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D5" w:rsidRPr="00FC6689" w:rsidRDefault="00B779D5" w:rsidP="00FC66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6689">
        <w:rPr>
          <w:rFonts w:ascii="Times New Roman" w:hAnsi="Times New Roman" w:cs="Times New Roman"/>
          <w:b/>
          <w:sz w:val="24"/>
          <w:szCs w:val="24"/>
          <w:u w:val="single"/>
        </w:rPr>
        <w:t>FOLHA DE ROSTO</w:t>
      </w:r>
    </w:p>
    <w:p w:rsidR="00052B53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Título do artigo:</w:t>
      </w:r>
    </w:p>
    <w:p w:rsidR="00B779D5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GOVERNANÇA CORPORATIVA E SOBERANIA POPULAR: Mecanismo de controle do poder do Estado na Sociedade e Economia</w:t>
      </w:r>
    </w:p>
    <w:p w:rsidR="00052B53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Nome do(s) Autor(es)</w:t>
      </w:r>
    </w:p>
    <w:p w:rsidR="00FC6689" w:rsidRPr="00FC6689" w:rsidRDefault="00FC6689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 xml:space="preserve">Florence </w:t>
      </w:r>
      <w:proofErr w:type="spellStart"/>
      <w:r w:rsidRPr="00FC6689">
        <w:rPr>
          <w:rFonts w:ascii="Times New Roman" w:hAnsi="Times New Roman" w:cs="Times New Roman"/>
          <w:sz w:val="24"/>
          <w:szCs w:val="24"/>
        </w:rPr>
        <w:t>Cronemberger</w:t>
      </w:r>
      <w:proofErr w:type="spellEnd"/>
      <w:r w:rsidRPr="00FC6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689">
        <w:rPr>
          <w:rFonts w:ascii="Times New Roman" w:hAnsi="Times New Roman" w:cs="Times New Roman"/>
          <w:sz w:val="24"/>
          <w:szCs w:val="24"/>
        </w:rPr>
        <w:t>Haret</w:t>
      </w:r>
      <w:proofErr w:type="spellEnd"/>
      <w:r w:rsidRPr="00FC6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6689">
        <w:rPr>
          <w:rFonts w:ascii="Times New Roman" w:hAnsi="Times New Roman" w:cs="Times New Roman"/>
          <w:sz w:val="24"/>
          <w:szCs w:val="24"/>
        </w:rPr>
        <w:t>Haret</w:t>
      </w:r>
      <w:proofErr w:type="spellEnd"/>
      <w:r w:rsidRPr="00FC6689">
        <w:rPr>
          <w:rFonts w:ascii="Times New Roman" w:hAnsi="Times New Roman" w:cs="Times New Roman"/>
          <w:sz w:val="24"/>
          <w:szCs w:val="24"/>
        </w:rPr>
        <w:t>. Universidade de Marília; Doutora e Pós-doutoranda pela USP. Professora de mestrado da UNIMAR; Fundadora do Instituto de Direito Econômico Aplicado - IDEA</w:t>
      </w:r>
    </w:p>
    <w:p w:rsidR="00FC6689" w:rsidRPr="00FC6689" w:rsidRDefault="00FC6689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 xml:space="preserve">Daniel </w:t>
      </w:r>
      <w:proofErr w:type="spellStart"/>
      <w:r w:rsidRPr="00FC6689">
        <w:rPr>
          <w:rFonts w:ascii="Times New Roman" w:hAnsi="Times New Roman" w:cs="Times New Roman"/>
          <w:sz w:val="24"/>
          <w:szCs w:val="24"/>
        </w:rPr>
        <w:t>Barile</w:t>
      </w:r>
      <w:proofErr w:type="spellEnd"/>
      <w:r w:rsidRPr="00FC6689">
        <w:rPr>
          <w:rFonts w:ascii="Times New Roman" w:hAnsi="Times New Roman" w:cs="Times New Roman"/>
          <w:sz w:val="24"/>
          <w:szCs w:val="24"/>
        </w:rPr>
        <w:t xml:space="preserve"> da Silveira. Mestre e Doutor em Direito pela Universidade de Brasília (UnB). Professor do programa de  Mestrado da UNIMAR. </w:t>
      </w:r>
    </w:p>
    <w:p w:rsidR="00FC6689" w:rsidRDefault="00FC6689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Edmilson Pereira Alves. Aluno do Mestrado em Direito da Universidade de Marília (UNIMAR).</w:t>
      </w:r>
    </w:p>
    <w:p w:rsidR="00052B53" w:rsidRPr="00FC6689" w:rsidRDefault="00AC586A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I</w:t>
      </w:r>
      <w:r w:rsidR="00052B53" w:rsidRPr="00FC6689">
        <w:rPr>
          <w:rFonts w:ascii="Times New Roman" w:hAnsi="Times New Roman" w:cs="Times New Roman"/>
          <w:b/>
          <w:sz w:val="24"/>
          <w:szCs w:val="24"/>
        </w:rPr>
        <w:t>nsti</w:t>
      </w:r>
      <w:r w:rsidR="00B779D5" w:rsidRPr="00FC6689">
        <w:rPr>
          <w:rFonts w:ascii="Times New Roman" w:hAnsi="Times New Roman" w:cs="Times New Roman"/>
          <w:b/>
          <w:sz w:val="24"/>
          <w:szCs w:val="24"/>
        </w:rPr>
        <w:t>tuições a que estão vinculados:</w:t>
      </w:r>
    </w:p>
    <w:p w:rsidR="00B779D5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Universidade de Marília (UNIMAR).</w:t>
      </w:r>
    </w:p>
    <w:p w:rsidR="00052B53" w:rsidRPr="00FC6689" w:rsidRDefault="00AC586A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R</w:t>
      </w:r>
      <w:r w:rsidR="00B779D5" w:rsidRPr="00FC6689">
        <w:rPr>
          <w:rFonts w:ascii="Times New Roman" w:hAnsi="Times New Roman" w:cs="Times New Roman"/>
          <w:b/>
          <w:sz w:val="24"/>
          <w:szCs w:val="24"/>
        </w:rPr>
        <w:t>esumo</w:t>
      </w:r>
    </w:p>
    <w:p w:rsidR="00B779D5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O desenvolvimento tecnológico somado à rapidez no intercâmbio de informações transformou o mundo – jurídico e extrajurídico – em uma unidade social. Nesse sentido, a globalização tornou-se um verdadeiro paradigma, na medida em que se inaugurou uma nova maneira de se ver o mundo e entender a realidade. Se de um lado a complexidade da sociedade contemporânea passou a exigir postura multidisciplinar e interdisciplinar; de outro, a unidade instituída pela globalização requer o alcance de um resultado comum e integrado. Nesse contexto, a governança corporativa surgiu como modelo que responde de maneira adequada às demandas dos novos tempos, como mecanismo de compartilhar o poder e o controle dele decorrente, ambos coletivo e global. Como forma de realizar tal objetivo, reforçou-se a obediência aos princípios da transparência, equidade, prestação de contas e responsabilidade corporativa. No Brasil, segundo o modelo do Estado Democrático de Direito optado pela CF/88, a governança corporativa também será aplicada aos Entes políticos. O povo, como fonte do poder soberano da nação, exercerá o controle mediante sua soberania popular sendo exercida mediante plebiscito, referendo e iniciativa popular. Contudo, esse mecanismo constitucional tem se mostrado frágil e inexiste a efetiva participação popular na construção e controle das decisões que orienta e constrói a sociedade brasileira. Outros mecanismos de exercício da soberania popular ainda não foram empregados no ordenamento jurídico pátrio, podendo fortalecer o desejado espírito de governança, tais como a revogação de mandato (</w:t>
      </w:r>
      <w:r w:rsidRPr="00FC6689">
        <w:rPr>
          <w:rFonts w:ascii="Times New Roman" w:hAnsi="Times New Roman" w:cs="Times New Roman"/>
          <w:i/>
          <w:iCs/>
        </w:rPr>
        <w:t>recall</w:t>
      </w:r>
      <w:r w:rsidRPr="00FC6689">
        <w:rPr>
          <w:rFonts w:ascii="Times New Roman" w:hAnsi="Times New Roman" w:cs="Times New Roman"/>
          <w:sz w:val="24"/>
          <w:szCs w:val="24"/>
        </w:rPr>
        <w:t>) cujo objetivo é fomentar o senso de responsabilidade do eleito.</w:t>
      </w:r>
    </w:p>
    <w:p w:rsidR="00052B53" w:rsidRPr="00FC6689" w:rsidRDefault="00AC586A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P</w:t>
      </w:r>
      <w:r w:rsidR="00B779D5" w:rsidRPr="00FC6689">
        <w:rPr>
          <w:rFonts w:ascii="Times New Roman" w:hAnsi="Times New Roman" w:cs="Times New Roman"/>
          <w:b/>
          <w:sz w:val="24"/>
          <w:szCs w:val="24"/>
        </w:rPr>
        <w:t>alavras-chave:</w:t>
      </w:r>
    </w:p>
    <w:p w:rsidR="00B779D5" w:rsidRPr="00FC6689" w:rsidRDefault="00B779D5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Direito; Tributário; Economia; Ciência Política</w:t>
      </w:r>
    </w:p>
    <w:p w:rsidR="00FC6689" w:rsidRDefault="00AC586A" w:rsidP="00FC668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689">
        <w:rPr>
          <w:rFonts w:ascii="Times New Roman" w:hAnsi="Times New Roman" w:cs="Times New Roman"/>
          <w:b/>
          <w:sz w:val="24"/>
          <w:szCs w:val="24"/>
        </w:rPr>
        <w:t>C</w:t>
      </w:r>
      <w:r w:rsidR="00052B53" w:rsidRPr="00FC6689">
        <w:rPr>
          <w:rFonts w:ascii="Times New Roman" w:hAnsi="Times New Roman" w:cs="Times New Roman"/>
          <w:b/>
          <w:sz w:val="24"/>
          <w:szCs w:val="24"/>
        </w:rPr>
        <w:t>lassificação JEL</w:t>
      </w:r>
      <w:r w:rsidR="00052B53" w:rsidRPr="00FC668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0226A" w:rsidRPr="00FC6689" w:rsidRDefault="00FC6689" w:rsidP="00FC66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689">
        <w:rPr>
          <w:rFonts w:ascii="Times New Roman" w:hAnsi="Times New Roman" w:cs="Times New Roman"/>
          <w:sz w:val="24"/>
          <w:szCs w:val="24"/>
        </w:rPr>
        <w:t>H11</w:t>
      </w:r>
      <w:bookmarkStart w:id="0" w:name="_GoBack"/>
      <w:bookmarkEnd w:id="0"/>
    </w:p>
    <w:sectPr w:rsidR="0090226A" w:rsidRPr="00FC66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53"/>
    <w:rsid w:val="00052B53"/>
    <w:rsid w:val="000A5A1F"/>
    <w:rsid w:val="00AC586A"/>
    <w:rsid w:val="00B75D95"/>
    <w:rsid w:val="00B779D5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779D5"/>
  </w:style>
  <w:style w:type="paragraph" w:styleId="Textodebalo">
    <w:name w:val="Balloon Text"/>
    <w:basedOn w:val="Normal"/>
    <w:link w:val="TextodebaloChar"/>
    <w:uiPriority w:val="99"/>
    <w:semiHidden/>
    <w:unhideWhenUsed/>
    <w:rsid w:val="00B7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9D5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B779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779D5"/>
  </w:style>
  <w:style w:type="paragraph" w:styleId="Textodebalo">
    <w:name w:val="Balloon Text"/>
    <w:basedOn w:val="Normal"/>
    <w:link w:val="TextodebaloChar"/>
    <w:uiPriority w:val="99"/>
    <w:semiHidden/>
    <w:unhideWhenUsed/>
    <w:rsid w:val="00B77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9D5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B779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8D4D92E9.dotm</Template>
  <TotalTime>34</TotalTime>
  <Pages>1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Cronemberger Haret Drago</dc:creator>
  <cp:lastModifiedBy>Florence Cronemberger Haret Drago</cp:lastModifiedBy>
  <cp:revision>1</cp:revision>
  <dcterms:created xsi:type="dcterms:W3CDTF">2015-11-16T11:17:00Z</dcterms:created>
  <dcterms:modified xsi:type="dcterms:W3CDTF">2015-11-16T11:56:00Z</dcterms:modified>
</cp:coreProperties>
</file>