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CEC57" w14:textId="563AE4E1" w:rsidR="00301387" w:rsidRPr="004A5923" w:rsidRDefault="0031391F" w:rsidP="003013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bookmarkStart w:id="0" w:name="_Hlk44949166"/>
      <w:bookmarkEnd w:id="0"/>
      <w:r w:rsidRPr="004A592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O EFEITO DOS EXERCÍCIOS</w:t>
      </w:r>
      <w:r w:rsidR="000F67D9" w:rsidRPr="004A592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 xml:space="preserve"> VESTIBULAR</w:t>
      </w:r>
      <w:r w:rsidRPr="004A592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ES</w:t>
      </w:r>
      <w:r w:rsidR="000F67D9" w:rsidRPr="004A592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 xml:space="preserve"> NA QUALIDADE DE VIDA E </w:t>
      </w:r>
      <w:r w:rsidR="009B7038" w:rsidRPr="004A592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NA INTENSIDADE DE</w:t>
      </w:r>
      <w:r w:rsidR="000F67D9" w:rsidRPr="004A592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 xml:space="preserve"> TONTURA DE IDOSOS COM HIPOFUNÇÃO VESTIBULAR UNILATERAL</w:t>
      </w:r>
    </w:p>
    <w:p w14:paraId="4A3B01DC" w14:textId="54C33B33" w:rsidR="005F62CB" w:rsidRPr="004A5923" w:rsidRDefault="005F62CB" w:rsidP="00E141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</w:p>
    <w:p w14:paraId="60C2EB0B" w14:textId="34972606" w:rsidR="005F62CB" w:rsidRPr="004A5923" w:rsidRDefault="005F62CB" w:rsidP="00E141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 w:eastAsia="pt-BR"/>
        </w:rPr>
      </w:pPr>
      <w:r w:rsidRPr="004A5923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 w:eastAsia="pt-BR"/>
        </w:rPr>
        <w:t>THE EFFECT OF VESTIBULAR EXERCISES ON QUALITY OF LIFE AND INTENSITY OF DIZZINESS IN THE ELDERLY WITH UNILATERAL VESTIBULAR HYPOFUNCTION</w:t>
      </w:r>
    </w:p>
    <w:p w14:paraId="24907DE8" w14:textId="77777777" w:rsidR="00301387" w:rsidRPr="004A5923" w:rsidRDefault="00301387" w:rsidP="003013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t-BR"/>
        </w:rPr>
      </w:pPr>
    </w:p>
    <w:p w14:paraId="66676B4C" w14:textId="68D43718" w:rsidR="00301387" w:rsidRPr="004A5923" w:rsidRDefault="004318BB" w:rsidP="003013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r w:rsidRPr="004A592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Idosos, Qualidade de Vida e Tontura</w:t>
      </w:r>
    </w:p>
    <w:p w14:paraId="2255A4B1" w14:textId="4A9BED19" w:rsidR="00301387" w:rsidRPr="004A5923" w:rsidRDefault="00301387" w:rsidP="00E141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</w:p>
    <w:p w14:paraId="5CEBA2F5" w14:textId="7FCF37DC" w:rsidR="00301387" w:rsidRPr="004A5923" w:rsidRDefault="004318BB" w:rsidP="00E141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 w:eastAsia="pt-BR"/>
        </w:rPr>
      </w:pPr>
      <w:r w:rsidRPr="004A5923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 w:eastAsia="pt-BR"/>
        </w:rPr>
        <w:t>Elderly, Quality of Life and Dizziness</w:t>
      </w:r>
    </w:p>
    <w:p w14:paraId="7D468D81" w14:textId="16AF8A3F" w:rsidR="00BD24D5" w:rsidRPr="00C94F6D" w:rsidRDefault="00BD24D5" w:rsidP="00AE7B0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t-BR"/>
        </w:rPr>
      </w:pPr>
    </w:p>
    <w:p w14:paraId="67575A71" w14:textId="77777777" w:rsidR="00BD24D5" w:rsidRPr="00C94F6D" w:rsidRDefault="00BD24D5" w:rsidP="00AE7B0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t-BR"/>
        </w:rPr>
      </w:pPr>
    </w:p>
    <w:p w14:paraId="64303E1F" w14:textId="33256E76" w:rsidR="00347928" w:rsidRPr="004A5923" w:rsidRDefault="00F31EE3" w:rsidP="004A5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bookmarkStart w:id="1" w:name="_Hlk44953002"/>
      <w:r w:rsidRPr="004A5923">
        <w:rPr>
          <w:rFonts w:ascii="Times New Roman" w:hAnsi="Times New Roman" w:cs="Times New Roman"/>
          <w:b/>
          <w:sz w:val="20"/>
          <w:szCs w:val="20"/>
        </w:rPr>
        <w:t>RESUMO</w:t>
      </w:r>
    </w:p>
    <w:p w14:paraId="29CC18E2" w14:textId="3C10FB11" w:rsidR="00BF4D04" w:rsidRPr="004A5923" w:rsidRDefault="000D0817" w:rsidP="004A59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b/>
          <w:sz w:val="20"/>
          <w:szCs w:val="20"/>
        </w:rPr>
        <w:t>Objetivo:</w:t>
      </w:r>
      <w:r w:rsidR="00BF4D04" w:rsidRPr="004A5923">
        <w:rPr>
          <w:rFonts w:ascii="Times New Roman" w:hAnsi="Times New Roman" w:cs="Times New Roman"/>
          <w:sz w:val="20"/>
          <w:szCs w:val="20"/>
        </w:rPr>
        <w:t xml:space="preserve"> analisar o efeito dos exercícios vestibular</w:t>
      </w:r>
      <w:r w:rsidR="0031391F" w:rsidRPr="004A5923">
        <w:rPr>
          <w:rFonts w:ascii="Times New Roman" w:hAnsi="Times New Roman" w:cs="Times New Roman"/>
          <w:sz w:val="20"/>
          <w:szCs w:val="20"/>
        </w:rPr>
        <w:t>es</w:t>
      </w:r>
      <w:r w:rsidR="00BF4D04" w:rsidRPr="004A5923">
        <w:rPr>
          <w:rFonts w:ascii="Times New Roman" w:hAnsi="Times New Roman" w:cs="Times New Roman"/>
          <w:sz w:val="20"/>
          <w:szCs w:val="20"/>
        </w:rPr>
        <w:t xml:space="preserve"> na </w:t>
      </w:r>
      <w:r w:rsidRPr="004A5923">
        <w:rPr>
          <w:rFonts w:ascii="Times New Roman" w:hAnsi="Times New Roman" w:cs="Times New Roman"/>
          <w:sz w:val="20"/>
          <w:szCs w:val="20"/>
        </w:rPr>
        <w:t xml:space="preserve">qualidade de vida e na </w:t>
      </w:r>
      <w:r w:rsidR="009B7038" w:rsidRPr="004A5923">
        <w:rPr>
          <w:rFonts w:ascii="Times New Roman" w:hAnsi="Times New Roman" w:cs="Times New Roman"/>
          <w:sz w:val="20"/>
          <w:szCs w:val="20"/>
        </w:rPr>
        <w:t xml:space="preserve">intensidade </w:t>
      </w:r>
      <w:r w:rsidR="00BF4D04" w:rsidRPr="004A5923">
        <w:rPr>
          <w:rFonts w:ascii="Times New Roman" w:hAnsi="Times New Roman" w:cs="Times New Roman"/>
          <w:sz w:val="20"/>
          <w:szCs w:val="20"/>
        </w:rPr>
        <w:t>de tontura de idosos com hipofunção vest</w:t>
      </w:r>
      <w:r w:rsidR="006D0E77" w:rsidRPr="004A5923">
        <w:rPr>
          <w:rFonts w:ascii="Times New Roman" w:hAnsi="Times New Roman" w:cs="Times New Roman"/>
          <w:sz w:val="20"/>
          <w:szCs w:val="20"/>
        </w:rPr>
        <w:t xml:space="preserve">ibular unilateral. </w:t>
      </w:r>
      <w:r w:rsidRPr="004A5923">
        <w:rPr>
          <w:rFonts w:ascii="Times New Roman" w:hAnsi="Times New Roman" w:cs="Times New Roman"/>
          <w:b/>
          <w:sz w:val="20"/>
          <w:szCs w:val="20"/>
        </w:rPr>
        <w:t>Método:</w:t>
      </w:r>
      <w:r w:rsidR="00BF4D04"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Pr="004A5923">
        <w:rPr>
          <w:rFonts w:ascii="Times New Roman" w:hAnsi="Times New Roman" w:cs="Times New Roman"/>
          <w:sz w:val="20"/>
          <w:szCs w:val="20"/>
        </w:rPr>
        <w:t>participaram</w:t>
      </w:r>
      <w:r w:rsidR="009B7038" w:rsidRPr="004A5923">
        <w:rPr>
          <w:rFonts w:ascii="Times New Roman" w:hAnsi="Times New Roman" w:cs="Times New Roman"/>
          <w:sz w:val="20"/>
          <w:szCs w:val="20"/>
        </w:rPr>
        <w:t xml:space="preserve"> do estudo</w:t>
      </w:r>
      <w:r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="009B7038" w:rsidRPr="004A5923">
        <w:rPr>
          <w:rFonts w:ascii="Times New Roman" w:hAnsi="Times New Roman" w:cs="Times New Roman"/>
          <w:sz w:val="20"/>
          <w:szCs w:val="20"/>
        </w:rPr>
        <w:t>idosos</w:t>
      </w:r>
      <w:r w:rsidR="006D0E77"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Pr="004A5923">
        <w:rPr>
          <w:rFonts w:ascii="Times New Roman" w:hAnsi="Times New Roman" w:cs="Times New Roman"/>
          <w:sz w:val="20"/>
          <w:szCs w:val="20"/>
        </w:rPr>
        <w:t>com sint</w:t>
      </w:r>
      <w:r w:rsidR="009B7038" w:rsidRPr="004A5923">
        <w:rPr>
          <w:rFonts w:ascii="Times New Roman" w:hAnsi="Times New Roman" w:cs="Times New Roman"/>
          <w:sz w:val="20"/>
          <w:szCs w:val="20"/>
        </w:rPr>
        <w:t>omas</w:t>
      </w:r>
      <w:r w:rsidR="00BF4D04" w:rsidRPr="004A5923">
        <w:rPr>
          <w:rFonts w:ascii="Times New Roman" w:hAnsi="Times New Roman" w:cs="Times New Roman"/>
          <w:sz w:val="20"/>
          <w:szCs w:val="20"/>
        </w:rPr>
        <w:t xml:space="preserve"> de tontura. </w:t>
      </w:r>
      <w:r w:rsidRPr="004A5923">
        <w:rPr>
          <w:rFonts w:ascii="Times New Roman" w:hAnsi="Times New Roman" w:cs="Times New Roman"/>
          <w:sz w:val="20"/>
          <w:szCs w:val="20"/>
        </w:rPr>
        <w:t xml:space="preserve">A </w:t>
      </w:r>
      <w:r w:rsidR="00BF4D04" w:rsidRPr="004A5923">
        <w:rPr>
          <w:rFonts w:ascii="Times New Roman" w:hAnsi="Times New Roman" w:cs="Times New Roman"/>
          <w:sz w:val="20"/>
          <w:szCs w:val="20"/>
        </w:rPr>
        <w:t xml:space="preserve">qualidade de vida foi </w:t>
      </w:r>
      <w:r w:rsidR="000E3E76" w:rsidRPr="004A5923">
        <w:rPr>
          <w:rFonts w:ascii="Times New Roman" w:hAnsi="Times New Roman" w:cs="Times New Roman"/>
          <w:sz w:val="20"/>
          <w:szCs w:val="20"/>
        </w:rPr>
        <w:t>avali</w:t>
      </w:r>
      <w:r w:rsidRPr="004A5923">
        <w:rPr>
          <w:rFonts w:ascii="Times New Roman" w:hAnsi="Times New Roman" w:cs="Times New Roman"/>
          <w:sz w:val="20"/>
          <w:szCs w:val="20"/>
        </w:rPr>
        <w:t>ada pela</w:t>
      </w:r>
      <w:r w:rsidR="00BF4D04"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Pr="004A5923">
        <w:rPr>
          <w:rFonts w:ascii="Times New Roman" w:hAnsi="Times New Roman" w:cs="Times New Roman"/>
          <w:sz w:val="20"/>
          <w:szCs w:val="20"/>
        </w:rPr>
        <w:t xml:space="preserve">versão brasileira do </w:t>
      </w:r>
      <w:r w:rsidR="00BF4D04" w:rsidRPr="004A5923">
        <w:rPr>
          <w:rFonts w:ascii="Times New Roman" w:hAnsi="Times New Roman" w:cs="Times New Roman"/>
          <w:i/>
          <w:sz w:val="20"/>
          <w:szCs w:val="20"/>
        </w:rPr>
        <w:t xml:space="preserve">Dizziness </w:t>
      </w:r>
      <w:r w:rsidR="00DA30B9" w:rsidRPr="004A5923">
        <w:rPr>
          <w:rFonts w:ascii="Times New Roman" w:hAnsi="Times New Roman" w:cs="Times New Roman"/>
          <w:i/>
          <w:sz w:val="20"/>
          <w:szCs w:val="20"/>
        </w:rPr>
        <w:t>Handicap</w:t>
      </w:r>
      <w:r w:rsidR="00BF4D04" w:rsidRPr="004A5923">
        <w:rPr>
          <w:rFonts w:ascii="Times New Roman" w:hAnsi="Times New Roman" w:cs="Times New Roman"/>
          <w:i/>
          <w:sz w:val="20"/>
          <w:szCs w:val="20"/>
        </w:rPr>
        <w:t xml:space="preserve"> Inventory</w:t>
      </w:r>
      <w:r w:rsidR="00A93F66" w:rsidRPr="004A5923">
        <w:rPr>
          <w:rFonts w:ascii="Times New Roman" w:hAnsi="Times New Roman" w:cs="Times New Roman"/>
          <w:sz w:val="20"/>
          <w:szCs w:val="20"/>
        </w:rPr>
        <w:t xml:space="preserve"> e a</w:t>
      </w:r>
      <w:r w:rsidR="009B7038" w:rsidRPr="004A5923">
        <w:rPr>
          <w:rFonts w:ascii="Times New Roman" w:hAnsi="Times New Roman" w:cs="Times New Roman"/>
          <w:sz w:val="20"/>
          <w:szCs w:val="20"/>
        </w:rPr>
        <w:t xml:space="preserve"> intensidade</w:t>
      </w:r>
      <w:r w:rsidR="00BF4D04" w:rsidRPr="004A5923">
        <w:rPr>
          <w:rFonts w:ascii="Times New Roman" w:hAnsi="Times New Roman" w:cs="Times New Roman"/>
          <w:sz w:val="20"/>
          <w:szCs w:val="20"/>
        </w:rPr>
        <w:t xml:space="preserve"> de tontura</w:t>
      </w:r>
      <w:r w:rsidRPr="004A5923">
        <w:rPr>
          <w:rFonts w:ascii="Times New Roman" w:hAnsi="Times New Roman" w:cs="Times New Roman"/>
          <w:sz w:val="20"/>
          <w:szCs w:val="20"/>
        </w:rPr>
        <w:t xml:space="preserve"> por uma escala visual analógica</w:t>
      </w:r>
      <w:r w:rsidR="00BF4D04" w:rsidRPr="004A5923">
        <w:rPr>
          <w:rFonts w:ascii="Times New Roman" w:hAnsi="Times New Roman" w:cs="Times New Roman"/>
          <w:sz w:val="20"/>
          <w:szCs w:val="20"/>
        </w:rPr>
        <w:t xml:space="preserve">. </w:t>
      </w:r>
      <w:bookmarkStart w:id="2" w:name="_Hlk523239824"/>
      <w:r w:rsidR="00E9383D" w:rsidRPr="004A5923">
        <w:rPr>
          <w:rFonts w:ascii="Times New Roman" w:hAnsi="Times New Roman" w:cs="Times New Roman"/>
          <w:sz w:val="20"/>
          <w:szCs w:val="20"/>
        </w:rPr>
        <w:t>Para cada participante foi desenvolvido um protocolo de exercícios personalizad</w:t>
      </w:r>
      <w:r w:rsidR="006D0E77" w:rsidRPr="004A5923">
        <w:rPr>
          <w:rFonts w:ascii="Times New Roman" w:hAnsi="Times New Roman" w:cs="Times New Roman"/>
          <w:sz w:val="20"/>
          <w:szCs w:val="20"/>
        </w:rPr>
        <w:t xml:space="preserve">o de acordo com </w:t>
      </w:r>
      <w:r w:rsidR="000E3E76" w:rsidRPr="004A5923">
        <w:rPr>
          <w:rFonts w:ascii="Times New Roman" w:hAnsi="Times New Roman" w:cs="Times New Roman"/>
          <w:sz w:val="20"/>
          <w:szCs w:val="20"/>
        </w:rPr>
        <w:t>seus sintomas</w:t>
      </w:r>
      <w:r w:rsidR="00323B82" w:rsidRPr="004A5923">
        <w:rPr>
          <w:rFonts w:ascii="Times New Roman" w:hAnsi="Times New Roman" w:cs="Times New Roman"/>
          <w:sz w:val="20"/>
          <w:szCs w:val="20"/>
        </w:rPr>
        <w:t>.</w:t>
      </w:r>
      <w:r w:rsidR="000E3E76" w:rsidRPr="004A5923">
        <w:rPr>
          <w:rFonts w:ascii="Times New Roman" w:hAnsi="Times New Roman" w:cs="Times New Roman"/>
          <w:sz w:val="20"/>
          <w:szCs w:val="20"/>
        </w:rPr>
        <w:t xml:space="preserve"> </w:t>
      </w:r>
      <w:bookmarkEnd w:id="2"/>
      <w:r w:rsidR="004D5589" w:rsidRPr="004A5923">
        <w:rPr>
          <w:rFonts w:ascii="Times New Roman" w:hAnsi="Times New Roman" w:cs="Times New Roman"/>
          <w:sz w:val="20"/>
          <w:szCs w:val="20"/>
        </w:rPr>
        <w:t>Utilizou-se o teste t</w:t>
      </w:r>
      <w:r w:rsidR="00FE3DCC" w:rsidRPr="004A5923">
        <w:rPr>
          <w:rFonts w:ascii="Times New Roman" w:hAnsi="Times New Roman" w:cs="Times New Roman"/>
          <w:sz w:val="20"/>
          <w:szCs w:val="20"/>
        </w:rPr>
        <w:t>-</w:t>
      </w:r>
      <w:r w:rsidR="004D5589" w:rsidRPr="004A5923">
        <w:rPr>
          <w:rFonts w:ascii="Times New Roman" w:hAnsi="Times New Roman" w:cs="Times New Roman"/>
          <w:i/>
          <w:sz w:val="20"/>
          <w:szCs w:val="20"/>
        </w:rPr>
        <w:t>Student</w:t>
      </w:r>
      <w:r w:rsidR="004D5589" w:rsidRPr="004A5923">
        <w:rPr>
          <w:rFonts w:ascii="Times New Roman" w:hAnsi="Times New Roman" w:cs="Times New Roman"/>
          <w:sz w:val="20"/>
          <w:szCs w:val="20"/>
        </w:rPr>
        <w:t xml:space="preserve"> para avaliar </w:t>
      </w:r>
      <w:r w:rsidR="00AB2F00" w:rsidRPr="004A5923">
        <w:rPr>
          <w:rFonts w:ascii="Times New Roman" w:hAnsi="Times New Roman" w:cs="Times New Roman"/>
          <w:sz w:val="20"/>
          <w:szCs w:val="20"/>
        </w:rPr>
        <w:t>a intensidade de tontura e, p</w:t>
      </w:r>
      <w:r w:rsidR="004D5589" w:rsidRPr="004A5923">
        <w:rPr>
          <w:rFonts w:ascii="Times New Roman" w:hAnsi="Times New Roman" w:cs="Times New Roman"/>
          <w:sz w:val="20"/>
          <w:szCs w:val="20"/>
        </w:rPr>
        <w:t>ara comparar os resultados da qualidade de vida</w:t>
      </w:r>
      <w:r w:rsidR="00AB2F00" w:rsidRPr="004A5923">
        <w:rPr>
          <w:rFonts w:ascii="Times New Roman" w:hAnsi="Times New Roman" w:cs="Times New Roman"/>
          <w:sz w:val="20"/>
          <w:szCs w:val="20"/>
        </w:rPr>
        <w:t>,</w:t>
      </w:r>
      <w:r w:rsidR="004D5589" w:rsidRPr="004A5923">
        <w:rPr>
          <w:rFonts w:ascii="Times New Roman" w:hAnsi="Times New Roman" w:cs="Times New Roman"/>
          <w:sz w:val="20"/>
          <w:szCs w:val="20"/>
        </w:rPr>
        <w:t xml:space="preserve"> utilizou-se o teste não-paramétrico de </w:t>
      </w:r>
      <w:proofErr w:type="spellStart"/>
      <w:r w:rsidR="004D5589" w:rsidRPr="004A5923">
        <w:rPr>
          <w:rFonts w:ascii="Times New Roman" w:hAnsi="Times New Roman" w:cs="Times New Roman"/>
          <w:i/>
          <w:sz w:val="20"/>
          <w:szCs w:val="20"/>
        </w:rPr>
        <w:t>Wilcoxon</w:t>
      </w:r>
      <w:proofErr w:type="spellEnd"/>
      <w:r w:rsidR="00A93F66" w:rsidRPr="004A5923">
        <w:rPr>
          <w:rFonts w:ascii="Times New Roman" w:hAnsi="Times New Roman" w:cs="Times New Roman"/>
          <w:sz w:val="20"/>
          <w:szCs w:val="20"/>
        </w:rPr>
        <w:t xml:space="preserve"> (</w:t>
      </w:r>
      <w:r w:rsidR="004D5589" w:rsidRPr="004A5923">
        <w:rPr>
          <w:rFonts w:ascii="Times New Roman" w:hAnsi="Times New Roman" w:cs="Times New Roman"/>
          <w:sz w:val="20"/>
          <w:szCs w:val="20"/>
        </w:rPr>
        <w:t>p&lt;0,05</w:t>
      </w:r>
      <w:r w:rsidR="00A93F66" w:rsidRPr="004A5923">
        <w:rPr>
          <w:rFonts w:ascii="Times New Roman" w:hAnsi="Times New Roman" w:cs="Times New Roman"/>
          <w:sz w:val="20"/>
          <w:szCs w:val="20"/>
        </w:rPr>
        <w:t>)</w:t>
      </w:r>
      <w:r w:rsidR="004D5589" w:rsidRPr="004A5923">
        <w:rPr>
          <w:rFonts w:ascii="Times New Roman" w:hAnsi="Times New Roman" w:cs="Times New Roman"/>
          <w:sz w:val="20"/>
          <w:szCs w:val="20"/>
        </w:rPr>
        <w:t>.</w:t>
      </w:r>
      <w:r w:rsidR="00F62AA5" w:rsidRPr="004A5923">
        <w:rPr>
          <w:rFonts w:ascii="Times New Roman" w:hAnsi="Times New Roman" w:cs="Times New Roman"/>
          <w:sz w:val="20"/>
          <w:szCs w:val="20"/>
        </w:rPr>
        <w:t xml:space="preserve"> O teste de correlação de </w:t>
      </w:r>
      <w:r w:rsidR="00F62AA5" w:rsidRPr="004A5923">
        <w:rPr>
          <w:rFonts w:ascii="Times New Roman" w:hAnsi="Times New Roman" w:cs="Times New Roman"/>
          <w:i/>
          <w:sz w:val="20"/>
          <w:szCs w:val="20"/>
        </w:rPr>
        <w:t>Pearson</w:t>
      </w:r>
      <w:r w:rsidR="00F62AA5" w:rsidRPr="004A5923">
        <w:rPr>
          <w:rFonts w:ascii="Times New Roman" w:hAnsi="Times New Roman" w:cs="Times New Roman"/>
          <w:sz w:val="20"/>
          <w:szCs w:val="20"/>
        </w:rPr>
        <w:t xml:space="preserve"> averiguou associações entre </w:t>
      </w:r>
      <w:r w:rsidR="00AB2F00" w:rsidRPr="004A5923">
        <w:rPr>
          <w:rFonts w:ascii="Times New Roman" w:hAnsi="Times New Roman" w:cs="Times New Roman"/>
          <w:sz w:val="20"/>
          <w:szCs w:val="20"/>
        </w:rPr>
        <w:t>intensidade</w:t>
      </w:r>
      <w:r w:rsidR="00F62AA5" w:rsidRPr="004A5923">
        <w:rPr>
          <w:rFonts w:ascii="Times New Roman" w:hAnsi="Times New Roman" w:cs="Times New Roman"/>
          <w:sz w:val="20"/>
          <w:szCs w:val="20"/>
        </w:rPr>
        <w:t xml:space="preserve"> de tontura e qualidade de vida. </w:t>
      </w:r>
      <w:r w:rsidR="000E3E76" w:rsidRPr="004A5923">
        <w:rPr>
          <w:rFonts w:ascii="Times New Roman" w:hAnsi="Times New Roman" w:cs="Times New Roman"/>
          <w:b/>
          <w:sz w:val="20"/>
          <w:szCs w:val="20"/>
        </w:rPr>
        <w:t>Resultados:</w:t>
      </w:r>
      <w:r w:rsidR="004D5589"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="009B7038" w:rsidRPr="004A5923">
        <w:rPr>
          <w:rFonts w:ascii="Times New Roman" w:hAnsi="Times New Roman" w:cs="Times New Roman"/>
          <w:sz w:val="20"/>
          <w:szCs w:val="20"/>
        </w:rPr>
        <w:t xml:space="preserve">verificou-se diferença estatisticamente significativa para </w:t>
      </w:r>
      <w:r w:rsidR="00AB2F00" w:rsidRPr="004A5923">
        <w:rPr>
          <w:rFonts w:ascii="Times New Roman" w:hAnsi="Times New Roman" w:cs="Times New Roman"/>
          <w:sz w:val="20"/>
          <w:szCs w:val="20"/>
        </w:rPr>
        <w:t xml:space="preserve">a </w:t>
      </w:r>
      <w:r w:rsidR="00AB2F00" w:rsidRPr="006D1B9B">
        <w:rPr>
          <w:rFonts w:ascii="Times New Roman" w:hAnsi="Times New Roman" w:cs="Times New Roman"/>
          <w:color w:val="FF0000"/>
          <w:sz w:val="20"/>
          <w:szCs w:val="20"/>
        </w:rPr>
        <w:t>intensidade</w:t>
      </w:r>
      <w:r w:rsidR="009B7038" w:rsidRPr="006D1B9B">
        <w:rPr>
          <w:rFonts w:ascii="Times New Roman" w:hAnsi="Times New Roman" w:cs="Times New Roman"/>
          <w:color w:val="FF0000"/>
          <w:sz w:val="20"/>
          <w:szCs w:val="20"/>
        </w:rPr>
        <w:t xml:space="preserve"> de tontura (p&lt;0,0007) e para os domínios físico (p&lt;0,0009), funcional (p&lt;0,0009), emocional (p&lt;0,03) e total (p&lt;0,001) da qualidade de vida dos idosos com hipofunção vestibular unilateral. </w:t>
      </w:r>
      <w:r w:rsidR="009B7038" w:rsidRPr="004A5923">
        <w:rPr>
          <w:rFonts w:ascii="Times New Roman" w:hAnsi="Times New Roman" w:cs="Times New Roman"/>
          <w:sz w:val="20"/>
          <w:szCs w:val="20"/>
        </w:rPr>
        <w:t xml:space="preserve">Referente </w:t>
      </w:r>
      <w:r w:rsidR="00AB2F00" w:rsidRPr="004A5923">
        <w:rPr>
          <w:rFonts w:ascii="Times New Roman" w:hAnsi="Times New Roman" w:cs="Times New Roman"/>
          <w:sz w:val="20"/>
          <w:szCs w:val="20"/>
        </w:rPr>
        <w:t>à</w:t>
      </w:r>
      <w:r w:rsidR="009B7038" w:rsidRPr="004A5923">
        <w:rPr>
          <w:rFonts w:ascii="Times New Roman" w:hAnsi="Times New Roman" w:cs="Times New Roman"/>
          <w:sz w:val="20"/>
          <w:szCs w:val="20"/>
        </w:rPr>
        <w:t xml:space="preserve"> correlação, quanto mais intenso o sintoma de tontura, maiores </w:t>
      </w:r>
      <w:r w:rsidR="00712C2B" w:rsidRPr="004A5923">
        <w:rPr>
          <w:rFonts w:ascii="Times New Roman" w:hAnsi="Times New Roman" w:cs="Times New Roman"/>
          <w:sz w:val="20"/>
          <w:szCs w:val="20"/>
        </w:rPr>
        <w:t>foram</w:t>
      </w:r>
      <w:r w:rsidR="009B7038" w:rsidRPr="004A5923">
        <w:rPr>
          <w:rFonts w:ascii="Times New Roman" w:hAnsi="Times New Roman" w:cs="Times New Roman"/>
          <w:sz w:val="20"/>
          <w:szCs w:val="20"/>
        </w:rPr>
        <w:t xml:space="preserve"> os prejuízos na qualidade de vida. </w:t>
      </w:r>
      <w:r w:rsidR="004D5589" w:rsidRPr="004A5923">
        <w:rPr>
          <w:rFonts w:ascii="Times New Roman" w:hAnsi="Times New Roman" w:cs="Times New Roman"/>
          <w:b/>
          <w:sz w:val="20"/>
          <w:szCs w:val="20"/>
        </w:rPr>
        <w:t>Conclusão:</w:t>
      </w:r>
      <w:r w:rsidR="004D5589"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="00764301" w:rsidRPr="004A5923">
        <w:rPr>
          <w:rFonts w:ascii="Times New Roman" w:hAnsi="Times New Roman" w:cs="Times New Roman"/>
          <w:sz w:val="20"/>
          <w:szCs w:val="20"/>
        </w:rPr>
        <w:t xml:space="preserve">os exercícios vestibulares </w:t>
      </w:r>
      <w:r w:rsidR="00185A62" w:rsidRPr="004A5923">
        <w:rPr>
          <w:rFonts w:ascii="Times New Roman" w:hAnsi="Times New Roman" w:cs="Times New Roman"/>
          <w:sz w:val="20"/>
          <w:szCs w:val="20"/>
        </w:rPr>
        <w:t xml:space="preserve">contribuíram </w:t>
      </w:r>
      <w:r w:rsidR="00AB2F00" w:rsidRPr="004A5923">
        <w:rPr>
          <w:rFonts w:ascii="Times New Roman" w:hAnsi="Times New Roman" w:cs="Times New Roman"/>
          <w:sz w:val="20"/>
          <w:szCs w:val="20"/>
        </w:rPr>
        <w:t>para a diminuição da intensidade da tontura dos idosos com hipofunção vestibular unilateral e, consequentemente, para</w:t>
      </w:r>
      <w:r w:rsidR="00185A62" w:rsidRPr="004A5923">
        <w:rPr>
          <w:rFonts w:ascii="Times New Roman" w:hAnsi="Times New Roman" w:cs="Times New Roman"/>
          <w:sz w:val="20"/>
          <w:szCs w:val="20"/>
        </w:rPr>
        <w:t xml:space="preserve"> melhora da qualidade de vida </w:t>
      </w:r>
      <w:r w:rsidR="009B7038" w:rsidRPr="004A5923">
        <w:rPr>
          <w:rFonts w:ascii="Times New Roman" w:hAnsi="Times New Roman" w:cs="Times New Roman"/>
          <w:sz w:val="20"/>
          <w:szCs w:val="20"/>
        </w:rPr>
        <w:t>e seus respectivos domínios</w:t>
      </w:r>
      <w:r w:rsidR="00A93F66" w:rsidRPr="004A5923">
        <w:rPr>
          <w:rFonts w:ascii="Times New Roman" w:hAnsi="Times New Roman" w:cs="Times New Roman"/>
          <w:sz w:val="20"/>
          <w:szCs w:val="20"/>
        </w:rPr>
        <w:t>.</w:t>
      </w:r>
    </w:p>
    <w:p w14:paraId="7B2B4045" w14:textId="77777777" w:rsidR="00A8099C" w:rsidRPr="004A5923" w:rsidRDefault="00A8099C" w:rsidP="004A592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bookmarkEnd w:id="1"/>
    <w:p w14:paraId="6D07192C" w14:textId="4E2EF9A0" w:rsidR="001D72EB" w:rsidRPr="004A5923" w:rsidRDefault="00924E8A" w:rsidP="004A59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b/>
          <w:sz w:val="20"/>
          <w:szCs w:val="20"/>
        </w:rPr>
        <w:t xml:space="preserve">Palavras-chave: </w:t>
      </w:r>
      <w:r w:rsidRPr="004A5923">
        <w:rPr>
          <w:rFonts w:ascii="Times New Roman" w:hAnsi="Times New Roman" w:cs="Times New Roman"/>
          <w:sz w:val="20"/>
          <w:szCs w:val="20"/>
        </w:rPr>
        <w:t>Idoso, Fisioterapia, Qualidade de vida, Doenças vestibulares.</w:t>
      </w:r>
    </w:p>
    <w:p w14:paraId="67754FD9" w14:textId="77777777" w:rsidR="00AE7B07" w:rsidRPr="004A5923" w:rsidRDefault="00AE7B07" w:rsidP="004A592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00D5C9" w14:textId="75B97974" w:rsidR="00712C2B" w:rsidRPr="004A5923" w:rsidRDefault="00BA794C" w:rsidP="004A592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A5923">
        <w:rPr>
          <w:rFonts w:ascii="Times New Roman" w:hAnsi="Times New Roman" w:cs="Times New Roman"/>
          <w:b/>
          <w:sz w:val="20"/>
          <w:szCs w:val="20"/>
          <w:lang w:val="en-US"/>
        </w:rPr>
        <w:t>ABSTRACT</w:t>
      </w:r>
    </w:p>
    <w:p w14:paraId="6E43BAFD" w14:textId="29CF75FC" w:rsidR="00BA794C" w:rsidRPr="004A5923" w:rsidRDefault="00BA794C" w:rsidP="004A592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A5923">
        <w:rPr>
          <w:rFonts w:ascii="Times New Roman" w:hAnsi="Times New Roman" w:cs="Times New Roman"/>
          <w:b/>
          <w:sz w:val="20"/>
          <w:szCs w:val="20"/>
          <w:lang w:val="en-US"/>
        </w:rPr>
        <w:t>Objective:</w:t>
      </w:r>
      <w:r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 to analyze vestibular exercise in quality of life and intensity of dizziness in the elderly with unilateral vestibular hypofunction. </w:t>
      </w:r>
      <w:r w:rsidRPr="004A5923">
        <w:rPr>
          <w:rFonts w:ascii="Times New Roman" w:hAnsi="Times New Roman" w:cs="Times New Roman"/>
          <w:b/>
          <w:sz w:val="20"/>
          <w:szCs w:val="20"/>
          <w:lang w:val="en-US"/>
        </w:rPr>
        <w:t>Method:</w:t>
      </w:r>
      <w:r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 elderly with symptoms of dizziness participated in the study. The quality of life was assessed by the Dizziness Handicap Inventory</w:t>
      </w:r>
      <w:r w:rsidR="00A93F66"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 and the</w:t>
      </w:r>
      <w:r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 intensity of dizziness by a visual analog</w:t>
      </w:r>
      <w:r w:rsidR="00A93F66" w:rsidRPr="004A5923">
        <w:rPr>
          <w:rFonts w:ascii="Times New Roman" w:hAnsi="Times New Roman" w:cs="Times New Roman"/>
          <w:sz w:val="20"/>
          <w:szCs w:val="20"/>
          <w:lang w:val="en-US"/>
        </w:rPr>
        <w:t>ical</w:t>
      </w:r>
      <w:r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 scale. For each participant a personalized treatment protocol was developed according to their symptoms</w:t>
      </w:r>
      <w:r w:rsidR="00A93F66"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The t-Student test was used to assess the intensity of dizziness and Wilcoxon's nonparametric test to analyze the quality of life (p &lt;0.05). The Pearson correlation test was used to verify the associations between intensity of dizziness and quality of life. </w:t>
      </w:r>
      <w:r w:rsidRPr="004A5923">
        <w:rPr>
          <w:rFonts w:ascii="Times New Roman" w:hAnsi="Times New Roman" w:cs="Times New Roman"/>
          <w:b/>
          <w:sz w:val="20"/>
          <w:szCs w:val="20"/>
          <w:lang w:val="en-US"/>
        </w:rPr>
        <w:t>Results:</w:t>
      </w:r>
      <w:r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 a statistically significant difference was observed for the </w:t>
      </w:r>
      <w:r w:rsidR="006D1B9B">
        <w:rPr>
          <w:rFonts w:ascii="Times New Roman" w:hAnsi="Times New Roman" w:cs="Times New Roman"/>
          <w:color w:val="FF0000"/>
          <w:sz w:val="20"/>
          <w:szCs w:val="20"/>
          <w:lang w:val="en-US"/>
        </w:rPr>
        <w:t>in</w:t>
      </w:r>
      <w:r w:rsidRPr="006D1B9B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tensity of dizziness (p&lt;0.0007) </w:t>
      </w:r>
      <w:r w:rsidR="00004D15" w:rsidRPr="006D1B9B">
        <w:rPr>
          <w:rFonts w:ascii="Times New Roman" w:hAnsi="Times New Roman" w:cs="Times New Roman"/>
          <w:color w:val="FF0000"/>
          <w:sz w:val="20"/>
          <w:szCs w:val="20"/>
          <w:lang w:val="en-US"/>
        </w:rPr>
        <w:t>and to the physical (p&lt;0</w:t>
      </w:r>
      <w:r w:rsidR="00B85D73" w:rsidRPr="006D1B9B">
        <w:rPr>
          <w:rFonts w:ascii="Times New Roman" w:hAnsi="Times New Roman" w:cs="Times New Roman"/>
          <w:color w:val="FF0000"/>
          <w:sz w:val="20"/>
          <w:szCs w:val="20"/>
          <w:lang w:val="en-US"/>
        </w:rPr>
        <w:t>.</w:t>
      </w:r>
      <w:r w:rsidR="00004D15" w:rsidRPr="006D1B9B">
        <w:rPr>
          <w:rFonts w:ascii="Times New Roman" w:hAnsi="Times New Roman" w:cs="Times New Roman"/>
          <w:color w:val="FF0000"/>
          <w:sz w:val="20"/>
          <w:szCs w:val="20"/>
          <w:lang w:val="en-US"/>
        </w:rPr>
        <w:t>0009), functional (p&lt;0</w:t>
      </w:r>
      <w:r w:rsidR="00B85D73" w:rsidRPr="006D1B9B">
        <w:rPr>
          <w:rFonts w:ascii="Times New Roman" w:hAnsi="Times New Roman" w:cs="Times New Roman"/>
          <w:color w:val="FF0000"/>
          <w:sz w:val="20"/>
          <w:szCs w:val="20"/>
          <w:lang w:val="en-US"/>
        </w:rPr>
        <w:t>.</w:t>
      </w:r>
      <w:r w:rsidR="00004D15" w:rsidRPr="006D1B9B">
        <w:rPr>
          <w:rFonts w:ascii="Times New Roman" w:hAnsi="Times New Roman" w:cs="Times New Roman"/>
          <w:color w:val="FF0000"/>
          <w:sz w:val="20"/>
          <w:szCs w:val="20"/>
          <w:lang w:val="en-US"/>
        </w:rPr>
        <w:t>0009), emotional (p&lt;0</w:t>
      </w:r>
      <w:r w:rsidR="00B85D73" w:rsidRPr="006D1B9B">
        <w:rPr>
          <w:rFonts w:ascii="Times New Roman" w:hAnsi="Times New Roman" w:cs="Times New Roman"/>
          <w:color w:val="FF0000"/>
          <w:sz w:val="20"/>
          <w:szCs w:val="20"/>
          <w:lang w:val="en-US"/>
        </w:rPr>
        <w:t>.</w:t>
      </w:r>
      <w:r w:rsidR="00004D15" w:rsidRPr="006D1B9B">
        <w:rPr>
          <w:rFonts w:ascii="Times New Roman" w:hAnsi="Times New Roman" w:cs="Times New Roman"/>
          <w:color w:val="FF0000"/>
          <w:sz w:val="20"/>
          <w:szCs w:val="20"/>
          <w:lang w:val="en-US"/>
        </w:rPr>
        <w:t>03) domains and total (p&lt;0</w:t>
      </w:r>
      <w:r w:rsidR="00B85D73" w:rsidRPr="006D1B9B">
        <w:rPr>
          <w:rFonts w:ascii="Times New Roman" w:hAnsi="Times New Roman" w:cs="Times New Roman"/>
          <w:color w:val="FF0000"/>
          <w:sz w:val="20"/>
          <w:szCs w:val="20"/>
          <w:lang w:val="en-US"/>
        </w:rPr>
        <w:t>.</w:t>
      </w:r>
      <w:r w:rsidR="00004D15" w:rsidRPr="006D1B9B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001) of the quality of life of the elderly with unilateral vestibular hypofunction. </w:t>
      </w:r>
      <w:r w:rsidR="00004D15" w:rsidRPr="004A5923">
        <w:rPr>
          <w:rFonts w:ascii="Times New Roman" w:hAnsi="Times New Roman" w:cs="Times New Roman"/>
          <w:sz w:val="20"/>
          <w:szCs w:val="20"/>
          <w:lang w:val="en-US"/>
        </w:rPr>
        <w:t>Concerning the correlation,</w:t>
      </w:r>
      <w:r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04D15" w:rsidRPr="004A5923">
        <w:rPr>
          <w:rFonts w:ascii="Times New Roman" w:hAnsi="Times New Roman" w:cs="Times New Roman"/>
          <w:sz w:val="20"/>
          <w:szCs w:val="20"/>
          <w:lang w:val="en-US"/>
        </w:rPr>
        <w:t>the more intense the symptom of dizziness, the greater the impairment in quality of life. Conclusion: the vestibular exercises contributed to decrease the intensity of dizziness in the elderly with unilateral vestibular hypofunction and, consequently, to improve the quality of life and their respective domains.</w:t>
      </w:r>
    </w:p>
    <w:p w14:paraId="4B1036A4" w14:textId="77777777" w:rsidR="00A8099C" w:rsidRPr="004A5923" w:rsidRDefault="00A8099C" w:rsidP="004A592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66AAC6E" w14:textId="57A497A2" w:rsidR="00E108D6" w:rsidRPr="004A5923" w:rsidRDefault="00D85463" w:rsidP="004A592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A5923">
        <w:rPr>
          <w:rFonts w:ascii="Times New Roman" w:hAnsi="Times New Roman" w:cs="Times New Roman"/>
          <w:b/>
          <w:sz w:val="20"/>
          <w:szCs w:val="20"/>
          <w:lang w:val="en-US"/>
        </w:rPr>
        <w:t xml:space="preserve">Keywords: </w:t>
      </w:r>
      <w:r w:rsidRPr="004A5923">
        <w:rPr>
          <w:rFonts w:ascii="Times New Roman" w:hAnsi="Times New Roman" w:cs="Times New Roman"/>
          <w:sz w:val="20"/>
          <w:szCs w:val="20"/>
          <w:lang w:val="en-US"/>
        </w:rPr>
        <w:t>Elderly, Physiotherapy, Quality of life, Vestibular diseases.</w:t>
      </w:r>
      <w:r w:rsidR="00AE7B07" w:rsidRPr="004A592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E108D6" w:rsidRPr="004A5923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</w:p>
    <w:p w14:paraId="37117E54" w14:textId="77777777" w:rsidR="00A8099C" w:rsidRPr="004A5923" w:rsidRDefault="00A8099C" w:rsidP="00D57C0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041BB3A" w14:textId="45A131AA" w:rsidR="00DF6ADF" w:rsidRPr="004A5923" w:rsidRDefault="00F31EE3" w:rsidP="00D57C0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5923">
        <w:rPr>
          <w:rFonts w:ascii="Times New Roman" w:hAnsi="Times New Roman" w:cs="Times New Roman"/>
          <w:b/>
          <w:sz w:val="20"/>
          <w:szCs w:val="20"/>
        </w:rPr>
        <w:t>INTRODUÇÃO</w:t>
      </w:r>
    </w:p>
    <w:p w14:paraId="34763C42" w14:textId="64009DC4" w:rsidR="00F85826" w:rsidRPr="004A5923" w:rsidRDefault="009C642C" w:rsidP="00A91E4C">
      <w:pPr>
        <w:pStyle w:val="PargrafodaLista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Define-se</w:t>
      </w:r>
      <w:r w:rsidR="00072F8C" w:rsidRPr="004A5923">
        <w:rPr>
          <w:rFonts w:ascii="Times New Roman" w:hAnsi="Times New Roman" w:cs="Times New Roman"/>
          <w:sz w:val="20"/>
          <w:szCs w:val="20"/>
        </w:rPr>
        <w:t xml:space="preserve"> hipofunção vestibular unilateral </w:t>
      </w:r>
      <w:r w:rsidRPr="004A5923">
        <w:rPr>
          <w:rFonts w:ascii="Times New Roman" w:hAnsi="Times New Roman" w:cs="Times New Roman"/>
          <w:sz w:val="20"/>
          <w:szCs w:val="20"/>
        </w:rPr>
        <w:t xml:space="preserve">como a </w:t>
      </w:r>
      <w:r w:rsidR="00072F8C" w:rsidRPr="004A5923">
        <w:rPr>
          <w:rFonts w:ascii="Times New Roman" w:hAnsi="Times New Roman" w:cs="Times New Roman"/>
          <w:sz w:val="20"/>
          <w:szCs w:val="20"/>
        </w:rPr>
        <w:t xml:space="preserve">diminuição da função </w:t>
      </w:r>
      <w:r w:rsidRPr="004A5923">
        <w:rPr>
          <w:rFonts w:ascii="Times New Roman" w:hAnsi="Times New Roman" w:cs="Times New Roman"/>
          <w:sz w:val="20"/>
          <w:szCs w:val="20"/>
        </w:rPr>
        <w:t xml:space="preserve">de um dos órgãos </w:t>
      </w:r>
      <w:r w:rsidR="00CC243F" w:rsidRPr="004A5923">
        <w:rPr>
          <w:rFonts w:ascii="Times New Roman" w:hAnsi="Times New Roman" w:cs="Times New Roman"/>
          <w:sz w:val="20"/>
          <w:szCs w:val="20"/>
        </w:rPr>
        <w:t>sensoriais</w:t>
      </w:r>
      <w:r w:rsidRPr="004A5923">
        <w:rPr>
          <w:rFonts w:ascii="Times New Roman" w:hAnsi="Times New Roman" w:cs="Times New Roman"/>
          <w:sz w:val="20"/>
          <w:szCs w:val="20"/>
        </w:rPr>
        <w:t xml:space="preserve"> periféricos, </w:t>
      </w:r>
      <w:r w:rsidR="00F62AA5" w:rsidRPr="004A5923">
        <w:rPr>
          <w:rFonts w:ascii="Times New Roman" w:hAnsi="Times New Roman" w:cs="Times New Roman"/>
          <w:sz w:val="20"/>
          <w:szCs w:val="20"/>
        </w:rPr>
        <w:t>precipitando</w:t>
      </w:r>
      <w:r w:rsidRPr="004A5923">
        <w:rPr>
          <w:rFonts w:ascii="Times New Roman" w:hAnsi="Times New Roman" w:cs="Times New Roman"/>
          <w:sz w:val="20"/>
          <w:szCs w:val="20"/>
        </w:rPr>
        <w:t xml:space="preserve"> sintomas otoneurológicos como</w:t>
      </w:r>
      <w:r w:rsidR="00072F8C"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="00A91E4C" w:rsidRPr="004A5923">
        <w:rPr>
          <w:rFonts w:ascii="Times New Roman" w:hAnsi="Times New Roman" w:cs="Times New Roman"/>
          <w:sz w:val="20"/>
          <w:szCs w:val="20"/>
        </w:rPr>
        <w:t>tontura</w:t>
      </w:r>
      <w:r w:rsidR="00072F8C" w:rsidRPr="004A5923">
        <w:rPr>
          <w:rFonts w:ascii="Times New Roman" w:hAnsi="Times New Roman" w:cs="Times New Roman"/>
          <w:sz w:val="20"/>
          <w:szCs w:val="20"/>
        </w:rPr>
        <w:t xml:space="preserve">, instabilidade postural e </w:t>
      </w:r>
      <w:r w:rsidR="00072F8C" w:rsidRPr="004A5923">
        <w:rPr>
          <w:rFonts w:ascii="Times New Roman" w:hAnsi="Times New Roman" w:cs="Times New Roman"/>
          <w:sz w:val="20"/>
          <w:szCs w:val="20"/>
        </w:rPr>
        <w:lastRenderedPageBreak/>
        <w:t>distúrbios da marcha</w:t>
      </w:r>
      <w:r w:rsidR="00D828F3" w:rsidRPr="004A5923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="00072F8C" w:rsidRPr="004A5923">
        <w:rPr>
          <w:rFonts w:ascii="Times New Roman" w:hAnsi="Times New Roman" w:cs="Times New Roman"/>
          <w:sz w:val="20"/>
          <w:szCs w:val="20"/>
        </w:rPr>
        <w:t xml:space="preserve">. </w:t>
      </w:r>
      <w:r w:rsidR="000636B9" w:rsidRPr="004A5923">
        <w:rPr>
          <w:rFonts w:ascii="Times New Roman" w:hAnsi="Times New Roman" w:cs="Times New Roman"/>
          <w:sz w:val="20"/>
          <w:szCs w:val="20"/>
        </w:rPr>
        <w:t xml:space="preserve">Com o aumento da expectativa de vida, </w:t>
      </w:r>
      <w:r w:rsidR="00185A62" w:rsidRPr="004A5923">
        <w:rPr>
          <w:rFonts w:ascii="Times New Roman" w:hAnsi="Times New Roman" w:cs="Times New Roman"/>
          <w:sz w:val="20"/>
          <w:szCs w:val="20"/>
        </w:rPr>
        <w:t>acresceu</w:t>
      </w:r>
      <w:r w:rsidR="000636B9" w:rsidRPr="004A5923">
        <w:rPr>
          <w:rFonts w:ascii="Times New Roman" w:hAnsi="Times New Roman" w:cs="Times New Roman"/>
          <w:sz w:val="20"/>
          <w:szCs w:val="20"/>
        </w:rPr>
        <w:t xml:space="preserve"> também a ocorrência de</w:t>
      </w:r>
      <w:r w:rsidR="00A91E4C" w:rsidRPr="004A5923">
        <w:rPr>
          <w:rFonts w:ascii="Times New Roman" w:hAnsi="Times New Roman" w:cs="Times New Roman"/>
          <w:sz w:val="20"/>
          <w:szCs w:val="20"/>
        </w:rPr>
        <w:t>sses sintomas</w:t>
      </w:r>
      <w:r w:rsidR="00712939"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="000636B9" w:rsidRPr="004A5923">
        <w:rPr>
          <w:rFonts w:ascii="Times New Roman" w:hAnsi="Times New Roman" w:cs="Times New Roman"/>
          <w:sz w:val="20"/>
          <w:szCs w:val="20"/>
        </w:rPr>
        <w:t>em adultos e, principalmente, em idosos</w:t>
      </w:r>
      <w:r w:rsidR="00992E54" w:rsidRPr="004A592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F85826" w:rsidRPr="004A592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B5A3FAF" w14:textId="1C838CDE" w:rsidR="007F7595" w:rsidRPr="004A5923" w:rsidRDefault="007F7595" w:rsidP="007F7595">
      <w:pPr>
        <w:pStyle w:val="PargrafodaLista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524019974"/>
      <w:r w:rsidRPr="004A5923">
        <w:rPr>
          <w:rFonts w:ascii="Times New Roman" w:hAnsi="Times New Roman" w:cs="Times New Roman"/>
          <w:sz w:val="20"/>
          <w:szCs w:val="20"/>
        </w:rPr>
        <w:t xml:space="preserve">Scherer </w:t>
      </w:r>
      <w:bookmarkEnd w:id="3"/>
      <w:r w:rsidR="00992E54" w:rsidRPr="004A5923">
        <w:rPr>
          <w:rFonts w:ascii="Times New Roman" w:hAnsi="Times New Roman" w:cs="Times New Roman"/>
          <w:sz w:val="20"/>
          <w:szCs w:val="20"/>
        </w:rPr>
        <w:t>e colaboradores</w:t>
      </w:r>
      <w:r w:rsidR="00992E54" w:rsidRPr="004A5923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4A5923">
        <w:rPr>
          <w:rFonts w:ascii="Times New Roman" w:hAnsi="Times New Roman" w:cs="Times New Roman"/>
          <w:sz w:val="20"/>
          <w:szCs w:val="20"/>
        </w:rPr>
        <w:t xml:space="preserve"> demonstraram que a maioria dos idosos </w:t>
      </w:r>
      <w:r w:rsidR="002C47B9" w:rsidRPr="004A5923">
        <w:rPr>
          <w:rFonts w:ascii="Times New Roman" w:hAnsi="Times New Roman" w:cs="Times New Roman"/>
          <w:sz w:val="20"/>
          <w:szCs w:val="20"/>
        </w:rPr>
        <w:t xml:space="preserve">que </w:t>
      </w:r>
      <w:r w:rsidRPr="004A5923">
        <w:rPr>
          <w:rFonts w:ascii="Times New Roman" w:hAnsi="Times New Roman" w:cs="Times New Roman"/>
          <w:sz w:val="20"/>
          <w:szCs w:val="20"/>
        </w:rPr>
        <w:t>apresenta</w:t>
      </w:r>
      <w:r w:rsidR="001F7B41" w:rsidRPr="004A5923">
        <w:rPr>
          <w:rFonts w:ascii="Times New Roman" w:hAnsi="Times New Roman" w:cs="Times New Roman"/>
          <w:sz w:val="20"/>
          <w:szCs w:val="20"/>
        </w:rPr>
        <w:t>va</w:t>
      </w:r>
      <w:r w:rsidRPr="004A5923">
        <w:rPr>
          <w:rFonts w:ascii="Times New Roman" w:hAnsi="Times New Roman" w:cs="Times New Roman"/>
          <w:sz w:val="20"/>
          <w:szCs w:val="20"/>
        </w:rPr>
        <w:t xml:space="preserve">m </w:t>
      </w:r>
      <w:r w:rsidR="00072F8C" w:rsidRPr="004A5923">
        <w:rPr>
          <w:rFonts w:ascii="Times New Roman" w:hAnsi="Times New Roman" w:cs="Times New Roman"/>
          <w:sz w:val="20"/>
          <w:szCs w:val="20"/>
        </w:rPr>
        <w:t>disfunções</w:t>
      </w:r>
      <w:r w:rsidRPr="004A5923">
        <w:rPr>
          <w:rFonts w:ascii="Times New Roman" w:hAnsi="Times New Roman" w:cs="Times New Roman"/>
          <w:sz w:val="20"/>
          <w:szCs w:val="20"/>
        </w:rPr>
        <w:t xml:space="preserve"> vestibulares, diagnosticadas por meio de exame otoneurológico, </w:t>
      </w:r>
      <w:r w:rsidR="001F7B41" w:rsidRPr="004A5923">
        <w:rPr>
          <w:rFonts w:ascii="Times New Roman" w:hAnsi="Times New Roman" w:cs="Times New Roman"/>
          <w:sz w:val="20"/>
          <w:szCs w:val="20"/>
        </w:rPr>
        <w:t>possuíam</w:t>
      </w:r>
      <w:r w:rsidR="002855D0" w:rsidRPr="004A5923">
        <w:rPr>
          <w:rFonts w:ascii="Times New Roman" w:hAnsi="Times New Roman" w:cs="Times New Roman"/>
          <w:sz w:val="20"/>
          <w:szCs w:val="20"/>
        </w:rPr>
        <w:t xml:space="preserve"> quedas e</w:t>
      </w:r>
      <w:r w:rsidRPr="004A5923">
        <w:rPr>
          <w:rFonts w:ascii="Times New Roman" w:hAnsi="Times New Roman" w:cs="Times New Roman"/>
          <w:sz w:val="20"/>
          <w:szCs w:val="20"/>
        </w:rPr>
        <w:t xml:space="preserve"> qualidade de vida comprometida</w:t>
      </w:r>
      <w:r w:rsidR="002855D0" w:rsidRPr="004A5923">
        <w:rPr>
          <w:rFonts w:ascii="Times New Roman" w:hAnsi="Times New Roman" w:cs="Times New Roman"/>
          <w:sz w:val="20"/>
          <w:szCs w:val="20"/>
        </w:rPr>
        <w:t>s</w:t>
      </w:r>
      <w:r w:rsidRPr="004A5923">
        <w:rPr>
          <w:rFonts w:ascii="Times New Roman" w:hAnsi="Times New Roman" w:cs="Times New Roman"/>
          <w:sz w:val="20"/>
          <w:szCs w:val="20"/>
        </w:rPr>
        <w:t xml:space="preserve"> em função da tontura. </w:t>
      </w:r>
    </w:p>
    <w:p w14:paraId="0FD87EDE" w14:textId="0AC78183" w:rsidR="00C234FC" w:rsidRPr="004A5923" w:rsidRDefault="002855D0" w:rsidP="00D57C01">
      <w:pPr>
        <w:pStyle w:val="PargrafodaLista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A</w:t>
      </w:r>
      <w:r w:rsidR="001C6593" w:rsidRPr="004A5923">
        <w:rPr>
          <w:rFonts w:ascii="Times New Roman" w:hAnsi="Times New Roman" w:cs="Times New Roman"/>
          <w:sz w:val="20"/>
          <w:szCs w:val="20"/>
        </w:rPr>
        <w:t xml:space="preserve">s quedas </w:t>
      </w:r>
      <w:r w:rsidR="00C234FC" w:rsidRPr="004A5923">
        <w:rPr>
          <w:rFonts w:ascii="Times New Roman" w:hAnsi="Times New Roman" w:cs="Times New Roman"/>
          <w:sz w:val="20"/>
          <w:szCs w:val="20"/>
        </w:rPr>
        <w:t xml:space="preserve">incidem, em maior proporção, </w:t>
      </w:r>
      <w:r w:rsidR="001C6593" w:rsidRPr="004A5923">
        <w:rPr>
          <w:rFonts w:ascii="Times New Roman" w:hAnsi="Times New Roman" w:cs="Times New Roman"/>
          <w:sz w:val="20"/>
          <w:szCs w:val="20"/>
        </w:rPr>
        <w:t>na população idosa</w:t>
      </w:r>
      <w:r w:rsidR="00C234FC" w:rsidRPr="004A5923">
        <w:rPr>
          <w:rFonts w:ascii="Times New Roman" w:hAnsi="Times New Roman" w:cs="Times New Roman"/>
          <w:sz w:val="20"/>
          <w:szCs w:val="20"/>
        </w:rPr>
        <w:t xml:space="preserve"> e </w:t>
      </w:r>
      <w:r w:rsidR="001C6593" w:rsidRPr="004A5923">
        <w:rPr>
          <w:rFonts w:ascii="Times New Roman" w:hAnsi="Times New Roman" w:cs="Times New Roman"/>
          <w:sz w:val="20"/>
          <w:szCs w:val="20"/>
        </w:rPr>
        <w:t>interferem negativamente sobre a qualidade de vi</w:t>
      </w:r>
      <w:r w:rsidR="00C92054" w:rsidRPr="004A5923">
        <w:rPr>
          <w:rFonts w:ascii="Times New Roman" w:hAnsi="Times New Roman" w:cs="Times New Roman"/>
          <w:sz w:val="20"/>
          <w:szCs w:val="20"/>
        </w:rPr>
        <w:t>da</w:t>
      </w:r>
      <w:r w:rsidR="00992E54" w:rsidRPr="004A5923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31391F" w:rsidRPr="004A5923">
        <w:rPr>
          <w:rFonts w:ascii="Times New Roman" w:hAnsi="Times New Roman" w:cs="Times New Roman"/>
          <w:sz w:val="20"/>
          <w:szCs w:val="20"/>
        </w:rPr>
        <w:t>. P</w:t>
      </w:r>
      <w:r w:rsidR="00C234FC" w:rsidRPr="004A5923">
        <w:rPr>
          <w:rFonts w:ascii="Times New Roman" w:hAnsi="Times New Roman" w:cs="Times New Roman"/>
          <w:sz w:val="20"/>
          <w:szCs w:val="20"/>
        </w:rPr>
        <w:t>orém</w:t>
      </w:r>
      <w:r w:rsidR="0031391F" w:rsidRPr="004A5923">
        <w:rPr>
          <w:rFonts w:ascii="Times New Roman" w:hAnsi="Times New Roman" w:cs="Times New Roman"/>
          <w:sz w:val="20"/>
          <w:szCs w:val="20"/>
        </w:rPr>
        <w:t>,</w:t>
      </w:r>
      <w:r w:rsidR="00C234FC" w:rsidRPr="004A5923">
        <w:rPr>
          <w:rFonts w:ascii="Times New Roman" w:hAnsi="Times New Roman" w:cs="Times New Roman"/>
          <w:sz w:val="20"/>
          <w:szCs w:val="20"/>
        </w:rPr>
        <w:t xml:space="preserve"> podem ser prevenidas com métodos preventivos adequados.</w:t>
      </w:r>
    </w:p>
    <w:p w14:paraId="7462A0ED" w14:textId="2943635F" w:rsidR="00072F8C" w:rsidRPr="004A5923" w:rsidRDefault="00A91E4C" w:rsidP="00072F8C">
      <w:pPr>
        <w:pStyle w:val="PargrafodaLista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 xml:space="preserve">A </w:t>
      </w:r>
      <w:r w:rsidR="00072F8C" w:rsidRPr="004A5923">
        <w:rPr>
          <w:rFonts w:ascii="Times New Roman" w:hAnsi="Times New Roman" w:cs="Times New Roman"/>
          <w:sz w:val="20"/>
          <w:szCs w:val="20"/>
        </w:rPr>
        <w:t xml:space="preserve">gestão atual </w:t>
      </w:r>
      <w:r w:rsidRPr="004A5923">
        <w:rPr>
          <w:rFonts w:ascii="Times New Roman" w:hAnsi="Times New Roman" w:cs="Times New Roman"/>
          <w:sz w:val="20"/>
          <w:szCs w:val="20"/>
        </w:rPr>
        <w:t xml:space="preserve">dos sintomas de pacientes com hipofunção vestibular unilateral </w:t>
      </w:r>
      <w:r w:rsidR="00072F8C" w:rsidRPr="004A5923">
        <w:rPr>
          <w:rFonts w:ascii="Times New Roman" w:hAnsi="Times New Roman" w:cs="Times New Roman"/>
          <w:sz w:val="20"/>
          <w:szCs w:val="20"/>
        </w:rPr>
        <w:t>inclui medicamentos, manobras físicas e exercícios, estes últimos conhecidos</w:t>
      </w:r>
      <w:r w:rsidRPr="004A5923">
        <w:rPr>
          <w:rFonts w:ascii="Times New Roman" w:hAnsi="Times New Roman" w:cs="Times New Roman"/>
          <w:sz w:val="20"/>
          <w:szCs w:val="20"/>
        </w:rPr>
        <w:t>,</w:t>
      </w:r>
      <w:r w:rsidR="00072F8C" w:rsidRPr="004A5923">
        <w:rPr>
          <w:rFonts w:ascii="Times New Roman" w:hAnsi="Times New Roman" w:cs="Times New Roman"/>
          <w:sz w:val="20"/>
          <w:szCs w:val="20"/>
        </w:rPr>
        <w:t xml:space="preserve"> coletivamente</w:t>
      </w:r>
      <w:r w:rsidRPr="004A5923">
        <w:rPr>
          <w:rFonts w:ascii="Times New Roman" w:hAnsi="Times New Roman" w:cs="Times New Roman"/>
          <w:sz w:val="20"/>
          <w:szCs w:val="20"/>
        </w:rPr>
        <w:t>,</w:t>
      </w:r>
      <w:r w:rsidR="00072F8C" w:rsidRPr="004A5923">
        <w:rPr>
          <w:rFonts w:ascii="Times New Roman" w:hAnsi="Times New Roman" w:cs="Times New Roman"/>
          <w:sz w:val="20"/>
          <w:szCs w:val="20"/>
        </w:rPr>
        <w:t xml:space="preserve"> como </w:t>
      </w:r>
      <w:r w:rsidR="0031391F" w:rsidRPr="004A5923">
        <w:rPr>
          <w:rFonts w:ascii="Times New Roman" w:hAnsi="Times New Roman" w:cs="Times New Roman"/>
          <w:sz w:val="20"/>
          <w:szCs w:val="20"/>
        </w:rPr>
        <w:t>reabilitação</w:t>
      </w:r>
      <w:r w:rsidR="00072F8C" w:rsidRPr="004A5923">
        <w:rPr>
          <w:rFonts w:ascii="Times New Roman" w:hAnsi="Times New Roman" w:cs="Times New Roman"/>
          <w:sz w:val="20"/>
          <w:szCs w:val="20"/>
        </w:rPr>
        <w:t xml:space="preserve"> vestibular</w:t>
      </w:r>
      <w:r w:rsidR="00992E54" w:rsidRPr="004A592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072F8C" w:rsidRPr="004A5923">
        <w:rPr>
          <w:rFonts w:ascii="Times New Roman" w:hAnsi="Times New Roman" w:cs="Times New Roman"/>
          <w:sz w:val="20"/>
          <w:szCs w:val="20"/>
        </w:rPr>
        <w:t>.</w:t>
      </w:r>
    </w:p>
    <w:p w14:paraId="3D9D7ADA" w14:textId="7EDB9260" w:rsidR="00E87C4D" w:rsidRPr="004A5923" w:rsidRDefault="00E87C4D" w:rsidP="00D57C01">
      <w:pPr>
        <w:pStyle w:val="PargrafodaLista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 xml:space="preserve">A </w:t>
      </w:r>
      <w:r w:rsidR="0031391F" w:rsidRPr="004A5923">
        <w:rPr>
          <w:rFonts w:ascii="Times New Roman" w:hAnsi="Times New Roman" w:cs="Times New Roman"/>
          <w:sz w:val="20"/>
          <w:szCs w:val="20"/>
        </w:rPr>
        <w:t>reabilitação</w:t>
      </w:r>
      <w:r w:rsidRPr="004A5923">
        <w:rPr>
          <w:rFonts w:ascii="Times New Roman" w:hAnsi="Times New Roman" w:cs="Times New Roman"/>
          <w:sz w:val="20"/>
          <w:szCs w:val="20"/>
        </w:rPr>
        <w:t xml:space="preserve"> vestibular é uma </w:t>
      </w:r>
      <w:r w:rsidR="00977C45" w:rsidRPr="004A5923">
        <w:rPr>
          <w:rFonts w:ascii="Times New Roman" w:hAnsi="Times New Roman" w:cs="Times New Roman"/>
          <w:sz w:val="20"/>
          <w:szCs w:val="20"/>
        </w:rPr>
        <w:t>importante</w:t>
      </w:r>
      <w:r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="00977C45" w:rsidRPr="004A5923">
        <w:rPr>
          <w:rFonts w:ascii="Times New Roman" w:hAnsi="Times New Roman" w:cs="Times New Roman"/>
          <w:sz w:val="20"/>
          <w:szCs w:val="20"/>
        </w:rPr>
        <w:t>e eficiente estratégia</w:t>
      </w:r>
      <w:r w:rsidRPr="004A5923">
        <w:rPr>
          <w:rFonts w:ascii="Times New Roman" w:hAnsi="Times New Roman" w:cs="Times New Roman"/>
          <w:sz w:val="20"/>
          <w:szCs w:val="20"/>
        </w:rPr>
        <w:t xml:space="preserve"> terapêutica para o tratamento do idoso vertiginoso</w:t>
      </w:r>
      <w:r w:rsidR="00EB4058" w:rsidRPr="004A5923">
        <w:rPr>
          <w:rFonts w:ascii="Times New Roman" w:hAnsi="Times New Roman" w:cs="Times New Roman"/>
          <w:sz w:val="20"/>
          <w:szCs w:val="20"/>
        </w:rPr>
        <w:t>,</w:t>
      </w:r>
      <w:r w:rsidR="008B69FB" w:rsidRPr="004A5923">
        <w:rPr>
          <w:rFonts w:ascii="Times New Roman" w:hAnsi="Times New Roman" w:cs="Times New Roman"/>
          <w:sz w:val="20"/>
          <w:szCs w:val="20"/>
        </w:rPr>
        <w:t xml:space="preserve"> melhorando as desordens físicas</w:t>
      </w:r>
      <w:r w:rsidR="002C47B9" w:rsidRPr="004A5923">
        <w:rPr>
          <w:rFonts w:ascii="Times New Roman" w:hAnsi="Times New Roman" w:cs="Times New Roman"/>
          <w:sz w:val="20"/>
          <w:szCs w:val="20"/>
        </w:rPr>
        <w:t>,</w:t>
      </w:r>
      <w:r w:rsidR="008B69FB" w:rsidRPr="004A5923">
        <w:rPr>
          <w:rFonts w:ascii="Times New Roman" w:hAnsi="Times New Roman" w:cs="Times New Roman"/>
          <w:sz w:val="20"/>
          <w:szCs w:val="20"/>
        </w:rPr>
        <w:t xml:space="preserve"> ocasionadas pela disfunção vestibular, bem como na melhora da qualidade de</w:t>
      </w:r>
      <w:r w:rsidR="00BC076F" w:rsidRPr="004A5923">
        <w:rPr>
          <w:rFonts w:ascii="Times New Roman" w:hAnsi="Times New Roman" w:cs="Times New Roman"/>
          <w:sz w:val="20"/>
          <w:szCs w:val="20"/>
        </w:rPr>
        <w:t xml:space="preserve"> vida e funcionalidade do idoso</w:t>
      </w:r>
      <w:r w:rsidR="00992E54" w:rsidRPr="004A5923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="00992E54" w:rsidRPr="004A5923">
        <w:rPr>
          <w:rFonts w:ascii="Times New Roman" w:hAnsi="Times New Roman" w:cs="Times New Roman"/>
          <w:sz w:val="20"/>
          <w:szCs w:val="20"/>
        </w:rPr>
        <w:t>.</w:t>
      </w:r>
    </w:p>
    <w:p w14:paraId="32FE0C34" w14:textId="12FCBFDC" w:rsidR="00F42B30" w:rsidRPr="004A5923" w:rsidRDefault="00F42B30" w:rsidP="00D57C01">
      <w:pPr>
        <w:pStyle w:val="PargrafodaLista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Originalmente, os exercícios vestibulares foram desenvolvidos por Cawthorne</w:t>
      </w:r>
      <w:r w:rsidR="00992E54" w:rsidRPr="004A5923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4A5923">
        <w:rPr>
          <w:rFonts w:ascii="Times New Roman" w:hAnsi="Times New Roman" w:cs="Times New Roman"/>
          <w:sz w:val="20"/>
          <w:szCs w:val="20"/>
        </w:rPr>
        <w:t xml:space="preserve"> e Cooksey na década de 1940. </w:t>
      </w:r>
      <w:r w:rsidR="003502A4" w:rsidRPr="004A5923">
        <w:rPr>
          <w:rFonts w:ascii="Times New Roman" w:hAnsi="Times New Roman" w:cs="Times New Roman"/>
          <w:sz w:val="20"/>
          <w:szCs w:val="20"/>
        </w:rPr>
        <w:t>P</w:t>
      </w:r>
      <w:r w:rsidRPr="004A5923">
        <w:rPr>
          <w:rFonts w:ascii="Times New Roman" w:hAnsi="Times New Roman" w:cs="Times New Roman"/>
          <w:sz w:val="20"/>
          <w:szCs w:val="20"/>
        </w:rPr>
        <w:t>reconiza-se séries padronizadas de exercícios que envolvem uma progressão dos movimentos oculares, associados à movimentos da cabeça e trabalho proprioceptivo.</w:t>
      </w:r>
    </w:p>
    <w:p w14:paraId="6282CEAD" w14:textId="100A29BD" w:rsidR="00A41450" w:rsidRPr="004A5923" w:rsidRDefault="00A41450" w:rsidP="00D57C01">
      <w:pPr>
        <w:pStyle w:val="PargrafodaLista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Com a execução dos exercícios vestibulares, busca</w:t>
      </w:r>
      <w:r w:rsidR="00EE1938" w:rsidRPr="004A5923">
        <w:rPr>
          <w:rFonts w:ascii="Times New Roman" w:hAnsi="Times New Roman" w:cs="Times New Roman"/>
          <w:sz w:val="20"/>
          <w:szCs w:val="20"/>
        </w:rPr>
        <w:t>-se</w:t>
      </w:r>
      <w:r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="00C135ED" w:rsidRPr="004A5923">
        <w:rPr>
          <w:rFonts w:ascii="Times New Roman" w:hAnsi="Times New Roman" w:cs="Times New Roman"/>
          <w:sz w:val="20"/>
          <w:szCs w:val="20"/>
        </w:rPr>
        <w:t>o</w:t>
      </w:r>
      <w:r w:rsidRPr="004A5923">
        <w:rPr>
          <w:rFonts w:ascii="Times New Roman" w:hAnsi="Times New Roman" w:cs="Times New Roman"/>
          <w:sz w:val="20"/>
          <w:szCs w:val="20"/>
        </w:rPr>
        <w:t xml:space="preserve"> aumento da interação </w:t>
      </w:r>
      <w:r w:rsidR="00C135ED" w:rsidRPr="004A5923">
        <w:rPr>
          <w:rFonts w:ascii="Times New Roman" w:hAnsi="Times New Roman" w:cs="Times New Roman"/>
          <w:sz w:val="20"/>
          <w:szCs w:val="20"/>
        </w:rPr>
        <w:t>vestibulovisual</w:t>
      </w:r>
      <w:r w:rsidRPr="004A5923">
        <w:rPr>
          <w:rFonts w:ascii="Times New Roman" w:hAnsi="Times New Roman" w:cs="Times New Roman"/>
          <w:sz w:val="20"/>
          <w:szCs w:val="20"/>
        </w:rPr>
        <w:t xml:space="preserve"> durante a movimentação cefálica, melhora do equilíbrio estátic</w:t>
      </w:r>
      <w:r w:rsidR="00C135ED" w:rsidRPr="004A5923">
        <w:rPr>
          <w:rFonts w:ascii="Times New Roman" w:hAnsi="Times New Roman" w:cs="Times New Roman"/>
          <w:sz w:val="20"/>
          <w:szCs w:val="20"/>
        </w:rPr>
        <w:t>o</w:t>
      </w:r>
      <w:r w:rsidRPr="004A5923">
        <w:rPr>
          <w:rFonts w:ascii="Times New Roman" w:hAnsi="Times New Roman" w:cs="Times New Roman"/>
          <w:sz w:val="20"/>
          <w:szCs w:val="20"/>
        </w:rPr>
        <w:t xml:space="preserve"> e dinâmic</w:t>
      </w:r>
      <w:r w:rsidR="00C135ED" w:rsidRPr="004A5923">
        <w:rPr>
          <w:rFonts w:ascii="Times New Roman" w:hAnsi="Times New Roman" w:cs="Times New Roman"/>
          <w:sz w:val="20"/>
          <w:szCs w:val="20"/>
        </w:rPr>
        <w:t>o</w:t>
      </w:r>
      <w:r w:rsidRPr="004A5923">
        <w:rPr>
          <w:rFonts w:ascii="Times New Roman" w:hAnsi="Times New Roman" w:cs="Times New Roman"/>
          <w:sz w:val="20"/>
          <w:szCs w:val="20"/>
        </w:rPr>
        <w:t xml:space="preserve">, e diminuição </w:t>
      </w:r>
      <w:r w:rsidR="00BC076F" w:rsidRPr="004A5923">
        <w:rPr>
          <w:rFonts w:ascii="Times New Roman" w:hAnsi="Times New Roman" w:cs="Times New Roman"/>
          <w:sz w:val="20"/>
          <w:szCs w:val="20"/>
        </w:rPr>
        <w:t>da sensibilidade aos movimentos</w:t>
      </w:r>
      <w:r w:rsidR="00992E54" w:rsidRPr="004A5923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="00BC076F" w:rsidRPr="004A5923">
        <w:rPr>
          <w:rFonts w:ascii="Times New Roman" w:hAnsi="Times New Roman" w:cs="Times New Roman"/>
          <w:sz w:val="20"/>
          <w:szCs w:val="20"/>
        </w:rPr>
        <w:t>.</w:t>
      </w:r>
    </w:p>
    <w:p w14:paraId="1F179683" w14:textId="213B3CB5" w:rsidR="00F31EE3" w:rsidRPr="004A5923" w:rsidRDefault="002C47B9" w:rsidP="00D57C0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Nesta perspectiva, este estudo tem por objetivo a</w:t>
      </w:r>
      <w:r w:rsidR="00F31EE3" w:rsidRPr="004A5923">
        <w:rPr>
          <w:rFonts w:ascii="Times New Roman" w:hAnsi="Times New Roman" w:cs="Times New Roman"/>
          <w:sz w:val="20"/>
          <w:szCs w:val="20"/>
        </w:rPr>
        <w:t>nalisar o efeito dos exercícios vestibular</w:t>
      </w:r>
      <w:r w:rsidR="00415AAD" w:rsidRPr="004A5923">
        <w:rPr>
          <w:rFonts w:ascii="Times New Roman" w:hAnsi="Times New Roman" w:cs="Times New Roman"/>
          <w:sz w:val="20"/>
          <w:szCs w:val="20"/>
        </w:rPr>
        <w:t>es</w:t>
      </w:r>
      <w:r w:rsidR="00F31EE3" w:rsidRPr="004A5923">
        <w:rPr>
          <w:rFonts w:ascii="Times New Roman" w:hAnsi="Times New Roman" w:cs="Times New Roman"/>
          <w:sz w:val="20"/>
          <w:szCs w:val="20"/>
        </w:rPr>
        <w:t xml:space="preserve"> na </w:t>
      </w:r>
      <w:r w:rsidR="0031391F" w:rsidRPr="004A5923">
        <w:rPr>
          <w:rFonts w:ascii="Times New Roman" w:hAnsi="Times New Roman" w:cs="Times New Roman"/>
          <w:sz w:val="20"/>
          <w:szCs w:val="20"/>
        </w:rPr>
        <w:t>intensidade</w:t>
      </w:r>
      <w:r w:rsidR="00F31EE3" w:rsidRPr="004A5923">
        <w:rPr>
          <w:rFonts w:ascii="Times New Roman" w:hAnsi="Times New Roman" w:cs="Times New Roman"/>
          <w:sz w:val="20"/>
          <w:szCs w:val="20"/>
        </w:rPr>
        <w:t xml:space="preserve"> de tontura e </w:t>
      </w:r>
      <w:r w:rsidR="007F7B28" w:rsidRPr="004A5923">
        <w:rPr>
          <w:rFonts w:ascii="Times New Roman" w:hAnsi="Times New Roman" w:cs="Times New Roman"/>
          <w:sz w:val="20"/>
          <w:szCs w:val="20"/>
        </w:rPr>
        <w:t xml:space="preserve">na </w:t>
      </w:r>
      <w:r w:rsidR="00F31EE3" w:rsidRPr="004A5923">
        <w:rPr>
          <w:rFonts w:ascii="Times New Roman" w:hAnsi="Times New Roman" w:cs="Times New Roman"/>
          <w:sz w:val="20"/>
          <w:szCs w:val="20"/>
        </w:rPr>
        <w:t>qualidade de vida de idosos com hipofunção vestibular unilateral.</w:t>
      </w:r>
    </w:p>
    <w:p w14:paraId="3C3CE71C" w14:textId="77777777" w:rsidR="0083566E" w:rsidRPr="004A5923" w:rsidRDefault="0083566E" w:rsidP="00D57C01">
      <w:pPr>
        <w:pStyle w:val="PargrafodaLista"/>
        <w:tabs>
          <w:tab w:val="left" w:pos="426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2F1893" w14:textId="0502171A" w:rsidR="00235EE4" w:rsidRPr="004A5923" w:rsidRDefault="00F21245" w:rsidP="00D57C01">
      <w:pPr>
        <w:pStyle w:val="PargrafodaLista"/>
        <w:tabs>
          <w:tab w:val="left" w:pos="426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5923">
        <w:rPr>
          <w:rFonts w:ascii="Times New Roman" w:hAnsi="Times New Roman" w:cs="Times New Roman"/>
          <w:b/>
          <w:sz w:val="20"/>
          <w:szCs w:val="20"/>
        </w:rPr>
        <w:t>M</w:t>
      </w:r>
      <w:r w:rsidR="007F7B28" w:rsidRPr="004A5923">
        <w:rPr>
          <w:rFonts w:ascii="Times New Roman" w:hAnsi="Times New Roman" w:cs="Times New Roman"/>
          <w:b/>
          <w:sz w:val="20"/>
          <w:szCs w:val="20"/>
        </w:rPr>
        <w:t>É</w:t>
      </w:r>
      <w:r w:rsidRPr="004A5923">
        <w:rPr>
          <w:rFonts w:ascii="Times New Roman" w:hAnsi="Times New Roman" w:cs="Times New Roman"/>
          <w:b/>
          <w:sz w:val="20"/>
          <w:szCs w:val="20"/>
        </w:rPr>
        <w:t>TODO</w:t>
      </w:r>
    </w:p>
    <w:p w14:paraId="3F342F61" w14:textId="72F8427A" w:rsidR="00176E55" w:rsidRPr="004A5923" w:rsidRDefault="00176E55" w:rsidP="00176E55">
      <w:pPr>
        <w:tabs>
          <w:tab w:val="left" w:pos="708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Este projeto de pesquisa foi submetido e aprovado pelo Comitê de Ética e Pesquisa da Faculdade de Medicina Marília, conforme deferido na resolução 466/12 (CAAE - 62604916.8.0000.</w:t>
      </w:r>
      <w:commentRangeStart w:id="4"/>
      <w:r w:rsidRPr="004A5923">
        <w:rPr>
          <w:rFonts w:ascii="Times New Roman" w:hAnsi="Times New Roman" w:cs="Times New Roman"/>
          <w:sz w:val="20"/>
          <w:szCs w:val="20"/>
        </w:rPr>
        <w:t>5413</w:t>
      </w:r>
      <w:commentRangeEnd w:id="4"/>
      <w:r w:rsidR="004852EB">
        <w:rPr>
          <w:rStyle w:val="Refdecomentrio"/>
        </w:rPr>
        <w:commentReference w:id="4"/>
      </w:r>
      <w:r w:rsidRPr="004A5923">
        <w:rPr>
          <w:rFonts w:ascii="Times New Roman" w:hAnsi="Times New Roman" w:cs="Times New Roman"/>
          <w:sz w:val="20"/>
          <w:szCs w:val="20"/>
        </w:rPr>
        <w:t>).</w:t>
      </w:r>
    </w:p>
    <w:p w14:paraId="77AA9901" w14:textId="3846C0D9" w:rsidR="00B9691F" w:rsidRPr="004A5923" w:rsidRDefault="00B9691F" w:rsidP="00D57C01">
      <w:pPr>
        <w:tabs>
          <w:tab w:val="left" w:pos="708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A amostra foi constituída por indivíduos com idade igual ou superior a 60 anos, de ambos os sexos, que referir</w:t>
      </w:r>
      <w:r w:rsidR="007F7B28" w:rsidRPr="004A5923">
        <w:rPr>
          <w:rFonts w:ascii="Times New Roman" w:hAnsi="Times New Roman" w:cs="Times New Roman"/>
          <w:sz w:val="20"/>
          <w:szCs w:val="20"/>
        </w:rPr>
        <w:t>a</w:t>
      </w:r>
      <w:r w:rsidRPr="004A5923">
        <w:rPr>
          <w:rFonts w:ascii="Times New Roman" w:hAnsi="Times New Roman" w:cs="Times New Roman"/>
          <w:sz w:val="20"/>
          <w:szCs w:val="20"/>
        </w:rPr>
        <w:t xml:space="preserve">m sintomas de </w:t>
      </w:r>
      <w:r w:rsidR="00D96A45" w:rsidRPr="004A5923">
        <w:rPr>
          <w:rFonts w:ascii="Times New Roman" w:hAnsi="Times New Roman" w:cs="Times New Roman"/>
          <w:sz w:val="20"/>
          <w:szCs w:val="20"/>
        </w:rPr>
        <w:t>tontura por, pelo menos, dois meses e</w:t>
      </w:r>
      <w:r w:rsidR="00D96A45">
        <w:rPr>
          <w:rFonts w:ascii="Times New Roman" w:hAnsi="Times New Roman" w:cs="Times New Roman"/>
          <w:sz w:val="20"/>
          <w:szCs w:val="20"/>
        </w:rPr>
        <w:t xml:space="preserve"> com diagnóstico cinético-funcional para hipofunção vestibular unilateral.</w:t>
      </w:r>
    </w:p>
    <w:p w14:paraId="66BCBEC9" w14:textId="424E24EC" w:rsidR="00B9691F" w:rsidRPr="004A5923" w:rsidRDefault="00B9691F" w:rsidP="00D57C01">
      <w:pPr>
        <w:tabs>
          <w:tab w:val="left" w:pos="708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Não participaram da pesquisa</w:t>
      </w:r>
      <w:r w:rsidR="00D457FE" w:rsidRPr="004A5923">
        <w:rPr>
          <w:rFonts w:ascii="Times New Roman" w:hAnsi="Times New Roman" w:cs="Times New Roman"/>
          <w:sz w:val="20"/>
          <w:szCs w:val="20"/>
        </w:rPr>
        <w:t>,</w:t>
      </w:r>
      <w:r w:rsidRPr="004A5923">
        <w:rPr>
          <w:rFonts w:ascii="Times New Roman" w:hAnsi="Times New Roman" w:cs="Times New Roman"/>
          <w:sz w:val="20"/>
          <w:szCs w:val="20"/>
        </w:rPr>
        <w:t xml:space="preserve"> idosos com </w:t>
      </w:r>
      <w:r w:rsidR="00642B5E">
        <w:rPr>
          <w:rFonts w:ascii="Times New Roman" w:hAnsi="Times New Roman" w:cs="Times New Roman"/>
          <w:sz w:val="20"/>
          <w:szCs w:val="20"/>
        </w:rPr>
        <w:t xml:space="preserve">diagnóstico de Vertigem Posicional Paroxística Benigna, </w:t>
      </w:r>
      <w:r w:rsidR="00DE6D71">
        <w:rPr>
          <w:rFonts w:ascii="Times New Roman" w:hAnsi="Times New Roman" w:cs="Times New Roman"/>
          <w:sz w:val="20"/>
          <w:szCs w:val="20"/>
        </w:rPr>
        <w:t xml:space="preserve">confirmado pelas devidas manobras de posicionamento, </w:t>
      </w:r>
      <w:r w:rsidRPr="004A5923">
        <w:rPr>
          <w:rFonts w:ascii="Times New Roman" w:hAnsi="Times New Roman" w:cs="Times New Roman"/>
          <w:sz w:val="20"/>
          <w:szCs w:val="20"/>
        </w:rPr>
        <w:t>doenças restritivas que impe</w:t>
      </w:r>
      <w:r w:rsidR="007F7B28" w:rsidRPr="004A5923">
        <w:rPr>
          <w:rFonts w:ascii="Times New Roman" w:hAnsi="Times New Roman" w:cs="Times New Roman"/>
          <w:sz w:val="20"/>
          <w:szCs w:val="20"/>
        </w:rPr>
        <w:t>dissem</w:t>
      </w:r>
      <w:r w:rsidRPr="004A5923">
        <w:rPr>
          <w:rFonts w:ascii="Times New Roman" w:hAnsi="Times New Roman" w:cs="Times New Roman"/>
          <w:sz w:val="20"/>
          <w:szCs w:val="20"/>
        </w:rPr>
        <w:t xml:space="preserve"> a realização dos exercícios como processos degenerativos, neoplásicos, aqueles que utiliz</w:t>
      </w:r>
      <w:r w:rsidR="009E29EC" w:rsidRPr="004A5923">
        <w:rPr>
          <w:rFonts w:ascii="Times New Roman" w:hAnsi="Times New Roman" w:cs="Times New Roman"/>
          <w:sz w:val="20"/>
          <w:szCs w:val="20"/>
        </w:rPr>
        <w:t>asse</w:t>
      </w:r>
      <w:r w:rsidRPr="004A5923">
        <w:rPr>
          <w:rFonts w:ascii="Times New Roman" w:hAnsi="Times New Roman" w:cs="Times New Roman"/>
          <w:sz w:val="20"/>
          <w:szCs w:val="20"/>
        </w:rPr>
        <w:t>m dispositivos auxiliares para marcha e/ou que não est</w:t>
      </w:r>
      <w:r w:rsidR="009E29EC" w:rsidRPr="004A5923">
        <w:rPr>
          <w:rFonts w:ascii="Times New Roman" w:hAnsi="Times New Roman" w:cs="Times New Roman"/>
          <w:sz w:val="20"/>
          <w:szCs w:val="20"/>
        </w:rPr>
        <w:t>ivessem</w:t>
      </w:r>
      <w:r w:rsidRPr="004A5923">
        <w:rPr>
          <w:rFonts w:ascii="Times New Roman" w:hAnsi="Times New Roman" w:cs="Times New Roman"/>
          <w:sz w:val="20"/>
          <w:szCs w:val="20"/>
        </w:rPr>
        <w:t xml:space="preserve"> de acordo com as prerrogativas do estudo.</w:t>
      </w:r>
    </w:p>
    <w:p w14:paraId="4EDD9644" w14:textId="7ACB9EAA" w:rsidR="00D710F5" w:rsidRPr="004A5923" w:rsidRDefault="00796650" w:rsidP="00D57C0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As avaliações ocorreram antes do início dos exercícios e ao término da última sessão</w:t>
      </w:r>
      <w:r w:rsidR="00D710F5" w:rsidRPr="004A5923">
        <w:rPr>
          <w:rFonts w:ascii="Times New Roman" w:hAnsi="Times New Roman" w:cs="Times New Roman"/>
          <w:sz w:val="20"/>
          <w:szCs w:val="20"/>
        </w:rPr>
        <w:t>.</w:t>
      </w:r>
      <w:r w:rsidRPr="004A5923">
        <w:rPr>
          <w:rFonts w:ascii="Times New Roman" w:hAnsi="Times New Roman" w:cs="Times New Roman"/>
          <w:sz w:val="20"/>
          <w:szCs w:val="20"/>
        </w:rPr>
        <w:t xml:space="preserve"> Todos os participantes passaram</w:t>
      </w:r>
      <w:r w:rsidR="00D710F5" w:rsidRPr="004A5923">
        <w:rPr>
          <w:rFonts w:ascii="Times New Roman" w:hAnsi="Times New Roman" w:cs="Times New Roman"/>
          <w:sz w:val="20"/>
          <w:szCs w:val="20"/>
        </w:rPr>
        <w:t xml:space="preserve"> por exame oculomotor, testes para </w:t>
      </w:r>
      <w:r w:rsidR="00C94F6D">
        <w:rPr>
          <w:rFonts w:ascii="Times New Roman" w:hAnsi="Times New Roman" w:cs="Times New Roman"/>
          <w:sz w:val="20"/>
          <w:szCs w:val="20"/>
        </w:rPr>
        <w:t>V</w:t>
      </w:r>
      <w:r w:rsidR="00FB6A04" w:rsidRPr="004A5923">
        <w:rPr>
          <w:rFonts w:ascii="Times New Roman" w:hAnsi="Times New Roman" w:cs="Times New Roman"/>
          <w:sz w:val="20"/>
          <w:szCs w:val="20"/>
        </w:rPr>
        <w:t xml:space="preserve">ertigem </w:t>
      </w:r>
      <w:r w:rsidR="00C94F6D">
        <w:rPr>
          <w:rFonts w:ascii="Times New Roman" w:hAnsi="Times New Roman" w:cs="Times New Roman"/>
          <w:sz w:val="20"/>
          <w:szCs w:val="20"/>
        </w:rPr>
        <w:t>P</w:t>
      </w:r>
      <w:r w:rsidR="00FB6A04" w:rsidRPr="004A5923">
        <w:rPr>
          <w:rFonts w:ascii="Times New Roman" w:hAnsi="Times New Roman" w:cs="Times New Roman"/>
          <w:sz w:val="20"/>
          <w:szCs w:val="20"/>
        </w:rPr>
        <w:t xml:space="preserve">osicional </w:t>
      </w:r>
      <w:r w:rsidR="00C94F6D">
        <w:rPr>
          <w:rFonts w:ascii="Times New Roman" w:hAnsi="Times New Roman" w:cs="Times New Roman"/>
          <w:sz w:val="20"/>
          <w:szCs w:val="20"/>
        </w:rPr>
        <w:t>P</w:t>
      </w:r>
      <w:r w:rsidR="00FB6A04" w:rsidRPr="004A5923">
        <w:rPr>
          <w:rFonts w:ascii="Times New Roman" w:hAnsi="Times New Roman" w:cs="Times New Roman"/>
          <w:sz w:val="20"/>
          <w:szCs w:val="20"/>
        </w:rPr>
        <w:t xml:space="preserve">aroxística </w:t>
      </w:r>
      <w:r w:rsidR="00C94F6D">
        <w:rPr>
          <w:rFonts w:ascii="Times New Roman" w:hAnsi="Times New Roman" w:cs="Times New Roman"/>
          <w:sz w:val="20"/>
          <w:szCs w:val="20"/>
        </w:rPr>
        <w:t>B</w:t>
      </w:r>
      <w:r w:rsidR="00FB6A04" w:rsidRPr="004A5923">
        <w:rPr>
          <w:rFonts w:ascii="Times New Roman" w:hAnsi="Times New Roman" w:cs="Times New Roman"/>
          <w:sz w:val="20"/>
          <w:szCs w:val="20"/>
        </w:rPr>
        <w:t>enigna</w:t>
      </w:r>
      <w:r w:rsidR="00D710F5" w:rsidRPr="004A5923">
        <w:rPr>
          <w:rFonts w:ascii="Times New Roman" w:hAnsi="Times New Roman" w:cs="Times New Roman"/>
          <w:sz w:val="20"/>
          <w:szCs w:val="20"/>
        </w:rPr>
        <w:t xml:space="preserve">, </w:t>
      </w:r>
      <w:r w:rsidR="00C94F6D">
        <w:rPr>
          <w:rFonts w:ascii="Times New Roman" w:hAnsi="Times New Roman" w:cs="Times New Roman"/>
          <w:sz w:val="20"/>
          <w:szCs w:val="20"/>
        </w:rPr>
        <w:t>E</w:t>
      </w:r>
      <w:r w:rsidR="00FB6A04" w:rsidRPr="004A5923">
        <w:rPr>
          <w:rFonts w:ascii="Times New Roman" w:hAnsi="Times New Roman" w:cs="Times New Roman"/>
          <w:sz w:val="20"/>
          <w:szCs w:val="20"/>
        </w:rPr>
        <w:t xml:space="preserve">xames </w:t>
      </w:r>
      <w:r w:rsidR="00C94F6D">
        <w:rPr>
          <w:rFonts w:ascii="Times New Roman" w:hAnsi="Times New Roman" w:cs="Times New Roman"/>
          <w:sz w:val="20"/>
          <w:szCs w:val="20"/>
        </w:rPr>
        <w:t>V</w:t>
      </w:r>
      <w:r w:rsidR="00FB6A04" w:rsidRPr="004A5923">
        <w:rPr>
          <w:rFonts w:ascii="Times New Roman" w:hAnsi="Times New Roman" w:cs="Times New Roman"/>
          <w:sz w:val="20"/>
          <w:szCs w:val="20"/>
        </w:rPr>
        <w:t xml:space="preserve">estibuloculomotor e </w:t>
      </w:r>
      <w:r w:rsidR="00C94F6D">
        <w:rPr>
          <w:rFonts w:ascii="Times New Roman" w:hAnsi="Times New Roman" w:cs="Times New Roman"/>
          <w:sz w:val="20"/>
          <w:szCs w:val="20"/>
        </w:rPr>
        <w:t>V</w:t>
      </w:r>
      <w:r w:rsidR="00FB6A04" w:rsidRPr="004A5923">
        <w:rPr>
          <w:rFonts w:ascii="Times New Roman" w:hAnsi="Times New Roman" w:cs="Times New Roman"/>
          <w:sz w:val="20"/>
          <w:szCs w:val="20"/>
        </w:rPr>
        <w:t>estibuloespinhal</w:t>
      </w:r>
      <w:r w:rsidR="007A1B61" w:rsidRPr="004A5923">
        <w:rPr>
          <w:rFonts w:ascii="Times New Roman" w:hAnsi="Times New Roman" w:cs="Times New Roman"/>
          <w:sz w:val="20"/>
          <w:szCs w:val="20"/>
        </w:rPr>
        <w:t xml:space="preserve">, </w:t>
      </w:r>
      <w:r w:rsidR="00FB6A04" w:rsidRPr="004A5923">
        <w:rPr>
          <w:rFonts w:ascii="Times New Roman" w:hAnsi="Times New Roman" w:cs="Times New Roman"/>
          <w:sz w:val="20"/>
          <w:szCs w:val="20"/>
        </w:rPr>
        <w:t xml:space="preserve">e foram avaliados quanto </w:t>
      </w:r>
      <w:r w:rsidR="00C94F6D">
        <w:rPr>
          <w:rFonts w:ascii="Times New Roman" w:hAnsi="Times New Roman" w:cs="Times New Roman"/>
          <w:sz w:val="20"/>
          <w:szCs w:val="20"/>
        </w:rPr>
        <w:t>a</w:t>
      </w:r>
      <w:r w:rsidR="00FB6A04" w:rsidRPr="004A5923">
        <w:rPr>
          <w:rFonts w:ascii="Times New Roman" w:hAnsi="Times New Roman" w:cs="Times New Roman"/>
          <w:sz w:val="20"/>
          <w:szCs w:val="20"/>
        </w:rPr>
        <w:t xml:space="preserve"> qualidade </w:t>
      </w:r>
      <w:r w:rsidR="00D710F5" w:rsidRPr="004A5923">
        <w:rPr>
          <w:rFonts w:ascii="Times New Roman" w:hAnsi="Times New Roman" w:cs="Times New Roman"/>
          <w:sz w:val="20"/>
          <w:szCs w:val="20"/>
        </w:rPr>
        <w:t xml:space="preserve">de vida e </w:t>
      </w:r>
      <w:r w:rsidR="00C94F6D">
        <w:rPr>
          <w:rFonts w:ascii="Times New Roman" w:hAnsi="Times New Roman" w:cs="Times New Roman"/>
          <w:sz w:val="20"/>
          <w:szCs w:val="20"/>
        </w:rPr>
        <w:t>a</w:t>
      </w:r>
      <w:r w:rsidR="00D710F5"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="0031391F" w:rsidRPr="004A5923">
        <w:rPr>
          <w:rFonts w:ascii="Times New Roman" w:hAnsi="Times New Roman" w:cs="Times New Roman"/>
          <w:sz w:val="20"/>
          <w:szCs w:val="20"/>
        </w:rPr>
        <w:t>intensidade</w:t>
      </w:r>
      <w:r w:rsidR="00D710F5" w:rsidRPr="004A5923">
        <w:rPr>
          <w:rFonts w:ascii="Times New Roman" w:hAnsi="Times New Roman" w:cs="Times New Roman"/>
          <w:sz w:val="20"/>
          <w:szCs w:val="20"/>
        </w:rPr>
        <w:t xml:space="preserve"> de tontura. </w:t>
      </w:r>
    </w:p>
    <w:p w14:paraId="526C30F8" w14:textId="46110B2A" w:rsidR="002726F7" w:rsidRPr="004A5923" w:rsidRDefault="002726F7" w:rsidP="00D57C0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 xml:space="preserve">A qualidade de vida foi avaliada pelo </w:t>
      </w:r>
      <w:bookmarkStart w:id="5" w:name="_Hlk523944199"/>
      <w:r w:rsidRPr="004A5923">
        <w:rPr>
          <w:rFonts w:ascii="Times New Roman" w:hAnsi="Times New Roman" w:cs="Times New Roman"/>
          <w:i/>
          <w:sz w:val="20"/>
          <w:szCs w:val="20"/>
        </w:rPr>
        <w:t>Dizzine</w:t>
      </w:r>
      <w:r w:rsidR="00E47251" w:rsidRPr="004A5923">
        <w:rPr>
          <w:rFonts w:ascii="Times New Roman" w:hAnsi="Times New Roman" w:cs="Times New Roman"/>
          <w:i/>
          <w:sz w:val="20"/>
          <w:szCs w:val="20"/>
        </w:rPr>
        <w:t>s</w:t>
      </w:r>
      <w:r w:rsidRPr="004A5923">
        <w:rPr>
          <w:rFonts w:ascii="Times New Roman" w:hAnsi="Times New Roman" w:cs="Times New Roman"/>
          <w:i/>
          <w:sz w:val="20"/>
          <w:szCs w:val="20"/>
        </w:rPr>
        <w:t>s Handicap Inventory</w:t>
      </w:r>
      <w:r w:rsidRPr="004A5923">
        <w:rPr>
          <w:rFonts w:ascii="Times New Roman" w:hAnsi="Times New Roman" w:cs="Times New Roman"/>
          <w:sz w:val="20"/>
          <w:szCs w:val="20"/>
        </w:rPr>
        <w:t xml:space="preserve"> </w:t>
      </w:r>
      <w:bookmarkEnd w:id="5"/>
      <w:r w:rsidR="007A1B61" w:rsidRPr="004A5923">
        <w:rPr>
          <w:rFonts w:ascii="Times New Roman" w:hAnsi="Times New Roman" w:cs="Times New Roman"/>
          <w:sz w:val="20"/>
          <w:szCs w:val="20"/>
        </w:rPr>
        <w:t>– DHI,</w:t>
      </w:r>
      <w:r w:rsidRPr="004A5923">
        <w:rPr>
          <w:rFonts w:ascii="Times New Roman" w:hAnsi="Times New Roman" w:cs="Times New Roman"/>
          <w:sz w:val="20"/>
          <w:szCs w:val="20"/>
        </w:rPr>
        <w:t xml:space="preserve"> versão brasileira</w:t>
      </w:r>
      <w:r w:rsidR="00992E54" w:rsidRPr="004A5923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4A5923">
        <w:rPr>
          <w:rFonts w:ascii="Times New Roman" w:hAnsi="Times New Roman" w:cs="Times New Roman"/>
          <w:sz w:val="20"/>
          <w:szCs w:val="20"/>
        </w:rPr>
        <w:t xml:space="preserve">. Trata-se de um questionário que avalia as interferências e os prejuízos da qualidade de vida em pacientes com tontura. É composto por vinte e cinco questões. As questões avaliam o domínio físico, o domínio </w:t>
      </w:r>
      <w:r w:rsidRPr="004A5923">
        <w:rPr>
          <w:rFonts w:ascii="Times New Roman" w:hAnsi="Times New Roman" w:cs="Times New Roman"/>
          <w:sz w:val="20"/>
          <w:szCs w:val="20"/>
        </w:rPr>
        <w:lastRenderedPageBreak/>
        <w:t xml:space="preserve">emocional e o domínio funcional. As respostas dadas pelos pacientes receberam a seguinte pontuação: as respostas “sim” receberam quatro pontos, as respostas “não” foram pontuadas como zero ponto, e as respostas “às vezes” receberam dois pontos. </w:t>
      </w:r>
    </w:p>
    <w:p w14:paraId="529F01EC" w14:textId="7276FB04" w:rsidR="002726F7" w:rsidRPr="004A5923" w:rsidRDefault="002726F7" w:rsidP="007A1B6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Desta forma, a pontuação total obtida corresponde a cem pontos, situação em que se observa um prejuízo máximo causado pela tontura; e a menor pontuação, zero ponto, revela nenhum prejuízo provocado pelo problema na vida do paciente</w:t>
      </w:r>
      <w:r w:rsidR="007A1B61" w:rsidRPr="004A5923">
        <w:rPr>
          <w:rFonts w:ascii="Times New Roman" w:hAnsi="Times New Roman" w:cs="Times New Roman"/>
          <w:sz w:val="20"/>
          <w:szCs w:val="20"/>
        </w:rPr>
        <w:t xml:space="preserve">, ou seja, </w:t>
      </w:r>
      <w:r w:rsidRPr="004A5923">
        <w:rPr>
          <w:rFonts w:ascii="Times New Roman" w:hAnsi="Times New Roman" w:cs="Times New Roman"/>
          <w:sz w:val="20"/>
          <w:szCs w:val="20"/>
        </w:rPr>
        <w:t xml:space="preserve">quanto maior a pontuação, maior o prejuízo causado pela tontura. </w:t>
      </w:r>
    </w:p>
    <w:p w14:paraId="1EC88CBC" w14:textId="398D85C6" w:rsidR="00F44CE7" w:rsidRPr="004A5923" w:rsidRDefault="007A1B61" w:rsidP="00D57C0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A</w:t>
      </w:r>
      <w:r w:rsidR="00F44CE7"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="0031391F" w:rsidRPr="004A5923">
        <w:rPr>
          <w:rFonts w:ascii="Times New Roman" w:hAnsi="Times New Roman" w:cs="Times New Roman"/>
          <w:sz w:val="20"/>
          <w:szCs w:val="20"/>
        </w:rPr>
        <w:t>intensidade</w:t>
      </w:r>
      <w:r w:rsidR="00F44CE7" w:rsidRPr="004A5923">
        <w:rPr>
          <w:rFonts w:ascii="Times New Roman" w:hAnsi="Times New Roman" w:cs="Times New Roman"/>
          <w:sz w:val="20"/>
          <w:szCs w:val="20"/>
        </w:rPr>
        <w:t xml:space="preserve"> de tontura fo</w:t>
      </w:r>
      <w:r w:rsidRPr="004A5923">
        <w:rPr>
          <w:rFonts w:ascii="Times New Roman" w:hAnsi="Times New Roman" w:cs="Times New Roman"/>
          <w:sz w:val="20"/>
          <w:szCs w:val="20"/>
        </w:rPr>
        <w:t>i</w:t>
      </w:r>
      <w:r w:rsidR="00F44CE7" w:rsidRPr="004A5923">
        <w:rPr>
          <w:rFonts w:ascii="Times New Roman" w:hAnsi="Times New Roman" w:cs="Times New Roman"/>
          <w:sz w:val="20"/>
          <w:szCs w:val="20"/>
        </w:rPr>
        <w:t xml:space="preserve"> avaliad</w:t>
      </w:r>
      <w:r w:rsidRPr="004A5923">
        <w:rPr>
          <w:rFonts w:ascii="Times New Roman" w:hAnsi="Times New Roman" w:cs="Times New Roman"/>
          <w:sz w:val="20"/>
          <w:szCs w:val="20"/>
        </w:rPr>
        <w:t>a</w:t>
      </w:r>
      <w:r w:rsidR="00F44CE7" w:rsidRPr="004A5923">
        <w:rPr>
          <w:rFonts w:ascii="Times New Roman" w:hAnsi="Times New Roman" w:cs="Times New Roman"/>
          <w:sz w:val="20"/>
          <w:szCs w:val="20"/>
        </w:rPr>
        <w:t xml:space="preserve"> por meio do teste em que o próprio paciente registra</w:t>
      </w:r>
      <w:r w:rsidR="009E29EC" w:rsidRPr="004A5923">
        <w:rPr>
          <w:rFonts w:ascii="Times New Roman" w:hAnsi="Times New Roman" w:cs="Times New Roman"/>
          <w:sz w:val="20"/>
          <w:szCs w:val="20"/>
        </w:rPr>
        <w:t>,</w:t>
      </w:r>
      <w:r w:rsidR="00F44CE7" w:rsidRPr="004A5923">
        <w:rPr>
          <w:rFonts w:ascii="Times New Roman" w:hAnsi="Times New Roman" w:cs="Times New Roman"/>
          <w:sz w:val="20"/>
          <w:szCs w:val="20"/>
        </w:rPr>
        <w:t xml:space="preserve"> numa linha reta de </w:t>
      </w:r>
      <w:r w:rsidRPr="004A5923">
        <w:rPr>
          <w:rFonts w:ascii="Times New Roman" w:hAnsi="Times New Roman" w:cs="Times New Roman"/>
          <w:sz w:val="20"/>
          <w:szCs w:val="20"/>
        </w:rPr>
        <w:t>dez</w:t>
      </w:r>
      <w:r w:rsidR="00F44CE7" w:rsidRPr="004A5923">
        <w:rPr>
          <w:rFonts w:ascii="Times New Roman" w:hAnsi="Times New Roman" w:cs="Times New Roman"/>
          <w:sz w:val="20"/>
          <w:szCs w:val="20"/>
        </w:rPr>
        <w:t xml:space="preserve"> centímetros</w:t>
      </w:r>
      <w:r w:rsidR="009E29EC" w:rsidRPr="004A5923">
        <w:rPr>
          <w:rFonts w:ascii="Times New Roman" w:hAnsi="Times New Roman" w:cs="Times New Roman"/>
          <w:sz w:val="20"/>
          <w:szCs w:val="20"/>
        </w:rPr>
        <w:t>,</w:t>
      </w:r>
      <w:r w:rsidR="00F44CE7" w:rsidRPr="004A5923">
        <w:rPr>
          <w:rFonts w:ascii="Times New Roman" w:hAnsi="Times New Roman" w:cs="Times New Roman"/>
          <w:sz w:val="20"/>
          <w:szCs w:val="20"/>
        </w:rPr>
        <w:t xml:space="preserve"> o ponto que melhor representa a quantificação de sua tontura na data do teste. A extremidade inicial da reta representa “não sentir tontura” e a extremidade final representa a “sensação máxima de tontura”. </w:t>
      </w:r>
    </w:p>
    <w:p w14:paraId="32E814FB" w14:textId="2DFF8F35" w:rsidR="004A46D2" w:rsidRPr="004A5923" w:rsidRDefault="00F44CE7" w:rsidP="007A1B6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 xml:space="preserve">A linha de quantificação </w:t>
      </w:r>
      <w:r w:rsidR="00D444FD" w:rsidRPr="004A5923">
        <w:rPr>
          <w:rFonts w:ascii="Times New Roman" w:hAnsi="Times New Roman" w:cs="Times New Roman"/>
          <w:sz w:val="20"/>
          <w:szCs w:val="20"/>
        </w:rPr>
        <w:t>é</w:t>
      </w:r>
      <w:r w:rsidRPr="004A5923">
        <w:rPr>
          <w:rFonts w:ascii="Times New Roman" w:hAnsi="Times New Roman" w:cs="Times New Roman"/>
          <w:sz w:val="20"/>
          <w:szCs w:val="20"/>
        </w:rPr>
        <w:t xml:space="preserve"> milimetrada para que não haja indução da resposta do paciente. A cada avaliação</w:t>
      </w:r>
      <w:r w:rsidR="00FC7EDE" w:rsidRPr="004A5923">
        <w:rPr>
          <w:rFonts w:ascii="Times New Roman" w:hAnsi="Times New Roman" w:cs="Times New Roman"/>
          <w:sz w:val="20"/>
          <w:szCs w:val="20"/>
        </w:rPr>
        <w:t>, foi realizada</w:t>
      </w:r>
      <w:r w:rsidRPr="004A5923">
        <w:rPr>
          <w:rFonts w:ascii="Times New Roman" w:hAnsi="Times New Roman" w:cs="Times New Roman"/>
          <w:sz w:val="20"/>
          <w:szCs w:val="20"/>
        </w:rPr>
        <w:t xml:space="preserve"> uma análise da resposta do paciente</w:t>
      </w:r>
      <w:r w:rsidR="00D444FD" w:rsidRPr="004A5923">
        <w:rPr>
          <w:rFonts w:ascii="Times New Roman" w:hAnsi="Times New Roman" w:cs="Times New Roman"/>
          <w:sz w:val="20"/>
          <w:szCs w:val="20"/>
        </w:rPr>
        <w:t>,</w:t>
      </w:r>
      <w:r w:rsidRPr="004A5923">
        <w:rPr>
          <w:rFonts w:ascii="Times New Roman" w:hAnsi="Times New Roman" w:cs="Times New Roman"/>
          <w:sz w:val="20"/>
          <w:szCs w:val="20"/>
        </w:rPr>
        <w:t xml:space="preserve"> mediante ao uso de uma régua de </w:t>
      </w:r>
      <w:r w:rsidR="007A1B61" w:rsidRPr="004A5923">
        <w:rPr>
          <w:rFonts w:ascii="Times New Roman" w:hAnsi="Times New Roman" w:cs="Times New Roman"/>
          <w:sz w:val="20"/>
          <w:szCs w:val="20"/>
        </w:rPr>
        <w:t>dez</w:t>
      </w:r>
      <w:r w:rsidRPr="004A5923">
        <w:rPr>
          <w:rFonts w:ascii="Times New Roman" w:hAnsi="Times New Roman" w:cs="Times New Roman"/>
          <w:sz w:val="20"/>
          <w:szCs w:val="20"/>
        </w:rPr>
        <w:t xml:space="preserve"> centímetros, obtendo o valor da escala de quantificação de tontura, que varia de </w:t>
      </w:r>
      <w:r w:rsidR="007A1B61" w:rsidRPr="004A5923">
        <w:rPr>
          <w:rFonts w:ascii="Times New Roman" w:hAnsi="Times New Roman" w:cs="Times New Roman"/>
          <w:sz w:val="20"/>
          <w:szCs w:val="20"/>
        </w:rPr>
        <w:t>zero</w:t>
      </w:r>
      <w:r w:rsidRPr="004A5923">
        <w:rPr>
          <w:rFonts w:ascii="Times New Roman" w:hAnsi="Times New Roman" w:cs="Times New Roman"/>
          <w:sz w:val="20"/>
          <w:szCs w:val="20"/>
        </w:rPr>
        <w:t xml:space="preserve"> a </w:t>
      </w:r>
      <w:r w:rsidR="007A1B61" w:rsidRPr="004A5923">
        <w:rPr>
          <w:rFonts w:ascii="Times New Roman" w:hAnsi="Times New Roman" w:cs="Times New Roman"/>
          <w:sz w:val="20"/>
          <w:szCs w:val="20"/>
        </w:rPr>
        <w:t>dez</w:t>
      </w:r>
      <w:r w:rsidRPr="004A5923">
        <w:rPr>
          <w:rFonts w:ascii="Times New Roman" w:hAnsi="Times New Roman" w:cs="Times New Roman"/>
          <w:sz w:val="20"/>
          <w:szCs w:val="20"/>
        </w:rPr>
        <w:t xml:space="preserve"> pontos respectivamente, sendo considerados intervalos de </w:t>
      </w:r>
      <w:r w:rsidR="007A1B61" w:rsidRPr="004A5923">
        <w:rPr>
          <w:rFonts w:ascii="Times New Roman" w:hAnsi="Times New Roman" w:cs="Times New Roman"/>
          <w:sz w:val="20"/>
          <w:szCs w:val="20"/>
        </w:rPr>
        <w:t>meio</w:t>
      </w:r>
      <w:r w:rsidRPr="004A5923">
        <w:rPr>
          <w:rFonts w:ascii="Times New Roman" w:hAnsi="Times New Roman" w:cs="Times New Roman"/>
          <w:sz w:val="20"/>
          <w:szCs w:val="20"/>
        </w:rPr>
        <w:t xml:space="preserve"> centímetro. </w:t>
      </w:r>
    </w:p>
    <w:p w14:paraId="4025ABBC" w14:textId="7DD01CFF" w:rsidR="00FE3DCC" w:rsidRPr="004A5923" w:rsidRDefault="00FE3DCC" w:rsidP="007A1B6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Para cada participante foi desenvolvido um protocolo de exercícios personalizado, de acordo com cada postura</w:t>
      </w:r>
      <w:r w:rsidR="0083566E" w:rsidRPr="004A5923">
        <w:rPr>
          <w:rFonts w:ascii="Times New Roman" w:hAnsi="Times New Roman" w:cs="Times New Roman"/>
          <w:sz w:val="20"/>
          <w:szCs w:val="20"/>
        </w:rPr>
        <w:t xml:space="preserve"> e/ou </w:t>
      </w:r>
      <w:r w:rsidRPr="004A5923">
        <w:rPr>
          <w:rFonts w:ascii="Times New Roman" w:hAnsi="Times New Roman" w:cs="Times New Roman"/>
          <w:sz w:val="20"/>
          <w:szCs w:val="20"/>
        </w:rPr>
        <w:t>movimento desencadeadores d</w:t>
      </w:r>
      <w:r w:rsidR="00DD33C2" w:rsidRPr="004A5923">
        <w:rPr>
          <w:rFonts w:ascii="Times New Roman" w:hAnsi="Times New Roman" w:cs="Times New Roman"/>
          <w:sz w:val="20"/>
          <w:szCs w:val="20"/>
        </w:rPr>
        <w:t>o</w:t>
      </w:r>
      <w:r w:rsidRPr="004A5923">
        <w:rPr>
          <w:rFonts w:ascii="Times New Roman" w:hAnsi="Times New Roman" w:cs="Times New Roman"/>
          <w:sz w:val="20"/>
          <w:szCs w:val="20"/>
        </w:rPr>
        <w:t xml:space="preserve"> sintoma. Preconizou-se</w:t>
      </w:r>
      <w:r w:rsidR="00DD33C2" w:rsidRPr="004A5923">
        <w:rPr>
          <w:rFonts w:ascii="Times New Roman" w:hAnsi="Times New Roman" w:cs="Times New Roman"/>
          <w:sz w:val="20"/>
          <w:szCs w:val="20"/>
        </w:rPr>
        <w:t xml:space="preserve"> </w:t>
      </w:r>
      <w:r w:rsidRPr="004A5923">
        <w:rPr>
          <w:rFonts w:ascii="Times New Roman" w:hAnsi="Times New Roman" w:cs="Times New Roman"/>
          <w:sz w:val="20"/>
          <w:szCs w:val="20"/>
        </w:rPr>
        <w:t>o desenvolvimento de exercícios baseados nos mecanismos de adaptação, substituição e habituação</w:t>
      </w:r>
      <w:r w:rsidR="00DD33C2" w:rsidRPr="004A5923">
        <w:rPr>
          <w:rFonts w:ascii="Times New Roman" w:hAnsi="Times New Roman" w:cs="Times New Roman"/>
          <w:sz w:val="20"/>
          <w:szCs w:val="20"/>
        </w:rPr>
        <w:t>, onde realizava-se, necessariamente, movimentação cefálica com estabilidade visual em posturas específicas.</w:t>
      </w:r>
      <w:r w:rsidRPr="004A5923">
        <w:rPr>
          <w:rFonts w:ascii="Times New Roman" w:hAnsi="Times New Roman" w:cs="Times New Roman"/>
          <w:sz w:val="20"/>
          <w:szCs w:val="20"/>
        </w:rPr>
        <w:t xml:space="preserve"> Os exercícios foram realizados durante quinze dias, por quinze minutos. Os participantes foram orientados a realizar os exercícios no domicílio e, duas vezes por semana, realizavam presencialmente com os pesquisadores</w:t>
      </w:r>
      <w:r w:rsidR="00332B8C" w:rsidRPr="004A5923">
        <w:rPr>
          <w:rFonts w:ascii="Times New Roman" w:hAnsi="Times New Roman" w:cs="Times New Roman"/>
          <w:sz w:val="20"/>
          <w:szCs w:val="20"/>
        </w:rPr>
        <w:t xml:space="preserve"> em ambiente ambulatorial.</w:t>
      </w:r>
    </w:p>
    <w:p w14:paraId="67361BAD" w14:textId="77777777" w:rsidR="007A1B61" w:rsidRPr="004A5923" w:rsidRDefault="007A1B61" w:rsidP="007A1B6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C79A080" w14:textId="69E81FF4" w:rsidR="00DB19A3" w:rsidRPr="004A5923" w:rsidRDefault="007B3AB7" w:rsidP="00D57C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b/>
          <w:color w:val="000000"/>
          <w:sz w:val="20"/>
          <w:szCs w:val="20"/>
        </w:rPr>
        <w:t>ANÁLISE DOS DADOS</w:t>
      </w:r>
    </w:p>
    <w:p w14:paraId="587FBE16" w14:textId="7E9CC96B" w:rsidR="002F0197" w:rsidRPr="004A5923" w:rsidRDefault="00955940" w:rsidP="00C733B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Os dados referentes à </w:t>
      </w:r>
      <w:r w:rsidR="0031391F" w:rsidRPr="004A5923">
        <w:rPr>
          <w:rFonts w:ascii="Times New Roman" w:hAnsi="Times New Roman" w:cs="Times New Roman"/>
          <w:sz w:val="20"/>
          <w:szCs w:val="20"/>
        </w:rPr>
        <w:t>intensidade</w:t>
      </w:r>
      <w:r w:rsidR="00A50C77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de tontura avaliada pela escala visual analógica apresentaram distribuição normal e, portanto, utilizou-se o teste t-</w:t>
      </w:r>
      <w:r w:rsidR="00A50C77" w:rsidRPr="004A5923">
        <w:rPr>
          <w:rFonts w:ascii="Times New Roman" w:hAnsi="Times New Roman" w:cs="Times New Roman"/>
          <w:i/>
          <w:color w:val="000000"/>
          <w:sz w:val="20"/>
          <w:szCs w:val="20"/>
        </w:rPr>
        <w:t>Student</w:t>
      </w:r>
      <w:r w:rsidR="00A50C77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D444FD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O conjunto de variáveis que determinou </w:t>
      </w:r>
      <w:r w:rsidR="00413C39" w:rsidRPr="004A5923">
        <w:rPr>
          <w:rFonts w:ascii="Times New Roman" w:hAnsi="Times New Roman" w:cs="Times New Roman"/>
          <w:color w:val="000000"/>
          <w:sz w:val="20"/>
          <w:szCs w:val="20"/>
        </w:rPr>
        <w:t>a qualidade de vida</w:t>
      </w:r>
      <w:r w:rsidR="00D444FD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correspondem a somatória de notas</w:t>
      </w:r>
      <w:r w:rsidR="00992E54" w:rsidRPr="004A5923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9</w:t>
      </w:r>
      <w:r w:rsidR="00D444FD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, criando uma variável qualitativa ordinal de </w:t>
      </w:r>
      <w:r w:rsidR="00D444FD" w:rsidRPr="004A5923">
        <w:rPr>
          <w:rFonts w:ascii="Times New Roman" w:hAnsi="Times New Roman" w:cs="Times New Roman"/>
          <w:i/>
          <w:color w:val="000000"/>
          <w:sz w:val="20"/>
          <w:szCs w:val="20"/>
        </w:rPr>
        <w:t>ranking</w:t>
      </w:r>
      <w:r w:rsidR="00D444FD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. Assim, para comparar os resultados dos </w:t>
      </w:r>
      <w:r w:rsidR="00413C39" w:rsidRPr="004A5923">
        <w:rPr>
          <w:rFonts w:ascii="Times New Roman" w:hAnsi="Times New Roman" w:cs="Times New Roman"/>
          <w:color w:val="000000"/>
          <w:sz w:val="20"/>
          <w:szCs w:val="20"/>
        </w:rPr>
        <w:t>domínios da qualidade de vida,</w:t>
      </w:r>
      <w:r w:rsidR="00D444FD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utilizou-se o teste não paramétrico de </w:t>
      </w:r>
      <w:r w:rsidR="00D444FD" w:rsidRPr="004A5923">
        <w:rPr>
          <w:rFonts w:ascii="Times New Roman" w:hAnsi="Times New Roman" w:cs="Times New Roman"/>
          <w:i/>
          <w:color w:val="000000"/>
          <w:sz w:val="20"/>
          <w:szCs w:val="20"/>
        </w:rPr>
        <w:t>Wilcoxon</w:t>
      </w:r>
      <w:r w:rsidR="00D444FD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para amostras pareadas </w:t>
      </w:r>
      <w:r w:rsidR="008D6497" w:rsidRPr="004A5923">
        <w:rPr>
          <w:rFonts w:ascii="Times New Roman" w:hAnsi="Times New Roman" w:cs="Times New Roman"/>
          <w:color w:val="000000"/>
          <w:sz w:val="20"/>
          <w:szCs w:val="20"/>
        </w:rPr>
        <w:t>com p&lt;0,05</w:t>
      </w:r>
      <w:r w:rsidR="009E29EC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bookmarkStart w:id="6" w:name="_Hlk523490373"/>
      <w:r w:rsidR="002F6FD3" w:rsidRPr="004A5923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9E29EC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t</w:t>
      </w:r>
      <w:r w:rsidR="008D6497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este de correlação de </w:t>
      </w:r>
      <w:r w:rsidR="008D6497" w:rsidRPr="004A5923">
        <w:rPr>
          <w:rFonts w:ascii="Times New Roman" w:hAnsi="Times New Roman" w:cs="Times New Roman"/>
          <w:i/>
          <w:color w:val="000000"/>
          <w:sz w:val="20"/>
          <w:szCs w:val="20"/>
        </w:rPr>
        <w:t>Pearson</w:t>
      </w:r>
      <w:r w:rsidR="008D6497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F6FD3" w:rsidRPr="004A5923">
        <w:rPr>
          <w:rFonts w:ascii="Times New Roman" w:hAnsi="Times New Roman" w:cs="Times New Roman"/>
          <w:color w:val="000000"/>
          <w:sz w:val="20"/>
          <w:szCs w:val="20"/>
        </w:rPr>
        <w:t>averiguou</w:t>
      </w:r>
      <w:r w:rsidR="008D6497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associações entre sintoma de tontura e qualidade de vida</w:t>
      </w:r>
      <w:r w:rsidR="00D444FD" w:rsidRPr="004A592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C733B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733BF">
        <w:rPr>
          <w:rFonts w:ascii="Times New Roman" w:hAnsi="Times New Roman" w:cs="Times New Roman"/>
          <w:color w:val="00B050"/>
          <w:sz w:val="20"/>
          <w:szCs w:val="20"/>
        </w:rPr>
        <w:t>Correlações entre 0 e 0,30 foram consideras nulas</w:t>
      </w:r>
      <w:r w:rsidR="00AC611E">
        <w:rPr>
          <w:rFonts w:ascii="Times New Roman" w:hAnsi="Times New Roman" w:cs="Times New Roman"/>
          <w:color w:val="00B050"/>
          <w:sz w:val="20"/>
          <w:szCs w:val="20"/>
        </w:rPr>
        <w:t>;</w:t>
      </w:r>
      <w:r w:rsidR="00C733BF">
        <w:rPr>
          <w:rFonts w:ascii="Times New Roman" w:hAnsi="Times New Roman" w:cs="Times New Roman"/>
          <w:color w:val="00B050"/>
          <w:sz w:val="20"/>
          <w:szCs w:val="20"/>
        </w:rPr>
        <w:t xml:space="preserve"> entre 0,31 e 0,50 </w:t>
      </w:r>
      <w:r w:rsidR="00AC611E">
        <w:rPr>
          <w:rFonts w:ascii="Times New Roman" w:hAnsi="Times New Roman" w:cs="Times New Roman"/>
          <w:color w:val="00B050"/>
          <w:sz w:val="20"/>
          <w:szCs w:val="20"/>
        </w:rPr>
        <w:t xml:space="preserve">efeito </w:t>
      </w:r>
      <w:r w:rsidR="00AC611E">
        <w:rPr>
          <w:rFonts w:ascii="Times New Roman" w:hAnsi="Times New Roman" w:cs="Times New Roman"/>
          <w:color w:val="00B050"/>
          <w:sz w:val="20"/>
          <w:szCs w:val="20"/>
        </w:rPr>
        <w:t>pequeno</w:t>
      </w:r>
      <w:r w:rsidR="00AC611E">
        <w:rPr>
          <w:rFonts w:ascii="Times New Roman" w:hAnsi="Times New Roman" w:cs="Times New Roman"/>
          <w:color w:val="00B050"/>
          <w:sz w:val="20"/>
          <w:szCs w:val="20"/>
        </w:rPr>
        <w:t xml:space="preserve">; 0,51 a 0,70 efeito </w:t>
      </w:r>
      <w:r w:rsidR="00AC611E">
        <w:rPr>
          <w:rFonts w:ascii="Times New Roman" w:hAnsi="Times New Roman" w:cs="Times New Roman"/>
          <w:color w:val="00B050"/>
          <w:sz w:val="20"/>
          <w:szCs w:val="20"/>
        </w:rPr>
        <w:t>moderado</w:t>
      </w:r>
      <w:r w:rsidR="00AC611E">
        <w:rPr>
          <w:rFonts w:ascii="Times New Roman" w:hAnsi="Times New Roman" w:cs="Times New Roman"/>
          <w:color w:val="00B050"/>
          <w:sz w:val="20"/>
          <w:szCs w:val="20"/>
        </w:rPr>
        <w:t xml:space="preserve"> e acima de 0,71 de grande efeito</w:t>
      </w:r>
      <w:r w:rsidR="00AC611E" w:rsidRPr="00AC611E">
        <w:rPr>
          <w:rFonts w:ascii="Times New Roman" w:hAnsi="Times New Roman" w:cs="Times New Roman"/>
          <w:color w:val="00B050"/>
          <w:sz w:val="20"/>
          <w:szCs w:val="20"/>
          <w:vertAlign w:val="superscript"/>
        </w:rPr>
        <w:t>15</w:t>
      </w:r>
      <w:r w:rsidR="00AC611E">
        <w:rPr>
          <w:rFonts w:ascii="Times New Roman" w:hAnsi="Times New Roman" w:cs="Times New Roman"/>
          <w:color w:val="00B050"/>
          <w:sz w:val="20"/>
          <w:szCs w:val="20"/>
          <w:vertAlign w:val="subscript"/>
        </w:rPr>
        <w:t>.</w:t>
      </w:r>
      <w:r w:rsidR="00AC611E">
        <w:rPr>
          <w:rFonts w:ascii="Times New Roman" w:hAnsi="Times New Roman" w:cs="Times New Roman"/>
          <w:color w:val="00B050"/>
          <w:sz w:val="20"/>
          <w:szCs w:val="20"/>
        </w:rPr>
        <w:t xml:space="preserve">  </w:t>
      </w:r>
      <w:r w:rsidR="002F0197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F0197" w:rsidRPr="004A5923">
        <w:rPr>
          <w:rFonts w:ascii="Times New Roman" w:hAnsi="Times New Roman" w:cs="Times New Roman"/>
          <w:color w:val="FF0000"/>
          <w:sz w:val="20"/>
          <w:szCs w:val="20"/>
        </w:rPr>
        <w:t xml:space="preserve">As análises foram realizadas por meio do </w:t>
      </w:r>
      <w:r w:rsidR="002F0197" w:rsidRPr="004A5923">
        <w:rPr>
          <w:rFonts w:ascii="Times New Roman" w:hAnsi="Times New Roman" w:cs="Times New Roman"/>
          <w:i/>
          <w:color w:val="FF0000"/>
          <w:sz w:val="20"/>
          <w:szCs w:val="20"/>
        </w:rPr>
        <w:t>Software</w:t>
      </w:r>
      <w:r w:rsidR="002F0197" w:rsidRPr="004A5923">
        <w:rPr>
          <w:rFonts w:ascii="Times New Roman" w:hAnsi="Times New Roman" w:cs="Times New Roman"/>
          <w:color w:val="FF0000"/>
          <w:sz w:val="20"/>
          <w:szCs w:val="20"/>
        </w:rPr>
        <w:t xml:space="preserve"> R (R Core Team, 2018), sendo adotado um nível de significância igual a 5%.</w:t>
      </w:r>
    </w:p>
    <w:bookmarkEnd w:id="6"/>
    <w:p w14:paraId="5C3BC178" w14:textId="77777777" w:rsidR="00413C39" w:rsidRPr="004A5923" w:rsidRDefault="00413C39" w:rsidP="00D444F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611FCAE" w14:textId="68338D66" w:rsidR="00DB19A3" w:rsidRPr="004A5923" w:rsidRDefault="007B3AB7" w:rsidP="00D57C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b/>
          <w:color w:val="000000"/>
          <w:sz w:val="20"/>
          <w:szCs w:val="20"/>
        </w:rPr>
        <w:t>RESULTADOS</w:t>
      </w:r>
    </w:p>
    <w:p w14:paraId="1A69364D" w14:textId="49C063D1" w:rsidR="00DA7AA5" w:rsidRPr="004A5923" w:rsidRDefault="007B3AB7" w:rsidP="009D0E2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noProof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>Participaram do estudo quinze idosos (n=15) com idade média de 70,2±7,5 anos de idade, sendo quatro do sexo masculino (n=04) e onze do sexo feminino (n=11)</w:t>
      </w:r>
      <w:r w:rsidR="00B3367F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FE3DCC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todos </w:t>
      </w:r>
      <w:r w:rsidR="00AD6FE4" w:rsidRPr="004A5923">
        <w:rPr>
          <w:rFonts w:ascii="Times New Roman" w:hAnsi="Times New Roman" w:cs="Times New Roman"/>
          <w:color w:val="000000"/>
          <w:sz w:val="20"/>
          <w:szCs w:val="20"/>
        </w:rPr>
        <w:t>com</w:t>
      </w:r>
      <w:r w:rsidR="00B3367F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hipofunção vestibular unilateral.</w:t>
      </w:r>
      <w:r w:rsidR="00DA7AA5" w:rsidRPr="004A5923">
        <w:rPr>
          <w:rFonts w:ascii="Times New Roman" w:hAnsi="Times New Roman" w:cs="Times New Roman"/>
          <w:noProof/>
          <w:color w:val="000000"/>
          <w:sz w:val="20"/>
          <w:szCs w:val="20"/>
        </w:rPr>
        <w:t xml:space="preserve"> </w:t>
      </w:r>
    </w:p>
    <w:p w14:paraId="74C21A12" w14:textId="77777777" w:rsidR="001D00B5" w:rsidRPr="004A5923" w:rsidRDefault="001D00B5" w:rsidP="009D0E2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noProof/>
          <w:color w:val="000000"/>
          <w:sz w:val="20"/>
          <w:szCs w:val="20"/>
        </w:rPr>
      </w:pPr>
    </w:p>
    <w:p w14:paraId="6553267A" w14:textId="77777777" w:rsidR="004A5923" w:rsidRDefault="004A5923" w:rsidP="009D0E29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</w:pPr>
    </w:p>
    <w:p w14:paraId="46EB8943" w14:textId="5A8350EA" w:rsidR="004A5923" w:rsidRDefault="00C71594" w:rsidP="009D0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drawing>
          <wp:inline distT="0" distB="0" distL="0" distR="0" wp14:anchorId="186E4A7D" wp14:editId="3DFAD327">
            <wp:extent cx="3021330" cy="3021330"/>
            <wp:effectExtent l="0" t="0" r="762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B1133" w14:textId="56C2D912" w:rsidR="004852EB" w:rsidRPr="006D1B9B" w:rsidRDefault="004852EB" w:rsidP="004852EB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D1B9B">
        <w:rPr>
          <w:rFonts w:ascii="Times New Roman" w:hAnsi="Times New Roman" w:cs="Times New Roman"/>
          <w:b/>
          <w:bCs/>
          <w:noProof/>
          <w:color w:val="FF0000"/>
          <w:sz w:val="20"/>
          <w:szCs w:val="20"/>
        </w:rPr>
        <w:t xml:space="preserve">Figura 1. </w:t>
      </w:r>
      <w:r>
        <w:rPr>
          <w:rFonts w:ascii="Times New Roman" w:hAnsi="Times New Roman" w:cs="Times New Roman"/>
          <w:noProof/>
          <w:color w:val="FF0000"/>
          <w:sz w:val="20"/>
          <w:szCs w:val="20"/>
        </w:rPr>
        <w:t>Media da i</w:t>
      </w:r>
      <w:r w:rsidRPr="006D1B9B">
        <w:rPr>
          <w:rFonts w:ascii="Times New Roman" w:hAnsi="Times New Roman" w:cs="Times New Roman"/>
          <w:noProof/>
          <w:color w:val="FF0000"/>
          <w:sz w:val="20"/>
          <w:szCs w:val="20"/>
        </w:rPr>
        <w:t>ntensidade de tontura</w:t>
      </w:r>
      <w:r>
        <w:rPr>
          <w:rFonts w:ascii="Times New Roman" w:hAnsi="Times New Roman" w:cs="Times New Roman"/>
          <w:noProof/>
          <w:color w:val="FF0000"/>
          <w:sz w:val="20"/>
          <w:szCs w:val="20"/>
        </w:rPr>
        <w:t xml:space="preserve"> dos idosos participantes antes e após a realização dos exercicíos </w:t>
      </w:r>
      <w:commentRangeStart w:id="7"/>
      <w:r>
        <w:rPr>
          <w:rFonts w:ascii="Times New Roman" w:hAnsi="Times New Roman" w:cs="Times New Roman"/>
          <w:noProof/>
          <w:color w:val="FF0000"/>
          <w:sz w:val="20"/>
          <w:szCs w:val="20"/>
        </w:rPr>
        <w:t>vestibulares</w:t>
      </w:r>
      <w:commentRangeEnd w:id="7"/>
      <w:r w:rsidR="00A10CC6">
        <w:rPr>
          <w:rStyle w:val="Refdecomentrio"/>
        </w:rPr>
        <w:commentReference w:id="7"/>
      </w:r>
      <w:r>
        <w:rPr>
          <w:rFonts w:ascii="Times New Roman" w:hAnsi="Times New Roman" w:cs="Times New Roman"/>
          <w:noProof/>
          <w:color w:val="FF0000"/>
          <w:sz w:val="20"/>
          <w:szCs w:val="20"/>
        </w:rPr>
        <w:t>.</w:t>
      </w:r>
      <w:r w:rsidRPr="006D1B9B">
        <w:rPr>
          <w:rFonts w:ascii="Times New Roman" w:hAnsi="Times New Roman" w:cs="Times New Roman"/>
          <w:noProof/>
          <w:color w:val="FF0000"/>
          <w:sz w:val="20"/>
          <w:szCs w:val="20"/>
        </w:rPr>
        <w:t xml:space="preserve"> </w:t>
      </w:r>
      <w:r w:rsidR="00C71594" w:rsidRPr="00C71594">
        <w:rPr>
          <w:rFonts w:ascii="Times New Roman" w:hAnsi="Times New Roman" w:cs="Times New Roman"/>
          <w:noProof/>
          <w:color w:val="00B050"/>
          <w:sz w:val="20"/>
          <w:szCs w:val="20"/>
        </w:rPr>
        <w:t>EVA: escreva aqui o significado da sigla EVA</w:t>
      </w:r>
    </w:p>
    <w:p w14:paraId="3448B28E" w14:textId="77777777" w:rsidR="009D0E29" w:rsidRDefault="009D0E29" w:rsidP="009D0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</w:pPr>
    </w:p>
    <w:p w14:paraId="34E9BC8B" w14:textId="6E35DB72" w:rsidR="00DA7AA5" w:rsidRPr="004A5923" w:rsidRDefault="00C71594" w:rsidP="001D00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C009E59" wp14:editId="480BEE63">
            <wp:extent cx="3498850" cy="2647785"/>
            <wp:effectExtent l="0" t="0" r="635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64"/>
                    <a:stretch/>
                  </pic:blipFill>
                  <pic:spPr bwMode="auto">
                    <a:xfrm>
                      <a:off x="0" y="0"/>
                      <a:ext cx="3498850" cy="264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16CF6" w14:textId="3BCBDD09" w:rsidR="00C71594" w:rsidRPr="006D1B9B" w:rsidRDefault="004852EB" w:rsidP="00C71594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D1B9B">
        <w:rPr>
          <w:rFonts w:ascii="Times New Roman" w:hAnsi="Times New Roman" w:cs="Times New Roman"/>
          <w:b/>
          <w:bCs/>
          <w:noProof/>
          <w:color w:val="FF0000"/>
          <w:sz w:val="20"/>
          <w:szCs w:val="20"/>
        </w:rPr>
        <w:t xml:space="preserve">Figura 2.  </w:t>
      </w:r>
      <w:r>
        <w:rPr>
          <w:rFonts w:ascii="Times New Roman" w:hAnsi="Times New Roman" w:cs="Times New Roman"/>
          <w:noProof/>
          <w:color w:val="FF0000"/>
          <w:sz w:val="20"/>
          <w:szCs w:val="20"/>
        </w:rPr>
        <w:t xml:space="preserve">Qualidade de </w:t>
      </w:r>
      <w:r w:rsidRPr="00DE6D71">
        <w:rPr>
          <w:rFonts w:ascii="Times New Roman" w:hAnsi="Times New Roman" w:cs="Times New Roman"/>
          <w:noProof/>
          <w:color w:val="FF0000"/>
          <w:sz w:val="20"/>
          <w:szCs w:val="20"/>
        </w:rPr>
        <w:t xml:space="preserve">vida dos idosos </w:t>
      </w:r>
      <w:r>
        <w:rPr>
          <w:rFonts w:ascii="Times New Roman" w:hAnsi="Times New Roman" w:cs="Times New Roman"/>
          <w:noProof/>
          <w:color w:val="FF0000"/>
          <w:sz w:val="20"/>
          <w:szCs w:val="20"/>
        </w:rPr>
        <w:t xml:space="preserve">participantes </w:t>
      </w:r>
      <w:r w:rsidRPr="00DE6D71">
        <w:rPr>
          <w:rFonts w:ascii="Times New Roman" w:hAnsi="Times New Roman" w:cs="Times New Roman"/>
          <w:noProof/>
          <w:color w:val="FF0000"/>
          <w:sz w:val="20"/>
          <w:szCs w:val="20"/>
        </w:rPr>
        <w:t>antes e após</w:t>
      </w:r>
      <w:r>
        <w:rPr>
          <w:rFonts w:ascii="Times New Roman" w:hAnsi="Times New Roman" w:cs="Times New Roman"/>
          <w:noProof/>
          <w:color w:val="FF0000"/>
          <w:sz w:val="20"/>
          <w:szCs w:val="20"/>
        </w:rPr>
        <w:t xml:space="preserve"> a realização dos exercicíos vestibulares.</w:t>
      </w:r>
      <w:r w:rsidRPr="006D1B9B">
        <w:rPr>
          <w:rFonts w:ascii="Times New Roman" w:hAnsi="Times New Roman" w:cs="Times New Roman"/>
          <w:noProof/>
          <w:color w:val="FF0000"/>
          <w:sz w:val="20"/>
          <w:szCs w:val="20"/>
        </w:rPr>
        <w:t xml:space="preserve"> </w:t>
      </w:r>
      <w:r w:rsidR="00C71594">
        <w:rPr>
          <w:rFonts w:ascii="Times New Roman" w:hAnsi="Times New Roman" w:cs="Times New Roman"/>
          <w:noProof/>
          <w:color w:val="00B050"/>
          <w:sz w:val="20"/>
          <w:szCs w:val="20"/>
        </w:rPr>
        <w:t>D</w:t>
      </w:r>
      <w:r w:rsidR="00A10CC6">
        <w:rPr>
          <w:rFonts w:ascii="Times New Roman" w:hAnsi="Times New Roman" w:cs="Times New Roman"/>
          <w:noProof/>
          <w:color w:val="00B050"/>
          <w:sz w:val="20"/>
          <w:szCs w:val="20"/>
        </w:rPr>
        <w:t>HI</w:t>
      </w:r>
      <w:r w:rsidR="00C71594" w:rsidRPr="00C71594">
        <w:rPr>
          <w:rFonts w:ascii="Times New Roman" w:hAnsi="Times New Roman" w:cs="Times New Roman"/>
          <w:noProof/>
          <w:color w:val="00B050"/>
          <w:sz w:val="20"/>
          <w:szCs w:val="20"/>
        </w:rPr>
        <w:t xml:space="preserve">: escreva aqui o significado da sigla </w:t>
      </w:r>
      <w:r w:rsidR="00A10CC6">
        <w:rPr>
          <w:rFonts w:ascii="Times New Roman" w:hAnsi="Times New Roman" w:cs="Times New Roman"/>
          <w:noProof/>
          <w:color w:val="00B050"/>
          <w:sz w:val="20"/>
          <w:szCs w:val="20"/>
        </w:rPr>
        <w:t>DHI</w:t>
      </w:r>
    </w:p>
    <w:p w14:paraId="76BDA888" w14:textId="024DF84E" w:rsidR="004852EB" w:rsidRPr="006D1B9B" w:rsidRDefault="004852EB" w:rsidP="00485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E1F02DD" w14:textId="77777777" w:rsidR="004852EB" w:rsidRDefault="004852EB" w:rsidP="00332B8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FE33263" w14:textId="51F48F01" w:rsidR="00DA7AA5" w:rsidRPr="004A5923" w:rsidRDefault="00FE3DCC" w:rsidP="00332B8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>Após a realização do protocolo de exercícios verificou-se</w:t>
      </w:r>
      <w:r w:rsidR="00DD33C2" w:rsidRPr="004A5923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em média, diferença estatisticamente significativa </w:t>
      </w:r>
      <w:r w:rsidR="00DD33C2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para a </w:t>
      </w:r>
      <w:r w:rsidR="0031391F" w:rsidRPr="004A5923">
        <w:rPr>
          <w:rFonts w:ascii="Times New Roman" w:hAnsi="Times New Roman" w:cs="Times New Roman"/>
          <w:sz w:val="20"/>
          <w:szCs w:val="20"/>
        </w:rPr>
        <w:t>intensidade</w:t>
      </w:r>
      <w:r w:rsidR="00DD33C2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de tontura (p&lt;0,0007)</w:t>
      </w:r>
      <w:r w:rsidR="00B10A79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, como observado </w:t>
      </w:r>
      <w:r w:rsidR="009D0E29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B10A79" w:rsidRPr="004A5923">
        <w:rPr>
          <w:rFonts w:ascii="Times New Roman" w:hAnsi="Times New Roman" w:cs="Times New Roman"/>
          <w:color w:val="000000"/>
          <w:sz w:val="20"/>
          <w:szCs w:val="20"/>
        </w:rPr>
        <w:t>Figura 1</w:t>
      </w:r>
      <w:r w:rsidR="009D0E29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B10A79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e</w:t>
      </w:r>
      <w:r w:rsidR="00DD33C2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para os domínios físico (p&lt;0,0009), funcional (p&lt;0,0009), emocional (p&lt;0,03) e </w:t>
      </w:r>
      <w:r w:rsidR="00F46B1D" w:rsidRPr="004A5923">
        <w:rPr>
          <w:rFonts w:ascii="Times New Roman" w:hAnsi="Times New Roman" w:cs="Times New Roman"/>
          <w:color w:val="000000"/>
          <w:sz w:val="20"/>
          <w:szCs w:val="20"/>
        </w:rPr>
        <w:t>total</w:t>
      </w:r>
      <w:r w:rsidR="00DD33C2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(p&lt;0,001) da qualidade de vida </w:t>
      </w:r>
      <w:r w:rsidR="00B10A79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(Figura 2) </w:t>
      </w:r>
      <w:r w:rsidR="00DD33C2" w:rsidRPr="004A5923">
        <w:rPr>
          <w:rFonts w:ascii="Times New Roman" w:hAnsi="Times New Roman" w:cs="Times New Roman"/>
          <w:color w:val="000000"/>
          <w:sz w:val="20"/>
          <w:szCs w:val="20"/>
        </w:rPr>
        <w:t>dos idosos com hipofunção vestibular unilateral.</w:t>
      </w:r>
    </w:p>
    <w:p w14:paraId="454090A3" w14:textId="77777777" w:rsidR="00DA7AA5" w:rsidRPr="004A5923" w:rsidRDefault="00DA7AA5" w:rsidP="00332B8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321C390" w14:textId="43344F42" w:rsidR="00DA7AA5" w:rsidRPr="004A5923" w:rsidRDefault="009D0E29" w:rsidP="009D0E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69C10021" wp14:editId="480E165C">
            <wp:extent cx="4680000" cy="3124800"/>
            <wp:effectExtent l="0" t="0" r="635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CF972" w14:textId="77777777" w:rsidR="004852EB" w:rsidRPr="006D1B9B" w:rsidRDefault="004852EB" w:rsidP="00485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6D1B9B">
        <w:rPr>
          <w:rFonts w:ascii="Times New Roman" w:hAnsi="Times New Roman" w:cs="Times New Roman"/>
          <w:b/>
          <w:bCs/>
          <w:noProof/>
          <w:color w:val="FF0000"/>
          <w:sz w:val="20"/>
          <w:szCs w:val="20"/>
        </w:rPr>
        <w:t xml:space="preserve">Figura 3.  </w:t>
      </w:r>
      <w:r>
        <w:rPr>
          <w:rFonts w:ascii="Times New Roman" w:hAnsi="Times New Roman" w:cs="Times New Roman"/>
          <w:noProof/>
          <w:color w:val="FF0000"/>
          <w:sz w:val="20"/>
          <w:szCs w:val="20"/>
        </w:rPr>
        <w:t>Correlação entre intensidade da tontura e qualidade de vida dos idosos participantes.</w:t>
      </w:r>
    </w:p>
    <w:p w14:paraId="58248E8E" w14:textId="77777777" w:rsidR="00DA7AA5" w:rsidRPr="004A5923" w:rsidRDefault="00DA7AA5" w:rsidP="00D57C0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D34BCC9" w14:textId="6230D5D3" w:rsidR="00AD6FE4" w:rsidRPr="004A5923" w:rsidRDefault="008D6497" w:rsidP="00D57C0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Quanto à correlação (Figura 3) </w:t>
      </w:r>
      <w:bookmarkStart w:id="8" w:name="_Hlk523944504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foi identificado que, quanto mais intenso o sintoma de tontura, maiores são os prejuízos na qualidade de vida </w:t>
      </w:r>
      <w:bookmarkEnd w:id="8"/>
      <w:r w:rsidRPr="00A37A7C">
        <w:rPr>
          <w:rFonts w:ascii="Times New Roman" w:hAnsi="Times New Roman" w:cs="Times New Roman"/>
          <w:color w:val="FF0000"/>
          <w:sz w:val="20"/>
          <w:szCs w:val="20"/>
        </w:rPr>
        <w:t>(r=0,93).</w:t>
      </w:r>
    </w:p>
    <w:p w14:paraId="7D2B5934" w14:textId="4318DC40" w:rsidR="000E3647" w:rsidRPr="004A5923" w:rsidRDefault="000E3647" w:rsidP="00D57C0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0F8ED85" w14:textId="52868FCF" w:rsidR="00447995" w:rsidRPr="004A5923" w:rsidRDefault="008D777D" w:rsidP="002F6F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b/>
          <w:color w:val="000000"/>
          <w:sz w:val="20"/>
          <w:szCs w:val="20"/>
        </w:rPr>
        <w:t>DISCUSS</w:t>
      </w:r>
      <w:r w:rsidR="00682FD4" w:rsidRPr="004A5923">
        <w:rPr>
          <w:rFonts w:ascii="Times New Roman" w:hAnsi="Times New Roman" w:cs="Times New Roman"/>
          <w:b/>
          <w:color w:val="000000"/>
          <w:sz w:val="20"/>
          <w:szCs w:val="20"/>
        </w:rPr>
        <w:t>ÃO</w:t>
      </w:r>
    </w:p>
    <w:p w14:paraId="58380A66" w14:textId="6F2BC1E1" w:rsidR="003A1FD8" w:rsidRPr="004A5923" w:rsidRDefault="003A1FD8" w:rsidP="009D0E2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415AAD" w:rsidRPr="004A5923">
        <w:rPr>
          <w:rFonts w:ascii="Times New Roman" w:hAnsi="Times New Roman" w:cs="Times New Roman"/>
          <w:color w:val="000000"/>
          <w:sz w:val="20"/>
          <w:szCs w:val="20"/>
        </w:rPr>
        <w:t>reabilitação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vestibular baseia-se num fenômeno natural chamado compensação vestibular, que ocorre após distúrbio vestibular agudo ou desequilíbrio crônico e gradual. A compensação, acompanhada por exercícios vestibulares, utiliza os insumos visuais, proprioceptivos e vestibulares subutilizados, envolvidos no controle postural, corrigindo-os</w:t>
      </w:r>
      <w:r w:rsidR="00992E54" w:rsidRPr="004A5923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10</w:t>
      </w:r>
      <w:r w:rsidR="00992E54" w:rsidRPr="004A592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567D82E" w14:textId="0119AB0C" w:rsidR="00B656D4" w:rsidRPr="009D0E29" w:rsidRDefault="00B656D4" w:rsidP="009D0E29">
      <w:pPr>
        <w:spacing w:line="360" w:lineRule="auto"/>
        <w:ind w:firstLine="851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Estudos </w:t>
      </w:r>
      <w:r w:rsidR="00CA289E" w:rsidRPr="004A5923">
        <w:rPr>
          <w:rFonts w:ascii="Times New Roman" w:hAnsi="Times New Roman" w:cs="Times New Roman"/>
          <w:color w:val="000000"/>
          <w:sz w:val="20"/>
          <w:szCs w:val="20"/>
        </w:rPr>
        <w:t>evidenciam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a eficácia dos exercícios vestibulares na recuperação do </w:t>
      </w:r>
      <w:r w:rsidR="002F6FD3" w:rsidRPr="004A5923">
        <w:rPr>
          <w:rFonts w:ascii="Times New Roman" w:hAnsi="Times New Roman" w:cs="Times New Roman"/>
          <w:color w:val="000000"/>
          <w:sz w:val="20"/>
          <w:szCs w:val="20"/>
        </w:rPr>
        <w:t>idoso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vertiginoso</w:t>
      </w:r>
      <w:r w:rsidR="00CA289E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bookmarkStart w:id="9" w:name="_Hlk524021012"/>
      <w:r w:rsidR="00AF516A" w:rsidRPr="004A5923">
        <w:rPr>
          <w:rFonts w:ascii="Times New Roman" w:hAnsi="Times New Roman" w:cs="Times New Roman"/>
          <w:color w:val="000000"/>
          <w:sz w:val="20"/>
          <w:szCs w:val="20"/>
        </w:rPr>
        <w:t>Alghadir</w:t>
      </w:r>
      <w:bookmarkEnd w:id="9"/>
      <w:r w:rsidR="00AF516A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92E54" w:rsidRPr="004A5923">
        <w:rPr>
          <w:rFonts w:ascii="Times New Roman" w:hAnsi="Times New Roman" w:cs="Times New Roman"/>
          <w:color w:val="000000"/>
          <w:sz w:val="20"/>
          <w:szCs w:val="20"/>
        </w:rPr>
        <w:t>e colaboradores</w:t>
      </w:r>
      <w:r w:rsidR="00992E54" w:rsidRPr="004A5923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11</w:t>
      </w:r>
      <w:r w:rsidR="00AF516A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D11EF" w:rsidRPr="004A5923">
        <w:rPr>
          <w:rFonts w:ascii="Times New Roman" w:hAnsi="Times New Roman" w:cs="Times New Roman"/>
          <w:color w:val="000000"/>
          <w:sz w:val="20"/>
          <w:szCs w:val="20"/>
        </w:rPr>
        <w:t>analis</w:t>
      </w:r>
      <w:r w:rsidR="00AF516A" w:rsidRPr="004A5923">
        <w:rPr>
          <w:rFonts w:ascii="Times New Roman" w:hAnsi="Times New Roman" w:cs="Times New Roman"/>
          <w:color w:val="000000"/>
          <w:sz w:val="20"/>
          <w:szCs w:val="20"/>
        </w:rPr>
        <w:t>aram</w:t>
      </w:r>
      <w:r w:rsidR="003D11EF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numerosos estudos de caso,</w:t>
      </w:r>
      <w:r w:rsidR="009D0E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D11EF" w:rsidRPr="004A5923">
        <w:rPr>
          <w:rFonts w:ascii="Times New Roman" w:hAnsi="Times New Roman" w:cs="Times New Roman"/>
          <w:color w:val="000000"/>
          <w:sz w:val="20"/>
          <w:szCs w:val="20"/>
        </w:rPr>
        <w:t>séries de casos com ensaios observacionais e controlados</w:t>
      </w:r>
      <w:r w:rsidR="00AF516A" w:rsidRPr="004A5923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3D11EF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F516A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que admitiam a importância do uso da </w:t>
      </w:r>
      <w:r w:rsidR="00415AAD" w:rsidRPr="004A5923">
        <w:rPr>
          <w:rFonts w:ascii="Times New Roman" w:hAnsi="Times New Roman" w:cs="Times New Roman"/>
          <w:color w:val="000000"/>
          <w:sz w:val="20"/>
          <w:szCs w:val="20"/>
        </w:rPr>
        <w:t>reabilitação</w:t>
      </w:r>
      <w:r w:rsidR="00AF516A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vestibular</w:t>
      </w:r>
      <w:r w:rsidR="003D11EF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para </w:t>
      </w:r>
      <w:r w:rsidR="00AF516A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o tratamento dos </w:t>
      </w:r>
      <w:r w:rsidR="003D11EF" w:rsidRPr="004A5923">
        <w:rPr>
          <w:rFonts w:ascii="Times New Roman" w:hAnsi="Times New Roman" w:cs="Times New Roman"/>
          <w:color w:val="000000"/>
          <w:sz w:val="20"/>
          <w:szCs w:val="20"/>
        </w:rPr>
        <w:t>pacientes com distúrbios vestibulares periféricos.</w:t>
      </w:r>
      <w:r w:rsidR="000B0AD4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14EB97D" w14:textId="525A7760" w:rsidR="00214651" w:rsidRPr="004A5923" w:rsidRDefault="00194080" w:rsidP="0021465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Do mesmo modo, </w:t>
      </w:r>
      <w:bookmarkStart w:id="10" w:name="_Hlk524021039"/>
      <w:r w:rsidR="00214651" w:rsidRPr="004A5923">
        <w:rPr>
          <w:rFonts w:ascii="Times New Roman" w:hAnsi="Times New Roman" w:cs="Times New Roman"/>
          <w:color w:val="000000"/>
          <w:sz w:val="20"/>
          <w:szCs w:val="20"/>
        </w:rPr>
        <w:t>Tsukamoto</w:t>
      </w:r>
      <w:bookmarkEnd w:id="10"/>
      <w:r w:rsidR="00214651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92E54" w:rsidRPr="004A5923">
        <w:rPr>
          <w:rFonts w:ascii="Times New Roman" w:hAnsi="Times New Roman" w:cs="Times New Roman"/>
          <w:color w:val="000000"/>
          <w:sz w:val="20"/>
          <w:szCs w:val="20"/>
        </w:rPr>
        <w:t>e colaboradores</w:t>
      </w:r>
      <w:r w:rsidR="00992E54" w:rsidRPr="004A5923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12</w:t>
      </w:r>
      <w:r w:rsidR="00992E54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14651" w:rsidRPr="004A5923">
        <w:rPr>
          <w:rFonts w:ascii="Times New Roman" w:hAnsi="Times New Roman" w:cs="Times New Roman"/>
          <w:color w:val="000000"/>
          <w:sz w:val="20"/>
          <w:szCs w:val="20"/>
        </w:rPr>
        <w:t>evidenciaram que os exercícios personalizados contribuíram para o equilíbrio e qualidade de vida de pacientes com queixas vestibulares e que esta melhora não estava associada ao tratamento farmacológico.</w:t>
      </w:r>
    </w:p>
    <w:p w14:paraId="29697ACA" w14:textId="7DCB28C9" w:rsidR="006B0B19" w:rsidRPr="004A5923" w:rsidRDefault="003A1FD8" w:rsidP="0021465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Quanto à tontura, </w:t>
      </w:r>
      <w:bookmarkStart w:id="11" w:name="_Hlk524021065"/>
      <w:r w:rsidRPr="004A5923">
        <w:rPr>
          <w:rFonts w:ascii="Times New Roman" w:hAnsi="Times New Roman" w:cs="Times New Roman"/>
          <w:color w:val="000000"/>
          <w:sz w:val="20"/>
          <w:szCs w:val="20"/>
        </w:rPr>
        <w:t>Yardley</w:t>
      </w:r>
      <w:bookmarkEnd w:id="11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134C7" w:rsidRPr="004A5923">
        <w:rPr>
          <w:rFonts w:ascii="Times New Roman" w:hAnsi="Times New Roman" w:cs="Times New Roman"/>
          <w:color w:val="000000"/>
          <w:sz w:val="20"/>
          <w:szCs w:val="20"/>
        </w:rPr>
        <w:t>e colaboradores</w:t>
      </w:r>
      <w:r w:rsidR="001134C7" w:rsidRPr="004A5923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13</w:t>
      </w:r>
      <w:r w:rsidR="001134C7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>verificaram que os exercícios vestibulares eram mais eficazes do que a assistência médica usual na redução dos sintomas, promovendo ainda, a estabilidade postural em pacientes vertiginosos.</w:t>
      </w:r>
    </w:p>
    <w:p w14:paraId="14CC5D3B" w14:textId="2147F6C9" w:rsidR="00902356" w:rsidRPr="004A5923" w:rsidRDefault="00D80D41" w:rsidP="000B0A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Rossi-Izquierdo </w:t>
      </w:r>
      <w:r w:rsidR="001134C7" w:rsidRPr="004A5923">
        <w:rPr>
          <w:rFonts w:ascii="Times New Roman" w:hAnsi="Times New Roman" w:cs="Times New Roman"/>
          <w:color w:val="000000"/>
          <w:sz w:val="20"/>
          <w:szCs w:val="20"/>
        </w:rPr>
        <w:t>e colaboradores</w:t>
      </w:r>
      <w:r w:rsidR="001134C7" w:rsidRPr="004A5923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14</w:t>
      </w:r>
      <w:r w:rsidR="00194080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, através de ensaio clínico controlado realizado com idosos com alto risco de quedas, evidenciaram que a </w:t>
      </w:r>
      <w:r w:rsidR="003A1FD8" w:rsidRPr="004A5923">
        <w:rPr>
          <w:rFonts w:ascii="Times New Roman" w:hAnsi="Times New Roman" w:cs="Times New Roman"/>
          <w:color w:val="000000"/>
          <w:sz w:val="20"/>
          <w:szCs w:val="20"/>
        </w:rPr>
        <w:t>exercícios</w:t>
      </w:r>
      <w:r w:rsidR="00194080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vestibular</w:t>
      </w:r>
      <w:r w:rsidR="003A1FD8" w:rsidRPr="004A5923">
        <w:rPr>
          <w:rFonts w:ascii="Times New Roman" w:hAnsi="Times New Roman" w:cs="Times New Roman"/>
          <w:color w:val="000000"/>
          <w:sz w:val="20"/>
          <w:szCs w:val="20"/>
        </w:rPr>
        <w:t>es</w:t>
      </w:r>
      <w:r w:rsidR="00194080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A1FD8" w:rsidRPr="004A5923">
        <w:rPr>
          <w:rFonts w:ascii="Times New Roman" w:hAnsi="Times New Roman" w:cs="Times New Roman"/>
          <w:color w:val="000000"/>
          <w:sz w:val="20"/>
          <w:szCs w:val="20"/>
        </w:rPr>
        <w:t>melhorou</w:t>
      </w:r>
      <w:r w:rsidR="00194080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decisivamente o equilíbrio </w:t>
      </w:r>
      <w:r w:rsidR="005E3214" w:rsidRPr="004A5923">
        <w:rPr>
          <w:rFonts w:ascii="Times New Roman" w:hAnsi="Times New Roman" w:cs="Times New Roman"/>
          <w:color w:val="000000"/>
          <w:sz w:val="20"/>
          <w:szCs w:val="20"/>
        </w:rPr>
        <w:t>de</w:t>
      </w:r>
      <w:r w:rsidR="00194080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pacientes idosos com instabilidade. </w:t>
      </w:r>
    </w:p>
    <w:p w14:paraId="71923F72" w14:textId="1A971569" w:rsidR="00D35E38" w:rsidRPr="004A5923" w:rsidRDefault="00D35E38" w:rsidP="00D35E3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lastRenderedPageBreak/>
        <w:t>Em estudo semelhante</w:t>
      </w:r>
      <w:r w:rsidR="001134C7" w:rsidRPr="004A5923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6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>, observou-se diminuição da intensidade de tontura, da qualidade de vida geral, bem como dos aspectos físicos, emocionais e funcionais após a realização de um protocolo de exercícios vestibulares realizados em grupo</w:t>
      </w:r>
      <w:r w:rsidR="001134C7" w:rsidRPr="004A592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82AE70C" w14:textId="77777777" w:rsidR="00AD6FE4" w:rsidRPr="004A5923" w:rsidRDefault="00AD6FE4" w:rsidP="00D57C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F6C75DF" w14:textId="2CBD6092" w:rsidR="00320603" w:rsidRPr="004A5923" w:rsidRDefault="00854AAE" w:rsidP="00CE5C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b/>
          <w:color w:val="000000"/>
          <w:sz w:val="20"/>
          <w:szCs w:val="20"/>
        </w:rPr>
        <w:t>C</w:t>
      </w:r>
      <w:r w:rsidR="00532F53" w:rsidRPr="004A5923">
        <w:rPr>
          <w:rFonts w:ascii="Times New Roman" w:hAnsi="Times New Roman" w:cs="Times New Roman"/>
          <w:b/>
          <w:color w:val="000000"/>
          <w:sz w:val="20"/>
          <w:szCs w:val="20"/>
        </w:rPr>
        <w:t>ONCLUSÃO</w:t>
      </w:r>
    </w:p>
    <w:p w14:paraId="38476AC4" w14:textId="14D2D1E4" w:rsidR="00D35E38" w:rsidRPr="004A5923" w:rsidRDefault="00D35E38" w:rsidP="00D35E3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A realização </w:t>
      </w:r>
      <w:r w:rsidR="00374B3F" w:rsidRPr="004A5923">
        <w:rPr>
          <w:rFonts w:ascii="Times New Roman" w:hAnsi="Times New Roman" w:cs="Times New Roman"/>
          <w:color w:val="000000"/>
          <w:sz w:val="20"/>
          <w:szCs w:val="20"/>
        </w:rPr>
        <w:t>dos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exercícios vestibulares </w:t>
      </w:r>
      <w:r w:rsidR="00374B3F" w:rsidRPr="004A5923">
        <w:rPr>
          <w:rFonts w:ascii="Times New Roman" w:hAnsi="Times New Roman" w:cs="Times New Roman"/>
          <w:color w:val="000000"/>
          <w:sz w:val="20"/>
          <w:szCs w:val="20"/>
        </w:rPr>
        <w:t>personalizados, elaborados de acordo com as posturas e movimentos desencadeadores do sintoma, contribuíram para a diminuição da intensidade d</w:t>
      </w:r>
      <w:r w:rsidR="00A0224F" w:rsidRPr="004A5923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374B3F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tontura da amostra estudada. </w:t>
      </w:r>
    </w:p>
    <w:p w14:paraId="6BF8F104" w14:textId="1E4F7083" w:rsidR="00374B3F" w:rsidRPr="004A5923" w:rsidRDefault="00374B3F" w:rsidP="00D35E3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>Após a realização do protocolo de exercícios, verificou-se a melhora dos escores de qualidade de vida</w:t>
      </w:r>
      <w:r w:rsidR="00A0224F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dos idosos vertiginosos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>, mensurados pelo</w:t>
      </w:r>
      <w:r w:rsidR="001A1207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A1207" w:rsidRPr="004A5923">
        <w:rPr>
          <w:rFonts w:ascii="Times New Roman" w:hAnsi="Times New Roman" w:cs="Times New Roman"/>
          <w:i/>
          <w:color w:val="000000"/>
          <w:sz w:val="20"/>
          <w:szCs w:val="20"/>
        </w:rPr>
        <w:t>Dizziness Handicap Inventory</w:t>
      </w:r>
      <w:r w:rsidR="00A0224F" w:rsidRPr="004A5923">
        <w:rPr>
          <w:rFonts w:ascii="Times New Roman" w:hAnsi="Times New Roman" w:cs="Times New Roman"/>
          <w:color w:val="000000"/>
          <w:sz w:val="20"/>
          <w:szCs w:val="20"/>
        </w:rPr>
        <w:t>, bem como dos aspectos físicos, emocionais e funcionais.</w:t>
      </w:r>
    </w:p>
    <w:p w14:paraId="08726D6E" w14:textId="2B93EE92" w:rsidR="00D35E38" w:rsidRDefault="00D35E38" w:rsidP="00D35E3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>A intensidade da tontura est</w:t>
      </w:r>
      <w:r w:rsidR="00A0224F" w:rsidRPr="004A5923">
        <w:rPr>
          <w:rFonts w:ascii="Times New Roman" w:hAnsi="Times New Roman" w:cs="Times New Roman"/>
          <w:color w:val="000000"/>
          <w:sz w:val="20"/>
          <w:szCs w:val="20"/>
        </w:rPr>
        <w:t>á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diretamente relacionada à qualidade de vida. Deste modo, sabendo que os exercícios vestibulares promovem a melhora d</w:t>
      </w:r>
      <w:r w:rsidR="00A0224F" w:rsidRPr="004A5923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sintoma, recomenda-se sua prescrição para pessoas com hipofunção periférica unilateral, visando a </w:t>
      </w:r>
      <w:r w:rsidR="00A0224F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sua 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>melhora da qualidade de vida.</w:t>
      </w:r>
    </w:p>
    <w:p w14:paraId="48C42407" w14:textId="0FF748D6" w:rsidR="00A8099C" w:rsidRDefault="00DE6D71" w:rsidP="00D96A4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D96A45">
        <w:rPr>
          <w:rFonts w:ascii="Times New Roman" w:hAnsi="Times New Roman" w:cs="Times New Roman"/>
          <w:color w:val="FF0000"/>
          <w:sz w:val="20"/>
          <w:szCs w:val="20"/>
        </w:rPr>
        <w:t xml:space="preserve">Algumas limitações metodológicas merecem menção: trata-se de um estudo experimental não controlado e com amostra não representativa. Recomenda-se, portanto, a reprodução deste modelo com prudência </w:t>
      </w:r>
      <w:r w:rsidR="00D96A45" w:rsidRPr="00D96A45">
        <w:rPr>
          <w:rFonts w:ascii="Times New Roman" w:hAnsi="Times New Roman" w:cs="Times New Roman"/>
          <w:color w:val="FF0000"/>
          <w:sz w:val="20"/>
          <w:szCs w:val="20"/>
        </w:rPr>
        <w:t>para tais particularidades.</w:t>
      </w:r>
    </w:p>
    <w:p w14:paraId="1CB1E26E" w14:textId="77777777" w:rsidR="00A37A7C" w:rsidRPr="00D96A45" w:rsidRDefault="00A37A7C" w:rsidP="00D96A4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43B7106" w14:textId="36F74FFB" w:rsidR="004000E8" w:rsidRPr="004A5923" w:rsidRDefault="00DB7541" w:rsidP="00DB7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b/>
          <w:color w:val="000000"/>
          <w:sz w:val="20"/>
          <w:szCs w:val="20"/>
        </w:rPr>
        <w:t>AGRADECIMENTOS</w:t>
      </w:r>
    </w:p>
    <w:p w14:paraId="1CED6257" w14:textId="428D5893" w:rsidR="004000E8" w:rsidRPr="004A5923" w:rsidRDefault="00DB7541" w:rsidP="00D35E3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Ao programa CNPq/PIBIC/UniFAI pela concessão da bolsa de Iniciação Científica. </w:t>
      </w:r>
    </w:p>
    <w:p w14:paraId="46502CC3" w14:textId="0CD21580" w:rsidR="001134C7" w:rsidRPr="004A5923" w:rsidRDefault="001134C7" w:rsidP="001134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3A6DB54" w14:textId="77777777" w:rsidR="001134C7" w:rsidRPr="004A5923" w:rsidRDefault="001134C7" w:rsidP="004A5923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5923">
        <w:rPr>
          <w:rFonts w:ascii="Times New Roman" w:hAnsi="Times New Roman" w:cs="Times New Roman"/>
          <w:b/>
          <w:sz w:val="20"/>
          <w:szCs w:val="20"/>
        </w:rPr>
        <w:t>REFERÊNCIAS</w:t>
      </w:r>
    </w:p>
    <w:p w14:paraId="63391C93" w14:textId="5FC11B78" w:rsidR="001134C7" w:rsidRPr="004A5923" w:rsidRDefault="001134C7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Brodovsky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JR,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Vnenchak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MJ. Vestibular rehabilitation for unilateral peripheral vestibular dysfunction. Physical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Ther</w:t>
      </w:r>
      <w:proofErr w:type="spellEnd"/>
      <w:r w:rsidR="00AA014B"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2013;93</w:t>
      </w:r>
      <w:r w:rsidR="00271780"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(1)</w:t>
      </w:r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:293-6.</w:t>
      </w:r>
    </w:p>
    <w:p w14:paraId="53E59A11" w14:textId="0E47A9E8" w:rsidR="00AA014B" w:rsidRPr="004A5923" w:rsidRDefault="00AA014B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McDonnell M, Hillier SL. </w:t>
      </w:r>
      <w:r w:rsidRPr="004A59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McDonnell M, Hillier SL. Vestibular rehabilitation for unilateral peripheral vestibular dysfunction. Cochrane Database of Systematic Reviews. In:</w:t>
      </w:r>
      <w:r w:rsidR="001A54DE" w:rsidRPr="004A59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Database of Systematic Reviews. In: Cochrane Database Syst Rev. 2015;13(1):CD005397. </w:t>
      </w:r>
    </w:p>
    <w:p w14:paraId="1D486B8E" w14:textId="6E4DDE8E" w:rsidR="001134C7" w:rsidRPr="004A5923" w:rsidRDefault="001134C7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Neuhauser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HK. Epidemiology of vertigo.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Curr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Opin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Neurol 2007;20</w:t>
      </w:r>
      <w:r w:rsidR="001A54DE"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(1)</w:t>
      </w:r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:40-6. </w:t>
      </w:r>
    </w:p>
    <w:p w14:paraId="1D2CD2B5" w14:textId="660E3583" w:rsidR="001A54DE" w:rsidRPr="004A5923" w:rsidRDefault="001A54DE" w:rsidP="004A5923">
      <w:pPr>
        <w:pStyle w:val="PargrafodaLista"/>
        <w:numPr>
          <w:ilvl w:val="0"/>
          <w:numId w:val="9"/>
        </w:numPr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 xml:space="preserve">Scherer S, Lisboa HRK,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Pasqualotti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 A. A tontura em idosos: diagnóstico otoneurológico e interferência na qualidade de vida.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Rev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Soc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Bras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Fonoaudiol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. 2012;17(2):142-50. </w:t>
      </w:r>
    </w:p>
    <w:p w14:paraId="2062D7BC" w14:textId="3C5FCD0C" w:rsidR="001A54DE" w:rsidRPr="004A5923" w:rsidRDefault="001A54DE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Peres M, Silveira, E. Efeito da reabilitação vestibular em idosos: quanto ao equilíbrio, qualidade de vida e percepção. </w:t>
      </w:r>
      <w:proofErr w:type="spellStart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>Cien</w:t>
      </w:r>
      <w:proofErr w:type="spellEnd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>Saude</w:t>
      </w:r>
      <w:proofErr w:type="spellEnd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>Colet</w:t>
      </w:r>
      <w:proofErr w:type="spellEnd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2010;15(6):2805-14.</w:t>
      </w:r>
      <w:r w:rsidRPr="004A592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591B76" w14:textId="77777777" w:rsidR="001A54DE" w:rsidRPr="004A5923" w:rsidRDefault="001A54DE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 xml:space="preserve">Rocha Junior PR, Peres AS,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Garbi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 FP, Frizzo ACF,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Valenti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 VE. </w:t>
      </w:r>
      <w:r w:rsidRPr="004A5923">
        <w:rPr>
          <w:rFonts w:ascii="Times New Roman" w:hAnsi="Times New Roman" w:cs="Times New Roman"/>
          <w:sz w:val="20"/>
          <w:szCs w:val="20"/>
          <w:lang w:val="en-US"/>
        </w:rPr>
        <w:t xml:space="preserve">Effects of physiotherapy on balance and unilateral vestibular hypofunction in vertiginous elderly.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Int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Arch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 Med 2014;7(8):1-4.</w:t>
      </w:r>
    </w:p>
    <w:p w14:paraId="242DA705" w14:textId="1A923502" w:rsidR="001134C7" w:rsidRPr="004A5923" w:rsidRDefault="001134C7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Cawthorne T. Vestibular injuries.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Proc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R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Soc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Med. 1946;39(5):270–3.</w:t>
      </w:r>
    </w:p>
    <w:p w14:paraId="066D38D2" w14:textId="0FFC83CB" w:rsidR="001134C7" w:rsidRPr="004A5923" w:rsidRDefault="001134C7" w:rsidP="004A5923">
      <w:pPr>
        <w:pStyle w:val="PargrafodaLista"/>
        <w:numPr>
          <w:ilvl w:val="0"/>
          <w:numId w:val="9"/>
        </w:numPr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A5923">
        <w:rPr>
          <w:rFonts w:ascii="Times New Roman" w:hAnsi="Times New Roman" w:cs="Times New Roman"/>
          <w:sz w:val="20"/>
          <w:szCs w:val="20"/>
        </w:rPr>
        <w:t>Whitney SL</w:t>
      </w:r>
      <w:r w:rsidR="00271780" w:rsidRPr="004A5923">
        <w:rPr>
          <w:rFonts w:ascii="Times New Roman" w:hAnsi="Times New Roman" w:cs="Times New Roman"/>
          <w:sz w:val="20"/>
          <w:szCs w:val="20"/>
        </w:rPr>
        <w:t>,</w:t>
      </w:r>
      <w:r w:rsidRPr="004A5923">
        <w:rPr>
          <w:rFonts w:ascii="Times New Roman" w:hAnsi="Times New Roman" w:cs="Times New Roman"/>
          <w:sz w:val="20"/>
          <w:szCs w:val="20"/>
        </w:rPr>
        <w:t xml:space="preserve"> Herman SJ. Avaliação fisioterapêutica da Hipofunção Vestibular. In: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Herdman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>, S.J. Reabilitação Vestibular. 2ª ed. Barueri: Manole</w:t>
      </w:r>
      <w:r w:rsidR="00271780" w:rsidRPr="004A5923">
        <w:rPr>
          <w:rFonts w:ascii="Times New Roman" w:hAnsi="Times New Roman" w:cs="Times New Roman"/>
          <w:sz w:val="20"/>
          <w:szCs w:val="20"/>
        </w:rPr>
        <w:t>;</w:t>
      </w:r>
      <w:r w:rsidRPr="004A5923">
        <w:rPr>
          <w:rFonts w:ascii="Times New Roman" w:hAnsi="Times New Roman" w:cs="Times New Roman"/>
          <w:sz w:val="20"/>
          <w:szCs w:val="20"/>
        </w:rPr>
        <w:t xml:space="preserve"> 2002.</w:t>
      </w:r>
    </w:p>
    <w:p w14:paraId="27298723" w14:textId="77777777" w:rsidR="001134C7" w:rsidRPr="004A5923" w:rsidRDefault="001134C7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A5923">
        <w:rPr>
          <w:rFonts w:ascii="Times New Roman" w:hAnsi="Times New Roman" w:cs="Times New Roman"/>
          <w:sz w:val="20"/>
          <w:szCs w:val="20"/>
        </w:rPr>
        <w:t xml:space="preserve">Castro ASO,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Gazzola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 JM,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Natour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 J,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Ganança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 FF. Versão brasileira do Dizziness Handicap Inventory. Pro </w:t>
      </w:r>
      <w:proofErr w:type="spellStart"/>
      <w:r w:rsidRPr="004A5923">
        <w:rPr>
          <w:rFonts w:ascii="Times New Roman" w:hAnsi="Times New Roman" w:cs="Times New Roman"/>
          <w:sz w:val="20"/>
          <w:szCs w:val="20"/>
        </w:rPr>
        <w:t>Fono</w:t>
      </w:r>
      <w:proofErr w:type="spellEnd"/>
      <w:r w:rsidRPr="004A5923">
        <w:rPr>
          <w:rFonts w:ascii="Times New Roman" w:hAnsi="Times New Roman" w:cs="Times New Roman"/>
          <w:sz w:val="20"/>
          <w:szCs w:val="20"/>
        </w:rPr>
        <w:t xml:space="preserve">. 2007;19(1):97-104. </w:t>
      </w:r>
    </w:p>
    <w:p w14:paraId="7F32220D" w14:textId="545A3224" w:rsidR="001134C7" w:rsidRPr="004A5923" w:rsidRDefault="001134C7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Deveze</w:t>
      </w:r>
      <w:proofErr w:type="spellEnd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A, Bernard-</w:t>
      </w:r>
      <w:proofErr w:type="spellStart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Demanze</w:t>
      </w:r>
      <w:proofErr w:type="spellEnd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L, Xavier F, </w:t>
      </w:r>
      <w:proofErr w:type="spellStart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Lavieille</w:t>
      </w:r>
      <w:proofErr w:type="spellEnd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JP, </w:t>
      </w:r>
      <w:proofErr w:type="spellStart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Elziere</w:t>
      </w:r>
      <w:proofErr w:type="spellEnd"/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M. Vestibular compensation and vestibular rehabilitation. Current concepts and new trends. </w:t>
      </w:r>
      <w:proofErr w:type="spellStart"/>
      <w:r w:rsidRPr="004A5923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Neurophysiol</w:t>
      </w:r>
      <w:proofErr w:type="spellEnd"/>
      <w:r w:rsidRPr="004A5923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4A5923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Clin</w:t>
      </w:r>
      <w:proofErr w:type="spellEnd"/>
      <w:r w:rsidR="00271780"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>2014</w:t>
      </w:r>
      <w:r w:rsidR="00271780"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  <w:r w:rsidRPr="004A5923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44</w:t>
      </w:r>
      <w:r w:rsidR="00271780" w:rsidRPr="004A5923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(1)</w:t>
      </w:r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>:49</w:t>
      </w:r>
      <w:r w:rsidR="00271780"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r w:rsidRPr="004A592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57. </w:t>
      </w:r>
    </w:p>
    <w:p w14:paraId="415152D8" w14:textId="6A0E684C" w:rsidR="001134C7" w:rsidRPr="004A5923" w:rsidRDefault="001134C7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id="12" w:name="_Hlk523417787"/>
      <w:r w:rsidRPr="004A5923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Alghadir AH, Iqbal ZA, Whitney SL. An update on vestibular physical therapy. </w:t>
      </w:r>
      <w:r w:rsidRPr="004A5923">
        <w:rPr>
          <w:rFonts w:ascii="Times New Roman" w:hAnsi="Times New Roman" w:cs="Times New Roman"/>
          <w:sz w:val="20"/>
          <w:szCs w:val="20"/>
        </w:rPr>
        <w:t>J Chin Med Assoc. 2013;76(1):1-8.</w:t>
      </w:r>
    </w:p>
    <w:p w14:paraId="67E407B3" w14:textId="45C42A50" w:rsidR="001134C7" w:rsidRPr="004A5923" w:rsidRDefault="001134C7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</w:rPr>
        <w:t>Tsukamoto HF</w:t>
      </w:r>
      <w:bookmarkEnd w:id="12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, Costa VSP, Junior RAS,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Pelosi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GG,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Marchiori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LLM, Vaz CRS, et al. </w:t>
      </w:r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Effectiveness of a Vestibular Rehabilitation Protocol to Improve the Health-Related Quality of Life and Postural Balance in Patients with Vertigo. Int. Arch.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Otorhinolaryngol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>. 2015;19(3):238-47</w:t>
      </w:r>
    </w:p>
    <w:p w14:paraId="32085910" w14:textId="56790F3A" w:rsidR="001134C7" w:rsidRPr="004A5923" w:rsidRDefault="001134C7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592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Yardley L, Beech S, Zander L, Evans T, Weinman J. A randomized controlled trial of exercise therapy for dizziness and vertigo in primary care. 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Br J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Gen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Pract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>. 1998;48</w:t>
      </w:r>
      <w:r w:rsidR="00271780" w:rsidRPr="004A5923">
        <w:rPr>
          <w:rFonts w:ascii="Times New Roman" w:hAnsi="Times New Roman" w:cs="Times New Roman"/>
          <w:color w:val="000000"/>
          <w:sz w:val="20"/>
          <w:szCs w:val="20"/>
        </w:rPr>
        <w:t>(1)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>:1136</w:t>
      </w:r>
      <w:r w:rsidR="00271780" w:rsidRPr="004A592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4A5923">
        <w:rPr>
          <w:rFonts w:ascii="Times New Roman" w:hAnsi="Times New Roman" w:cs="Times New Roman"/>
          <w:color w:val="000000"/>
          <w:sz w:val="20"/>
          <w:szCs w:val="20"/>
        </w:rPr>
        <w:t>40.</w:t>
      </w:r>
    </w:p>
    <w:p w14:paraId="054D7808" w14:textId="5FE800A9" w:rsidR="001134C7" w:rsidRDefault="001134C7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3" w:name="_Hlk523397226"/>
      <w:r w:rsidRPr="004A5923">
        <w:rPr>
          <w:rFonts w:ascii="Times New Roman" w:hAnsi="Times New Roman" w:cs="Times New Roman"/>
          <w:color w:val="000000"/>
          <w:sz w:val="20"/>
          <w:szCs w:val="20"/>
        </w:rPr>
        <w:t>Rossi-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Izquierdo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bookmarkEnd w:id="13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M,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Gayoso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-Diz P, Santos-Pérez S, Del-Río-Valeiras M,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Faraldo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-García A,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Vaamonde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-Sánchez-Andrade I,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Lirola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-Delgado A, Soto-Varela A. Vestibular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rehabilitation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elderly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patients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with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postural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instability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reducing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the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number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falls-a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randomized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clinical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trial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Aging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Clin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5923">
        <w:rPr>
          <w:rFonts w:ascii="Times New Roman" w:hAnsi="Times New Roman" w:cs="Times New Roman"/>
          <w:color w:val="000000"/>
          <w:sz w:val="20"/>
          <w:szCs w:val="20"/>
        </w:rPr>
        <w:t>Exp</w:t>
      </w:r>
      <w:proofErr w:type="spellEnd"/>
      <w:r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Res. 2018 </w:t>
      </w:r>
      <w:proofErr w:type="spellStart"/>
      <w:r w:rsidR="008F50E4" w:rsidRPr="004A5923">
        <w:rPr>
          <w:rFonts w:ascii="Times New Roman" w:hAnsi="Times New Roman" w:cs="Times New Roman"/>
          <w:color w:val="000000"/>
          <w:sz w:val="20"/>
          <w:szCs w:val="20"/>
        </w:rPr>
        <w:t>on</w:t>
      </w:r>
      <w:proofErr w:type="spellEnd"/>
      <w:r w:rsidR="008F50E4" w:rsidRPr="004A5923">
        <w:rPr>
          <w:rFonts w:ascii="Times New Roman" w:hAnsi="Times New Roman" w:cs="Times New Roman"/>
          <w:color w:val="000000"/>
          <w:sz w:val="20"/>
          <w:szCs w:val="20"/>
        </w:rPr>
        <w:t xml:space="preserve"> line:1-9.</w:t>
      </w:r>
    </w:p>
    <w:p w14:paraId="626E37B9" w14:textId="535AE37B" w:rsidR="00AC611E" w:rsidRPr="004852EB" w:rsidRDefault="004852EB" w:rsidP="004A5923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567"/>
        <w:contextualSpacing w:val="0"/>
        <w:jc w:val="both"/>
        <w:rPr>
          <w:rFonts w:ascii="Times New Roman" w:hAnsi="Times New Roman" w:cs="Times New Roman"/>
          <w:color w:val="00B050"/>
          <w:sz w:val="20"/>
          <w:szCs w:val="20"/>
        </w:rPr>
      </w:pPr>
      <w:r w:rsidRPr="004852EB">
        <w:rPr>
          <w:rFonts w:ascii="Times New Roman" w:hAnsi="Times New Roman" w:cs="Times New Roman"/>
          <w:color w:val="00B050"/>
          <w:sz w:val="20"/>
          <w:szCs w:val="20"/>
        </w:rPr>
        <w:t xml:space="preserve">MUKAKA, M. M. </w:t>
      </w:r>
      <w:proofErr w:type="spellStart"/>
      <w:r w:rsidRPr="004852EB">
        <w:rPr>
          <w:rFonts w:ascii="Times New Roman" w:hAnsi="Times New Roman" w:cs="Times New Roman"/>
          <w:color w:val="00B050"/>
          <w:sz w:val="20"/>
          <w:szCs w:val="20"/>
        </w:rPr>
        <w:t>Statistics</w:t>
      </w:r>
      <w:proofErr w:type="spellEnd"/>
      <w:r w:rsidRPr="004852EB">
        <w:rPr>
          <w:rFonts w:ascii="Times New Roman" w:hAnsi="Times New Roman" w:cs="Times New Roman"/>
          <w:color w:val="00B050"/>
          <w:sz w:val="20"/>
          <w:szCs w:val="20"/>
        </w:rPr>
        <w:t xml:space="preserve"> corner: a </w:t>
      </w:r>
      <w:proofErr w:type="spellStart"/>
      <w:r w:rsidRPr="004852EB">
        <w:rPr>
          <w:rFonts w:ascii="Times New Roman" w:hAnsi="Times New Roman" w:cs="Times New Roman"/>
          <w:color w:val="00B050"/>
          <w:sz w:val="20"/>
          <w:szCs w:val="20"/>
        </w:rPr>
        <w:t>guide</w:t>
      </w:r>
      <w:proofErr w:type="spellEnd"/>
      <w:r w:rsidRPr="004852EB">
        <w:rPr>
          <w:rFonts w:ascii="Times New Roman" w:hAnsi="Times New Roman" w:cs="Times New Roman"/>
          <w:color w:val="00B050"/>
          <w:sz w:val="20"/>
          <w:szCs w:val="20"/>
        </w:rPr>
        <w:t xml:space="preserve"> </w:t>
      </w:r>
      <w:proofErr w:type="spellStart"/>
      <w:r w:rsidRPr="004852EB">
        <w:rPr>
          <w:rFonts w:ascii="Times New Roman" w:hAnsi="Times New Roman" w:cs="Times New Roman"/>
          <w:color w:val="00B050"/>
          <w:sz w:val="20"/>
          <w:szCs w:val="20"/>
        </w:rPr>
        <w:t>to</w:t>
      </w:r>
      <w:proofErr w:type="spellEnd"/>
      <w:r w:rsidRPr="004852EB">
        <w:rPr>
          <w:rFonts w:ascii="Times New Roman" w:hAnsi="Times New Roman" w:cs="Times New Roman"/>
          <w:color w:val="00B050"/>
          <w:sz w:val="20"/>
          <w:szCs w:val="20"/>
        </w:rPr>
        <w:t xml:space="preserve"> </w:t>
      </w:r>
      <w:proofErr w:type="spellStart"/>
      <w:r w:rsidRPr="004852EB">
        <w:rPr>
          <w:rFonts w:ascii="Times New Roman" w:hAnsi="Times New Roman" w:cs="Times New Roman"/>
          <w:color w:val="00B050"/>
          <w:sz w:val="20"/>
          <w:szCs w:val="20"/>
        </w:rPr>
        <w:t>appropriate</w:t>
      </w:r>
      <w:proofErr w:type="spellEnd"/>
      <w:r w:rsidRPr="004852EB">
        <w:rPr>
          <w:rFonts w:ascii="Times New Roman" w:hAnsi="Times New Roman" w:cs="Times New Roman"/>
          <w:color w:val="00B050"/>
          <w:sz w:val="20"/>
          <w:szCs w:val="20"/>
        </w:rPr>
        <w:t xml:space="preserve"> use </w:t>
      </w:r>
      <w:proofErr w:type="spellStart"/>
      <w:r w:rsidRPr="004852EB">
        <w:rPr>
          <w:rFonts w:ascii="Times New Roman" w:hAnsi="Times New Roman" w:cs="Times New Roman"/>
          <w:color w:val="00B050"/>
          <w:sz w:val="20"/>
          <w:szCs w:val="20"/>
        </w:rPr>
        <w:t>of</w:t>
      </w:r>
      <w:proofErr w:type="spellEnd"/>
      <w:r w:rsidRPr="004852EB">
        <w:rPr>
          <w:rFonts w:ascii="Times New Roman" w:hAnsi="Times New Roman" w:cs="Times New Roman"/>
          <w:color w:val="00B050"/>
          <w:sz w:val="20"/>
          <w:szCs w:val="20"/>
        </w:rPr>
        <w:br/>
      </w:r>
      <w:proofErr w:type="spellStart"/>
      <w:r w:rsidRPr="004852EB">
        <w:rPr>
          <w:rFonts w:ascii="Times New Roman" w:hAnsi="Times New Roman" w:cs="Times New Roman"/>
          <w:color w:val="00B050"/>
          <w:sz w:val="20"/>
          <w:szCs w:val="20"/>
        </w:rPr>
        <w:t>correlation</w:t>
      </w:r>
      <w:proofErr w:type="spellEnd"/>
      <w:r w:rsidRPr="004852EB">
        <w:rPr>
          <w:rFonts w:ascii="Times New Roman" w:hAnsi="Times New Roman" w:cs="Times New Roman"/>
          <w:color w:val="00B050"/>
          <w:sz w:val="20"/>
          <w:szCs w:val="20"/>
        </w:rPr>
        <w:t xml:space="preserve"> in medical </w:t>
      </w:r>
      <w:proofErr w:type="spellStart"/>
      <w:r w:rsidRPr="004852EB">
        <w:rPr>
          <w:rFonts w:ascii="Times New Roman" w:hAnsi="Times New Roman" w:cs="Times New Roman"/>
          <w:color w:val="00B050"/>
          <w:sz w:val="20"/>
          <w:szCs w:val="20"/>
        </w:rPr>
        <w:t>research</w:t>
      </w:r>
      <w:proofErr w:type="spellEnd"/>
      <w:r w:rsidRPr="004852EB">
        <w:rPr>
          <w:rFonts w:ascii="Times New Roman" w:hAnsi="Times New Roman" w:cs="Times New Roman"/>
          <w:color w:val="00B050"/>
          <w:sz w:val="20"/>
          <w:szCs w:val="20"/>
        </w:rPr>
        <w:t xml:space="preserve">. Malawi Medical </w:t>
      </w:r>
      <w:proofErr w:type="spellStart"/>
      <w:r w:rsidRPr="004852EB">
        <w:rPr>
          <w:rFonts w:ascii="Times New Roman" w:hAnsi="Times New Roman" w:cs="Times New Roman"/>
          <w:color w:val="00B050"/>
          <w:sz w:val="20"/>
          <w:szCs w:val="20"/>
        </w:rPr>
        <w:t>Journal</w:t>
      </w:r>
      <w:proofErr w:type="spellEnd"/>
      <w:r w:rsidRPr="004852EB">
        <w:rPr>
          <w:rFonts w:ascii="Times New Roman" w:hAnsi="Times New Roman" w:cs="Times New Roman"/>
          <w:color w:val="00B050"/>
          <w:sz w:val="20"/>
          <w:szCs w:val="20"/>
        </w:rPr>
        <w:t>, v. 24, n. 3, p.</w:t>
      </w:r>
      <w:r w:rsidRPr="004852EB">
        <w:rPr>
          <w:rFonts w:ascii="Times New Roman" w:hAnsi="Times New Roman" w:cs="Times New Roman"/>
          <w:color w:val="00B050"/>
          <w:sz w:val="20"/>
          <w:szCs w:val="20"/>
        </w:rPr>
        <w:br/>
        <w:t>69-71, 2012.</w:t>
      </w:r>
    </w:p>
    <w:p w14:paraId="728F8F1D" w14:textId="77777777" w:rsidR="001134C7" w:rsidRPr="004852EB" w:rsidRDefault="001134C7" w:rsidP="00A8099C">
      <w:pPr>
        <w:autoSpaceDE w:val="0"/>
        <w:autoSpaceDN w:val="0"/>
        <w:adjustRightInd w:val="0"/>
        <w:spacing w:after="120" w:line="360" w:lineRule="auto"/>
        <w:ind w:left="284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DA3FC64" w14:textId="77777777" w:rsidR="00924E8A" w:rsidRPr="00B23AFD" w:rsidRDefault="00924E8A" w:rsidP="00A8099C">
      <w:pPr>
        <w:spacing w:after="120" w:line="360" w:lineRule="auto"/>
        <w:ind w:left="284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24E8A" w:rsidRPr="00B23AFD" w:rsidSect="004A5923">
      <w:headerReference w:type="default" r:id="rId15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4" w:author="Guilherme B. Nascimento" w:date="2021-03-23T12:01:00Z" w:initials="GBN">
    <w:p w14:paraId="17C23217" w14:textId="1502D19D" w:rsidR="004852EB" w:rsidRDefault="004852EB" w:rsidP="004852EB">
      <w:r>
        <w:rPr>
          <w:rStyle w:val="Refdecomentrio"/>
        </w:rPr>
        <w:annotationRef/>
      </w:r>
      <w:r>
        <w:t>•       Falta no texto o significado da sigla EVA. Incluir detalhadamente nos</w:t>
      </w:r>
      <w:r>
        <w:t xml:space="preserve"> </w:t>
      </w:r>
      <w:r>
        <w:t>métodos como foi mensurado.</w:t>
      </w:r>
    </w:p>
    <w:p w14:paraId="4A7161FF" w14:textId="100858FA" w:rsidR="004852EB" w:rsidRDefault="004852EB">
      <w:pPr>
        <w:pStyle w:val="Textodecomentrio"/>
      </w:pPr>
    </w:p>
  </w:comment>
  <w:comment w:id="7" w:author="Guilherme B. Nascimento" w:date="2021-03-23T12:11:00Z" w:initials="GBN">
    <w:p w14:paraId="16EB6914" w14:textId="6AF3D7BB" w:rsidR="00A10CC6" w:rsidRDefault="00A10CC6">
      <w:pPr>
        <w:pStyle w:val="Textodecomentrio"/>
      </w:pPr>
      <w:r>
        <w:rPr>
          <w:rStyle w:val="Refdecomentrio"/>
        </w:rPr>
        <w:annotationRef/>
      </w:r>
      <w:r>
        <w:t>Título de figuras sempre abaixo da figura.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A7161FF" w15:done="0"/>
  <w15:commentEx w15:paraId="16EB691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45729" w16cex:dateUtc="2021-03-23T15:01:00Z"/>
  <w16cex:commentExtensible w16cex:durableId="24045967" w16cex:dateUtc="2021-03-23T15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7161FF" w16cid:durableId="24045729"/>
  <w16cid:commentId w16cid:paraId="16EB6914" w16cid:durableId="2404596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98B8D" w14:textId="77777777" w:rsidR="00102FF8" w:rsidRDefault="00102FF8" w:rsidP="000F67D9">
      <w:pPr>
        <w:spacing w:after="0" w:line="240" w:lineRule="auto"/>
      </w:pPr>
      <w:r>
        <w:separator/>
      </w:r>
    </w:p>
  </w:endnote>
  <w:endnote w:type="continuationSeparator" w:id="0">
    <w:p w14:paraId="0C653FDC" w14:textId="77777777" w:rsidR="00102FF8" w:rsidRDefault="00102FF8" w:rsidP="000F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5B3A2" w14:textId="77777777" w:rsidR="00102FF8" w:rsidRDefault="00102FF8" w:rsidP="000F67D9">
      <w:pPr>
        <w:spacing w:after="0" w:line="240" w:lineRule="auto"/>
      </w:pPr>
      <w:r>
        <w:separator/>
      </w:r>
    </w:p>
  </w:footnote>
  <w:footnote w:type="continuationSeparator" w:id="0">
    <w:p w14:paraId="1EF5E975" w14:textId="77777777" w:rsidR="00102FF8" w:rsidRDefault="00102FF8" w:rsidP="000F6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1991327"/>
      <w:docPartObj>
        <w:docPartGallery w:val="Page Numbers (Top of Page)"/>
        <w:docPartUnique/>
      </w:docPartObj>
    </w:sdtPr>
    <w:sdtEndPr/>
    <w:sdtContent>
      <w:p w14:paraId="68F00F1F" w14:textId="77777777" w:rsidR="00185B71" w:rsidRDefault="00185B7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5C80F698" w14:textId="77777777" w:rsidR="00185B71" w:rsidRDefault="00185B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83D8D"/>
    <w:multiLevelType w:val="hybridMultilevel"/>
    <w:tmpl w:val="1194D00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A85763E"/>
    <w:multiLevelType w:val="hybridMultilevel"/>
    <w:tmpl w:val="FF60B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87985"/>
    <w:multiLevelType w:val="hybridMultilevel"/>
    <w:tmpl w:val="ADA64F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E75E4"/>
    <w:multiLevelType w:val="hybridMultilevel"/>
    <w:tmpl w:val="85E4E5BA"/>
    <w:lvl w:ilvl="0" w:tplc="04160005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" w15:restartNumberingAfterBreak="0">
    <w:nsid w:val="4BB77303"/>
    <w:multiLevelType w:val="hybridMultilevel"/>
    <w:tmpl w:val="B3D22F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A291D"/>
    <w:multiLevelType w:val="hybridMultilevel"/>
    <w:tmpl w:val="E0CA4F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3324E"/>
    <w:multiLevelType w:val="hybridMultilevel"/>
    <w:tmpl w:val="CADAB2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1768E"/>
    <w:multiLevelType w:val="multilevel"/>
    <w:tmpl w:val="E4702D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54B7E1E"/>
    <w:multiLevelType w:val="hybridMultilevel"/>
    <w:tmpl w:val="F1C0E9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Guilherme B. Nascimento">
    <w15:presenceInfo w15:providerId="Windows Live" w15:userId="4deb8eb4f959ee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04"/>
    <w:rsid w:val="00004D15"/>
    <w:rsid w:val="000127B7"/>
    <w:rsid w:val="0002591C"/>
    <w:rsid w:val="0004432E"/>
    <w:rsid w:val="00051851"/>
    <w:rsid w:val="00054DF9"/>
    <w:rsid w:val="000636B9"/>
    <w:rsid w:val="00072693"/>
    <w:rsid w:val="00072F8C"/>
    <w:rsid w:val="000858F0"/>
    <w:rsid w:val="00086432"/>
    <w:rsid w:val="000865BC"/>
    <w:rsid w:val="000869D3"/>
    <w:rsid w:val="000B0AD4"/>
    <w:rsid w:val="000C32B1"/>
    <w:rsid w:val="000C6975"/>
    <w:rsid w:val="000D0817"/>
    <w:rsid w:val="000D5310"/>
    <w:rsid w:val="000D7ECC"/>
    <w:rsid w:val="000E3647"/>
    <w:rsid w:val="000E3E76"/>
    <w:rsid w:val="000F67D9"/>
    <w:rsid w:val="000F6AD5"/>
    <w:rsid w:val="000F776E"/>
    <w:rsid w:val="00102FF8"/>
    <w:rsid w:val="001134C7"/>
    <w:rsid w:val="0011502B"/>
    <w:rsid w:val="00125530"/>
    <w:rsid w:val="00130E95"/>
    <w:rsid w:val="00136F6E"/>
    <w:rsid w:val="001510D4"/>
    <w:rsid w:val="00155D45"/>
    <w:rsid w:val="00166A9B"/>
    <w:rsid w:val="00167053"/>
    <w:rsid w:val="00176E55"/>
    <w:rsid w:val="00180ECF"/>
    <w:rsid w:val="00185A62"/>
    <w:rsid w:val="00185B71"/>
    <w:rsid w:val="00186FDE"/>
    <w:rsid w:val="00190F89"/>
    <w:rsid w:val="00194080"/>
    <w:rsid w:val="001A1207"/>
    <w:rsid w:val="001A46EA"/>
    <w:rsid w:val="001A54DE"/>
    <w:rsid w:val="001C6593"/>
    <w:rsid w:val="001D00B5"/>
    <w:rsid w:val="001D72EB"/>
    <w:rsid w:val="001F57B1"/>
    <w:rsid w:val="001F7B41"/>
    <w:rsid w:val="00206E1C"/>
    <w:rsid w:val="00214651"/>
    <w:rsid w:val="00222303"/>
    <w:rsid w:val="00234BEB"/>
    <w:rsid w:val="00235582"/>
    <w:rsid w:val="00235EE4"/>
    <w:rsid w:val="00271780"/>
    <w:rsid w:val="00271BD9"/>
    <w:rsid w:val="002726F7"/>
    <w:rsid w:val="002739ED"/>
    <w:rsid w:val="002753A5"/>
    <w:rsid w:val="00275711"/>
    <w:rsid w:val="002855D0"/>
    <w:rsid w:val="002A69D3"/>
    <w:rsid w:val="002C47B9"/>
    <w:rsid w:val="002E3C1B"/>
    <w:rsid w:val="002F0197"/>
    <w:rsid w:val="002F4202"/>
    <w:rsid w:val="002F6FD3"/>
    <w:rsid w:val="00301387"/>
    <w:rsid w:val="0031391F"/>
    <w:rsid w:val="00317EDB"/>
    <w:rsid w:val="00320603"/>
    <w:rsid w:val="00322E12"/>
    <w:rsid w:val="00323B82"/>
    <w:rsid w:val="00332B8C"/>
    <w:rsid w:val="00347928"/>
    <w:rsid w:val="003502A4"/>
    <w:rsid w:val="003734CD"/>
    <w:rsid w:val="003745BA"/>
    <w:rsid w:val="00374B3F"/>
    <w:rsid w:val="00390BBD"/>
    <w:rsid w:val="003A1FD8"/>
    <w:rsid w:val="003C442F"/>
    <w:rsid w:val="003D11EF"/>
    <w:rsid w:val="003F1140"/>
    <w:rsid w:val="004000E8"/>
    <w:rsid w:val="00413C39"/>
    <w:rsid w:val="004149C2"/>
    <w:rsid w:val="00415AAD"/>
    <w:rsid w:val="00426C48"/>
    <w:rsid w:val="004318BB"/>
    <w:rsid w:val="00444769"/>
    <w:rsid w:val="004467A5"/>
    <w:rsid w:val="00447995"/>
    <w:rsid w:val="00473214"/>
    <w:rsid w:val="004852EB"/>
    <w:rsid w:val="004A46D2"/>
    <w:rsid w:val="004A5923"/>
    <w:rsid w:val="004C2C8F"/>
    <w:rsid w:val="004D5589"/>
    <w:rsid w:val="004F2988"/>
    <w:rsid w:val="00513115"/>
    <w:rsid w:val="00532F53"/>
    <w:rsid w:val="00576973"/>
    <w:rsid w:val="005813E6"/>
    <w:rsid w:val="00596466"/>
    <w:rsid w:val="005A1A06"/>
    <w:rsid w:val="005E3214"/>
    <w:rsid w:val="005F4B8B"/>
    <w:rsid w:val="005F577A"/>
    <w:rsid w:val="005F62CB"/>
    <w:rsid w:val="006001AF"/>
    <w:rsid w:val="00600F90"/>
    <w:rsid w:val="00635EED"/>
    <w:rsid w:val="00642B5E"/>
    <w:rsid w:val="0064468D"/>
    <w:rsid w:val="006637AD"/>
    <w:rsid w:val="00670FE9"/>
    <w:rsid w:val="00672313"/>
    <w:rsid w:val="00682FD4"/>
    <w:rsid w:val="00686A89"/>
    <w:rsid w:val="006954CC"/>
    <w:rsid w:val="0069636F"/>
    <w:rsid w:val="006A39D8"/>
    <w:rsid w:val="006B0B19"/>
    <w:rsid w:val="006B2217"/>
    <w:rsid w:val="006B37D5"/>
    <w:rsid w:val="006D0673"/>
    <w:rsid w:val="006D0E77"/>
    <w:rsid w:val="006D1B9B"/>
    <w:rsid w:val="006D5391"/>
    <w:rsid w:val="006F1060"/>
    <w:rsid w:val="006F7356"/>
    <w:rsid w:val="00712939"/>
    <w:rsid w:val="00712C2B"/>
    <w:rsid w:val="00713E5D"/>
    <w:rsid w:val="00715E31"/>
    <w:rsid w:val="007229B9"/>
    <w:rsid w:val="00725F4A"/>
    <w:rsid w:val="007313B0"/>
    <w:rsid w:val="0075762C"/>
    <w:rsid w:val="00762D77"/>
    <w:rsid w:val="00764301"/>
    <w:rsid w:val="0076431D"/>
    <w:rsid w:val="0077653E"/>
    <w:rsid w:val="0079001A"/>
    <w:rsid w:val="00794948"/>
    <w:rsid w:val="00796650"/>
    <w:rsid w:val="00797D3E"/>
    <w:rsid w:val="007A1B61"/>
    <w:rsid w:val="007A52EF"/>
    <w:rsid w:val="007B2A1D"/>
    <w:rsid w:val="007B2C59"/>
    <w:rsid w:val="007B3AB7"/>
    <w:rsid w:val="007F7595"/>
    <w:rsid w:val="007F7B28"/>
    <w:rsid w:val="008036E7"/>
    <w:rsid w:val="0080608F"/>
    <w:rsid w:val="0083566E"/>
    <w:rsid w:val="00854AAE"/>
    <w:rsid w:val="00865334"/>
    <w:rsid w:val="0086732C"/>
    <w:rsid w:val="00881F8E"/>
    <w:rsid w:val="00887732"/>
    <w:rsid w:val="008B0B29"/>
    <w:rsid w:val="008B3274"/>
    <w:rsid w:val="008B5B68"/>
    <w:rsid w:val="008B69FB"/>
    <w:rsid w:val="008D6497"/>
    <w:rsid w:val="008D777D"/>
    <w:rsid w:val="008E235F"/>
    <w:rsid w:val="008E34B3"/>
    <w:rsid w:val="008E6AE7"/>
    <w:rsid w:val="008F50E4"/>
    <w:rsid w:val="00902356"/>
    <w:rsid w:val="009057EA"/>
    <w:rsid w:val="00907A09"/>
    <w:rsid w:val="00924E8A"/>
    <w:rsid w:val="00955940"/>
    <w:rsid w:val="009730C3"/>
    <w:rsid w:val="00977C45"/>
    <w:rsid w:val="00992E54"/>
    <w:rsid w:val="009A36A0"/>
    <w:rsid w:val="009A58AE"/>
    <w:rsid w:val="009B50EE"/>
    <w:rsid w:val="009B7038"/>
    <w:rsid w:val="009B7E0F"/>
    <w:rsid w:val="009C36F2"/>
    <w:rsid w:val="009C642C"/>
    <w:rsid w:val="009D0E29"/>
    <w:rsid w:val="009D1C7D"/>
    <w:rsid w:val="009E29EC"/>
    <w:rsid w:val="009E6DE5"/>
    <w:rsid w:val="009F3195"/>
    <w:rsid w:val="00A0224F"/>
    <w:rsid w:val="00A10CC6"/>
    <w:rsid w:val="00A26C79"/>
    <w:rsid w:val="00A35953"/>
    <w:rsid w:val="00A37A7C"/>
    <w:rsid w:val="00A40570"/>
    <w:rsid w:val="00A41450"/>
    <w:rsid w:val="00A4153A"/>
    <w:rsid w:val="00A469C3"/>
    <w:rsid w:val="00A50C77"/>
    <w:rsid w:val="00A57B35"/>
    <w:rsid w:val="00A61F52"/>
    <w:rsid w:val="00A72A61"/>
    <w:rsid w:val="00A72F8A"/>
    <w:rsid w:val="00A73EC6"/>
    <w:rsid w:val="00A8099C"/>
    <w:rsid w:val="00A91E4C"/>
    <w:rsid w:val="00A93F66"/>
    <w:rsid w:val="00AA014B"/>
    <w:rsid w:val="00AB2F00"/>
    <w:rsid w:val="00AC611E"/>
    <w:rsid w:val="00AD6FE4"/>
    <w:rsid w:val="00AE7B07"/>
    <w:rsid w:val="00AF516A"/>
    <w:rsid w:val="00B05688"/>
    <w:rsid w:val="00B10A79"/>
    <w:rsid w:val="00B166D1"/>
    <w:rsid w:val="00B171E4"/>
    <w:rsid w:val="00B23AFD"/>
    <w:rsid w:val="00B326D7"/>
    <w:rsid w:val="00B3367F"/>
    <w:rsid w:val="00B47D29"/>
    <w:rsid w:val="00B53FCC"/>
    <w:rsid w:val="00B60F60"/>
    <w:rsid w:val="00B656D4"/>
    <w:rsid w:val="00B85D73"/>
    <w:rsid w:val="00B9691F"/>
    <w:rsid w:val="00BA794C"/>
    <w:rsid w:val="00BC076F"/>
    <w:rsid w:val="00BD24D5"/>
    <w:rsid w:val="00BE0D5A"/>
    <w:rsid w:val="00BE3105"/>
    <w:rsid w:val="00BE7780"/>
    <w:rsid w:val="00BF0857"/>
    <w:rsid w:val="00BF4D04"/>
    <w:rsid w:val="00C077ED"/>
    <w:rsid w:val="00C135ED"/>
    <w:rsid w:val="00C234FC"/>
    <w:rsid w:val="00C3449B"/>
    <w:rsid w:val="00C3757E"/>
    <w:rsid w:val="00C42203"/>
    <w:rsid w:val="00C56580"/>
    <w:rsid w:val="00C71594"/>
    <w:rsid w:val="00C733BF"/>
    <w:rsid w:val="00C8465E"/>
    <w:rsid w:val="00C92054"/>
    <w:rsid w:val="00C94F6D"/>
    <w:rsid w:val="00CA289E"/>
    <w:rsid w:val="00CC243F"/>
    <w:rsid w:val="00CD0AF5"/>
    <w:rsid w:val="00CE5CEE"/>
    <w:rsid w:val="00CF4BEB"/>
    <w:rsid w:val="00D35E38"/>
    <w:rsid w:val="00D444FD"/>
    <w:rsid w:val="00D457FE"/>
    <w:rsid w:val="00D57C01"/>
    <w:rsid w:val="00D710F5"/>
    <w:rsid w:val="00D732DC"/>
    <w:rsid w:val="00D80D41"/>
    <w:rsid w:val="00D828F3"/>
    <w:rsid w:val="00D85463"/>
    <w:rsid w:val="00D90357"/>
    <w:rsid w:val="00D96A45"/>
    <w:rsid w:val="00DA30B9"/>
    <w:rsid w:val="00DA536E"/>
    <w:rsid w:val="00DA7AA5"/>
    <w:rsid w:val="00DB19A3"/>
    <w:rsid w:val="00DB7541"/>
    <w:rsid w:val="00DB7E18"/>
    <w:rsid w:val="00DD33C2"/>
    <w:rsid w:val="00DE1D97"/>
    <w:rsid w:val="00DE6D71"/>
    <w:rsid w:val="00DF6ADF"/>
    <w:rsid w:val="00E07145"/>
    <w:rsid w:val="00E079EB"/>
    <w:rsid w:val="00E108D6"/>
    <w:rsid w:val="00E1418C"/>
    <w:rsid w:val="00E23A45"/>
    <w:rsid w:val="00E26F16"/>
    <w:rsid w:val="00E41907"/>
    <w:rsid w:val="00E47251"/>
    <w:rsid w:val="00E5316D"/>
    <w:rsid w:val="00E626A6"/>
    <w:rsid w:val="00E87C4D"/>
    <w:rsid w:val="00E9383D"/>
    <w:rsid w:val="00E94DE0"/>
    <w:rsid w:val="00EA727D"/>
    <w:rsid w:val="00EA7649"/>
    <w:rsid w:val="00EB4058"/>
    <w:rsid w:val="00ED0806"/>
    <w:rsid w:val="00ED6215"/>
    <w:rsid w:val="00EE1938"/>
    <w:rsid w:val="00EE734A"/>
    <w:rsid w:val="00EF3465"/>
    <w:rsid w:val="00EF7400"/>
    <w:rsid w:val="00F20434"/>
    <w:rsid w:val="00F21245"/>
    <w:rsid w:val="00F319C8"/>
    <w:rsid w:val="00F31EE3"/>
    <w:rsid w:val="00F42B30"/>
    <w:rsid w:val="00F44CE7"/>
    <w:rsid w:val="00F46B1D"/>
    <w:rsid w:val="00F62AA5"/>
    <w:rsid w:val="00F74457"/>
    <w:rsid w:val="00F85826"/>
    <w:rsid w:val="00FA0E71"/>
    <w:rsid w:val="00FA132A"/>
    <w:rsid w:val="00FA43CC"/>
    <w:rsid w:val="00FB6A04"/>
    <w:rsid w:val="00FC7EDE"/>
    <w:rsid w:val="00FD545D"/>
    <w:rsid w:val="00FD6ECC"/>
    <w:rsid w:val="00FE3DCC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DBB64"/>
  <w15:docId w15:val="{5E005E13-0A75-4748-A547-F3DF18A1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4E8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7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7E1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F6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67D9"/>
  </w:style>
  <w:style w:type="paragraph" w:styleId="Rodap">
    <w:name w:val="footer"/>
    <w:basedOn w:val="Normal"/>
    <w:link w:val="RodapChar"/>
    <w:uiPriority w:val="99"/>
    <w:unhideWhenUsed/>
    <w:rsid w:val="000F6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67D9"/>
  </w:style>
  <w:style w:type="character" w:styleId="Refdecomentrio">
    <w:name w:val="annotation reference"/>
    <w:basedOn w:val="Fontepargpadro"/>
    <w:uiPriority w:val="99"/>
    <w:semiHidden/>
    <w:unhideWhenUsed/>
    <w:rsid w:val="008673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732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6732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73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732C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BE7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E7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7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E64DC-882A-475A-A265-B28929C8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2452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Guilherme B. Nascimento</cp:lastModifiedBy>
  <cp:revision>5</cp:revision>
  <dcterms:created xsi:type="dcterms:W3CDTF">2020-07-09T13:18:00Z</dcterms:created>
  <dcterms:modified xsi:type="dcterms:W3CDTF">2021-03-23T15:11:00Z</dcterms:modified>
</cp:coreProperties>
</file>