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11C" w:rsidRPr="0085311C" w:rsidRDefault="0085311C" w:rsidP="0085311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5311C">
        <w:rPr>
          <w:rFonts w:ascii="Arial" w:hAnsi="Arial" w:cs="Arial"/>
          <w:b/>
          <w:bCs/>
          <w:sz w:val="24"/>
          <w:szCs w:val="24"/>
        </w:rPr>
        <w:t>CARTA DAS MODIFICAÇÕES ATENDIDAS</w:t>
      </w:r>
    </w:p>
    <w:p w:rsidR="0085311C" w:rsidRPr="0085311C" w:rsidRDefault="0085311C" w:rsidP="0085311C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5311C">
        <w:rPr>
          <w:rFonts w:ascii="Arial" w:hAnsi="Arial" w:cs="Arial"/>
          <w:b/>
          <w:bCs/>
          <w:sz w:val="24"/>
          <w:szCs w:val="24"/>
        </w:rPr>
        <w:t xml:space="preserve">Informamos que as seguintes modificações foram feitas conforme solicitação </w:t>
      </w:r>
      <w:proofErr w:type="gramStart"/>
      <w:r w:rsidRPr="0085311C">
        <w:rPr>
          <w:rFonts w:ascii="Arial" w:hAnsi="Arial" w:cs="Arial"/>
          <w:b/>
          <w:bCs/>
          <w:sz w:val="24"/>
          <w:szCs w:val="24"/>
        </w:rPr>
        <w:t>do revisores</w:t>
      </w:r>
      <w:proofErr w:type="gramEnd"/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5311C">
        <w:rPr>
          <w:rFonts w:ascii="Arial" w:hAnsi="Arial" w:cs="Arial"/>
          <w:b/>
          <w:sz w:val="24"/>
          <w:szCs w:val="24"/>
        </w:rPr>
        <w:t>AVALIADOR A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</w:rPr>
        <w:t>Embora seja um artigo que a sua principal técnica de referência seja um</w:t>
      </w:r>
      <w:r w:rsidR="00410B66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método duplamente indireto de medir composição corporal, parece que</w:t>
      </w:r>
      <w:r w:rsidR="00410B66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merece a aceitação para revista, caso cumpra as alterações sugeridas.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- O título não é o mais adequado com os objetivos e com que os dados</w:t>
      </w:r>
      <w:r w:rsidR="00410B66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mostram</w:t>
      </w:r>
      <w:r w:rsidRPr="0085311C">
        <w:rPr>
          <w:rFonts w:ascii="Arial" w:hAnsi="Arial" w:cs="Arial"/>
          <w:sz w:val="24"/>
          <w:szCs w:val="24"/>
        </w:rPr>
        <w:t>;</w:t>
      </w:r>
      <w:r w:rsidR="0083115D" w:rsidRPr="0085311C">
        <w:rPr>
          <w:rFonts w:ascii="Arial" w:hAnsi="Arial" w:cs="Arial"/>
          <w:sz w:val="24"/>
          <w:szCs w:val="24"/>
        </w:rPr>
        <w:t xml:space="preserve"> </w:t>
      </w:r>
      <w:r w:rsidR="0083115D" w:rsidRPr="0085311C">
        <w:rPr>
          <w:rFonts w:ascii="Arial" w:hAnsi="Arial" w:cs="Arial"/>
          <w:b/>
          <w:sz w:val="24"/>
          <w:szCs w:val="24"/>
        </w:rPr>
        <w:t>(Atendido)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- No resumo deve-se colocar os principais procedimentos estatísticos e</w:t>
      </w:r>
      <w:proofErr w:type="gramStart"/>
      <w:r w:rsidR="00410B66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além disso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>, ajustar as conclusões com os objetivos e com o título;</w:t>
      </w:r>
      <w:r w:rsidR="00573C06" w:rsidRPr="0085311C">
        <w:rPr>
          <w:rFonts w:ascii="Arial" w:hAnsi="Arial" w:cs="Arial"/>
          <w:sz w:val="24"/>
          <w:szCs w:val="24"/>
        </w:rPr>
        <w:t xml:space="preserve"> </w:t>
      </w:r>
      <w:r w:rsidR="00573C06" w:rsidRPr="0085311C">
        <w:rPr>
          <w:rFonts w:ascii="Arial" w:hAnsi="Arial" w:cs="Arial"/>
          <w:b/>
          <w:sz w:val="24"/>
          <w:szCs w:val="24"/>
        </w:rPr>
        <w:t>(Atendido)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 xml:space="preserve">- As citações de referência no texto 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deve ser separada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 xml:space="preserve"> por vírgula,</w:t>
      </w:r>
      <w:r w:rsidR="00410B66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pois senão confunde o leitor sobre qual referência está falando. Ainda</w:t>
      </w:r>
      <w:r w:rsidR="00410B66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 xml:space="preserve">nesse contexto, 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a seqüência da ordem das referências não estão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 xml:space="preserve"> de</w:t>
      </w:r>
      <w:r w:rsidR="00410B66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 xml:space="preserve">acordo. Por exemplo: A citação 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4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 xml:space="preserve"> deveria está, na sua primeira</w:t>
      </w:r>
      <w:r w:rsidR="00410B66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citação, na introdução entre os números de referência 3 e 5, e isso</w:t>
      </w:r>
      <w:r w:rsidR="00410B66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não acontece. AJUSTAR AS ORDENS DAS REFERÊNCIAS.</w:t>
      </w:r>
      <w:r w:rsidR="00506C11" w:rsidRPr="0085311C">
        <w:rPr>
          <w:rFonts w:ascii="Arial" w:hAnsi="Arial" w:cs="Arial"/>
          <w:sz w:val="24"/>
          <w:szCs w:val="24"/>
        </w:rPr>
        <w:t xml:space="preserve"> </w:t>
      </w:r>
      <w:r w:rsidR="00506C11" w:rsidRPr="0085311C">
        <w:rPr>
          <w:rFonts w:ascii="Arial" w:hAnsi="Arial" w:cs="Arial"/>
          <w:b/>
          <w:sz w:val="24"/>
          <w:szCs w:val="24"/>
        </w:rPr>
        <w:t xml:space="preserve">(Não atendido) </w:t>
      </w:r>
      <w:r w:rsidR="00506C11" w:rsidRPr="0085311C">
        <w:rPr>
          <w:rFonts w:ascii="Arial" w:hAnsi="Arial" w:cs="Arial"/>
          <w:sz w:val="24"/>
          <w:szCs w:val="24"/>
        </w:rPr>
        <w:t xml:space="preserve">Obs.: O prezado parecerista não se atentou às normas da RBCM, pois nas diretrizes aos autores está bem claro que as referências devem estar em ordem alfabética e com o número correspondente à sua citação, por isso a referência </w:t>
      </w:r>
      <w:proofErr w:type="gramStart"/>
      <w:r w:rsidR="00506C11" w:rsidRPr="0085311C">
        <w:rPr>
          <w:rFonts w:ascii="Arial" w:hAnsi="Arial" w:cs="Arial"/>
          <w:sz w:val="24"/>
          <w:szCs w:val="24"/>
        </w:rPr>
        <w:t>4</w:t>
      </w:r>
      <w:proofErr w:type="gramEnd"/>
      <w:r w:rsidR="00506C11" w:rsidRPr="0085311C">
        <w:rPr>
          <w:rFonts w:ascii="Arial" w:hAnsi="Arial" w:cs="Arial"/>
          <w:sz w:val="24"/>
          <w:szCs w:val="24"/>
        </w:rPr>
        <w:t xml:space="preserve"> não está no início entre a 3 e a 5 e sim posteriormente.</w:t>
      </w:r>
    </w:p>
    <w:p w:rsidR="004E4236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- Referências desatualizadas (A mais atual é de 2008) e nas principais</w:t>
      </w:r>
      <w:r w:rsidR="00410B66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revistas brasileiras existem artigos bem recentes que podem ajudá-los na</w:t>
      </w:r>
      <w:r w:rsidR="00410B66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discussão.</w:t>
      </w:r>
      <w:r w:rsidR="004965D5" w:rsidRPr="0085311C">
        <w:rPr>
          <w:rFonts w:ascii="Arial" w:hAnsi="Arial" w:cs="Arial"/>
          <w:sz w:val="24"/>
          <w:szCs w:val="24"/>
        </w:rPr>
        <w:t xml:space="preserve"> </w:t>
      </w:r>
      <w:r w:rsidR="004965D5" w:rsidRPr="0085311C">
        <w:rPr>
          <w:rFonts w:ascii="Arial" w:hAnsi="Arial" w:cs="Arial"/>
          <w:b/>
          <w:sz w:val="24"/>
          <w:szCs w:val="24"/>
        </w:rPr>
        <w:t>(Atendido)</w:t>
      </w:r>
      <w:r w:rsidR="004965D5" w:rsidRPr="0085311C">
        <w:rPr>
          <w:rFonts w:ascii="Arial" w:hAnsi="Arial" w:cs="Arial"/>
          <w:sz w:val="24"/>
          <w:szCs w:val="24"/>
        </w:rPr>
        <w:t xml:space="preserve"> Obs.: Foram inseridas duas citações mais recentes, cujo conteúdo tenha sido considerado pertinente.</w:t>
      </w:r>
      <w:r w:rsidR="00E414BD" w:rsidRPr="0085311C">
        <w:rPr>
          <w:rFonts w:ascii="Arial" w:hAnsi="Arial" w:cs="Arial"/>
          <w:sz w:val="24"/>
          <w:szCs w:val="24"/>
        </w:rPr>
        <w:t xml:space="preserve"> </w:t>
      </w:r>
      <w:r w:rsidR="004E4236" w:rsidRPr="0085311C">
        <w:rPr>
          <w:rFonts w:ascii="Arial" w:hAnsi="Arial" w:cs="Arial"/>
          <w:sz w:val="24"/>
          <w:szCs w:val="24"/>
        </w:rPr>
        <w:t xml:space="preserve">Os </w:t>
      </w:r>
      <w:r w:rsidR="00E414BD" w:rsidRPr="0085311C">
        <w:rPr>
          <w:rFonts w:ascii="Arial" w:hAnsi="Arial" w:cs="Arial"/>
          <w:sz w:val="24"/>
          <w:szCs w:val="24"/>
        </w:rPr>
        <w:t xml:space="preserve">demais </w:t>
      </w:r>
      <w:r w:rsidR="004E4236" w:rsidRPr="0085311C">
        <w:rPr>
          <w:rFonts w:ascii="Arial" w:hAnsi="Arial" w:cs="Arial"/>
          <w:sz w:val="24"/>
          <w:szCs w:val="24"/>
        </w:rPr>
        <w:t xml:space="preserve">artigos foram lidos na integra e por serem desenvolvidos com população idosa, nós os descartamos na discussão, pois a nossa amostra se </w:t>
      </w:r>
      <w:r w:rsidR="00E414BD" w:rsidRPr="0085311C">
        <w:rPr>
          <w:rFonts w:ascii="Arial" w:hAnsi="Arial" w:cs="Arial"/>
          <w:sz w:val="24"/>
          <w:szCs w:val="24"/>
        </w:rPr>
        <w:t>trata de jovens universitários.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- Sugiro que busquem artigos que VALIDAM a técnica de bioimpedância para</w:t>
      </w:r>
      <w:r w:rsidR="00715D89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o % de gordura, porém com técnicas padrão-ouro.</w:t>
      </w:r>
      <w:r w:rsidR="00217E96" w:rsidRPr="0085311C">
        <w:rPr>
          <w:rFonts w:ascii="Arial" w:hAnsi="Arial" w:cs="Arial"/>
          <w:sz w:val="24"/>
          <w:szCs w:val="24"/>
        </w:rPr>
        <w:t xml:space="preserve"> </w:t>
      </w:r>
      <w:r w:rsidR="00217E96" w:rsidRPr="0085311C">
        <w:rPr>
          <w:rFonts w:ascii="Arial" w:hAnsi="Arial" w:cs="Arial"/>
          <w:b/>
          <w:sz w:val="24"/>
          <w:szCs w:val="24"/>
        </w:rPr>
        <w:t>(Atendido)</w:t>
      </w:r>
      <w:r w:rsidR="00217E96" w:rsidRPr="0085311C">
        <w:rPr>
          <w:rFonts w:ascii="Arial" w:hAnsi="Arial" w:cs="Arial"/>
          <w:sz w:val="24"/>
          <w:szCs w:val="24"/>
        </w:rPr>
        <w:t xml:space="preserve"> foram inseridos artigos que validaram o %G obtido por bioimpedância e</w:t>
      </w:r>
      <w:r w:rsidR="00922D0D" w:rsidRPr="0085311C">
        <w:rPr>
          <w:rFonts w:ascii="Arial" w:hAnsi="Arial" w:cs="Arial"/>
          <w:sz w:val="24"/>
          <w:szCs w:val="24"/>
        </w:rPr>
        <w:t>m comparação ao DEXA e pesagem hidrostática.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- Apresento outras dicas nos comentários no texto.</w:t>
      </w:r>
    </w:p>
    <w:p w:rsidR="00B5675D" w:rsidRPr="0085311C" w:rsidRDefault="00B5675D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b/>
          <w:sz w:val="24"/>
          <w:szCs w:val="24"/>
        </w:rPr>
        <w:t>(Atendido)</w:t>
      </w:r>
      <w:r w:rsidRPr="0085311C">
        <w:rPr>
          <w:rFonts w:ascii="Arial" w:hAnsi="Arial" w:cs="Arial"/>
          <w:sz w:val="24"/>
          <w:szCs w:val="24"/>
        </w:rPr>
        <w:t xml:space="preserve"> outra</w:t>
      </w:r>
      <w:r w:rsidR="004E488B" w:rsidRPr="0085311C">
        <w:rPr>
          <w:rFonts w:ascii="Arial" w:hAnsi="Arial" w:cs="Arial"/>
          <w:sz w:val="24"/>
          <w:szCs w:val="24"/>
        </w:rPr>
        <w:t>s duas sugestões</w:t>
      </w:r>
      <w:r w:rsidRPr="0085311C">
        <w:rPr>
          <w:rFonts w:ascii="Arial" w:hAnsi="Arial" w:cs="Arial"/>
          <w:sz w:val="24"/>
          <w:szCs w:val="24"/>
        </w:rPr>
        <w:t xml:space="preserve"> considerada</w:t>
      </w:r>
      <w:r w:rsidR="004E488B" w:rsidRPr="0085311C">
        <w:rPr>
          <w:rFonts w:ascii="Arial" w:hAnsi="Arial" w:cs="Arial"/>
          <w:sz w:val="24"/>
          <w:szCs w:val="24"/>
        </w:rPr>
        <w:t>s</w:t>
      </w:r>
      <w:r w:rsidRPr="0085311C">
        <w:rPr>
          <w:rFonts w:ascii="Arial" w:hAnsi="Arial" w:cs="Arial"/>
          <w:sz w:val="24"/>
          <w:szCs w:val="24"/>
        </w:rPr>
        <w:t xml:space="preserve"> por nós pertinente</w:t>
      </w:r>
      <w:r w:rsidR="004E488B" w:rsidRPr="0085311C">
        <w:rPr>
          <w:rFonts w:ascii="Arial" w:hAnsi="Arial" w:cs="Arial"/>
          <w:sz w:val="24"/>
          <w:szCs w:val="24"/>
        </w:rPr>
        <w:t>s, foram</w:t>
      </w:r>
      <w:r w:rsidRPr="0085311C">
        <w:rPr>
          <w:rFonts w:ascii="Arial" w:hAnsi="Arial" w:cs="Arial"/>
          <w:sz w:val="24"/>
          <w:szCs w:val="24"/>
        </w:rPr>
        <w:t xml:space="preserve"> </w:t>
      </w:r>
      <w:r w:rsidR="004E488B" w:rsidRPr="0085311C">
        <w:rPr>
          <w:rFonts w:ascii="Arial" w:hAnsi="Arial" w:cs="Arial"/>
          <w:sz w:val="24"/>
          <w:szCs w:val="24"/>
        </w:rPr>
        <w:t>à</w:t>
      </w:r>
      <w:r w:rsidRPr="0085311C">
        <w:rPr>
          <w:rFonts w:ascii="Arial" w:hAnsi="Arial" w:cs="Arial"/>
          <w:sz w:val="24"/>
          <w:szCs w:val="24"/>
        </w:rPr>
        <w:t xml:space="preserve"> inclusão d</w:t>
      </w:r>
      <w:r w:rsidR="008F6B1A" w:rsidRPr="0085311C">
        <w:rPr>
          <w:rFonts w:ascii="Arial" w:hAnsi="Arial" w:cs="Arial"/>
          <w:sz w:val="24"/>
          <w:szCs w:val="24"/>
        </w:rPr>
        <w:t>a análise estatística no resumo e a</w:t>
      </w:r>
      <w:r w:rsidR="006E3D08" w:rsidRPr="0085311C">
        <w:rPr>
          <w:rFonts w:ascii="Arial" w:hAnsi="Arial" w:cs="Arial"/>
          <w:sz w:val="24"/>
          <w:szCs w:val="24"/>
        </w:rPr>
        <w:t xml:space="preserve"> </w:t>
      </w:r>
      <w:r w:rsidR="008F6B1A" w:rsidRPr="0085311C">
        <w:rPr>
          <w:rFonts w:ascii="Arial" w:hAnsi="Arial" w:cs="Arial"/>
          <w:sz w:val="24"/>
          <w:szCs w:val="24"/>
        </w:rPr>
        <w:t>m</w:t>
      </w:r>
      <w:r w:rsidR="006E3D08" w:rsidRPr="0085311C">
        <w:rPr>
          <w:rFonts w:ascii="Arial" w:hAnsi="Arial" w:cs="Arial"/>
          <w:sz w:val="24"/>
          <w:szCs w:val="24"/>
        </w:rPr>
        <w:t>odificação da análise estatística.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5311C">
        <w:rPr>
          <w:rFonts w:ascii="Arial" w:hAnsi="Arial" w:cs="Arial"/>
          <w:b/>
          <w:sz w:val="24"/>
          <w:szCs w:val="24"/>
        </w:rPr>
        <w:t>AVALIADOR B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O tema em questão não me parece de grande importância e provavelmente</w:t>
      </w:r>
      <w:r w:rsidR="00715D89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não aumentará significativamente o que já se sabe a respeito das</w:t>
      </w:r>
      <w:r w:rsidR="00715D89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técnicas utilizadas.</w:t>
      </w:r>
    </w:p>
    <w:p w:rsidR="000F08E7" w:rsidRPr="0085311C" w:rsidRDefault="000F08E7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b/>
          <w:sz w:val="24"/>
          <w:szCs w:val="24"/>
        </w:rPr>
        <w:t>Resposta:</w:t>
      </w:r>
      <w:r w:rsidRPr="0085311C">
        <w:rPr>
          <w:rFonts w:ascii="Arial" w:hAnsi="Arial" w:cs="Arial"/>
          <w:sz w:val="24"/>
          <w:szCs w:val="24"/>
        </w:rPr>
        <w:t xml:space="preserve"> Ora, se reduzir custos na prática clínica e/ou em pesquisas não é importante, o que seria? O estudo em questão tem sua relevância </w:t>
      </w:r>
      <w:r w:rsidR="008B6CE2" w:rsidRPr="0085311C">
        <w:rPr>
          <w:rFonts w:ascii="Arial" w:hAnsi="Arial" w:cs="Arial"/>
          <w:sz w:val="24"/>
          <w:szCs w:val="24"/>
        </w:rPr>
        <w:t xml:space="preserve">justamente </w:t>
      </w:r>
      <w:r w:rsidRPr="0085311C">
        <w:rPr>
          <w:rFonts w:ascii="Arial" w:hAnsi="Arial" w:cs="Arial"/>
          <w:sz w:val="24"/>
          <w:szCs w:val="24"/>
        </w:rPr>
        <w:t>na comparação entre um aparelho tetra</w:t>
      </w:r>
      <w:r w:rsidR="003909A5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polar</w:t>
      </w:r>
      <w:r w:rsidR="003909A5" w:rsidRPr="0085311C">
        <w:rPr>
          <w:rFonts w:ascii="Arial" w:hAnsi="Arial" w:cs="Arial"/>
          <w:sz w:val="24"/>
          <w:szCs w:val="24"/>
        </w:rPr>
        <w:t xml:space="preserve"> de corpo inteiro</w:t>
      </w:r>
      <w:r w:rsidRPr="0085311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5311C">
        <w:rPr>
          <w:rFonts w:ascii="Arial" w:hAnsi="Arial" w:cs="Arial"/>
          <w:sz w:val="24"/>
          <w:szCs w:val="24"/>
        </w:rPr>
        <w:t>Byodinamics</w:t>
      </w:r>
      <w:proofErr w:type="spellEnd"/>
      <w:r w:rsidRPr="0085311C">
        <w:rPr>
          <w:rFonts w:ascii="Arial" w:hAnsi="Arial" w:cs="Arial"/>
          <w:sz w:val="24"/>
          <w:szCs w:val="24"/>
        </w:rPr>
        <w:t>), cujo valor para aquisição para uma grande parte das clínicas, academias e instituições</w:t>
      </w:r>
      <w:r w:rsidR="00081D22" w:rsidRPr="0085311C">
        <w:rPr>
          <w:rFonts w:ascii="Arial" w:hAnsi="Arial" w:cs="Arial"/>
          <w:sz w:val="24"/>
          <w:szCs w:val="24"/>
        </w:rPr>
        <w:t xml:space="preserve"> (especialmente as particulares)</w:t>
      </w:r>
      <w:r w:rsidRPr="0085311C">
        <w:rPr>
          <w:rFonts w:ascii="Arial" w:hAnsi="Arial" w:cs="Arial"/>
          <w:sz w:val="24"/>
          <w:szCs w:val="24"/>
        </w:rPr>
        <w:t>, ainda é elevado, com isso, nosso estudo propôs comparar tal equipamento com outros (</w:t>
      </w:r>
      <w:proofErr w:type="spellStart"/>
      <w:r w:rsidRPr="0085311C">
        <w:rPr>
          <w:rFonts w:ascii="Arial" w:hAnsi="Arial" w:cs="Arial"/>
          <w:sz w:val="24"/>
          <w:szCs w:val="24"/>
        </w:rPr>
        <w:t>Omron</w:t>
      </w:r>
      <w:proofErr w:type="spellEnd"/>
      <w:r w:rsidRPr="0085311C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85311C">
        <w:rPr>
          <w:rFonts w:ascii="Arial" w:hAnsi="Arial" w:cs="Arial"/>
          <w:sz w:val="24"/>
          <w:szCs w:val="24"/>
        </w:rPr>
        <w:t>Tanita</w:t>
      </w:r>
      <w:proofErr w:type="spellEnd"/>
      <w:r w:rsidRPr="0085311C">
        <w:rPr>
          <w:rFonts w:ascii="Arial" w:hAnsi="Arial" w:cs="Arial"/>
          <w:sz w:val="24"/>
          <w:szCs w:val="24"/>
        </w:rPr>
        <w:t>) que utilizam da mesma técnica, porém com um custo bem mais acessível.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lastRenderedPageBreak/>
        <w:t xml:space="preserve">O documento carece de uma </w:t>
      </w:r>
      <w:proofErr w:type="spellStart"/>
      <w:r w:rsidRPr="0085311C">
        <w:rPr>
          <w:rFonts w:ascii="Arial" w:hAnsi="Arial" w:cs="Arial"/>
          <w:sz w:val="24"/>
          <w:szCs w:val="24"/>
          <w:highlight w:val="yellow"/>
        </w:rPr>
        <w:t>problematização</w:t>
      </w:r>
      <w:proofErr w:type="spellEnd"/>
      <w:r w:rsidRPr="0085311C">
        <w:rPr>
          <w:rFonts w:ascii="Arial" w:hAnsi="Arial" w:cs="Arial"/>
          <w:sz w:val="24"/>
          <w:szCs w:val="24"/>
          <w:highlight w:val="yellow"/>
        </w:rPr>
        <w:t xml:space="preserve"> melhor elaborada, mais</w:t>
      </w:r>
      <w:r w:rsidR="00715D89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informativa, atualizada e que discuta os pressupostos conceituais dos</w:t>
      </w:r>
      <w:r w:rsidR="00715D89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métodos utilizados, de modo a levar o leitor a ver a necessidade de tal</w:t>
      </w:r>
      <w:r w:rsidR="00715D89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estudo. Os pressupostos dos métodos de impedância de frequência simples</w:t>
      </w:r>
      <w:r w:rsidR="00715D89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 xml:space="preserve">e múltipla, segmental e vetorial deveriam ser 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discutidos e mostradas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 xml:space="preserve"> as</w:t>
      </w:r>
      <w:r w:rsidR="00715D89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possíveis diferenças esperadas.</w:t>
      </w:r>
    </w:p>
    <w:p w:rsidR="00B5675D" w:rsidRPr="0085311C" w:rsidRDefault="00B5675D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b/>
          <w:sz w:val="24"/>
          <w:szCs w:val="24"/>
        </w:rPr>
        <w:t>(Atendido em parte)</w:t>
      </w:r>
      <w:r w:rsidRPr="0085311C">
        <w:rPr>
          <w:rFonts w:ascii="Arial" w:hAnsi="Arial" w:cs="Arial"/>
          <w:sz w:val="24"/>
          <w:szCs w:val="24"/>
        </w:rPr>
        <w:t xml:space="preserve"> Obs.: atendemos em parte a solicitação deste parecerista, pois acreditamos que um aprofundamento sobre os pressupostos da BIA tanto bipolar quanto tetra polar ou frequência simples x frequência múltipla, caberia </w:t>
      </w:r>
      <w:proofErr w:type="gramStart"/>
      <w:r w:rsidRPr="0085311C">
        <w:rPr>
          <w:rFonts w:ascii="Arial" w:hAnsi="Arial" w:cs="Arial"/>
          <w:sz w:val="24"/>
          <w:szCs w:val="24"/>
        </w:rPr>
        <w:t>à</w:t>
      </w:r>
      <w:proofErr w:type="gramEnd"/>
      <w:r w:rsidRPr="0085311C">
        <w:rPr>
          <w:rFonts w:ascii="Arial" w:hAnsi="Arial" w:cs="Arial"/>
          <w:sz w:val="24"/>
          <w:szCs w:val="24"/>
        </w:rPr>
        <w:t xml:space="preserve"> um artigo de revisão, tal como foi realizado no artigo que este mesmo parecerista indica, cujo o mesmo já havia sido lido por nós, inclusive a </w:t>
      </w:r>
      <w:proofErr w:type="spellStart"/>
      <w:r w:rsidRPr="0085311C">
        <w:rPr>
          <w:rFonts w:ascii="Arial" w:hAnsi="Arial" w:cs="Arial"/>
          <w:sz w:val="24"/>
          <w:szCs w:val="24"/>
        </w:rPr>
        <w:t>Part</w:t>
      </w:r>
      <w:proofErr w:type="spellEnd"/>
      <w:r w:rsidRPr="0085311C">
        <w:rPr>
          <w:rFonts w:ascii="Arial" w:hAnsi="Arial" w:cs="Arial"/>
          <w:sz w:val="24"/>
          <w:szCs w:val="24"/>
        </w:rPr>
        <w:t xml:space="preserve"> II. Ainda, relatar minuciosamente o método de BIA não teria originalidade, mesmo porque a RBCM não está mais recebendo esse tipo de publicação (revisão). 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</w:rPr>
        <w:t>Sugiro a leitura do artigo “</w:t>
      </w:r>
      <w:proofErr w:type="spellStart"/>
      <w:r w:rsidRPr="0085311C">
        <w:rPr>
          <w:rFonts w:ascii="Arial" w:hAnsi="Arial" w:cs="Arial"/>
          <w:sz w:val="24"/>
          <w:szCs w:val="24"/>
        </w:rPr>
        <w:t>Bioelectrical</w:t>
      </w:r>
      <w:proofErr w:type="spellEnd"/>
      <w:r w:rsidRPr="00853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311C">
        <w:rPr>
          <w:rFonts w:ascii="Arial" w:hAnsi="Arial" w:cs="Arial"/>
          <w:sz w:val="24"/>
          <w:szCs w:val="24"/>
        </w:rPr>
        <w:t>impedance</w:t>
      </w:r>
      <w:proofErr w:type="spellEnd"/>
      <w:r w:rsidRPr="00853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311C">
        <w:rPr>
          <w:rFonts w:ascii="Arial" w:hAnsi="Arial" w:cs="Arial"/>
          <w:sz w:val="24"/>
          <w:szCs w:val="24"/>
        </w:rPr>
        <w:t>analysis</w:t>
      </w:r>
      <w:proofErr w:type="spellEnd"/>
      <w:r w:rsidRPr="0085311C">
        <w:rPr>
          <w:rFonts w:ascii="Arial" w:hAnsi="Arial" w:cs="Arial"/>
          <w:sz w:val="24"/>
          <w:szCs w:val="24"/>
        </w:rPr>
        <w:t xml:space="preserve">. </w:t>
      </w:r>
      <w:r w:rsidRPr="0085311C">
        <w:rPr>
          <w:rFonts w:ascii="Arial" w:hAnsi="Arial" w:cs="Arial"/>
          <w:sz w:val="24"/>
          <w:szCs w:val="24"/>
          <w:lang w:val="en-US"/>
        </w:rPr>
        <w:t>Part I:</w:t>
      </w:r>
      <w:r w:rsidR="00715D89" w:rsidRPr="0085311C">
        <w:rPr>
          <w:rFonts w:ascii="Arial" w:hAnsi="Arial" w:cs="Arial"/>
          <w:sz w:val="24"/>
          <w:szCs w:val="24"/>
          <w:lang w:val="en-US"/>
        </w:rPr>
        <w:t xml:space="preserve"> </w:t>
      </w:r>
      <w:r w:rsidRPr="0085311C">
        <w:rPr>
          <w:rFonts w:ascii="Arial" w:hAnsi="Arial" w:cs="Arial"/>
          <w:sz w:val="24"/>
          <w:szCs w:val="24"/>
          <w:lang w:val="en-US"/>
        </w:rPr>
        <w:t xml:space="preserve">review of principles and methods” de Kyle </w:t>
      </w:r>
      <w:proofErr w:type="gramStart"/>
      <w:r w:rsidRPr="0085311C">
        <w:rPr>
          <w:rFonts w:ascii="Arial" w:hAnsi="Arial" w:cs="Arial"/>
          <w:sz w:val="24"/>
          <w:szCs w:val="24"/>
          <w:lang w:val="en-US"/>
        </w:rPr>
        <w:t>et</w:t>
      </w:r>
      <w:proofErr w:type="gramEnd"/>
      <w:r w:rsidRPr="0085311C">
        <w:rPr>
          <w:rFonts w:ascii="Arial" w:hAnsi="Arial" w:cs="Arial"/>
          <w:sz w:val="24"/>
          <w:szCs w:val="24"/>
          <w:lang w:val="en-US"/>
        </w:rPr>
        <w:t xml:space="preserve"> al. </w:t>
      </w:r>
      <w:r w:rsidRPr="0085311C">
        <w:rPr>
          <w:rFonts w:ascii="Arial" w:hAnsi="Arial" w:cs="Arial"/>
          <w:sz w:val="24"/>
          <w:szCs w:val="24"/>
        </w:rPr>
        <w:t xml:space="preserve">Publicado no </w:t>
      </w:r>
      <w:proofErr w:type="spellStart"/>
      <w:r w:rsidRPr="0085311C">
        <w:rPr>
          <w:rFonts w:ascii="Arial" w:hAnsi="Arial" w:cs="Arial"/>
          <w:sz w:val="24"/>
          <w:szCs w:val="24"/>
        </w:rPr>
        <w:t>Clinical</w:t>
      </w:r>
      <w:proofErr w:type="spellEnd"/>
      <w:r w:rsidR="00715D89" w:rsidRPr="008531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311C">
        <w:rPr>
          <w:rFonts w:ascii="Arial" w:hAnsi="Arial" w:cs="Arial"/>
          <w:sz w:val="24"/>
          <w:szCs w:val="24"/>
        </w:rPr>
        <w:t>Nutrition</w:t>
      </w:r>
      <w:proofErr w:type="spellEnd"/>
      <w:r w:rsidRPr="0085311C">
        <w:rPr>
          <w:rFonts w:ascii="Arial" w:hAnsi="Arial" w:cs="Arial"/>
          <w:sz w:val="24"/>
          <w:szCs w:val="24"/>
        </w:rPr>
        <w:t xml:space="preserve"> (2004) 23, 1226–1243.</w:t>
      </w:r>
    </w:p>
    <w:p w:rsidR="0095672B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 xml:space="preserve">O estudo deveria focar nas medidas de impedância </w:t>
      </w:r>
      <w:proofErr w:type="spellStart"/>
      <w:r w:rsidRPr="0085311C">
        <w:rPr>
          <w:rFonts w:ascii="Arial" w:hAnsi="Arial" w:cs="Arial"/>
          <w:sz w:val="24"/>
          <w:szCs w:val="24"/>
          <w:highlight w:val="yellow"/>
        </w:rPr>
        <w:t>bioelétrica</w:t>
      </w:r>
      <w:proofErr w:type="spellEnd"/>
      <w:r w:rsidR="00715D89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principalmente, inferindo ao final de como estas diferenças ou</w:t>
      </w:r>
      <w:r w:rsidR="00715D89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similaridades entre os métodos prejudicaria ou não a determinação da</w:t>
      </w:r>
      <w:r w:rsidR="00715D89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massa livre de gordura e por derivação, a predição da gordura corporal.</w:t>
      </w:r>
      <w:r w:rsidR="00120A48" w:rsidRPr="0085311C">
        <w:rPr>
          <w:rFonts w:ascii="Arial" w:hAnsi="Arial" w:cs="Arial"/>
          <w:sz w:val="24"/>
          <w:szCs w:val="24"/>
        </w:rPr>
        <w:t xml:space="preserve"> </w:t>
      </w:r>
      <w:r w:rsidR="0095672B" w:rsidRPr="0085311C">
        <w:rPr>
          <w:rFonts w:ascii="Arial" w:hAnsi="Arial" w:cs="Arial"/>
          <w:b/>
          <w:sz w:val="24"/>
          <w:szCs w:val="24"/>
        </w:rPr>
        <w:t xml:space="preserve">Resposta: </w:t>
      </w:r>
      <w:r w:rsidR="00120A48" w:rsidRPr="0085311C">
        <w:rPr>
          <w:rFonts w:ascii="Arial" w:hAnsi="Arial" w:cs="Arial"/>
          <w:sz w:val="24"/>
          <w:szCs w:val="24"/>
        </w:rPr>
        <w:t xml:space="preserve">Não focamos na discussão entre as medidas de impedância </w:t>
      </w:r>
      <w:proofErr w:type="spellStart"/>
      <w:r w:rsidR="00120A48" w:rsidRPr="0085311C">
        <w:rPr>
          <w:rFonts w:ascii="Arial" w:hAnsi="Arial" w:cs="Arial"/>
          <w:sz w:val="24"/>
          <w:szCs w:val="24"/>
        </w:rPr>
        <w:t>bioelétrica</w:t>
      </w:r>
      <w:proofErr w:type="spellEnd"/>
      <w:r w:rsidR="00120A48" w:rsidRPr="0085311C">
        <w:rPr>
          <w:rFonts w:ascii="Arial" w:hAnsi="Arial" w:cs="Arial"/>
          <w:sz w:val="24"/>
          <w:szCs w:val="24"/>
        </w:rPr>
        <w:t xml:space="preserve"> por dois motivos, primeiro porque a corrente elétrica dos aparelhos eram as mesmas, ou seja, </w:t>
      </w:r>
      <w:proofErr w:type="gramStart"/>
      <w:r w:rsidR="00120A48" w:rsidRPr="0085311C">
        <w:rPr>
          <w:rFonts w:ascii="Arial" w:hAnsi="Arial" w:cs="Arial"/>
          <w:sz w:val="24"/>
          <w:szCs w:val="24"/>
        </w:rPr>
        <w:t>50kHz</w:t>
      </w:r>
      <w:proofErr w:type="gramEnd"/>
      <w:r w:rsidR="00120A48" w:rsidRPr="0085311C">
        <w:rPr>
          <w:rFonts w:ascii="Arial" w:hAnsi="Arial" w:cs="Arial"/>
          <w:sz w:val="24"/>
          <w:szCs w:val="24"/>
        </w:rPr>
        <w:t xml:space="preserve">, diferenciando apenas nos </w:t>
      </w:r>
      <w:proofErr w:type="spellStart"/>
      <w:r w:rsidR="00120A48" w:rsidRPr="0085311C">
        <w:rPr>
          <w:rFonts w:ascii="Arial" w:hAnsi="Arial" w:cs="Arial"/>
          <w:sz w:val="24"/>
          <w:szCs w:val="24"/>
        </w:rPr>
        <w:t>amperères</w:t>
      </w:r>
      <w:proofErr w:type="spellEnd"/>
      <w:r w:rsidR="00120A48" w:rsidRPr="0085311C">
        <w:rPr>
          <w:rFonts w:ascii="Arial" w:hAnsi="Arial" w:cs="Arial"/>
          <w:sz w:val="24"/>
          <w:szCs w:val="24"/>
        </w:rPr>
        <w:t xml:space="preserve"> (500 </w:t>
      </w:r>
      <w:proofErr w:type="spellStart"/>
      <w:r w:rsidR="00120A48" w:rsidRPr="0085311C">
        <w:rPr>
          <w:rFonts w:ascii="Arial" w:hAnsi="Arial" w:cs="Arial"/>
          <w:sz w:val="24"/>
          <w:szCs w:val="24"/>
        </w:rPr>
        <w:t>microamper</w:t>
      </w:r>
      <w:proofErr w:type="spellEnd"/>
      <w:r w:rsidR="00120A48" w:rsidRPr="0085311C">
        <w:rPr>
          <w:rFonts w:ascii="Arial" w:hAnsi="Arial" w:cs="Arial"/>
          <w:sz w:val="24"/>
          <w:szCs w:val="24"/>
        </w:rPr>
        <w:t xml:space="preserve"> para OMRON e TANITA</w:t>
      </w:r>
      <w:r w:rsidR="001E4C4F" w:rsidRPr="0085311C">
        <w:rPr>
          <w:rFonts w:ascii="Arial" w:hAnsi="Arial" w:cs="Arial"/>
          <w:sz w:val="24"/>
          <w:szCs w:val="24"/>
        </w:rPr>
        <w:t xml:space="preserve"> e 800 para o </w:t>
      </w:r>
      <w:proofErr w:type="spellStart"/>
      <w:r w:rsidR="001E4C4F" w:rsidRPr="0085311C">
        <w:rPr>
          <w:rFonts w:ascii="Arial" w:hAnsi="Arial" w:cs="Arial"/>
          <w:sz w:val="24"/>
          <w:szCs w:val="24"/>
        </w:rPr>
        <w:t>Biodynamics</w:t>
      </w:r>
      <w:proofErr w:type="spellEnd"/>
      <w:r w:rsidR="001E4C4F" w:rsidRPr="0085311C">
        <w:rPr>
          <w:rFonts w:ascii="Arial" w:hAnsi="Arial" w:cs="Arial"/>
          <w:sz w:val="24"/>
          <w:szCs w:val="24"/>
        </w:rPr>
        <w:t>, segundo porque os aparelhos bipolares OMRON e TANITA não dispõe da resistência e reactância, desta forma não se poderia aprofundar na discussão conforme o parecerista desejou.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</w:rPr>
        <w:t>Em desacordo com a legislação brasileira, os autores não submeteram o</w:t>
      </w:r>
      <w:r w:rsidR="00715D89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estudo à apreciação de uma Comissão de Ética em Pesquisa da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instituição a que estão filiados. Por sim só, está razão já deveria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impedir o trabalho de ser publicado. Acredito que a RBCM tenha regulamento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específico a respeito, já que esta é a orientação com base na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legislação vigente.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</w:rPr>
        <w:t>PROBLEMATIZAÇÃO E OBJETIVOS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</w:rPr>
        <w:t>Os autores problematizaram (a meu ver inadequadamente) informando que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“Contudo, a literatura apresenta ainda uma escassez no que diz respeito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à comparação entre diferentes aparelhos de BIA para análise da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composição corporal, principalmente quando associados aparelhos de BIA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para membros superiores (MMSS), membros inferiores (MMII) e de corpo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inteiro, deixando assim dúvidas quanto à reprodutibilidade,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fidedignidade, confiabilidade e eficácia dos aparelhos segmentares.” NO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 xml:space="preserve">ESTUDO EM TELA, em momento algum os autores testam a </w:t>
      </w:r>
      <w:proofErr w:type="spellStart"/>
      <w:r w:rsidRPr="0085311C">
        <w:rPr>
          <w:rFonts w:ascii="Arial" w:hAnsi="Arial" w:cs="Arial"/>
          <w:sz w:val="24"/>
          <w:szCs w:val="24"/>
        </w:rPr>
        <w:t>reproducibilidade</w:t>
      </w:r>
      <w:proofErr w:type="spellEnd"/>
      <w:r w:rsidRPr="0085311C">
        <w:rPr>
          <w:rFonts w:ascii="Arial" w:hAnsi="Arial" w:cs="Arial"/>
          <w:sz w:val="24"/>
          <w:szCs w:val="24"/>
        </w:rPr>
        <w:t>,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confiabilidade ou qualquer outra medida relacionada. Eles apenas comparam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três métodos diferentes, assumindo que um deles é o de referência. Pelo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relatado testaram a validade do método e não confiabilidade.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Observa-se uma série de artigos de revisão citados no texto, ao invés de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artigos originais de pesquisa.</w:t>
      </w:r>
      <w:r w:rsidR="004914EE" w:rsidRPr="0085311C">
        <w:rPr>
          <w:rFonts w:ascii="Arial" w:hAnsi="Arial" w:cs="Arial"/>
          <w:sz w:val="24"/>
          <w:szCs w:val="24"/>
        </w:rPr>
        <w:t xml:space="preserve"> (Atendido) Foram inseridos mais artigos originais na discussão dos resultados.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</w:rPr>
        <w:t>Assim, o objetivo do estudo - “... o objetivo do presente estudo foi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associar os diferentes aparelhos de BIA para avaliação do percentual de</w:t>
      </w:r>
      <w:r w:rsidR="00C71204" w:rsidRPr="0085311C">
        <w:rPr>
          <w:rFonts w:ascii="Arial" w:hAnsi="Arial" w:cs="Arial"/>
          <w:sz w:val="24"/>
          <w:szCs w:val="24"/>
        </w:rPr>
        <w:t xml:space="preserve"> </w:t>
      </w:r>
      <w:r w:rsidRPr="0085311C">
        <w:rPr>
          <w:rFonts w:ascii="Arial" w:hAnsi="Arial" w:cs="Arial"/>
          <w:sz w:val="24"/>
          <w:szCs w:val="24"/>
        </w:rPr>
        <w:t>gordura (%G) em universitários de ambos os sexos.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lastRenderedPageBreak/>
        <w:t>Considerando que a BIA é um método indireto (se não duplamente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indireto), compará-lo a outros métodos indiretos parece-me não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acrescentar conhecimento novo, além de informar que de que maneira eles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estão relacionados. Além do mais, a medida de BIA pode ser considerada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bastante confiável para determinar a impedância, mas daí a dizer que ela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é adequada para determinar a gordura corporal é um grande passo e ainda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 xml:space="preserve">por 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muitos questionada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 xml:space="preserve"> (apesar de ser usada). Seria mais adequado se o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autor comparasse os valores de impedância elétrica (reactância e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proofErr w:type="spellStart"/>
      <w:r w:rsidRPr="0085311C">
        <w:rPr>
          <w:rFonts w:ascii="Arial" w:hAnsi="Arial" w:cs="Arial"/>
          <w:sz w:val="24"/>
          <w:szCs w:val="24"/>
          <w:highlight w:val="yellow"/>
        </w:rPr>
        <w:t>resitência</w:t>
      </w:r>
      <w:proofErr w:type="spellEnd"/>
      <w:r w:rsidRPr="0085311C">
        <w:rPr>
          <w:rFonts w:ascii="Arial" w:hAnsi="Arial" w:cs="Arial"/>
          <w:sz w:val="24"/>
          <w:szCs w:val="24"/>
          <w:highlight w:val="yellow"/>
        </w:rPr>
        <w:t>) e água corporal total, que é o que a impedância determina.</w:t>
      </w:r>
      <w:r w:rsidR="004914EE" w:rsidRPr="0085311C">
        <w:rPr>
          <w:rFonts w:ascii="Arial" w:hAnsi="Arial" w:cs="Arial"/>
          <w:sz w:val="24"/>
          <w:szCs w:val="24"/>
        </w:rPr>
        <w:t xml:space="preserve"> </w:t>
      </w:r>
      <w:r w:rsidR="004914EE" w:rsidRPr="0085311C">
        <w:rPr>
          <w:rFonts w:ascii="Arial" w:hAnsi="Arial" w:cs="Arial"/>
          <w:b/>
          <w:sz w:val="24"/>
          <w:szCs w:val="24"/>
        </w:rPr>
        <w:t>(Atendido em parte)</w:t>
      </w:r>
      <w:r w:rsidR="004914EE" w:rsidRPr="0085311C">
        <w:rPr>
          <w:rFonts w:ascii="Arial" w:hAnsi="Arial" w:cs="Arial"/>
          <w:sz w:val="24"/>
          <w:szCs w:val="24"/>
        </w:rPr>
        <w:t xml:space="preserve"> Obs.: Embora o parecerista julgue a BIA inadequada para análise do %G, diversos estudos a compararam com instrumentos padrão ouro (DEXA e pesagem hidrostática), onde ficou evidenciado que para indivíduos classificados como eutróficos de acordo com o IMC ou com baixo acúmulo de gordura, a BIA seria um instrumento útil para a estimativa do %G. Conforme já justificado em um dos comentários acima, não discutimos a reactância e resistência, pela escassez dessas informações nos dois aparelhos bipolares que utilizamos (OMRON e TANITA). Também ressaltamos que inserimos no artigo informações que talvez deixem mais claro o objetivo do trabalho, que assim como </w:t>
      </w:r>
      <w:proofErr w:type="spellStart"/>
      <w:r w:rsidR="004914EE" w:rsidRPr="0085311C">
        <w:rPr>
          <w:rFonts w:ascii="Arial" w:hAnsi="Arial" w:cs="Arial"/>
          <w:sz w:val="24"/>
          <w:szCs w:val="24"/>
        </w:rPr>
        <w:t>Jambassi</w:t>
      </w:r>
      <w:proofErr w:type="spellEnd"/>
      <w:r w:rsidR="004914EE" w:rsidRPr="0085311C">
        <w:rPr>
          <w:rFonts w:ascii="Arial" w:hAnsi="Arial" w:cs="Arial"/>
          <w:sz w:val="24"/>
          <w:szCs w:val="24"/>
        </w:rPr>
        <w:t xml:space="preserve">, Cyrino, </w:t>
      </w:r>
      <w:proofErr w:type="spellStart"/>
      <w:r w:rsidR="004914EE" w:rsidRPr="0085311C">
        <w:rPr>
          <w:rFonts w:ascii="Arial" w:hAnsi="Arial" w:cs="Arial"/>
          <w:sz w:val="24"/>
          <w:szCs w:val="24"/>
        </w:rPr>
        <w:t>Gobbi</w:t>
      </w:r>
      <w:proofErr w:type="spellEnd"/>
      <w:r w:rsidR="004914EE" w:rsidRPr="0085311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914EE" w:rsidRPr="0085311C">
        <w:rPr>
          <w:rFonts w:ascii="Arial" w:hAnsi="Arial" w:cs="Arial"/>
          <w:sz w:val="24"/>
          <w:szCs w:val="24"/>
        </w:rPr>
        <w:t>et</w:t>
      </w:r>
      <w:proofErr w:type="gramEnd"/>
      <w:r w:rsidR="004914EE" w:rsidRPr="008531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914EE" w:rsidRPr="0085311C">
        <w:rPr>
          <w:rFonts w:ascii="Arial" w:hAnsi="Arial" w:cs="Arial"/>
          <w:sz w:val="24"/>
          <w:szCs w:val="24"/>
        </w:rPr>
        <w:t>al</w:t>
      </w:r>
      <w:proofErr w:type="spellEnd"/>
      <w:r w:rsidR="004914EE" w:rsidRPr="0085311C">
        <w:rPr>
          <w:rFonts w:ascii="Arial" w:hAnsi="Arial" w:cs="Arial"/>
          <w:sz w:val="24"/>
          <w:szCs w:val="24"/>
        </w:rPr>
        <w:t xml:space="preserve"> 2010 RBME, com</w:t>
      </w:r>
      <w:r w:rsidR="006A41F4" w:rsidRPr="0085311C">
        <w:rPr>
          <w:rFonts w:ascii="Arial" w:hAnsi="Arial" w:cs="Arial"/>
          <w:sz w:val="24"/>
          <w:szCs w:val="24"/>
        </w:rPr>
        <w:t>pararam dois aparelhos de BIA, um bipolar (OMRON) e outro tetra polar (</w:t>
      </w:r>
      <w:proofErr w:type="spellStart"/>
      <w:r w:rsidR="006A41F4" w:rsidRPr="0085311C">
        <w:rPr>
          <w:rFonts w:ascii="Arial" w:hAnsi="Arial" w:cs="Arial"/>
          <w:sz w:val="24"/>
          <w:szCs w:val="24"/>
        </w:rPr>
        <w:t>Biodynamics</w:t>
      </w:r>
      <w:proofErr w:type="spellEnd"/>
      <w:r w:rsidR="006A41F4" w:rsidRPr="0085311C">
        <w:rPr>
          <w:rFonts w:ascii="Arial" w:hAnsi="Arial" w:cs="Arial"/>
          <w:sz w:val="24"/>
          <w:szCs w:val="24"/>
        </w:rPr>
        <w:t>), ressaltando que o nosso artigo além dos dois citadas, comparou mais um instrumento bipolar (TANITA), sendo assim, creio que a relevância do estudo exista, já que pesquisadores renomados e reconhecidos no Brasil ainda levantam dúvidas sobre a eficácia e similaridade de t</w:t>
      </w:r>
      <w:r w:rsidR="0066491D" w:rsidRPr="0085311C">
        <w:rPr>
          <w:rFonts w:ascii="Arial" w:hAnsi="Arial" w:cs="Arial"/>
          <w:sz w:val="24"/>
          <w:szCs w:val="24"/>
        </w:rPr>
        <w:t>ais aparelhos, reforçando assim que mais estudos necessitam ser realizados para que se alcance um consenso.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Gordura corporal é predita a partir dos valores de impedância a partir de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um modelo teórico (cilindro). Vale lembrar que o método BIA não é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 xml:space="preserve">considerado um </w:t>
      </w:r>
      <w:proofErr w:type="spellStart"/>
      <w:r w:rsidRPr="0085311C">
        <w:rPr>
          <w:rFonts w:ascii="Arial" w:hAnsi="Arial" w:cs="Arial"/>
          <w:sz w:val="24"/>
          <w:szCs w:val="24"/>
          <w:highlight w:val="yellow"/>
        </w:rPr>
        <w:t>gold</w:t>
      </w:r>
      <w:proofErr w:type="spellEnd"/>
      <w:r w:rsidRPr="0085311C">
        <w:rPr>
          <w:rFonts w:ascii="Arial" w:hAnsi="Arial" w:cs="Arial"/>
          <w:sz w:val="24"/>
          <w:szCs w:val="24"/>
          <w:highlight w:val="yellow"/>
        </w:rPr>
        <w:t xml:space="preserve"> standard de assim comparar estes métodos entre si,</w:t>
      </w:r>
      <w:r w:rsidR="00C71204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não me parece acrescentar muita novidade.</w:t>
      </w:r>
    </w:p>
    <w:p w:rsidR="009A3E20" w:rsidRPr="0085311C" w:rsidRDefault="009A3E20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b/>
          <w:sz w:val="24"/>
          <w:szCs w:val="24"/>
        </w:rPr>
        <w:t xml:space="preserve">Resposta: </w:t>
      </w:r>
      <w:r w:rsidRPr="0085311C">
        <w:rPr>
          <w:rFonts w:ascii="Arial" w:hAnsi="Arial" w:cs="Arial"/>
          <w:sz w:val="24"/>
          <w:szCs w:val="24"/>
        </w:rPr>
        <w:t>Idem a nossa primeira resposta. Acrescentando apenas que, nosso objetivo não foi o de induzir o uso da bioimpedância como padrão ouro “</w:t>
      </w:r>
      <w:proofErr w:type="spellStart"/>
      <w:r w:rsidRPr="0085311C">
        <w:rPr>
          <w:rFonts w:ascii="Arial" w:hAnsi="Arial" w:cs="Arial"/>
          <w:i/>
          <w:sz w:val="24"/>
          <w:szCs w:val="24"/>
        </w:rPr>
        <w:t>gold</w:t>
      </w:r>
      <w:proofErr w:type="spellEnd"/>
      <w:r w:rsidRPr="0085311C">
        <w:rPr>
          <w:rFonts w:ascii="Arial" w:hAnsi="Arial" w:cs="Arial"/>
          <w:i/>
          <w:sz w:val="24"/>
          <w:szCs w:val="24"/>
        </w:rPr>
        <w:t xml:space="preserve"> standard</w:t>
      </w:r>
      <w:r w:rsidRPr="0085311C">
        <w:rPr>
          <w:rFonts w:ascii="Arial" w:hAnsi="Arial" w:cs="Arial"/>
          <w:sz w:val="24"/>
          <w:szCs w:val="24"/>
        </w:rPr>
        <w:t>”, mas sim, o de comparar um aparelho de custo elevado (</w:t>
      </w:r>
      <w:proofErr w:type="spellStart"/>
      <w:r w:rsidRPr="0085311C">
        <w:rPr>
          <w:rFonts w:ascii="Arial" w:hAnsi="Arial" w:cs="Arial"/>
          <w:sz w:val="24"/>
          <w:szCs w:val="24"/>
        </w:rPr>
        <w:t>Biodynamics</w:t>
      </w:r>
      <w:proofErr w:type="spellEnd"/>
      <w:r w:rsidRPr="0085311C">
        <w:rPr>
          <w:rFonts w:ascii="Arial" w:hAnsi="Arial" w:cs="Arial"/>
          <w:sz w:val="24"/>
          <w:szCs w:val="24"/>
        </w:rPr>
        <w:t xml:space="preserve">) a outros mais acessíveis </w:t>
      </w:r>
      <w:r w:rsidR="001D269B" w:rsidRPr="0085311C">
        <w:rPr>
          <w:rFonts w:ascii="Arial" w:hAnsi="Arial" w:cs="Arial"/>
          <w:sz w:val="24"/>
          <w:szCs w:val="24"/>
        </w:rPr>
        <w:t>(</w:t>
      </w:r>
      <w:proofErr w:type="spellStart"/>
      <w:r w:rsidR="001D269B" w:rsidRPr="0085311C">
        <w:rPr>
          <w:rFonts w:ascii="Arial" w:hAnsi="Arial" w:cs="Arial"/>
          <w:sz w:val="24"/>
          <w:szCs w:val="24"/>
        </w:rPr>
        <w:t>Omron</w:t>
      </w:r>
      <w:proofErr w:type="spellEnd"/>
      <w:r w:rsidR="001D269B" w:rsidRPr="0085311C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1D269B" w:rsidRPr="0085311C">
        <w:rPr>
          <w:rFonts w:ascii="Arial" w:hAnsi="Arial" w:cs="Arial"/>
          <w:sz w:val="24"/>
          <w:szCs w:val="24"/>
        </w:rPr>
        <w:t>Tanita</w:t>
      </w:r>
      <w:proofErr w:type="spellEnd"/>
      <w:r w:rsidR="001D269B" w:rsidRPr="0085311C">
        <w:rPr>
          <w:rFonts w:ascii="Arial" w:hAnsi="Arial" w:cs="Arial"/>
          <w:sz w:val="24"/>
          <w:szCs w:val="24"/>
        </w:rPr>
        <w:t xml:space="preserve">) </w:t>
      </w:r>
      <w:r w:rsidRPr="0085311C">
        <w:rPr>
          <w:rFonts w:ascii="Arial" w:hAnsi="Arial" w:cs="Arial"/>
          <w:sz w:val="24"/>
          <w:szCs w:val="24"/>
        </w:rPr>
        <w:t xml:space="preserve">para a prática clínica e/ou </w:t>
      </w:r>
      <w:r w:rsidR="0068664A" w:rsidRPr="0085311C">
        <w:rPr>
          <w:rFonts w:ascii="Arial" w:hAnsi="Arial" w:cs="Arial"/>
          <w:sz w:val="24"/>
          <w:szCs w:val="24"/>
        </w:rPr>
        <w:t xml:space="preserve">de </w:t>
      </w:r>
      <w:r w:rsidRPr="0085311C">
        <w:rPr>
          <w:rFonts w:ascii="Arial" w:hAnsi="Arial" w:cs="Arial"/>
          <w:sz w:val="24"/>
          <w:szCs w:val="24"/>
        </w:rPr>
        <w:t>academias. Fundamentados em nossos resultados e no esclarecimento dito anteriormente, reforçamos a relevância deste estudo.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Além disto, os autores argumentam que “Alguns estudos compararam a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análise da composição corporal feita por BIA em relação a outros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 xml:space="preserve">métodos, tais como pesagem hidrostática, </w:t>
      </w:r>
      <w:proofErr w:type="spellStart"/>
      <w:r w:rsidRPr="0085311C">
        <w:rPr>
          <w:rFonts w:ascii="Arial" w:hAnsi="Arial" w:cs="Arial"/>
          <w:sz w:val="24"/>
          <w:szCs w:val="24"/>
          <w:highlight w:val="yellow"/>
        </w:rPr>
        <w:t>densitometria</w:t>
      </w:r>
      <w:proofErr w:type="spellEnd"/>
      <w:r w:rsidRPr="0085311C">
        <w:rPr>
          <w:rFonts w:ascii="Arial" w:hAnsi="Arial" w:cs="Arial"/>
          <w:sz w:val="24"/>
          <w:szCs w:val="24"/>
          <w:highlight w:val="yellow"/>
        </w:rPr>
        <w:t xml:space="preserve"> (DEXA), entre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outros2,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>19,12.”Seria adequado se desse esta informação para os</w:t>
      </w:r>
      <w:r w:rsidR="00C34831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leitores.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Seria adequado que os autores discutissem as características e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 xml:space="preserve">pressupostos conceituais da impedância </w:t>
      </w:r>
      <w:proofErr w:type="spellStart"/>
      <w:r w:rsidRPr="0085311C">
        <w:rPr>
          <w:rFonts w:ascii="Arial" w:hAnsi="Arial" w:cs="Arial"/>
          <w:sz w:val="24"/>
          <w:szCs w:val="24"/>
          <w:highlight w:val="yellow"/>
        </w:rPr>
        <w:t>biolétrica</w:t>
      </w:r>
      <w:proofErr w:type="spellEnd"/>
      <w:r w:rsidRPr="0085311C">
        <w:rPr>
          <w:rFonts w:ascii="Arial" w:hAnsi="Arial" w:cs="Arial"/>
          <w:sz w:val="24"/>
          <w:szCs w:val="24"/>
          <w:highlight w:val="yellow"/>
        </w:rPr>
        <w:t xml:space="preserve"> aplicada 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as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 xml:space="preserve"> diferentes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equipamentos sendo utilizados.</w:t>
      </w:r>
      <w:r w:rsidR="00262241" w:rsidRPr="0085311C">
        <w:rPr>
          <w:rFonts w:ascii="Arial" w:hAnsi="Arial" w:cs="Arial"/>
          <w:sz w:val="24"/>
          <w:szCs w:val="24"/>
        </w:rPr>
        <w:t xml:space="preserve"> </w:t>
      </w:r>
      <w:r w:rsidR="00262241" w:rsidRPr="0085311C">
        <w:rPr>
          <w:rFonts w:ascii="Arial" w:hAnsi="Arial" w:cs="Arial"/>
          <w:b/>
          <w:sz w:val="24"/>
          <w:szCs w:val="24"/>
        </w:rPr>
        <w:t xml:space="preserve">(Atendido) </w:t>
      </w:r>
      <w:r w:rsidR="00262241" w:rsidRPr="0085311C">
        <w:rPr>
          <w:rFonts w:ascii="Arial" w:hAnsi="Arial" w:cs="Arial"/>
          <w:sz w:val="24"/>
          <w:szCs w:val="24"/>
        </w:rPr>
        <w:t>Atendemos este pedido, mesmo que de maneira mais sucinta, pois, como já comentamos em respostas anteriores, uma discussão mais aprofundada das técnicas e/ou aparelhos de BIA, caberia melhor em um artigo de revisão e não em um artigo original como é o caso do nosso.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 xml:space="preserve">Considerando que o método de impedância </w:t>
      </w:r>
      <w:proofErr w:type="spellStart"/>
      <w:r w:rsidRPr="0085311C">
        <w:rPr>
          <w:rFonts w:ascii="Arial" w:hAnsi="Arial" w:cs="Arial"/>
          <w:sz w:val="24"/>
          <w:szCs w:val="24"/>
          <w:highlight w:val="yellow"/>
        </w:rPr>
        <w:t>bioelétrica</w:t>
      </w:r>
      <w:proofErr w:type="spellEnd"/>
      <w:r w:rsidRPr="0085311C">
        <w:rPr>
          <w:rFonts w:ascii="Arial" w:hAnsi="Arial" w:cs="Arial"/>
          <w:sz w:val="24"/>
          <w:szCs w:val="24"/>
          <w:highlight w:val="yellow"/>
        </w:rPr>
        <w:t xml:space="preserve"> é influenciado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diretamente pelo nível de hidratação dos sujeitos, era de se esperar que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os autores não só se preocupassem com tal fato, mas também informassem o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nível de hidratação dos sujeitos testados. Observou-a preocupação com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relação às mulheres em relação ao ciclo menstrual. Entretanto, em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nenhum momento os autores reportaram os valores medidos de água corporal e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a quantidade (em %) de água na massa livre de gordura.</w:t>
      </w:r>
      <w:r w:rsidR="006A2867" w:rsidRPr="0085311C">
        <w:rPr>
          <w:rFonts w:ascii="Arial" w:hAnsi="Arial" w:cs="Arial"/>
          <w:sz w:val="24"/>
          <w:szCs w:val="24"/>
        </w:rPr>
        <w:t xml:space="preserve"> </w:t>
      </w:r>
      <w:r w:rsidR="006A2867" w:rsidRPr="0085311C">
        <w:rPr>
          <w:rFonts w:ascii="Arial" w:hAnsi="Arial" w:cs="Arial"/>
          <w:b/>
          <w:sz w:val="24"/>
          <w:szCs w:val="24"/>
        </w:rPr>
        <w:t xml:space="preserve">Resposta: </w:t>
      </w:r>
      <w:r w:rsidR="006A2867" w:rsidRPr="0085311C">
        <w:rPr>
          <w:rFonts w:ascii="Arial" w:hAnsi="Arial" w:cs="Arial"/>
          <w:sz w:val="24"/>
          <w:szCs w:val="24"/>
        </w:rPr>
        <w:t xml:space="preserve">Inserimos a informação indicando que os indivíduos estavam normohidratados. Não discutimos tal variável, assim como outros inúmeros trabalhos já publicados, inclusive na </w:t>
      </w:r>
      <w:r w:rsidR="006A2867" w:rsidRPr="0085311C">
        <w:rPr>
          <w:rFonts w:ascii="Arial" w:hAnsi="Arial" w:cs="Arial"/>
          <w:sz w:val="24"/>
          <w:szCs w:val="24"/>
        </w:rPr>
        <w:lastRenderedPageBreak/>
        <w:t>própria RBCM não o discutiram, visto que, o propósito do trabalho, como já salientado pelo parecerista foi o de comparar aparelhos diversos de BIA quanto à sua similaridade.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 xml:space="preserve">Impedância </w:t>
      </w:r>
      <w:proofErr w:type="spellStart"/>
      <w:r w:rsidRPr="0085311C">
        <w:rPr>
          <w:rFonts w:ascii="Arial" w:hAnsi="Arial" w:cs="Arial"/>
          <w:sz w:val="24"/>
          <w:szCs w:val="24"/>
          <w:highlight w:val="yellow"/>
        </w:rPr>
        <w:t>bioelétrica</w:t>
      </w:r>
      <w:proofErr w:type="spellEnd"/>
      <w:r w:rsidRPr="0085311C">
        <w:rPr>
          <w:rFonts w:ascii="Arial" w:hAnsi="Arial" w:cs="Arial"/>
          <w:sz w:val="24"/>
          <w:szCs w:val="24"/>
          <w:highlight w:val="yellow"/>
        </w:rPr>
        <w:t xml:space="preserve"> é uma medida de água corporal, assim 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fórmulas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que predizem massa livre de gordura utiliza-se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 xml:space="preserve"> como pressuposto conceitual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que a hidratação da massa muscular é constante e de 73,2% em adultos.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 xml:space="preserve">Pergunta-se: os sujeitos medidas 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estava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 xml:space="preserve"> normohidratados? Por que razão os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autores não reportaram estes valores ou mesmo usaram este valor como fator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de inclusão ou exclusão do estudo?</w:t>
      </w:r>
      <w:r w:rsidR="00950AAA" w:rsidRPr="0085311C">
        <w:rPr>
          <w:rFonts w:ascii="Arial" w:hAnsi="Arial" w:cs="Arial"/>
          <w:sz w:val="24"/>
          <w:szCs w:val="24"/>
        </w:rPr>
        <w:t xml:space="preserve"> </w:t>
      </w:r>
      <w:r w:rsidR="003E20BE" w:rsidRPr="0085311C">
        <w:rPr>
          <w:rFonts w:ascii="Arial" w:hAnsi="Arial" w:cs="Arial"/>
          <w:b/>
          <w:sz w:val="24"/>
          <w:szCs w:val="24"/>
        </w:rPr>
        <w:t xml:space="preserve">Resposta: </w:t>
      </w:r>
      <w:r w:rsidR="003E20BE" w:rsidRPr="0085311C">
        <w:rPr>
          <w:rFonts w:ascii="Arial" w:hAnsi="Arial" w:cs="Arial"/>
          <w:sz w:val="24"/>
          <w:szCs w:val="24"/>
        </w:rPr>
        <w:t>Isso já foi explicado acima. Outro ponto que nos fez não inserir tal variável foi à ausência dos dados em relação a um aparelho</w:t>
      </w:r>
      <w:r w:rsidR="001C0773" w:rsidRPr="0085311C">
        <w:rPr>
          <w:rFonts w:ascii="Arial" w:hAnsi="Arial" w:cs="Arial"/>
          <w:sz w:val="24"/>
          <w:szCs w:val="24"/>
        </w:rPr>
        <w:t>, por conta de termos perdido tal informação em nosso banco de dados</w:t>
      </w:r>
      <w:r w:rsidR="003E20BE" w:rsidRPr="0085311C">
        <w:rPr>
          <w:rFonts w:ascii="Arial" w:hAnsi="Arial" w:cs="Arial"/>
          <w:sz w:val="24"/>
          <w:szCs w:val="24"/>
        </w:rPr>
        <w:t>.</w:t>
      </w:r>
      <w:r w:rsidR="003E20BE" w:rsidRPr="0085311C">
        <w:rPr>
          <w:rFonts w:ascii="Arial" w:hAnsi="Arial" w:cs="Arial"/>
          <w:b/>
          <w:sz w:val="24"/>
          <w:szCs w:val="24"/>
        </w:rPr>
        <w:t xml:space="preserve"> 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</w:rPr>
        <w:t>ANÁLISE ESTATÍSTICA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 xml:space="preserve">Parece haver uma coerência na analise estatística utilizada, já que 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o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autores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 xml:space="preserve"> fizeram um teste t dependente para identificar diferenças entre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médias. Desta forma os autores consideram os valores observados como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medidas repetidas e assim deveriam ter optado por uma ANOVA, já que são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três medidas (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3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 xml:space="preserve"> métodos) e por índice de correlação intraclasse, e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 xml:space="preserve">não correlação de Pearson que é uma medida de correlação </w:t>
      </w:r>
      <w:proofErr w:type="spellStart"/>
      <w:r w:rsidRPr="0085311C">
        <w:rPr>
          <w:rFonts w:ascii="Arial" w:hAnsi="Arial" w:cs="Arial"/>
          <w:sz w:val="24"/>
          <w:szCs w:val="24"/>
          <w:highlight w:val="yellow"/>
        </w:rPr>
        <w:t>interclasse</w:t>
      </w:r>
      <w:proofErr w:type="spellEnd"/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e por isto para medidas independentes.</w:t>
      </w:r>
    </w:p>
    <w:p w:rsidR="00816233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Em seguida os autores calcularam a validade cruzada e aí utilizaram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medidas apropriadas.</w:t>
      </w:r>
    </w:p>
    <w:p w:rsidR="005E103C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 xml:space="preserve">Com relação </w:t>
      </w:r>
      <w:proofErr w:type="gramStart"/>
      <w:r w:rsidRPr="0085311C">
        <w:rPr>
          <w:rFonts w:ascii="Arial" w:hAnsi="Arial" w:cs="Arial"/>
          <w:sz w:val="24"/>
          <w:szCs w:val="24"/>
          <w:highlight w:val="yellow"/>
        </w:rPr>
        <w:t>a</w:t>
      </w:r>
      <w:proofErr w:type="gramEnd"/>
      <w:r w:rsidRPr="0085311C">
        <w:rPr>
          <w:rFonts w:ascii="Arial" w:hAnsi="Arial" w:cs="Arial"/>
          <w:sz w:val="24"/>
          <w:szCs w:val="24"/>
          <w:highlight w:val="yellow"/>
        </w:rPr>
        <w:t xml:space="preserve"> análise de </w:t>
      </w:r>
      <w:proofErr w:type="spellStart"/>
      <w:r w:rsidRPr="0085311C">
        <w:rPr>
          <w:rFonts w:ascii="Arial" w:hAnsi="Arial" w:cs="Arial"/>
          <w:sz w:val="24"/>
          <w:szCs w:val="24"/>
          <w:highlight w:val="yellow"/>
        </w:rPr>
        <w:t>Bland-Altman</w:t>
      </w:r>
      <w:proofErr w:type="spellEnd"/>
      <w:r w:rsidRPr="0085311C">
        <w:rPr>
          <w:rFonts w:ascii="Arial" w:hAnsi="Arial" w:cs="Arial"/>
          <w:sz w:val="24"/>
          <w:szCs w:val="24"/>
          <w:highlight w:val="yellow"/>
        </w:rPr>
        <w:t>, os autores poderiam ter optado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pelo cálculo da correlação de Pearson entre a média de duas medidas e a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diferença de das duas medidas. Correlações altas demonstram presença de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 xml:space="preserve">erro </w:t>
      </w:r>
      <w:proofErr w:type="spellStart"/>
      <w:r w:rsidRPr="0085311C">
        <w:rPr>
          <w:rFonts w:ascii="Arial" w:hAnsi="Arial" w:cs="Arial"/>
          <w:sz w:val="24"/>
          <w:szCs w:val="24"/>
          <w:highlight w:val="yellow"/>
        </w:rPr>
        <w:t>heterocedástico</w:t>
      </w:r>
      <w:proofErr w:type="spellEnd"/>
      <w:r w:rsidRPr="0085311C">
        <w:rPr>
          <w:rFonts w:ascii="Arial" w:hAnsi="Arial" w:cs="Arial"/>
          <w:sz w:val="24"/>
          <w:szCs w:val="24"/>
          <w:highlight w:val="yellow"/>
        </w:rPr>
        <w:t>.</w:t>
      </w:r>
      <w:r w:rsidR="005E103C" w:rsidRPr="0085311C">
        <w:rPr>
          <w:rFonts w:ascii="Arial" w:hAnsi="Arial" w:cs="Arial"/>
          <w:sz w:val="24"/>
          <w:szCs w:val="24"/>
        </w:rPr>
        <w:t xml:space="preserve"> </w:t>
      </w:r>
      <w:r w:rsidR="005E103C" w:rsidRPr="0085311C">
        <w:rPr>
          <w:rFonts w:ascii="Arial" w:hAnsi="Arial" w:cs="Arial"/>
          <w:b/>
          <w:sz w:val="24"/>
          <w:szCs w:val="24"/>
        </w:rPr>
        <w:t>(Atendido)</w:t>
      </w:r>
    </w:p>
    <w:p w:rsidR="009901D2" w:rsidRPr="0085311C" w:rsidRDefault="00816233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Não está claro porque os autores compararam homens e mulheres. Qual a</w:t>
      </w:r>
      <w:r w:rsidR="00396BF0" w:rsidRPr="0085311C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85311C">
        <w:rPr>
          <w:rFonts w:ascii="Arial" w:hAnsi="Arial" w:cs="Arial"/>
          <w:sz w:val="24"/>
          <w:szCs w:val="24"/>
          <w:highlight w:val="yellow"/>
        </w:rPr>
        <w:t>razão de tal comparação</w:t>
      </w:r>
      <w:r w:rsidR="00B164A9" w:rsidRPr="0085311C">
        <w:rPr>
          <w:rFonts w:ascii="Arial" w:hAnsi="Arial" w:cs="Arial"/>
          <w:sz w:val="24"/>
          <w:szCs w:val="24"/>
          <w:highlight w:val="yellow"/>
        </w:rPr>
        <w:t>?</w:t>
      </w:r>
    </w:p>
    <w:p w:rsidR="005E103C" w:rsidRPr="0085311C" w:rsidRDefault="005E103C" w:rsidP="008162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b/>
          <w:sz w:val="24"/>
          <w:szCs w:val="24"/>
        </w:rPr>
        <w:t xml:space="preserve">Resposta: </w:t>
      </w:r>
      <w:r w:rsidRPr="0085311C">
        <w:rPr>
          <w:rFonts w:ascii="Arial" w:hAnsi="Arial" w:cs="Arial"/>
          <w:sz w:val="24"/>
          <w:szCs w:val="24"/>
        </w:rPr>
        <w:t xml:space="preserve">Foi retirada a comparação entre </w:t>
      </w:r>
      <w:proofErr w:type="gramStart"/>
      <w:r w:rsidRPr="0085311C">
        <w:rPr>
          <w:rFonts w:ascii="Arial" w:hAnsi="Arial" w:cs="Arial"/>
          <w:sz w:val="24"/>
          <w:szCs w:val="24"/>
        </w:rPr>
        <w:t>os sexos masculino e feminino, por entender o ponto de vista do parecerista</w:t>
      </w:r>
      <w:proofErr w:type="gramEnd"/>
      <w:r w:rsidRPr="0085311C">
        <w:rPr>
          <w:rFonts w:ascii="Arial" w:hAnsi="Arial" w:cs="Arial"/>
          <w:sz w:val="24"/>
          <w:szCs w:val="24"/>
        </w:rPr>
        <w:t>.</w:t>
      </w:r>
    </w:p>
    <w:p w:rsidR="00B164A9" w:rsidRPr="0085311C" w:rsidRDefault="00B164A9" w:rsidP="00B164A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</w:rPr>
        <w:t>DISCUSSÃO</w:t>
      </w:r>
    </w:p>
    <w:p w:rsidR="00B164A9" w:rsidRPr="0085311C" w:rsidRDefault="00B164A9" w:rsidP="00B164A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5311C">
        <w:rPr>
          <w:rFonts w:ascii="Arial" w:hAnsi="Arial" w:cs="Arial"/>
          <w:sz w:val="24"/>
          <w:szCs w:val="24"/>
          <w:highlight w:val="yellow"/>
        </w:rPr>
        <w:t>A discussão parece não retratar exatamente o que foi encontrado. Por exemplo, foram encontradas diferenças significativas entre os métodos. (vide Tabela 2). Entretanto, não só a discussão como também a conclusão relatam o contrário.</w:t>
      </w:r>
      <w:r w:rsidR="00490AD4" w:rsidRPr="0085311C">
        <w:rPr>
          <w:rFonts w:ascii="Arial" w:hAnsi="Arial" w:cs="Arial"/>
          <w:sz w:val="24"/>
          <w:szCs w:val="24"/>
        </w:rPr>
        <w:t xml:space="preserve"> </w:t>
      </w:r>
      <w:r w:rsidR="00490AD4" w:rsidRPr="0085311C">
        <w:rPr>
          <w:rFonts w:ascii="Arial" w:hAnsi="Arial" w:cs="Arial"/>
          <w:b/>
          <w:sz w:val="24"/>
          <w:szCs w:val="24"/>
        </w:rPr>
        <w:t xml:space="preserve">Resposta: </w:t>
      </w:r>
      <w:r w:rsidR="00490AD4" w:rsidRPr="0085311C">
        <w:rPr>
          <w:rFonts w:ascii="Arial" w:hAnsi="Arial" w:cs="Arial"/>
          <w:sz w:val="24"/>
          <w:szCs w:val="24"/>
        </w:rPr>
        <w:t>Como modificamos a estatística, acabamos modificando também a discussão, com isso esta observação do parecerista foi descartada.</w:t>
      </w:r>
    </w:p>
    <w:sectPr w:rsidR="00B164A9" w:rsidRPr="0085311C" w:rsidSect="00BE20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16233"/>
    <w:rsid w:val="0002370D"/>
    <w:rsid w:val="00081D22"/>
    <w:rsid w:val="000D269E"/>
    <w:rsid w:val="000F08E7"/>
    <w:rsid w:val="00120A48"/>
    <w:rsid w:val="001C0773"/>
    <w:rsid w:val="001D269B"/>
    <w:rsid w:val="001E2E85"/>
    <w:rsid w:val="001E4C4F"/>
    <w:rsid w:val="00217E96"/>
    <w:rsid w:val="00262241"/>
    <w:rsid w:val="00320DDD"/>
    <w:rsid w:val="00321221"/>
    <w:rsid w:val="003909A5"/>
    <w:rsid w:val="00396BF0"/>
    <w:rsid w:val="003E20BE"/>
    <w:rsid w:val="00410B66"/>
    <w:rsid w:val="00490AD4"/>
    <w:rsid w:val="004914EE"/>
    <w:rsid w:val="004965D5"/>
    <w:rsid w:val="004E4236"/>
    <w:rsid w:val="004E488B"/>
    <w:rsid w:val="00502167"/>
    <w:rsid w:val="00506C11"/>
    <w:rsid w:val="00573C06"/>
    <w:rsid w:val="005E103C"/>
    <w:rsid w:val="0066491D"/>
    <w:rsid w:val="0068664A"/>
    <w:rsid w:val="006A2867"/>
    <w:rsid w:val="006A41F4"/>
    <w:rsid w:val="006D636A"/>
    <w:rsid w:val="006E3D08"/>
    <w:rsid w:val="00715D89"/>
    <w:rsid w:val="00770D10"/>
    <w:rsid w:val="00816233"/>
    <w:rsid w:val="0083115D"/>
    <w:rsid w:val="0085311C"/>
    <w:rsid w:val="00880D94"/>
    <w:rsid w:val="008B6CE2"/>
    <w:rsid w:val="008F6B1A"/>
    <w:rsid w:val="00922D0D"/>
    <w:rsid w:val="00950AAA"/>
    <w:rsid w:val="0095672B"/>
    <w:rsid w:val="009901D2"/>
    <w:rsid w:val="009A3E20"/>
    <w:rsid w:val="00B164A9"/>
    <w:rsid w:val="00B5675D"/>
    <w:rsid w:val="00B7295E"/>
    <w:rsid w:val="00BE20D9"/>
    <w:rsid w:val="00C34831"/>
    <w:rsid w:val="00C71204"/>
    <w:rsid w:val="00D41465"/>
    <w:rsid w:val="00D614A8"/>
    <w:rsid w:val="00D8029C"/>
    <w:rsid w:val="00D979C0"/>
    <w:rsid w:val="00DB6286"/>
    <w:rsid w:val="00E41123"/>
    <w:rsid w:val="00E4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1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8311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11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3115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11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3115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1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1909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2011-07-19T18:17:00Z</dcterms:created>
  <dcterms:modified xsi:type="dcterms:W3CDTF">2011-07-26T02:22:00Z</dcterms:modified>
</cp:coreProperties>
</file>