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14D6" w:rsidRDefault="007214D6" w:rsidP="00745B1F">
      <w:pPr>
        <w:spacing w:after="0"/>
        <w:jc w:val="both"/>
        <w:rPr>
          <w:rFonts w:ascii="Arial" w:hAnsi="Arial" w:cs="Arial"/>
          <w:sz w:val="24"/>
        </w:rPr>
      </w:pPr>
    </w:p>
    <w:p w:rsidR="007214D6" w:rsidRPr="00745B1F" w:rsidRDefault="007214D6" w:rsidP="00745B1F">
      <w:pPr>
        <w:spacing w:after="0"/>
        <w:jc w:val="both"/>
        <w:rPr>
          <w:rFonts w:ascii="Arial" w:hAnsi="Arial" w:cs="Arial"/>
          <w:b/>
          <w:sz w:val="24"/>
        </w:rPr>
      </w:pPr>
      <w:r w:rsidRPr="00745B1F">
        <w:rPr>
          <w:rFonts w:ascii="Arial" w:hAnsi="Arial" w:cs="Arial"/>
          <w:b/>
          <w:sz w:val="24"/>
        </w:rPr>
        <w:t>Carta Resposta:</w:t>
      </w:r>
    </w:p>
    <w:p w:rsidR="007214D6" w:rsidRDefault="007214D6" w:rsidP="00745B1F">
      <w:pPr>
        <w:spacing w:after="0"/>
        <w:jc w:val="both"/>
        <w:rPr>
          <w:rFonts w:ascii="Arial" w:hAnsi="Arial" w:cs="Arial"/>
          <w:sz w:val="24"/>
        </w:rPr>
      </w:pPr>
      <w:r w:rsidRPr="000E0662">
        <w:rPr>
          <w:rFonts w:ascii="Arial" w:hAnsi="Arial" w:cs="Arial"/>
          <w:sz w:val="24"/>
        </w:rPr>
        <w:t xml:space="preserve">PRONTIDÃO PARA A PRÁTICA DE ATIVIDADE FÍSICA </w:t>
      </w:r>
      <w:smartTag w:uri="urn:schemas-microsoft-com:office:smarttags" w:element="PersonName">
        <w:smartTagPr>
          <w:attr w:name="ProductID" w:val="EM ESTUDANTES PARTICIPANTES DE"/>
        </w:smartTagPr>
        <w:r w:rsidRPr="000E0662">
          <w:rPr>
            <w:rFonts w:ascii="Arial" w:hAnsi="Arial" w:cs="Arial"/>
            <w:sz w:val="24"/>
          </w:rPr>
          <w:t>EM ESTUDANTES PARTICIPANTES DE</w:t>
        </w:r>
      </w:smartTag>
      <w:r w:rsidRPr="000E0662">
        <w:rPr>
          <w:rFonts w:ascii="Arial" w:hAnsi="Arial" w:cs="Arial"/>
          <w:sz w:val="24"/>
        </w:rPr>
        <w:t xml:space="preserve"> UM TORNEIO UNIVERSITÁRIO</w:t>
      </w:r>
    </w:p>
    <w:p w:rsidR="007214D6" w:rsidRPr="000E0662" w:rsidRDefault="007214D6" w:rsidP="00745B1F">
      <w:pPr>
        <w:spacing w:after="0"/>
        <w:jc w:val="both"/>
        <w:rPr>
          <w:rFonts w:ascii="Arial" w:hAnsi="Arial" w:cs="Arial"/>
          <w:sz w:val="24"/>
        </w:rPr>
      </w:pPr>
    </w:p>
    <w:p w:rsidR="007214D6" w:rsidRPr="00745B1F" w:rsidRDefault="007214D6" w:rsidP="00745B1F">
      <w:pPr>
        <w:spacing w:after="0"/>
        <w:jc w:val="center"/>
        <w:rPr>
          <w:rFonts w:ascii="Arial" w:hAnsi="Arial" w:cs="Arial"/>
          <w:b/>
          <w:sz w:val="24"/>
        </w:rPr>
      </w:pPr>
      <w:r>
        <w:rPr>
          <w:rFonts w:ascii="Arial" w:hAnsi="Arial" w:cs="Arial"/>
          <w:b/>
          <w:sz w:val="24"/>
        </w:rPr>
        <w:t>Revisor 1</w:t>
      </w:r>
    </w:p>
    <w:p w:rsidR="007214D6" w:rsidRDefault="007214D6" w:rsidP="00745B1F">
      <w:pPr>
        <w:spacing w:after="0"/>
        <w:jc w:val="both"/>
        <w:rPr>
          <w:rFonts w:ascii="Arial" w:hAnsi="Arial" w:cs="Arial"/>
          <w:b/>
          <w:sz w:val="24"/>
        </w:rPr>
      </w:pPr>
      <w:r w:rsidRPr="00745B1F">
        <w:rPr>
          <w:rFonts w:ascii="Arial" w:hAnsi="Arial" w:cs="Arial"/>
          <w:b/>
          <w:sz w:val="24"/>
        </w:rPr>
        <w:t>O artigo atende às regras de preparação de manuscritos para submissão à revista?</w:t>
      </w:r>
    </w:p>
    <w:p w:rsidR="007214D6" w:rsidRPr="000E0662" w:rsidRDefault="007214D6" w:rsidP="00745B1F">
      <w:pPr>
        <w:spacing w:after="0"/>
        <w:jc w:val="both"/>
        <w:rPr>
          <w:rFonts w:ascii="Arial" w:hAnsi="Arial" w:cs="Arial"/>
          <w:sz w:val="24"/>
        </w:rPr>
      </w:pPr>
      <w:r w:rsidRPr="000E0662">
        <w:rPr>
          <w:rFonts w:ascii="Arial" w:hAnsi="Arial" w:cs="Arial"/>
          <w:sz w:val="24"/>
        </w:rPr>
        <w:t>As normas da Revista Brasileira de Ciência e Movimento foram consultadas novamente e o artigo fora reformatado seguindo rigorosamente as mesmas.</w:t>
      </w:r>
    </w:p>
    <w:p w:rsidR="007214D6" w:rsidRPr="00745B1F" w:rsidRDefault="007214D6" w:rsidP="00745B1F">
      <w:pPr>
        <w:spacing w:after="0"/>
        <w:jc w:val="both"/>
        <w:rPr>
          <w:rFonts w:ascii="Arial" w:hAnsi="Arial" w:cs="Arial"/>
          <w:b/>
          <w:sz w:val="24"/>
        </w:rPr>
      </w:pPr>
      <w:r w:rsidRPr="000E0662">
        <w:rPr>
          <w:rFonts w:ascii="Arial" w:hAnsi="Arial" w:cs="Arial"/>
          <w:sz w:val="24"/>
        </w:rPr>
        <w:br/>
      </w:r>
      <w:r w:rsidRPr="00745B1F">
        <w:rPr>
          <w:rFonts w:ascii="Arial" w:hAnsi="Arial" w:cs="Arial"/>
          <w:b/>
          <w:sz w:val="24"/>
        </w:rPr>
        <w:t>O abstract é coerente com o resumo?</w:t>
      </w:r>
    </w:p>
    <w:p w:rsidR="007214D6" w:rsidRPr="000E0662" w:rsidRDefault="007214D6" w:rsidP="00745B1F">
      <w:pPr>
        <w:spacing w:after="0"/>
        <w:jc w:val="both"/>
        <w:rPr>
          <w:rFonts w:ascii="Arial" w:hAnsi="Arial" w:cs="Arial"/>
          <w:sz w:val="24"/>
        </w:rPr>
      </w:pPr>
      <w:r w:rsidRPr="000E0662">
        <w:rPr>
          <w:rFonts w:ascii="Arial" w:hAnsi="Arial" w:cs="Arial"/>
          <w:sz w:val="24"/>
        </w:rPr>
        <w:t>O abstract foi revisto de modo a apresentar coerência com o resumo.</w:t>
      </w:r>
    </w:p>
    <w:p w:rsidR="007214D6" w:rsidRPr="00745B1F" w:rsidRDefault="007214D6" w:rsidP="00745B1F">
      <w:pPr>
        <w:spacing w:after="0"/>
        <w:jc w:val="both"/>
        <w:rPr>
          <w:rFonts w:ascii="Arial" w:hAnsi="Arial" w:cs="Arial"/>
          <w:b/>
          <w:sz w:val="24"/>
        </w:rPr>
      </w:pPr>
      <w:r w:rsidRPr="000E0662">
        <w:rPr>
          <w:rFonts w:ascii="Arial" w:hAnsi="Arial" w:cs="Arial"/>
          <w:sz w:val="24"/>
        </w:rPr>
        <w:br/>
      </w:r>
      <w:r w:rsidRPr="00745B1F">
        <w:rPr>
          <w:rFonts w:ascii="Arial" w:hAnsi="Arial" w:cs="Arial"/>
          <w:b/>
          <w:sz w:val="24"/>
        </w:rPr>
        <w:t>As palavras-chave são adequadas ao artigo e contempla os descritores em Ciências da Saúde"?</w:t>
      </w:r>
    </w:p>
    <w:p w:rsidR="007214D6" w:rsidRPr="000E0662" w:rsidRDefault="007214D6" w:rsidP="00745B1F">
      <w:pPr>
        <w:spacing w:after="0"/>
        <w:jc w:val="both"/>
        <w:rPr>
          <w:rFonts w:ascii="Arial" w:hAnsi="Arial" w:cs="Arial"/>
          <w:sz w:val="24"/>
        </w:rPr>
      </w:pPr>
      <w:r w:rsidRPr="000E0662">
        <w:rPr>
          <w:rFonts w:ascii="Arial" w:hAnsi="Arial" w:cs="Arial"/>
          <w:sz w:val="24"/>
        </w:rPr>
        <w:t>As palavras chave foram readequadas, sendo extraídas dos Descritores em Ciências da Saúde.</w:t>
      </w:r>
    </w:p>
    <w:p w:rsidR="007214D6" w:rsidRPr="00745B1F" w:rsidRDefault="007214D6" w:rsidP="00745B1F">
      <w:pPr>
        <w:spacing w:after="0"/>
        <w:jc w:val="both"/>
        <w:rPr>
          <w:rFonts w:ascii="Arial" w:hAnsi="Arial" w:cs="Arial"/>
          <w:b/>
          <w:sz w:val="24"/>
        </w:rPr>
      </w:pPr>
      <w:r w:rsidRPr="000E0662">
        <w:rPr>
          <w:rFonts w:ascii="Arial" w:hAnsi="Arial" w:cs="Arial"/>
          <w:sz w:val="24"/>
        </w:rPr>
        <w:br/>
      </w:r>
      <w:r w:rsidRPr="00745B1F">
        <w:rPr>
          <w:rFonts w:ascii="Arial" w:hAnsi="Arial" w:cs="Arial"/>
          <w:b/>
          <w:sz w:val="24"/>
        </w:rPr>
        <w:t>A análise estatística é correta?</w:t>
      </w:r>
    </w:p>
    <w:p w:rsidR="007214D6" w:rsidRDefault="007214D6" w:rsidP="00745B1F">
      <w:pPr>
        <w:spacing w:after="0"/>
        <w:jc w:val="both"/>
        <w:rPr>
          <w:rFonts w:ascii="Arial" w:hAnsi="Arial" w:cs="Arial"/>
          <w:sz w:val="24"/>
        </w:rPr>
      </w:pPr>
      <w:r w:rsidRPr="000E0662">
        <w:rPr>
          <w:rFonts w:ascii="Arial" w:hAnsi="Arial" w:cs="Arial"/>
          <w:sz w:val="24"/>
        </w:rPr>
        <w:t>As sugestões do revisor foram acatadas, de modo a tornar mais clara e correta a análise estatística.</w:t>
      </w:r>
    </w:p>
    <w:p w:rsidR="007214D6" w:rsidRDefault="007214D6" w:rsidP="00745B1F">
      <w:pPr>
        <w:spacing w:after="0"/>
        <w:jc w:val="both"/>
        <w:rPr>
          <w:rFonts w:ascii="Arial" w:hAnsi="Arial" w:cs="Arial"/>
          <w:sz w:val="24"/>
        </w:rPr>
      </w:pPr>
      <w:r w:rsidRPr="000E0662">
        <w:rPr>
          <w:rFonts w:ascii="Arial" w:hAnsi="Arial" w:cs="Arial"/>
          <w:sz w:val="24"/>
        </w:rPr>
        <w:br/>
      </w:r>
      <w:r w:rsidRPr="00745B1F">
        <w:rPr>
          <w:rFonts w:ascii="Arial" w:hAnsi="Arial" w:cs="Arial"/>
          <w:b/>
          <w:sz w:val="24"/>
        </w:rPr>
        <w:t>Os resultados da análise estatística são apresentados adequadamente?</w:t>
      </w:r>
      <w:r w:rsidRPr="00745B1F">
        <w:rPr>
          <w:rFonts w:ascii="Arial" w:hAnsi="Arial" w:cs="Arial"/>
          <w:b/>
          <w:sz w:val="24"/>
        </w:rPr>
        <w:br/>
      </w:r>
      <w:r w:rsidRPr="000E0662">
        <w:rPr>
          <w:rFonts w:ascii="Arial" w:hAnsi="Arial" w:cs="Arial"/>
          <w:sz w:val="24"/>
        </w:rPr>
        <w:t>Foram realizadas as alterações sugeridas pelo revisor no sentido de melhorar esse tópico.</w:t>
      </w:r>
    </w:p>
    <w:p w:rsidR="007214D6" w:rsidRDefault="007214D6" w:rsidP="00745B1F">
      <w:pPr>
        <w:spacing w:after="0"/>
        <w:rPr>
          <w:rFonts w:ascii="Arial" w:hAnsi="Arial" w:cs="Arial"/>
          <w:sz w:val="24"/>
        </w:rPr>
      </w:pPr>
      <w:r w:rsidRPr="000E0662">
        <w:rPr>
          <w:rFonts w:ascii="Arial" w:hAnsi="Arial" w:cs="Arial"/>
          <w:sz w:val="24"/>
        </w:rPr>
        <w:br/>
      </w:r>
      <w:r w:rsidRPr="00745B1F">
        <w:rPr>
          <w:rFonts w:ascii="Arial" w:hAnsi="Arial" w:cs="Arial"/>
          <w:b/>
          <w:sz w:val="24"/>
        </w:rPr>
        <w:t>O trabalho segue as instruções para publicação recomendadas para a revista?</w:t>
      </w:r>
      <w:r w:rsidRPr="00745B1F">
        <w:rPr>
          <w:rFonts w:ascii="Arial" w:hAnsi="Arial" w:cs="Arial"/>
          <w:b/>
          <w:sz w:val="24"/>
        </w:rPr>
        <w:br/>
      </w:r>
      <w:r w:rsidRPr="000E0662">
        <w:rPr>
          <w:rFonts w:ascii="Arial" w:hAnsi="Arial" w:cs="Arial"/>
          <w:sz w:val="24"/>
        </w:rPr>
        <w:t xml:space="preserve">As normas da RBCM foram revistas e seguidas criteriosamente. </w:t>
      </w:r>
    </w:p>
    <w:p w:rsidR="007214D6" w:rsidRDefault="007214D6" w:rsidP="00745B1F">
      <w:pPr>
        <w:spacing w:after="0"/>
        <w:rPr>
          <w:rFonts w:ascii="Arial" w:hAnsi="Arial" w:cs="Arial"/>
          <w:sz w:val="24"/>
        </w:rPr>
      </w:pPr>
    </w:p>
    <w:p w:rsidR="007214D6" w:rsidRDefault="007214D6" w:rsidP="00942E58">
      <w:pPr>
        <w:spacing w:after="0"/>
        <w:jc w:val="both"/>
        <w:rPr>
          <w:rFonts w:ascii="Arial" w:hAnsi="Arial" w:cs="Arial"/>
          <w:sz w:val="24"/>
        </w:rPr>
      </w:pPr>
      <w:r>
        <w:rPr>
          <w:rFonts w:ascii="Arial" w:hAnsi="Arial" w:cs="Arial"/>
          <w:sz w:val="24"/>
        </w:rPr>
        <w:t>O revisor 1 sugere que sejam inseridos na discussão mais artigos, nacionais e internacionais, que utilizaram o PAR-Q como instrumento de avaliação. Contudo, trabalhos que tiveram nesse instrumento seu foco central de estudo são escassos na literatura, nacional e internacional, sendo encontrados artigos que apenas relatam a utilização desse instrumento antes da realização de algum procedimento específico, sem contudo, nem relatar o resultado desta utilização, ou apenas relatar que todos os participantes daquele estudo apresentaram PAR-Q negativo. Nesse sentido, a inserção de estudos, nacionais e internacionais, como sugerido pelo revisor ficou um pouco limitada, sendo inseridos apenas mais 1 novo estudo nacional (2012).</w:t>
      </w:r>
    </w:p>
    <w:p w:rsidR="007214D6" w:rsidRDefault="007214D6" w:rsidP="00942E58">
      <w:pPr>
        <w:spacing w:after="0"/>
        <w:jc w:val="both"/>
        <w:rPr>
          <w:rFonts w:ascii="Arial" w:hAnsi="Arial" w:cs="Arial"/>
          <w:sz w:val="24"/>
        </w:rPr>
      </w:pPr>
    </w:p>
    <w:p w:rsidR="007214D6" w:rsidRDefault="007214D6" w:rsidP="00942E58">
      <w:pPr>
        <w:spacing w:after="0"/>
        <w:jc w:val="both"/>
        <w:rPr>
          <w:rFonts w:ascii="Arial" w:hAnsi="Arial" w:cs="Arial"/>
          <w:sz w:val="24"/>
        </w:rPr>
      </w:pPr>
      <w:r>
        <w:rPr>
          <w:rFonts w:ascii="Arial" w:hAnsi="Arial" w:cs="Arial"/>
          <w:sz w:val="24"/>
        </w:rPr>
        <w:t xml:space="preserve">Quanto a não abordagem de outros questionários na discussão do presente estudo, esta se devem ao fato de o PAR-Q ser um questionário </w:t>
      </w:r>
      <w:r>
        <w:rPr>
          <w:rFonts w:ascii="Arial" w:hAnsi="Arial" w:cs="Arial"/>
          <w:sz w:val="24"/>
        </w:rPr>
        <w:lastRenderedPageBreak/>
        <w:t>internacionalmente conhecido e validado, recomendado por algumas sociedades médicas, no Brasil e em outros países, que já possui ampla disseminação no Brasil e que é de fácil manuseio e aplicação, permitindo que este estudo seja replicado por outros grupos de pesquisa. Não encontramos outros questionários que apresentassem essas mesmas vantagens que o PAR-Q apresenta. Além disso, receamos ao abordar outros questionários em nossa discussão, perder o foco da mesma que seria o ponto chave deste estudo.</w:t>
      </w:r>
    </w:p>
    <w:p w:rsidR="007214D6" w:rsidRDefault="007214D6" w:rsidP="00745B1F">
      <w:pPr>
        <w:spacing w:after="0"/>
        <w:jc w:val="center"/>
        <w:rPr>
          <w:rFonts w:ascii="Arial" w:hAnsi="Arial" w:cs="Arial"/>
          <w:sz w:val="24"/>
        </w:rPr>
      </w:pPr>
      <w:r w:rsidRPr="000E0662">
        <w:rPr>
          <w:rFonts w:ascii="Arial" w:hAnsi="Arial" w:cs="Arial"/>
          <w:sz w:val="24"/>
        </w:rPr>
        <w:br/>
      </w:r>
    </w:p>
    <w:p w:rsidR="007214D6" w:rsidRDefault="007214D6" w:rsidP="00745B1F">
      <w:pPr>
        <w:spacing w:after="0"/>
        <w:jc w:val="center"/>
        <w:rPr>
          <w:rFonts w:ascii="Arial" w:hAnsi="Arial" w:cs="Arial"/>
          <w:b/>
          <w:sz w:val="24"/>
        </w:rPr>
      </w:pPr>
      <w:r w:rsidRPr="00745B1F">
        <w:rPr>
          <w:rFonts w:ascii="Arial" w:hAnsi="Arial" w:cs="Arial"/>
          <w:b/>
          <w:sz w:val="24"/>
        </w:rPr>
        <w:t>Revisor 2</w:t>
      </w:r>
    </w:p>
    <w:p w:rsidR="007214D6" w:rsidRPr="00745B1F" w:rsidRDefault="007214D6" w:rsidP="00745B1F">
      <w:pPr>
        <w:spacing w:after="0"/>
        <w:jc w:val="center"/>
        <w:rPr>
          <w:rFonts w:ascii="Arial" w:hAnsi="Arial" w:cs="Arial"/>
          <w:b/>
          <w:sz w:val="24"/>
        </w:rPr>
      </w:pPr>
    </w:p>
    <w:p w:rsidR="007214D6" w:rsidRPr="00745B1F" w:rsidRDefault="007214D6" w:rsidP="00745B1F">
      <w:pPr>
        <w:spacing w:after="0"/>
        <w:jc w:val="both"/>
        <w:rPr>
          <w:rFonts w:ascii="Arial" w:hAnsi="Arial" w:cs="Arial"/>
          <w:b/>
          <w:sz w:val="24"/>
        </w:rPr>
      </w:pPr>
      <w:r w:rsidRPr="00745B1F">
        <w:rPr>
          <w:rFonts w:ascii="Arial" w:hAnsi="Arial" w:cs="Arial"/>
          <w:b/>
          <w:sz w:val="24"/>
        </w:rPr>
        <w:t xml:space="preserve">... Porém no abstract quando se coloca se traduz as palavras, as abreviações também </w:t>
      </w:r>
      <w:r>
        <w:rPr>
          <w:rFonts w:ascii="Arial" w:hAnsi="Arial" w:cs="Arial"/>
          <w:b/>
          <w:sz w:val="24"/>
        </w:rPr>
        <w:t>s</w:t>
      </w:r>
      <w:r w:rsidRPr="00745B1F">
        <w:rPr>
          <w:rFonts w:ascii="Arial" w:hAnsi="Arial" w:cs="Arial"/>
          <w:b/>
          <w:sz w:val="24"/>
        </w:rPr>
        <w:t xml:space="preserve">ão traduzidas. 1º linha do abstract "regular </w:t>
      </w:r>
      <w:proofErr w:type="spellStart"/>
      <w:r w:rsidRPr="00745B1F">
        <w:rPr>
          <w:rFonts w:ascii="Arial" w:hAnsi="Arial" w:cs="Arial"/>
          <w:b/>
          <w:sz w:val="24"/>
        </w:rPr>
        <w:t>physical</w:t>
      </w:r>
      <w:proofErr w:type="spellEnd"/>
      <w:r w:rsidRPr="00745B1F">
        <w:rPr>
          <w:rFonts w:ascii="Arial" w:hAnsi="Arial" w:cs="Arial"/>
          <w:b/>
          <w:sz w:val="24"/>
        </w:rPr>
        <w:t xml:space="preserve"> </w:t>
      </w:r>
      <w:proofErr w:type="spellStart"/>
      <w:r w:rsidRPr="00745B1F">
        <w:rPr>
          <w:rFonts w:ascii="Arial" w:hAnsi="Arial" w:cs="Arial"/>
          <w:b/>
          <w:sz w:val="24"/>
        </w:rPr>
        <w:t>activity</w:t>
      </w:r>
      <w:proofErr w:type="spellEnd"/>
      <w:r w:rsidRPr="00745B1F">
        <w:rPr>
          <w:rFonts w:ascii="Arial" w:hAnsi="Arial" w:cs="Arial"/>
          <w:b/>
          <w:sz w:val="24"/>
        </w:rPr>
        <w:t xml:space="preserve"> (AFR)".</w:t>
      </w:r>
    </w:p>
    <w:p w:rsidR="007214D6" w:rsidRDefault="007214D6" w:rsidP="00745B1F">
      <w:pPr>
        <w:spacing w:after="0"/>
        <w:jc w:val="both"/>
        <w:rPr>
          <w:rFonts w:ascii="Arial" w:hAnsi="Arial" w:cs="Arial"/>
          <w:sz w:val="24"/>
        </w:rPr>
      </w:pPr>
      <w:r>
        <w:rPr>
          <w:rFonts w:ascii="Arial" w:hAnsi="Arial" w:cs="Arial"/>
          <w:sz w:val="24"/>
        </w:rPr>
        <w:t>A sugestão do revisor foi acatada e o abstract foi revisado gramaticalmente.</w:t>
      </w:r>
    </w:p>
    <w:p w:rsidR="007214D6" w:rsidRDefault="007214D6" w:rsidP="00745B1F">
      <w:pPr>
        <w:spacing w:after="0"/>
        <w:jc w:val="both"/>
        <w:rPr>
          <w:rFonts w:ascii="Arial" w:hAnsi="Arial" w:cs="Arial"/>
          <w:sz w:val="24"/>
        </w:rPr>
      </w:pPr>
    </w:p>
    <w:p w:rsidR="007214D6" w:rsidRPr="00745B1F" w:rsidRDefault="007214D6" w:rsidP="00745B1F">
      <w:pPr>
        <w:spacing w:after="0"/>
        <w:jc w:val="both"/>
        <w:rPr>
          <w:rFonts w:ascii="Arial" w:hAnsi="Arial" w:cs="Arial"/>
          <w:b/>
          <w:sz w:val="24"/>
        </w:rPr>
      </w:pPr>
      <w:r w:rsidRPr="00745B1F">
        <w:rPr>
          <w:rFonts w:ascii="Arial" w:hAnsi="Arial" w:cs="Arial"/>
          <w:b/>
          <w:sz w:val="24"/>
        </w:rPr>
        <w:t>Introdução: No segundo e terceiro paragrafo, é colocado que o instrumento utilizado neste trabalho é o suficiente para se fazer uma análise da prontidão do individuo, em que somente é necessária qualquer analise clinica caso apresente qualquer resposta positiva.</w:t>
      </w:r>
      <w:r w:rsidRPr="00745B1F">
        <w:rPr>
          <w:rFonts w:ascii="Arial" w:hAnsi="Arial" w:cs="Arial"/>
          <w:b/>
          <w:sz w:val="24"/>
        </w:rPr>
        <w:br/>
        <w:t xml:space="preserve">Antes do inicio de qualquer atividade física é necessário um analise médica, principalmente </w:t>
      </w:r>
      <w:proofErr w:type="spellStart"/>
      <w:r w:rsidRPr="00745B1F">
        <w:rPr>
          <w:rFonts w:ascii="Arial" w:hAnsi="Arial" w:cs="Arial"/>
          <w:b/>
          <w:sz w:val="24"/>
        </w:rPr>
        <w:t>osteo</w:t>
      </w:r>
      <w:proofErr w:type="spellEnd"/>
      <w:r w:rsidRPr="00745B1F">
        <w:rPr>
          <w:rFonts w:ascii="Arial" w:hAnsi="Arial" w:cs="Arial"/>
          <w:b/>
          <w:sz w:val="24"/>
        </w:rPr>
        <w:t xml:space="preserve">-articulares e </w:t>
      </w:r>
      <w:proofErr w:type="spellStart"/>
      <w:r w:rsidRPr="00745B1F">
        <w:rPr>
          <w:rFonts w:ascii="Arial" w:hAnsi="Arial" w:cs="Arial"/>
          <w:b/>
          <w:sz w:val="24"/>
        </w:rPr>
        <w:t>cardio</w:t>
      </w:r>
      <w:proofErr w:type="spellEnd"/>
      <w:r w:rsidRPr="00745B1F">
        <w:rPr>
          <w:rFonts w:ascii="Arial" w:hAnsi="Arial" w:cs="Arial"/>
          <w:b/>
          <w:sz w:val="24"/>
        </w:rPr>
        <w:t xml:space="preserve"> respiratória.</w:t>
      </w:r>
    </w:p>
    <w:p w:rsidR="007214D6" w:rsidRDefault="007214D6" w:rsidP="00745B1F">
      <w:pPr>
        <w:spacing w:after="0"/>
        <w:jc w:val="both"/>
        <w:rPr>
          <w:rFonts w:ascii="Arial" w:hAnsi="Arial" w:cs="Arial"/>
          <w:sz w:val="24"/>
        </w:rPr>
      </w:pPr>
      <w:r>
        <w:rPr>
          <w:rFonts w:ascii="Arial" w:hAnsi="Arial" w:cs="Arial"/>
          <w:sz w:val="24"/>
        </w:rPr>
        <w:t xml:space="preserve">A estrutura de escrita do parágrafo fora alterada, no sentido de que a ideia que quisemos passar possa ficar mais clara. O PAR-Q pode ser utilizado como um método complementar de </w:t>
      </w:r>
      <w:proofErr w:type="spellStart"/>
      <w:r>
        <w:rPr>
          <w:rFonts w:ascii="Arial" w:hAnsi="Arial" w:cs="Arial"/>
          <w:sz w:val="24"/>
        </w:rPr>
        <w:t>screening</w:t>
      </w:r>
      <w:proofErr w:type="spellEnd"/>
      <w:r>
        <w:rPr>
          <w:rFonts w:ascii="Arial" w:hAnsi="Arial" w:cs="Arial"/>
          <w:sz w:val="24"/>
        </w:rPr>
        <w:t xml:space="preserve"> </w:t>
      </w:r>
      <w:proofErr w:type="spellStart"/>
      <w:r>
        <w:rPr>
          <w:rFonts w:ascii="Arial" w:hAnsi="Arial" w:cs="Arial"/>
          <w:sz w:val="24"/>
        </w:rPr>
        <w:t>pré</w:t>
      </w:r>
      <w:proofErr w:type="spellEnd"/>
      <w:r>
        <w:rPr>
          <w:rFonts w:ascii="Arial" w:hAnsi="Arial" w:cs="Arial"/>
          <w:sz w:val="24"/>
        </w:rPr>
        <w:t>-participação, ou quando não se tem a possibilidade de realização de exames clínicos.</w:t>
      </w:r>
    </w:p>
    <w:p w:rsidR="007214D6" w:rsidRPr="00745B1F" w:rsidRDefault="007214D6" w:rsidP="00745B1F">
      <w:pPr>
        <w:spacing w:after="0"/>
        <w:jc w:val="both"/>
        <w:rPr>
          <w:rFonts w:ascii="Arial" w:hAnsi="Arial" w:cs="Arial"/>
          <w:b/>
          <w:sz w:val="24"/>
        </w:rPr>
      </w:pPr>
      <w:r w:rsidRPr="000E0662">
        <w:rPr>
          <w:rFonts w:ascii="Arial" w:hAnsi="Arial" w:cs="Arial"/>
          <w:sz w:val="24"/>
        </w:rPr>
        <w:br/>
      </w:r>
      <w:r w:rsidRPr="00745B1F">
        <w:rPr>
          <w:rFonts w:ascii="Arial" w:hAnsi="Arial" w:cs="Arial"/>
          <w:b/>
          <w:sz w:val="24"/>
        </w:rPr>
        <w:t>Materiais e métodos: O número de amostra é bem considerável e consistente. A utilização deste instrumento é limitado, pois suas perguntas levam em questões alguns históricos de acompanhamento médico, deixando de lado questões de doenças não manifestadas ou de características hereditárias.</w:t>
      </w:r>
    </w:p>
    <w:p w:rsidR="007214D6" w:rsidRDefault="007214D6" w:rsidP="00745B1F">
      <w:pPr>
        <w:spacing w:after="0"/>
        <w:jc w:val="both"/>
        <w:rPr>
          <w:rFonts w:ascii="Arial" w:hAnsi="Arial" w:cs="Arial"/>
          <w:sz w:val="24"/>
        </w:rPr>
      </w:pPr>
      <w:r>
        <w:rPr>
          <w:rFonts w:ascii="Arial" w:hAnsi="Arial" w:cs="Arial"/>
          <w:sz w:val="24"/>
        </w:rPr>
        <w:t xml:space="preserve">O PAR-Q é um instrumento internacionalmente conhecido </w:t>
      </w:r>
      <w:r w:rsidR="0049170F">
        <w:rPr>
          <w:rFonts w:ascii="Arial" w:hAnsi="Arial" w:cs="Arial"/>
          <w:sz w:val="24"/>
        </w:rPr>
        <w:t xml:space="preserve">e validado para a avaliação </w:t>
      </w:r>
      <w:proofErr w:type="spellStart"/>
      <w:r w:rsidR="0049170F">
        <w:rPr>
          <w:rFonts w:ascii="Arial" w:hAnsi="Arial" w:cs="Arial"/>
          <w:sz w:val="24"/>
        </w:rPr>
        <w:t>pré</w:t>
      </w:r>
      <w:proofErr w:type="spellEnd"/>
      <w:r w:rsidR="0049170F">
        <w:rPr>
          <w:rFonts w:ascii="Arial" w:hAnsi="Arial" w:cs="Arial"/>
          <w:sz w:val="24"/>
        </w:rPr>
        <w:t>-</w:t>
      </w:r>
      <w:r>
        <w:rPr>
          <w:rFonts w:ascii="Arial" w:hAnsi="Arial" w:cs="Arial"/>
          <w:sz w:val="24"/>
        </w:rPr>
        <w:t xml:space="preserve">participação. Ele deve ser utilizado como método complementar ou na impossibilidade de realização de </w:t>
      </w:r>
      <w:r w:rsidR="0049170F">
        <w:rPr>
          <w:rFonts w:ascii="Arial" w:hAnsi="Arial" w:cs="Arial"/>
          <w:sz w:val="24"/>
        </w:rPr>
        <w:t xml:space="preserve">exames </w:t>
      </w:r>
      <w:r>
        <w:rPr>
          <w:rFonts w:ascii="Arial" w:hAnsi="Arial" w:cs="Arial"/>
          <w:sz w:val="24"/>
        </w:rPr>
        <w:t>clínicos. Por se tratar de um questionário, ele depende das respostas dos avaliados que, por sua vez, dependem do nível de conhecimento que estes possuem sobre seu estado clínico. Nesse sentido, doenças não manifestadas realmente não são abordadas por este questionário, pois os avaliados não teriam como responde-las. Além disso, a questão 6 pergunta ao avaliado se existe alguma questão física não mencionada anteriormente pelo questionário que o impediria de praticar exercícios físicos regularmente, o que contemplaria características hereditárias conhecidas pelo indivíduo.</w:t>
      </w:r>
    </w:p>
    <w:p w:rsidR="007214D6" w:rsidRPr="00745B1F" w:rsidRDefault="007214D6" w:rsidP="00745B1F">
      <w:pPr>
        <w:spacing w:after="0"/>
        <w:jc w:val="both"/>
        <w:rPr>
          <w:rFonts w:ascii="Arial" w:hAnsi="Arial" w:cs="Arial"/>
          <w:b/>
          <w:sz w:val="24"/>
        </w:rPr>
      </w:pPr>
      <w:r w:rsidRPr="000E0662">
        <w:rPr>
          <w:rFonts w:ascii="Arial" w:hAnsi="Arial" w:cs="Arial"/>
          <w:sz w:val="24"/>
        </w:rPr>
        <w:lastRenderedPageBreak/>
        <w:br/>
      </w:r>
      <w:r w:rsidRPr="00745B1F">
        <w:rPr>
          <w:rFonts w:ascii="Arial" w:hAnsi="Arial" w:cs="Arial"/>
          <w:b/>
          <w:sz w:val="24"/>
        </w:rPr>
        <w:t>Discussão: Verificar as expressões no 1º parágrafo para utilização de indicies, pois não foi referenciado.</w:t>
      </w:r>
    </w:p>
    <w:p w:rsidR="007214D6" w:rsidRPr="000E0662" w:rsidRDefault="007214D6" w:rsidP="00745B1F">
      <w:pPr>
        <w:spacing w:after="0"/>
        <w:jc w:val="both"/>
        <w:rPr>
          <w:rFonts w:ascii="Arial" w:hAnsi="Arial" w:cs="Arial"/>
          <w:sz w:val="24"/>
        </w:rPr>
      </w:pPr>
      <w:r>
        <w:rPr>
          <w:rFonts w:ascii="Arial" w:hAnsi="Arial" w:cs="Arial"/>
          <w:sz w:val="24"/>
        </w:rPr>
        <w:t>O primeiro parágrafo fora reescrito para adequar-s</w:t>
      </w:r>
      <w:bookmarkStart w:id="0" w:name="_GoBack"/>
      <w:bookmarkEnd w:id="0"/>
      <w:r>
        <w:rPr>
          <w:rFonts w:ascii="Arial" w:hAnsi="Arial" w:cs="Arial"/>
          <w:sz w:val="24"/>
        </w:rPr>
        <w:t>e ás sugestões do revisor.</w:t>
      </w:r>
    </w:p>
    <w:sectPr w:rsidR="007214D6" w:rsidRPr="000E0662" w:rsidSect="008E572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4A86"/>
    <w:rsid w:val="00045D91"/>
    <w:rsid w:val="00061B44"/>
    <w:rsid w:val="000A71EB"/>
    <w:rsid w:val="000E0662"/>
    <w:rsid w:val="00167D10"/>
    <w:rsid w:val="001E32CF"/>
    <w:rsid w:val="00273E3F"/>
    <w:rsid w:val="00334158"/>
    <w:rsid w:val="003800B6"/>
    <w:rsid w:val="0049170F"/>
    <w:rsid w:val="005545F8"/>
    <w:rsid w:val="0059019A"/>
    <w:rsid w:val="00597388"/>
    <w:rsid w:val="007214D6"/>
    <w:rsid w:val="00745B1F"/>
    <w:rsid w:val="00773D96"/>
    <w:rsid w:val="00815073"/>
    <w:rsid w:val="00850376"/>
    <w:rsid w:val="00864F9A"/>
    <w:rsid w:val="008777B8"/>
    <w:rsid w:val="008E5726"/>
    <w:rsid w:val="008F1D4E"/>
    <w:rsid w:val="00942E58"/>
    <w:rsid w:val="00AE37AA"/>
    <w:rsid w:val="00B06878"/>
    <w:rsid w:val="00BA7283"/>
    <w:rsid w:val="00C20BD2"/>
    <w:rsid w:val="00CF4BC1"/>
    <w:rsid w:val="00E32E60"/>
    <w:rsid w:val="00E42E87"/>
    <w:rsid w:val="00E722D0"/>
    <w:rsid w:val="00EC4A86"/>
    <w:rsid w:val="00F51A7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5726"/>
    <w:pPr>
      <w:spacing w:after="200" w:line="276" w:lineRule="auto"/>
    </w:pPr>
    <w:rPr>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comentrio">
    <w:name w:val="annotation text"/>
    <w:basedOn w:val="Normal"/>
    <w:link w:val="TextodecomentrioChar"/>
    <w:uiPriority w:val="99"/>
    <w:rsid w:val="00942E58"/>
    <w:pPr>
      <w:spacing w:after="0" w:line="240" w:lineRule="auto"/>
    </w:pPr>
    <w:rPr>
      <w:rFonts w:ascii="Times New Roman" w:eastAsia="Times New Roman" w:hAnsi="Times New Roman"/>
      <w:sz w:val="20"/>
      <w:szCs w:val="20"/>
      <w:lang w:eastAsia="pt-BR"/>
    </w:rPr>
  </w:style>
  <w:style w:type="character" w:customStyle="1" w:styleId="TextodecomentrioChar">
    <w:name w:val="Texto de comentário Char"/>
    <w:basedOn w:val="Fontepargpadro"/>
    <w:link w:val="Textodecomentrio"/>
    <w:uiPriority w:val="99"/>
    <w:locked/>
    <w:rsid w:val="00942E58"/>
    <w:rPr>
      <w:rFonts w:ascii="Times New Roman" w:hAnsi="Times New Roman" w:cs="Times New Roman"/>
      <w:sz w:val="20"/>
      <w:szCs w:val="20"/>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5726"/>
    <w:pPr>
      <w:spacing w:after="200" w:line="276" w:lineRule="auto"/>
    </w:pPr>
    <w:rPr>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comentrio">
    <w:name w:val="annotation text"/>
    <w:basedOn w:val="Normal"/>
    <w:link w:val="TextodecomentrioChar"/>
    <w:uiPriority w:val="99"/>
    <w:rsid w:val="00942E58"/>
    <w:pPr>
      <w:spacing w:after="0" w:line="240" w:lineRule="auto"/>
    </w:pPr>
    <w:rPr>
      <w:rFonts w:ascii="Times New Roman" w:eastAsia="Times New Roman" w:hAnsi="Times New Roman"/>
      <w:sz w:val="20"/>
      <w:szCs w:val="20"/>
      <w:lang w:eastAsia="pt-BR"/>
    </w:rPr>
  </w:style>
  <w:style w:type="character" w:customStyle="1" w:styleId="TextodecomentrioChar">
    <w:name w:val="Texto de comentário Char"/>
    <w:basedOn w:val="Fontepargpadro"/>
    <w:link w:val="Textodecomentrio"/>
    <w:uiPriority w:val="99"/>
    <w:locked/>
    <w:rsid w:val="00942E58"/>
    <w:rPr>
      <w:rFonts w:ascii="Times New Roman" w:hAnsi="Times New Roman" w:cs="Times New Roman"/>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9819897">
      <w:marLeft w:val="0"/>
      <w:marRight w:val="0"/>
      <w:marTop w:val="100"/>
      <w:marBottom w:val="100"/>
      <w:divBdr>
        <w:top w:val="none" w:sz="0" w:space="0" w:color="auto"/>
        <w:left w:val="none" w:sz="0" w:space="0" w:color="auto"/>
        <w:bottom w:val="none" w:sz="0" w:space="0" w:color="auto"/>
        <w:right w:val="none" w:sz="0" w:space="0" w:color="auto"/>
      </w:divBdr>
      <w:divsChild>
        <w:div w:id="679819894">
          <w:marLeft w:val="0"/>
          <w:marRight w:val="0"/>
          <w:marTop w:val="0"/>
          <w:marBottom w:val="0"/>
          <w:divBdr>
            <w:top w:val="dotted" w:sz="6" w:space="6" w:color="999999"/>
            <w:left w:val="none" w:sz="0" w:space="0" w:color="auto"/>
            <w:bottom w:val="none" w:sz="0" w:space="0" w:color="auto"/>
            <w:right w:val="none" w:sz="0" w:space="0" w:color="auto"/>
          </w:divBdr>
          <w:divsChild>
            <w:div w:id="679819895">
              <w:marLeft w:val="0"/>
              <w:marRight w:val="0"/>
              <w:marTop w:val="75"/>
              <w:marBottom w:val="75"/>
              <w:divBdr>
                <w:top w:val="none" w:sz="0" w:space="0" w:color="auto"/>
                <w:left w:val="none" w:sz="0" w:space="0" w:color="auto"/>
                <w:bottom w:val="none" w:sz="0" w:space="0" w:color="auto"/>
                <w:right w:val="none" w:sz="0" w:space="0" w:color="auto"/>
              </w:divBdr>
            </w:div>
            <w:div w:id="679819896">
              <w:marLeft w:val="0"/>
              <w:marRight w:val="0"/>
              <w:marTop w:val="0"/>
              <w:marBottom w:val="0"/>
              <w:divBdr>
                <w:top w:val="none" w:sz="0" w:space="0" w:color="auto"/>
                <w:left w:val="none" w:sz="0" w:space="0" w:color="auto"/>
                <w:bottom w:val="single" w:sz="6" w:space="4" w:color="999999"/>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689</Words>
  <Characters>3928</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Carta Resposta:</vt:lpstr>
    </vt:vector>
  </TitlesOfParts>
  <Company>Toshiba</Company>
  <LinksUpToDate>false</LinksUpToDate>
  <CharactersWithSpaces>4608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Carta Resposta:</dc:title>
  <dc:creator>Cliente</dc:creator>
  <cp:lastModifiedBy>Priscila</cp:lastModifiedBy>
  <cp:revision>2</cp:revision>
  <dcterms:created xsi:type="dcterms:W3CDTF">2013-01-14T14:21:00Z</dcterms:created>
  <dcterms:modified xsi:type="dcterms:W3CDTF">2013-01-14T14:21:00Z</dcterms:modified>
</cp:coreProperties>
</file>