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DC5" w:rsidRPr="00424530" w:rsidRDefault="00834DC5" w:rsidP="00834DC5">
      <w:pPr>
        <w:spacing w:line="36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A</w:t>
      </w:r>
      <w:r w:rsidRPr="00424530">
        <w:rPr>
          <w:rFonts w:ascii="Times New Roman" w:hAnsi="Times New Roman" w:cs="Times New Roman"/>
          <w:b/>
          <w:sz w:val="24"/>
          <w:szCs w:val="24"/>
        </w:rPr>
        <w:t>nálise da interação entre o estresse, imagem corporal e coordenação motora grossa em escolar</w:t>
      </w:r>
      <w:r>
        <w:rPr>
          <w:rFonts w:ascii="Times New Roman" w:hAnsi="Times New Roman" w:cs="Times New Roman"/>
          <w:b/>
          <w:sz w:val="24"/>
          <w:szCs w:val="24"/>
        </w:rPr>
        <w:t>es do gênero masculino de 7 a 10</w:t>
      </w:r>
      <w:r w:rsidRPr="00424530">
        <w:rPr>
          <w:rFonts w:ascii="Times New Roman" w:hAnsi="Times New Roman" w:cs="Times New Roman"/>
          <w:b/>
          <w:sz w:val="24"/>
          <w:szCs w:val="24"/>
        </w:rPr>
        <w:t xml:space="preserve"> anos do </w:t>
      </w:r>
      <w:r>
        <w:rPr>
          <w:rFonts w:ascii="Times New Roman" w:hAnsi="Times New Roman" w:cs="Times New Roman"/>
          <w:b/>
          <w:sz w:val="24"/>
          <w:szCs w:val="24"/>
        </w:rPr>
        <w:t>M</w:t>
      </w:r>
      <w:r w:rsidRPr="00424530">
        <w:rPr>
          <w:rFonts w:ascii="Times New Roman" w:hAnsi="Times New Roman" w:cs="Times New Roman"/>
          <w:b/>
          <w:sz w:val="24"/>
          <w:szCs w:val="24"/>
        </w:rPr>
        <w:t xml:space="preserve">unicípio de </w:t>
      </w:r>
      <w:r>
        <w:rPr>
          <w:rFonts w:ascii="Times New Roman" w:hAnsi="Times New Roman" w:cs="Times New Roman"/>
          <w:b/>
          <w:sz w:val="24"/>
          <w:szCs w:val="24"/>
        </w:rPr>
        <w:t>C</w:t>
      </w:r>
      <w:r w:rsidRPr="00424530">
        <w:rPr>
          <w:rFonts w:ascii="Times New Roman" w:hAnsi="Times New Roman" w:cs="Times New Roman"/>
          <w:b/>
          <w:sz w:val="24"/>
          <w:szCs w:val="24"/>
        </w:rPr>
        <w:t>acoal/</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RO</w:t>
      </w:r>
      <w:proofErr w:type="gramEnd"/>
    </w:p>
    <w:p w:rsidR="006903ED" w:rsidRPr="006903ED" w:rsidRDefault="006903ED" w:rsidP="006903ED">
      <w:pPr>
        <w:spacing w:before="100" w:beforeAutospacing="1" w:after="100" w:afterAutospacing="1" w:line="240" w:lineRule="auto"/>
        <w:jc w:val="both"/>
        <w:rPr>
          <w:rFonts w:ascii="Times New Roman" w:eastAsia="Times New Roman" w:hAnsi="Times New Roman" w:cs="Times New Roman"/>
          <w:color w:val="000000"/>
          <w:sz w:val="24"/>
          <w:szCs w:val="24"/>
        </w:rPr>
      </w:pPr>
      <w:r w:rsidRPr="006903ED">
        <w:rPr>
          <w:rFonts w:ascii="Times New Roman" w:eastAsia="Times New Roman" w:hAnsi="Times New Roman" w:cs="Times New Roman"/>
          <w:b/>
          <w:bCs/>
          <w:i/>
          <w:iCs/>
          <w:color w:val="000000"/>
          <w:sz w:val="24"/>
          <w:szCs w:val="24"/>
          <w:lang w:val="pt-PT"/>
        </w:rPr>
        <w:t>RESUMO: </w:t>
      </w:r>
      <w:r w:rsidRPr="006903ED">
        <w:rPr>
          <w:rFonts w:ascii="Times New Roman" w:eastAsia="Times New Roman" w:hAnsi="Times New Roman" w:cs="Times New Roman"/>
          <w:color w:val="000000"/>
          <w:sz w:val="24"/>
          <w:szCs w:val="24"/>
          <w:lang w:val="pt-PT"/>
        </w:rPr>
        <w:t xml:space="preserve">A coordenação motora é a capacidade do cérebro de equilibrar </w:t>
      </w:r>
      <w:r>
        <w:rPr>
          <w:rFonts w:ascii="Times New Roman" w:eastAsia="Times New Roman" w:hAnsi="Times New Roman" w:cs="Times New Roman"/>
          <w:color w:val="000000"/>
          <w:sz w:val="24"/>
          <w:szCs w:val="24"/>
          <w:lang w:val="pt-PT"/>
        </w:rPr>
        <w:t>seus movimentos</w:t>
      </w:r>
      <w:r w:rsidRPr="006903ED">
        <w:rPr>
          <w:rFonts w:ascii="Times New Roman" w:eastAsia="Times New Roman" w:hAnsi="Times New Roman" w:cs="Times New Roman"/>
          <w:color w:val="000000"/>
          <w:sz w:val="24"/>
          <w:szCs w:val="24"/>
          <w:lang w:val="pt-PT"/>
        </w:rPr>
        <w:t>, mais especificamente dos músculos e das articulações. O objetivo</w:t>
      </w:r>
      <w:r>
        <w:rPr>
          <w:rFonts w:ascii="Times New Roman" w:eastAsia="Times New Roman" w:hAnsi="Times New Roman" w:cs="Times New Roman"/>
          <w:color w:val="000000"/>
          <w:sz w:val="24"/>
          <w:szCs w:val="24"/>
          <w:lang w:val="pt-PT"/>
        </w:rPr>
        <w:t xml:space="preserve"> do estudo</w:t>
      </w:r>
      <w:r w:rsidRPr="006903ED">
        <w:rPr>
          <w:rFonts w:ascii="Times New Roman" w:eastAsia="Times New Roman" w:hAnsi="Times New Roman" w:cs="Times New Roman"/>
          <w:color w:val="000000"/>
          <w:sz w:val="24"/>
          <w:szCs w:val="24"/>
          <w:lang w:val="pt-PT"/>
        </w:rPr>
        <w:t xml:space="preserve"> foi</w:t>
      </w:r>
      <w:r w:rsidRPr="006903ED">
        <w:rPr>
          <w:rFonts w:ascii="Times New Roman" w:eastAsia="Times New Roman" w:hAnsi="Times New Roman" w:cs="Times New Roman"/>
          <w:color w:val="000000"/>
          <w:sz w:val="24"/>
          <w:szCs w:val="24"/>
        </w:rPr>
        <w:t> analisar a interação entre a imagem corporal, o estresse e a coordenação motora grossa em escolares.</w:t>
      </w:r>
      <w:r w:rsidRPr="006903ED">
        <w:rPr>
          <w:rFonts w:ascii="Times New Roman" w:eastAsia="Times New Roman" w:hAnsi="Times New Roman" w:cs="Times New Roman"/>
          <w:b/>
          <w:bCs/>
          <w:color w:val="000000"/>
          <w:sz w:val="24"/>
          <w:szCs w:val="24"/>
        </w:rPr>
        <w:t> </w:t>
      </w:r>
      <w:r>
        <w:rPr>
          <w:rFonts w:ascii="Times New Roman" w:eastAsia="Times New Roman" w:hAnsi="Times New Roman" w:cs="Times New Roman"/>
          <w:color w:val="000000"/>
          <w:sz w:val="24"/>
          <w:szCs w:val="24"/>
        </w:rPr>
        <w:t xml:space="preserve">O </w:t>
      </w:r>
      <w:r w:rsidRPr="006903ED">
        <w:rPr>
          <w:rFonts w:ascii="Times New Roman" w:eastAsia="Times New Roman" w:hAnsi="Times New Roman" w:cs="Times New Roman"/>
          <w:color w:val="000000"/>
          <w:sz w:val="24"/>
          <w:szCs w:val="24"/>
        </w:rPr>
        <w:t>estudo se caracteriza como sendo de campo, ainda tem características descritivas. Te</w:t>
      </w:r>
      <w:r>
        <w:rPr>
          <w:rFonts w:ascii="Times New Roman" w:eastAsia="Times New Roman" w:hAnsi="Times New Roman" w:cs="Times New Roman"/>
          <w:color w:val="000000"/>
          <w:sz w:val="24"/>
          <w:szCs w:val="24"/>
        </w:rPr>
        <w:t xml:space="preserve">ndo um perfil de pesquisa </w:t>
      </w:r>
      <w:r w:rsidR="00115B0A">
        <w:rPr>
          <w:rFonts w:ascii="Times New Roman" w:eastAsia="Times New Roman" w:hAnsi="Times New Roman" w:cs="Times New Roman"/>
          <w:color w:val="000000"/>
          <w:sz w:val="24"/>
          <w:szCs w:val="24"/>
        </w:rPr>
        <w:t>Quali-</w:t>
      </w:r>
      <w:r>
        <w:rPr>
          <w:rFonts w:ascii="Times New Roman" w:eastAsia="Times New Roman" w:hAnsi="Times New Roman" w:cs="Times New Roman"/>
          <w:color w:val="000000"/>
          <w:sz w:val="24"/>
          <w:szCs w:val="24"/>
        </w:rPr>
        <w:t>Q</w:t>
      </w:r>
      <w:r w:rsidRPr="006903ED">
        <w:rPr>
          <w:rFonts w:ascii="Times New Roman" w:eastAsia="Times New Roman" w:hAnsi="Times New Roman" w:cs="Times New Roman"/>
          <w:color w:val="000000"/>
          <w:sz w:val="24"/>
          <w:szCs w:val="24"/>
        </w:rPr>
        <w:t xml:space="preserve">uantitativo. Para obtenção dos dados relacionado </w:t>
      </w:r>
      <w:proofErr w:type="gramStart"/>
      <w:r w:rsidRPr="006903ED">
        <w:rPr>
          <w:rFonts w:ascii="Times New Roman" w:eastAsia="Times New Roman" w:hAnsi="Times New Roman" w:cs="Times New Roman"/>
          <w:color w:val="000000"/>
          <w:sz w:val="24"/>
          <w:szCs w:val="24"/>
        </w:rPr>
        <w:t>a</w:t>
      </w:r>
      <w:proofErr w:type="gramEnd"/>
      <w:r w:rsidRPr="006903ED">
        <w:rPr>
          <w:rFonts w:ascii="Times New Roman" w:eastAsia="Times New Roman" w:hAnsi="Times New Roman" w:cs="Times New Roman"/>
          <w:color w:val="000000"/>
          <w:sz w:val="24"/>
          <w:szCs w:val="24"/>
        </w:rPr>
        <w:t xml:space="preserve"> aprendizagem motora foi utilizado o Teste </w:t>
      </w:r>
      <w:proofErr w:type="spellStart"/>
      <w:r w:rsidRPr="006903ED">
        <w:rPr>
          <w:rFonts w:ascii="Times New Roman" w:eastAsia="Times New Roman" w:hAnsi="Times New Roman" w:cs="Times New Roman"/>
          <w:color w:val="000000"/>
          <w:sz w:val="24"/>
          <w:szCs w:val="24"/>
        </w:rPr>
        <w:t>Of</w:t>
      </w:r>
      <w:proofErr w:type="spellEnd"/>
      <w:r w:rsidRPr="006903ED">
        <w:rPr>
          <w:rFonts w:ascii="Times New Roman" w:eastAsia="Times New Roman" w:hAnsi="Times New Roman" w:cs="Times New Roman"/>
          <w:color w:val="000000"/>
          <w:sz w:val="24"/>
          <w:szCs w:val="24"/>
        </w:rPr>
        <w:t xml:space="preserve">  Gross Motor </w:t>
      </w:r>
      <w:proofErr w:type="spellStart"/>
      <w:r w:rsidRPr="006903ED">
        <w:rPr>
          <w:rFonts w:ascii="Times New Roman" w:eastAsia="Times New Roman" w:hAnsi="Times New Roman" w:cs="Times New Roman"/>
          <w:color w:val="000000"/>
          <w:sz w:val="24"/>
          <w:szCs w:val="24"/>
        </w:rPr>
        <w:t>Development</w:t>
      </w:r>
      <w:proofErr w:type="spellEnd"/>
      <w:r w:rsidRPr="006903ED">
        <w:rPr>
          <w:rFonts w:ascii="Times New Roman" w:eastAsia="Times New Roman" w:hAnsi="Times New Roman" w:cs="Times New Roman"/>
          <w:color w:val="000000"/>
          <w:sz w:val="24"/>
          <w:szCs w:val="24"/>
        </w:rPr>
        <w:t xml:space="preserve"> (TGMD-2), elaborado por </w:t>
      </w:r>
      <w:proofErr w:type="spellStart"/>
      <w:r w:rsidRPr="006903ED">
        <w:rPr>
          <w:rFonts w:ascii="Times New Roman" w:eastAsia="Times New Roman" w:hAnsi="Times New Roman" w:cs="Times New Roman"/>
          <w:color w:val="000000"/>
          <w:sz w:val="24"/>
          <w:szCs w:val="24"/>
        </w:rPr>
        <w:t>Ulrich</w:t>
      </w:r>
      <w:proofErr w:type="spellEnd"/>
      <w:r w:rsidRPr="006903ED">
        <w:rPr>
          <w:rFonts w:ascii="Times New Roman" w:eastAsia="Times New Roman" w:hAnsi="Times New Roman" w:cs="Times New Roman"/>
          <w:color w:val="000000"/>
          <w:sz w:val="24"/>
          <w:szCs w:val="24"/>
        </w:rPr>
        <w:t xml:space="preserve"> (2000) e validado por </w:t>
      </w:r>
      <w:proofErr w:type="spellStart"/>
      <w:r w:rsidRPr="006903ED">
        <w:rPr>
          <w:rFonts w:ascii="Times New Roman" w:eastAsia="Times New Roman" w:hAnsi="Times New Roman" w:cs="Times New Roman"/>
          <w:color w:val="000000"/>
          <w:sz w:val="24"/>
          <w:szCs w:val="24"/>
        </w:rPr>
        <w:t>Valentini</w:t>
      </w:r>
      <w:proofErr w:type="spellEnd"/>
      <w:r w:rsidRPr="006903ED">
        <w:rPr>
          <w:rFonts w:ascii="Times New Roman" w:eastAsia="Times New Roman" w:hAnsi="Times New Roman" w:cs="Times New Roman"/>
          <w:color w:val="000000"/>
          <w:sz w:val="24"/>
          <w:szCs w:val="24"/>
        </w:rPr>
        <w:t xml:space="preserve"> (2002). Para a variável Imagem Corporal foi utilizado o protocolo de Collins (1991) e finalmente para a variável Estresse foi utilizado o protocolo de </w:t>
      </w:r>
      <w:proofErr w:type="spellStart"/>
      <w:r w:rsidRPr="006903ED">
        <w:rPr>
          <w:rFonts w:ascii="Times New Roman" w:eastAsia="Times New Roman" w:hAnsi="Times New Roman" w:cs="Times New Roman"/>
          <w:color w:val="000000"/>
          <w:sz w:val="24"/>
          <w:szCs w:val="24"/>
        </w:rPr>
        <w:t>Lipp</w:t>
      </w:r>
      <w:proofErr w:type="spellEnd"/>
      <w:r w:rsidRPr="006903ED">
        <w:rPr>
          <w:rFonts w:ascii="Times New Roman" w:eastAsia="Times New Roman" w:hAnsi="Times New Roman" w:cs="Times New Roman"/>
          <w:color w:val="000000"/>
          <w:sz w:val="24"/>
          <w:szCs w:val="24"/>
        </w:rPr>
        <w:t xml:space="preserve"> (1991). No que se refere </w:t>
      </w:r>
      <w:proofErr w:type="gramStart"/>
      <w:r w:rsidRPr="006903ED">
        <w:rPr>
          <w:rFonts w:ascii="Times New Roman" w:eastAsia="Times New Roman" w:hAnsi="Times New Roman" w:cs="Times New Roman"/>
          <w:color w:val="000000"/>
          <w:sz w:val="24"/>
          <w:szCs w:val="24"/>
        </w:rPr>
        <w:t>a</w:t>
      </w:r>
      <w:proofErr w:type="gramEnd"/>
      <w:r w:rsidRPr="006903ED">
        <w:rPr>
          <w:rFonts w:ascii="Times New Roman" w:eastAsia="Times New Roman" w:hAnsi="Times New Roman" w:cs="Times New Roman"/>
          <w:color w:val="000000"/>
          <w:sz w:val="24"/>
          <w:szCs w:val="24"/>
        </w:rPr>
        <w:t xml:space="preserve"> correlação entre a imagem corporal real e ideal destes escolares e a  habilidade motora, seja ela de locomoção, de controle e total, foi possível verificar correlações positivas </w:t>
      </w:r>
      <w:r>
        <w:rPr>
          <w:rFonts w:ascii="Times New Roman" w:eastAsia="Times New Roman" w:hAnsi="Times New Roman" w:cs="Times New Roman"/>
          <w:color w:val="000000"/>
          <w:sz w:val="24"/>
          <w:szCs w:val="24"/>
        </w:rPr>
        <w:t>entre elas  onde Stress x Coordenação motora teve uma relação de 0,21 e p=0,0045, a Imagem corporal real com a coordenação motora mostrou uma relação de 0,25 e p=0,0164 e por fim quando relacionado a coordenação motora com a imagem ideal o valor ficou em 0,21 e p=0,0145</w:t>
      </w:r>
      <w:r w:rsidRPr="006903ED">
        <w:rPr>
          <w:rFonts w:ascii="Times New Roman" w:eastAsia="Times New Roman" w:hAnsi="Times New Roman" w:cs="Times New Roman"/>
          <w:color w:val="000000"/>
          <w:sz w:val="24"/>
          <w:szCs w:val="24"/>
        </w:rPr>
        <w:t>mostrando assim uma significância entre essas variáveis, ou seja, p&lt; 0,05. Isso mostra que de alguma maneira a visão destes escolares com relação a sua imagem possa estar interferindo na sua habilidade motora.</w:t>
      </w:r>
      <w:r w:rsidRPr="006903ED">
        <w:rPr>
          <w:rFonts w:ascii="Times New Roman" w:eastAsia="Times New Roman" w:hAnsi="Times New Roman" w:cs="Times New Roman"/>
          <w:b/>
          <w:bCs/>
          <w:color w:val="000000"/>
          <w:sz w:val="24"/>
          <w:szCs w:val="24"/>
        </w:rPr>
        <w:t> </w:t>
      </w:r>
      <w:r w:rsidRPr="006903ED">
        <w:rPr>
          <w:rFonts w:ascii="Times New Roman" w:eastAsia="Times New Roman" w:hAnsi="Times New Roman" w:cs="Times New Roman"/>
          <w:color w:val="000000"/>
          <w:sz w:val="24"/>
          <w:szCs w:val="24"/>
        </w:rPr>
        <w:t>O desenvolvimento motor é afetado por fatores psicológicos, porém, é válido lembrar que infinidades de elementos interagindo entre si são influenciadores na habilidade motora. Com isso o desenvolvimento motor corresponde a um processo em que o organismo estabelece interação com o meio.</w:t>
      </w:r>
    </w:p>
    <w:p w:rsidR="006903ED" w:rsidRPr="006903ED" w:rsidRDefault="006903ED" w:rsidP="006903ED">
      <w:pPr>
        <w:spacing w:before="100" w:beforeAutospacing="1" w:after="100" w:afterAutospacing="1" w:line="240" w:lineRule="auto"/>
        <w:jc w:val="both"/>
        <w:rPr>
          <w:rFonts w:ascii="Times New Roman" w:eastAsia="Times New Roman" w:hAnsi="Times New Roman" w:cs="Times New Roman"/>
          <w:color w:val="000000"/>
          <w:sz w:val="24"/>
          <w:szCs w:val="24"/>
        </w:rPr>
      </w:pPr>
      <w:r w:rsidRPr="006903ED">
        <w:rPr>
          <w:rFonts w:ascii="Times New Roman" w:eastAsia="Times New Roman" w:hAnsi="Times New Roman" w:cs="Times New Roman"/>
          <w:b/>
          <w:bCs/>
          <w:color w:val="000000"/>
          <w:sz w:val="24"/>
          <w:szCs w:val="24"/>
        </w:rPr>
        <w:t>Palavras Chave</w:t>
      </w:r>
      <w:r w:rsidRPr="006903ED">
        <w:rPr>
          <w:rFonts w:ascii="Times New Roman" w:eastAsia="Times New Roman" w:hAnsi="Times New Roman" w:cs="Times New Roman"/>
          <w:color w:val="000000"/>
          <w:sz w:val="24"/>
          <w:szCs w:val="24"/>
        </w:rPr>
        <w:t>: Coordenação Motora; Escolares; Estresse; Imagem Corporal.</w:t>
      </w:r>
    </w:p>
    <w:p w:rsidR="006903ED" w:rsidRPr="006903ED" w:rsidRDefault="006903ED" w:rsidP="00643598">
      <w:pPr>
        <w:spacing w:before="100" w:beforeAutospacing="1" w:after="100" w:afterAutospacing="1" w:line="360" w:lineRule="auto"/>
        <w:jc w:val="center"/>
        <w:rPr>
          <w:rFonts w:ascii="Times New Roman" w:eastAsia="Times New Roman" w:hAnsi="Times New Roman" w:cs="Times New Roman"/>
          <w:color w:val="000000"/>
          <w:sz w:val="24"/>
          <w:szCs w:val="24"/>
          <w:lang w:val="en-US"/>
        </w:rPr>
      </w:pPr>
      <w:r w:rsidRPr="006903ED">
        <w:rPr>
          <w:rFonts w:ascii="Times New Roman" w:eastAsia="Times New Roman" w:hAnsi="Times New Roman" w:cs="Times New Roman"/>
          <w:b/>
          <w:bCs/>
          <w:color w:val="000000"/>
          <w:sz w:val="24"/>
          <w:szCs w:val="24"/>
          <w:lang w:val="en-US"/>
        </w:rPr>
        <w:t>Analysis of the interaction between stress, body image and gross motor coordina</w:t>
      </w:r>
      <w:r w:rsidR="00BD0640">
        <w:rPr>
          <w:rFonts w:ascii="Times New Roman" w:eastAsia="Times New Roman" w:hAnsi="Times New Roman" w:cs="Times New Roman"/>
          <w:b/>
          <w:bCs/>
          <w:color w:val="000000"/>
          <w:sz w:val="24"/>
          <w:szCs w:val="24"/>
          <w:lang w:val="en-US"/>
        </w:rPr>
        <w:t>tion in male scholars of 7 to 10</w:t>
      </w:r>
      <w:r w:rsidRPr="006903ED">
        <w:rPr>
          <w:rFonts w:ascii="Times New Roman" w:eastAsia="Times New Roman" w:hAnsi="Times New Roman" w:cs="Times New Roman"/>
          <w:b/>
          <w:bCs/>
          <w:color w:val="000000"/>
          <w:sz w:val="24"/>
          <w:szCs w:val="24"/>
          <w:lang w:val="en-US"/>
        </w:rPr>
        <w:t xml:space="preserve"> years from Cacoal city/RO</w:t>
      </w:r>
    </w:p>
    <w:p w:rsidR="006903ED" w:rsidRPr="006903ED" w:rsidRDefault="006903ED" w:rsidP="006903ED">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6903ED">
        <w:rPr>
          <w:rFonts w:ascii="Times New Roman" w:eastAsia="Times New Roman" w:hAnsi="Times New Roman" w:cs="Times New Roman"/>
          <w:b/>
          <w:bCs/>
          <w:i/>
          <w:iCs/>
          <w:color w:val="000000"/>
          <w:sz w:val="24"/>
          <w:szCs w:val="24"/>
          <w:lang w:val="en-US"/>
        </w:rPr>
        <w:t>ABSTRACT</w:t>
      </w:r>
      <w:r w:rsidRPr="006903ED">
        <w:rPr>
          <w:rFonts w:ascii="Times New Roman" w:eastAsia="Times New Roman" w:hAnsi="Times New Roman" w:cs="Times New Roman"/>
          <w:b/>
          <w:bCs/>
          <w:color w:val="000000"/>
          <w:sz w:val="24"/>
          <w:szCs w:val="24"/>
          <w:lang w:val="en-US"/>
        </w:rPr>
        <w:t>: </w:t>
      </w:r>
      <w:r w:rsidRPr="006903ED">
        <w:rPr>
          <w:rFonts w:ascii="Times New Roman" w:eastAsia="Times New Roman" w:hAnsi="Times New Roman" w:cs="Times New Roman"/>
          <w:color w:val="000000"/>
          <w:sz w:val="24"/>
          <w:szCs w:val="24"/>
          <w:lang w:val="en-US"/>
        </w:rPr>
        <w:t xml:space="preserve">Motor coordination is the brain's ability to balance the movements of the body, more specifically of the muscles and joints. The aim was to analyze the interaction between body image, stress, and gross motor skills in scholars. This is was a field study also with descriptive characteristics having Quali-quantitative research profile. To obtain data related to motor learning the test Of Gross Motor Development (TGMD-2), developed by Ulrich (2000) and validated by </w:t>
      </w:r>
      <w:proofErr w:type="spellStart"/>
      <w:r w:rsidRPr="006903ED">
        <w:rPr>
          <w:rFonts w:ascii="Times New Roman" w:eastAsia="Times New Roman" w:hAnsi="Times New Roman" w:cs="Times New Roman"/>
          <w:color w:val="000000"/>
          <w:sz w:val="24"/>
          <w:szCs w:val="24"/>
          <w:lang w:val="en-US"/>
        </w:rPr>
        <w:t>Valentini</w:t>
      </w:r>
      <w:proofErr w:type="spellEnd"/>
      <w:r w:rsidRPr="006903ED">
        <w:rPr>
          <w:rFonts w:ascii="Times New Roman" w:eastAsia="Times New Roman" w:hAnsi="Times New Roman" w:cs="Times New Roman"/>
          <w:color w:val="000000"/>
          <w:sz w:val="24"/>
          <w:szCs w:val="24"/>
          <w:lang w:val="en-US"/>
        </w:rPr>
        <w:t xml:space="preserve"> (2002) was used. To evaluate the Body image the protocol from Collins (1991) was used and finally to the variable stress the protocol from </w:t>
      </w:r>
      <w:proofErr w:type="spellStart"/>
      <w:r w:rsidRPr="006903ED">
        <w:rPr>
          <w:rFonts w:ascii="Times New Roman" w:eastAsia="Times New Roman" w:hAnsi="Times New Roman" w:cs="Times New Roman"/>
          <w:color w:val="000000"/>
          <w:sz w:val="24"/>
          <w:szCs w:val="24"/>
          <w:lang w:val="en-US"/>
        </w:rPr>
        <w:t>Lipp</w:t>
      </w:r>
      <w:proofErr w:type="spellEnd"/>
      <w:r w:rsidRPr="006903ED">
        <w:rPr>
          <w:rFonts w:ascii="Times New Roman" w:eastAsia="Times New Roman" w:hAnsi="Times New Roman" w:cs="Times New Roman"/>
          <w:color w:val="000000"/>
          <w:sz w:val="24"/>
          <w:szCs w:val="24"/>
          <w:lang w:val="en-US"/>
        </w:rPr>
        <w:t xml:space="preserve"> (1991) was used. There were positive correlations between real and ideal body image and motor skills of these scholars, p &lt;0.05. This shows that somehow the view of these scholars with respect to their image may be interfering in their motor skills. Motor development is affected by psychological factors, although, it is worth remembering that an infinite number of interacting elements are modifying the motor skill. Thus the motor development corresponds to a process by which the body establishes an interaction with the environment.</w:t>
      </w:r>
    </w:p>
    <w:p w:rsidR="006903ED" w:rsidRPr="006903ED" w:rsidRDefault="006903ED" w:rsidP="006903ED">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6903ED">
        <w:rPr>
          <w:rFonts w:ascii="Times New Roman" w:eastAsia="Times New Roman" w:hAnsi="Times New Roman" w:cs="Times New Roman"/>
          <w:b/>
          <w:bCs/>
          <w:color w:val="000000"/>
          <w:sz w:val="24"/>
          <w:szCs w:val="24"/>
          <w:lang w:val="en-US"/>
        </w:rPr>
        <w:lastRenderedPageBreak/>
        <w:t>Keywords:</w:t>
      </w:r>
      <w:r w:rsidRPr="006903ED">
        <w:rPr>
          <w:rFonts w:ascii="Times New Roman" w:eastAsia="Times New Roman" w:hAnsi="Times New Roman" w:cs="Times New Roman"/>
          <w:color w:val="000000"/>
          <w:sz w:val="24"/>
          <w:szCs w:val="24"/>
          <w:lang w:val="en-US"/>
        </w:rPr>
        <w:t> Motor Coordination; School; Stress; Body Image.</w:t>
      </w:r>
    </w:p>
    <w:p w:rsidR="008D67A6" w:rsidRDefault="008D67A6" w:rsidP="008D67A6">
      <w:pPr>
        <w:rPr>
          <w:rFonts w:ascii="Times New Roman" w:eastAsia="Times New Roman" w:hAnsi="Times New Roman" w:cs="Times New Roman"/>
          <w:b/>
          <w:bCs/>
          <w:sz w:val="24"/>
          <w:szCs w:val="24"/>
          <w:lang w:val="en-US"/>
        </w:rPr>
      </w:pPr>
    </w:p>
    <w:p w:rsidR="008D67A6" w:rsidRDefault="008D67A6" w:rsidP="008D67A6">
      <w:pPr>
        <w:rPr>
          <w:rFonts w:ascii="Times New Roman" w:hAnsi="Times New Roman" w:cs="Times New Roman"/>
          <w:b/>
          <w:sz w:val="24"/>
          <w:szCs w:val="24"/>
        </w:rPr>
      </w:pPr>
      <w:r w:rsidRPr="00424530">
        <w:rPr>
          <w:rFonts w:ascii="Times New Roman" w:hAnsi="Times New Roman" w:cs="Times New Roman"/>
          <w:b/>
          <w:sz w:val="24"/>
          <w:szCs w:val="24"/>
        </w:rPr>
        <w:t>Introdução</w:t>
      </w:r>
    </w:p>
    <w:p w:rsidR="008D67A6" w:rsidRPr="00424530" w:rsidRDefault="008D67A6" w:rsidP="008D67A6">
      <w:pPr>
        <w:spacing w:after="0" w:line="360" w:lineRule="auto"/>
        <w:ind w:firstLine="708"/>
        <w:jc w:val="both"/>
        <w:rPr>
          <w:rFonts w:ascii="Times New Roman" w:hAnsi="Times New Roman" w:cs="Times New Roman"/>
          <w:sz w:val="24"/>
          <w:szCs w:val="24"/>
        </w:rPr>
      </w:pPr>
      <w:r w:rsidRPr="00424530">
        <w:rPr>
          <w:rFonts w:ascii="Times New Roman" w:hAnsi="Times New Roman" w:cs="Times New Roman"/>
          <w:sz w:val="24"/>
          <w:szCs w:val="24"/>
        </w:rPr>
        <w:t>Segundo Machado e Barbanti</w:t>
      </w:r>
      <w:r>
        <w:rPr>
          <w:rFonts w:ascii="Times New Roman" w:hAnsi="Times New Roman" w:cs="Times New Roman"/>
          <w:sz w:val="24"/>
          <w:szCs w:val="24"/>
          <w:vertAlign w:val="superscript"/>
        </w:rPr>
        <w:t>1</w:t>
      </w:r>
      <w:r w:rsidRPr="00424530">
        <w:rPr>
          <w:rFonts w:ascii="Times New Roman" w:hAnsi="Times New Roman" w:cs="Times New Roman"/>
          <w:sz w:val="24"/>
          <w:szCs w:val="24"/>
        </w:rPr>
        <w:t>, a infância é o período em que o desenvolvimento motor está sendo construído. O aparecimento e a extensão do desenvolvimento de habilidades na fase de movimentos dependem de muitos fatores dos estímulos externos do ambiente. As habilidades motoras especializadas são resultados da fase de movimentos fundamentais. Se não for oferecida à criança a oportunidade, os estímulos para desenvolver as habilidades motoras a criança crescerá com uma pobreza motriz, e terá dificuldades nas séries posteriores onde ocorre a fase da especialização, onde as habilidades motoras são refinadas. Resultando assim dificuldades em seu desempenho esportivo.</w:t>
      </w:r>
    </w:p>
    <w:p w:rsidR="008D67A6" w:rsidRPr="00424530" w:rsidRDefault="008D67A6" w:rsidP="008D67A6">
      <w:pPr>
        <w:spacing w:after="0" w:line="360" w:lineRule="auto"/>
        <w:ind w:firstLine="709"/>
        <w:jc w:val="both"/>
        <w:rPr>
          <w:rFonts w:ascii="Times New Roman" w:hAnsi="Times New Roman" w:cs="Times New Roman"/>
          <w:sz w:val="24"/>
          <w:szCs w:val="24"/>
          <w:lang w:val="pt-PT"/>
        </w:rPr>
      </w:pPr>
      <w:r w:rsidRPr="00424530">
        <w:rPr>
          <w:rFonts w:ascii="Times New Roman" w:hAnsi="Times New Roman" w:cs="Times New Roman"/>
          <w:sz w:val="24"/>
          <w:szCs w:val="24"/>
          <w:lang w:val="pt-PT"/>
        </w:rPr>
        <w:t>A coordenação motora é a capacidade do cérebro de equilibrar os movimentos do corpo, mais especificamente dos músculos e das articulações. Pode-se verificar o desempenho motor de uma pessoa através de sua agilidade, velocidade e energia</w:t>
      </w:r>
      <w:r>
        <w:rPr>
          <w:rFonts w:ascii="Times New Roman" w:hAnsi="Times New Roman" w:cs="Times New Roman"/>
          <w:sz w:val="24"/>
          <w:szCs w:val="24"/>
          <w:vertAlign w:val="superscript"/>
          <w:lang w:val="pt-PT"/>
        </w:rPr>
        <w:t>2</w:t>
      </w:r>
      <w:r>
        <w:rPr>
          <w:rFonts w:ascii="Times New Roman" w:hAnsi="Times New Roman" w:cs="Times New Roman"/>
          <w:sz w:val="24"/>
          <w:szCs w:val="24"/>
          <w:lang w:val="pt-PT"/>
        </w:rPr>
        <w:t xml:space="preserve">. </w:t>
      </w:r>
    </w:p>
    <w:p w:rsidR="008D67A6" w:rsidRPr="00424530" w:rsidRDefault="008D67A6" w:rsidP="008D67A6">
      <w:pPr>
        <w:spacing w:after="0" w:line="360" w:lineRule="auto"/>
        <w:ind w:firstLine="709"/>
        <w:jc w:val="both"/>
        <w:rPr>
          <w:rFonts w:ascii="Times New Roman" w:hAnsi="Times New Roman" w:cs="Times New Roman"/>
          <w:sz w:val="24"/>
          <w:szCs w:val="24"/>
          <w:lang w:val="pt-PT"/>
        </w:rPr>
      </w:pPr>
      <w:r w:rsidRPr="00424530">
        <w:rPr>
          <w:rFonts w:ascii="Times New Roman" w:hAnsi="Times New Roman" w:cs="Times New Roman"/>
          <w:sz w:val="24"/>
          <w:szCs w:val="24"/>
          <w:lang w:val="pt-PT"/>
        </w:rPr>
        <w:t>Segundo Guedes e Guedes</w:t>
      </w:r>
      <w:r>
        <w:rPr>
          <w:rFonts w:ascii="Times New Roman" w:hAnsi="Times New Roman" w:cs="Times New Roman"/>
          <w:sz w:val="24"/>
          <w:szCs w:val="24"/>
          <w:vertAlign w:val="superscript"/>
          <w:lang w:val="pt-PT"/>
        </w:rPr>
        <w:t>3</w:t>
      </w:r>
      <w:r w:rsidRPr="00424530">
        <w:rPr>
          <w:rFonts w:ascii="Times New Roman" w:hAnsi="Times New Roman" w:cs="Times New Roman"/>
          <w:sz w:val="24"/>
          <w:szCs w:val="24"/>
          <w:lang w:val="pt-PT"/>
        </w:rPr>
        <w:t>, a coordenação motora grossa é a capacidade de usar de forma mais eficiente os músculos esqueléticos (grandes músculos), resultando em uma ação global mais eficiente, plástica e econômica. Este tipo de coordenação permite a criança ou adulto dominar o corpo no espaço, controlando os movimentos mais rudes.</w:t>
      </w:r>
    </w:p>
    <w:p w:rsidR="008D67A6" w:rsidRPr="00424530" w:rsidRDefault="008D67A6" w:rsidP="008D67A6">
      <w:pPr>
        <w:autoSpaceDE w:val="0"/>
        <w:autoSpaceDN w:val="0"/>
        <w:adjustRightInd w:val="0"/>
        <w:spacing w:after="0" w:line="360" w:lineRule="auto"/>
        <w:ind w:firstLine="709"/>
        <w:jc w:val="both"/>
        <w:rPr>
          <w:rFonts w:ascii="Times New Roman" w:eastAsia="ArialMT" w:hAnsi="Times New Roman" w:cs="Times New Roman"/>
          <w:sz w:val="24"/>
          <w:szCs w:val="24"/>
        </w:rPr>
      </w:pPr>
      <w:r w:rsidRPr="00424530">
        <w:rPr>
          <w:rFonts w:ascii="Times New Roman" w:eastAsia="ArialMT" w:hAnsi="Times New Roman" w:cs="Times New Roman"/>
          <w:sz w:val="24"/>
          <w:szCs w:val="24"/>
        </w:rPr>
        <w:t>Para Gallahue e Donelly</w:t>
      </w:r>
      <w:r>
        <w:rPr>
          <w:rFonts w:ascii="Times New Roman" w:eastAsia="ArialMT" w:hAnsi="Times New Roman" w:cs="Times New Roman"/>
          <w:sz w:val="24"/>
          <w:szCs w:val="24"/>
          <w:vertAlign w:val="superscript"/>
        </w:rPr>
        <w:t>4</w:t>
      </w:r>
      <w:r w:rsidRPr="00424530">
        <w:rPr>
          <w:rFonts w:ascii="Times New Roman" w:eastAsia="ArialMT" w:hAnsi="Times New Roman" w:cs="Times New Roman"/>
          <w:sz w:val="24"/>
          <w:szCs w:val="24"/>
        </w:rPr>
        <w:t xml:space="preserve">, estudar a coordenação motora de crianças em idade escolar é também importante pela sua associação íntima a aspectos da aprendizagem motora e controle motor nas mais diversas tarefas do seu quotidiano e rotinas de vida, bem como pelas implicações pedagógicas e educativas que decorrem das aulas de Educação Física. </w:t>
      </w:r>
    </w:p>
    <w:p w:rsidR="008D67A6" w:rsidRPr="00424530" w:rsidRDefault="008D67A6" w:rsidP="008D67A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w:t>
      </w:r>
      <w:proofErr w:type="spellStart"/>
      <w:r>
        <w:rPr>
          <w:rFonts w:ascii="Times New Roman" w:hAnsi="Times New Roman" w:cs="Times New Roman"/>
          <w:sz w:val="24"/>
          <w:szCs w:val="24"/>
        </w:rPr>
        <w:t>Smolak</w:t>
      </w:r>
      <w:proofErr w:type="spellEnd"/>
      <w:r>
        <w:rPr>
          <w:rFonts w:ascii="Times New Roman" w:hAnsi="Times New Roman" w:cs="Times New Roman"/>
          <w:sz w:val="24"/>
          <w:szCs w:val="24"/>
        </w:rPr>
        <w:t xml:space="preserve"> e Levine</w:t>
      </w:r>
      <w:r>
        <w:rPr>
          <w:rFonts w:ascii="Times New Roman" w:hAnsi="Times New Roman" w:cs="Times New Roman"/>
          <w:sz w:val="24"/>
          <w:szCs w:val="24"/>
          <w:vertAlign w:val="superscript"/>
        </w:rPr>
        <w:t>5</w:t>
      </w:r>
      <w:r>
        <w:rPr>
          <w:rFonts w:ascii="Times New Roman" w:hAnsi="Times New Roman" w:cs="Times New Roman"/>
          <w:sz w:val="24"/>
          <w:szCs w:val="24"/>
        </w:rPr>
        <w:t>,</w:t>
      </w:r>
      <w:r w:rsidRPr="00424530">
        <w:rPr>
          <w:rFonts w:ascii="Times New Roman" w:hAnsi="Times New Roman" w:cs="Times New Roman"/>
          <w:sz w:val="24"/>
          <w:szCs w:val="24"/>
        </w:rPr>
        <w:t xml:space="preserve"> a imagem do corpo expressa uma relação permanente da história, ou seja, é o motor do indivíduo, estruturando-se e reestruturando-se continuamente através da inter-relação (integrada) das seguintes etapas do comportamento humano (fisiológico, sociológico e libidinal).</w:t>
      </w:r>
    </w:p>
    <w:p w:rsidR="008D67A6" w:rsidRPr="00424530" w:rsidRDefault="008D67A6" w:rsidP="008D67A6">
      <w:pPr>
        <w:pStyle w:val="Default"/>
        <w:spacing w:line="360" w:lineRule="auto"/>
        <w:ind w:firstLine="709"/>
        <w:jc w:val="both"/>
        <w:rPr>
          <w:color w:val="auto"/>
        </w:rPr>
      </w:pPr>
      <w:r w:rsidRPr="00424530">
        <w:rPr>
          <w:color w:val="auto"/>
        </w:rPr>
        <w:t>As interações do ser humano e dos animais com o meio requerem respostas psicológicas e comportamentais para fazer frente aos constantes desafios que lhes são impostos</w:t>
      </w:r>
      <w:r>
        <w:rPr>
          <w:color w:val="auto"/>
          <w:vertAlign w:val="superscript"/>
        </w:rPr>
        <w:t>6</w:t>
      </w:r>
      <w:r w:rsidRPr="00424530">
        <w:rPr>
          <w:color w:val="auto"/>
        </w:rPr>
        <w:t xml:space="preserve">. Para esse mesmo autor, o estresse é visto como parte do sistema </w:t>
      </w:r>
      <w:r w:rsidRPr="00424530">
        <w:rPr>
          <w:color w:val="auto"/>
        </w:rPr>
        <w:lastRenderedPageBreak/>
        <w:t xml:space="preserve">biopsicossocial adaptativo. Isso mostra que, para o ser humano ser capaz de responder a essas demandas é necessário superar adversidades impostas pelo meio, muitas vezes, geradoras de desequilíbrio, tanto em termos físico como psicológico. </w:t>
      </w:r>
    </w:p>
    <w:p w:rsidR="008D67A6" w:rsidRPr="00424530" w:rsidRDefault="008D67A6" w:rsidP="008D67A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w:t>
      </w:r>
      <w:r w:rsidRPr="002833F1">
        <w:rPr>
          <w:rFonts w:ascii="Times New Roman" w:hAnsi="Times New Roman" w:cs="Times New Roman"/>
          <w:sz w:val="24"/>
          <w:szCs w:val="24"/>
        </w:rPr>
        <w:t xml:space="preserve"> </w:t>
      </w:r>
      <w:proofErr w:type="spellStart"/>
      <w:r>
        <w:rPr>
          <w:rFonts w:ascii="Times New Roman" w:hAnsi="Times New Roman" w:cs="Times New Roman"/>
          <w:sz w:val="24"/>
          <w:szCs w:val="24"/>
        </w:rPr>
        <w:t>Lipp</w:t>
      </w:r>
      <w:proofErr w:type="spellEnd"/>
      <w:r>
        <w:rPr>
          <w:rFonts w:ascii="Times New Roman" w:hAnsi="Times New Roman" w:cs="Times New Roman"/>
          <w:sz w:val="24"/>
          <w:szCs w:val="24"/>
        </w:rPr>
        <w:t xml:space="preserve"> e Lucarelli</w:t>
      </w:r>
      <w:r>
        <w:rPr>
          <w:rFonts w:ascii="Times New Roman" w:hAnsi="Times New Roman" w:cs="Times New Roman"/>
          <w:sz w:val="24"/>
          <w:szCs w:val="24"/>
          <w:vertAlign w:val="superscript"/>
        </w:rPr>
        <w:t>7</w:t>
      </w:r>
      <w:r w:rsidRPr="00424530">
        <w:rPr>
          <w:rFonts w:ascii="Times New Roman" w:hAnsi="Times New Roman" w:cs="Times New Roman"/>
          <w:sz w:val="24"/>
          <w:szCs w:val="24"/>
        </w:rPr>
        <w:t>, o stress infantil é semelhante ao do adulto; a criança quando se vê diante de um estressor reage com sensações físicas e psicológicas, sendo que as consequências do stress excessivo ou prolongado podem levar a problemas graves de saúde.</w:t>
      </w:r>
    </w:p>
    <w:p w:rsidR="008D67A6" w:rsidRPr="00424530" w:rsidRDefault="008D67A6" w:rsidP="008D67A6">
      <w:pPr>
        <w:autoSpaceDE w:val="0"/>
        <w:autoSpaceDN w:val="0"/>
        <w:adjustRightInd w:val="0"/>
        <w:spacing w:after="0" w:line="360" w:lineRule="auto"/>
        <w:ind w:firstLine="709"/>
        <w:jc w:val="both"/>
        <w:rPr>
          <w:rFonts w:ascii="Times New Roman" w:hAnsi="Times New Roman" w:cs="Times New Roman"/>
          <w:sz w:val="24"/>
          <w:szCs w:val="24"/>
        </w:rPr>
      </w:pPr>
      <w:r w:rsidRPr="00424530">
        <w:rPr>
          <w:rFonts w:ascii="Times New Roman" w:hAnsi="Times New Roman" w:cs="Times New Roman"/>
          <w:sz w:val="24"/>
          <w:szCs w:val="24"/>
        </w:rPr>
        <w:t>Com isso o objetivo do estudo foi analisar a interação entre a imagem corporal, o estresse e a coordenação motora grossa em escolares. Com isso levantou-se a problemática será que a habilidade motora pode ser influenciada por fatores psicológicos em escolares? Para tal estudo foram levantadas as segui</w:t>
      </w:r>
      <w:r w:rsidR="000876DA">
        <w:rPr>
          <w:rFonts w:ascii="Times New Roman" w:hAnsi="Times New Roman" w:cs="Times New Roman"/>
          <w:sz w:val="24"/>
          <w:szCs w:val="24"/>
        </w:rPr>
        <w:t>ntes hipóteses: H1: a coordenação</w:t>
      </w:r>
      <w:r w:rsidRPr="00424530">
        <w:rPr>
          <w:rFonts w:ascii="Times New Roman" w:hAnsi="Times New Roman" w:cs="Times New Roman"/>
          <w:sz w:val="24"/>
          <w:szCs w:val="24"/>
        </w:rPr>
        <w:t xml:space="preserve"> motora</w:t>
      </w:r>
      <w:r w:rsidR="000876DA">
        <w:rPr>
          <w:rFonts w:ascii="Times New Roman" w:hAnsi="Times New Roman" w:cs="Times New Roman"/>
          <w:sz w:val="24"/>
          <w:szCs w:val="24"/>
        </w:rPr>
        <w:t xml:space="preserve"> grossa</w:t>
      </w:r>
      <w:r w:rsidRPr="00424530">
        <w:rPr>
          <w:rFonts w:ascii="Times New Roman" w:hAnsi="Times New Roman" w:cs="Times New Roman"/>
          <w:sz w:val="24"/>
          <w:szCs w:val="24"/>
        </w:rPr>
        <w:t xml:space="preserve"> é influ</w:t>
      </w:r>
      <w:r w:rsidR="000876DA">
        <w:rPr>
          <w:rFonts w:ascii="Times New Roman" w:hAnsi="Times New Roman" w:cs="Times New Roman"/>
          <w:sz w:val="24"/>
          <w:szCs w:val="24"/>
        </w:rPr>
        <w:t>enciada pela variável stress</w:t>
      </w:r>
      <w:r w:rsidRPr="00424530">
        <w:rPr>
          <w:rFonts w:ascii="Times New Roman" w:hAnsi="Times New Roman" w:cs="Times New Roman"/>
          <w:sz w:val="24"/>
          <w:szCs w:val="24"/>
        </w:rPr>
        <w:t xml:space="preserve"> em escolares. </w:t>
      </w:r>
      <w:r w:rsidR="000876DA">
        <w:rPr>
          <w:rFonts w:ascii="Times New Roman" w:hAnsi="Times New Roman" w:cs="Times New Roman"/>
          <w:sz w:val="24"/>
          <w:szCs w:val="24"/>
        </w:rPr>
        <w:t>H2: a coordenação motora grossa é influenciada pela imagem corporal em escolares</w:t>
      </w:r>
      <w:r w:rsidRPr="00424530">
        <w:rPr>
          <w:rFonts w:ascii="Times New Roman" w:hAnsi="Times New Roman" w:cs="Times New Roman"/>
          <w:sz w:val="24"/>
          <w:szCs w:val="24"/>
        </w:rPr>
        <w:t>.</w:t>
      </w:r>
      <w:r w:rsidR="000876DA">
        <w:rPr>
          <w:rFonts w:ascii="Times New Roman" w:hAnsi="Times New Roman" w:cs="Times New Roman"/>
          <w:sz w:val="24"/>
          <w:szCs w:val="24"/>
        </w:rPr>
        <w:t xml:space="preserve"> H4: não há relação entre </w:t>
      </w:r>
      <w:proofErr w:type="gramStart"/>
      <w:r w:rsidR="000876DA">
        <w:rPr>
          <w:rFonts w:ascii="Times New Roman" w:hAnsi="Times New Roman" w:cs="Times New Roman"/>
          <w:sz w:val="24"/>
          <w:szCs w:val="24"/>
        </w:rPr>
        <w:t>as variáveis stress</w:t>
      </w:r>
      <w:proofErr w:type="gramEnd"/>
      <w:r w:rsidR="000876DA">
        <w:rPr>
          <w:rFonts w:ascii="Times New Roman" w:hAnsi="Times New Roman" w:cs="Times New Roman"/>
          <w:sz w:val="24"/>
          <w:szCs w:val="24"/>
        </w:rPr>
        <w:t xml:space="preserve"> e coordenação motora e H5 não há relação entre as variáveis imagem corporal e coordenação motora.</w:t>
      </w:r>
    </w:p>
    <w:p w:rsidR="008D67A6" w:rsidRPr="00424530" w:rsidRDefault="00643598" w:rsidP="008D67A6">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Materiais e </w:t>
      </w:r>
      <w:r w:rsidR="008D67A6" w:rsidRPr="00424530">
        <w:rPr>
          <w:rFonts w:ascii="Times New Roman" w:hAnsi="Times New Roman" w:cs="Times New Roman"/>
          <w:b/>
          <w:sz w:val="24"/>
          <w:szCs w:val="24"/>
        </w:rPr>
        <w:t>Métodos</w:t>
      </w:r>
    </w:p>
    <w:p w:rsidR="008D67A6" w:rsidRDefault="008D67A6" w:rsidP="008D67A6">
      <w:pPr>
        <w:autoSpaceDE w:val="0"/>
        <w:autoSpaceDN w:val="0"/>
        <w:adjustRightInd w:val="0"/>
        <w:spacing w:after="0" w:line="360" w:lineRule="auto"/>
        <w:ind w:firstLine="709"/>
        <w:jc w:val="both"/>
        <w:rPr>
          <w:rFonts w:ascii="Times New Roman" w:hAnsi="Times New Roman" w:cs="Times New Roman"/>
          <w:sz w:val="24"/>
          <w:szCs w:val="24"/>
        </w:rPr>
      </w:pPr>
      <w:r w:rsidRPr="00424530">
        <w:rPr>
          <w:rFonts w:ascii="Times New Roman" w:hAnsi="Times New Roman" w:cs="Times New Roman"/>
          <w:sz w:val="24"/>
          <w:szCs w:val="24"/>
        </w:rPr>
        <w:t xml:space="preserve">O atual estudo se caracteriza como sendo de campo, pois, é a forma de pesquisa onde o pesquisador cole os dados na própria realidade. Este estudo tem características descritivas. Tendo um perfil de pesquisa Quali-quantitativo, onde além de quantificar os dados e utilizar a cálculos estatísticos para sua realização, também irá classificar os grupos enquanto características populacionais. </w:t>
      </w:r>
    </w:p>
    <w:p w:rsidR="008D67A6" w:rsidRPr="00643598" w:rsidRDefault="008D67A6" w:rsidP="008D67A6">
      <w:pPr>
        <w:autoSpaceDE w:val="0"/>
        <w:autoSpaceDN w:val="0"/>
        <w:adjustRightInd w:val="0"/>
        <w:spacing w:after="0" w:line="360" w:lineRule="auto"/>
        <w:rPr>
          <w:rFonts w:ascii="Times New Roman" w:hAnsi="Times New Roman" w:cs="Times New Roman"/>
          <w:i/>
          <w:sz w:val="24"/>
          <w:szCs w:val="24"/>
        </w:rPr>
      </w:pPr>
      <w:r w:rsidRPr="00643598">
        <w:rPr>
          <w:rFonts w:ascii="Times New Roman" w:hAnsi="Times New Roman" w:cs="Times New Roman"/>
          <w:i/>
          <w:sz w:val="24"/>
          <w:szCs w:val="24"/>
        </w:rPr>
        <w:t>Amostra</w:t>
      </w:r>
    </w:p>
    <w:p w:rsidR="008D67A6" w:rsidRPr="00424530" w:rsidRDefault="008D67A6" w:rsidP="008D67A6">
      <w:pPr>
        <w:autoSpaceDE w:val="0"/>
        <w:autoSpaceDN w:val="0"/>
        <w:adjustRightInd w:val="0"/>
        <w:spacing w:after="0" w:line="360" w:lineRule="auto"/>
        <w:ind w:firstLine="709"/>
        <w:jc w:val="both"/>
        <w:rPr>
          <w:rFonts w:ascii="Times New Roman" w:hAnsi="Times New Roman" w:cs="Times New Roman"/>
          <w:sz w:val="24"/>
          <w:szCs w:val="24"/>
        </w:rPr>
      </w:pPr>
      <w:r w:rsidRPr="00424530">
        <w:rPr>
          <w:rFonts w:ascii="Times New Roman" w:hAnsi="Times New Roman" w:cs="Times New Roman"/>
          <w:sz w:val="24"/>
          <w:szCs w:val="24"/>
        </w:rPr>
        <w:t>Para o estudo com escolares a amostra foi probabi</w:t>
      </w:r>
      <w:r>
        <w:rPr>
          <w:rFonts w:ascii="Times New Roman" w:hAnsi="Times New Roman" w:cs="Times New Roman"/>
          <w:sz w:val="24"/>
          <w:szCs w:val="24"/>
        </w:rPr>
        <w:t>lística estratificada, onde foi</w:t>
      </w:r>
      <w:r w:rsidRPr="00424530">
        <w:rPr>
          <w:rFonts w:ascii="Times New Roman" w:hAnsi="Times New Roman" w:cs="Times New Roman"/>
          <w:sz w:val="24"/>
          <w:szCs w:val="24"/>
        </w:rPr>
        <w:t xml:space="preserve"> retirado de</w:t>
      </w:r>
      <w:r w:rsidR="00BD0640">
        <w:rPr>
          <w:rFonts w:ascii="Times New Roman" w:hAnsi="Times New Roman" w:cs="Times New Roman"/>
          <w:sz w:val="24"/>
          <w:szCs w:val="24"/>
        </w:rPr>
        <w:t xml:space="preserve"> um universo de</w:t>
      </w:r>
      <w:r w:rsidRPr="00424530">
        <w:rPr>
          <w:rFonts w:ascii="Times New Roman" w:hAnsi="Times New Roman" w:cs="Times New Roman"/>
          <w:sz w:val="24"/>
          <w:szCs w:val="24"/>
        </w:rPr>
        <w:t xml:space="preserve"> 4.623 alunos</w:t>
      </w:r>
      <w:r w:rsidR="00BD0640">
        <w:rPr>
          <w:rFonts w:ascii="Times New Roman" w:hAnsi="Times New Roman" w:cs="Times New Roman"/>
          <w:sz w:val="24"/>
          <w:szCs w:val="24"/>
        </w:rPr>
        <w:t xml:space="preserve"> segundo a SEDU</w:t>
      </w:r>
      <w:r w:rsidR="000876DA">
        <w:rPr>
          <w:rFonts w:ascii="Times New Roman" w:hAnsi="Times New Roman" w:cs="Times New Roman"/>
          <w:sz w:val="24"/>
          <w:szCs w:val="24"/>
        </w:rPr>
        <w:t>C-RO (2011),</w:t>
      </w:r>
      <w:r w:rsidR="00CD1F2A">
        <w:rPr>
          <w:rFonts w:ascii="Times New Roman" w:hAnsi="Times New Roman" w:cs="Times New Roman"/>
          <w:sz w:val="24"/>
          <w:szCs w:val="24"/>
        </w:rPr>
        <w:t xml:space="preserve"> </w:t>
      </w:r>
      <w:r w:rsidR="000876DA">
        <w:rPr>
          <w:rFonts w:ascii="Times New Roman" w:hAnsi="Times New Roman" w:cs="Times New Roman"/>
          <w:sz w:val="24"/>
          <w:szCs w:val="24"/>
        </w:rPr>
        <w:t>com idades de 7 a 10</w:t>
      </w:r>
      <w:r w:rsidR="00BD0640">
        <w:rPr>
          <w:rFonts w:ascii="Times New Roman" w:hAnsi="Times New Roman" w:cs="Times New Roman"/>
          <w:sz w:val="24"/>
          <w:szCs w:val="24"/>
        </w:rPr>
        <w:t xml:space="preserve"> anos do sexo masculino</w:t>
      </w:r>
      <w:r w:rsidRPr="00424530">
        <w:rPr>
          <w:rFonts w:ascii="Times New Roman" w:hAnsi="Times New Roman" w:cs="Times New Roman"/>
          <w:sz w:val="24"/>
          <w:szCs w:val="24"/>
        </w:rPr>
        <w:t>. Para a seleção da amostra foi aplicado o cálculo estatístico de Ka</w:t>
      </w:r>
      <w:r>
        <w:rPr>
          <w:rFonts w:ascii="Times New Roman" w:hAnsi="Times New Roman" w:cs="Times New Roman"/>
          <w:sz w:val="24"/>
          <w:szCs w:val="24"/>
        </w:rPr>
        <w:t>zmier</w:t>
      </w:r>
      <w:r>
        <w:rPr>
          <w:rFonts w:ascii="Times New Roman" w:hAnsi="Times New Roman" w:cs="Times New Roman"/>
          <w:sz w:val="24"/>
          <w:szCs w:val="24"/>
          <w:vertAlign w:val="superscript"/>
        </w:rPr>
        <w:t>8</w:t>
      </w:r>
      <w:r>
        <w:rPr>
          <w:rFonts w:ascii="Times New Roman" w:hAnsi="Times New Roman" w:cs="Times New Roman"/>
          <w:sz w:val="24"/>
          <w:szCs w:val="24"/>
        </w:rPr>
        <w:t>, onde se respeitou</w:t>
      </w:r>
      <w:r w:rsidRPr="00424530">
        <w:rPr>
          <w:rFonts w:ascii="Times New Roman" w:hAnsi="Times New Roman" w:cs="Times New Roman"/>
          <w:sz w:val="24"/>
          <w:szCs w:val="24"/>
        </w:rPr>
        <w:t xml:space="preserve"> uma margem de erro de 0,5%, e um percentual de 8,7% totalizando uma amostra de </w:t>
      </w:r>
      <w:r w:rsidR="00BD0640">
        <w:rPr>
          <w:rFonts w:ascii="Times New Roman" w:hAnsi="Times New Roman" w:cs="Times New Roman"/>
          <w:sz w:val="24"/>
          <w:szCs w:val="24"/>
        </w:rPr>
        <w:t>540 alunos, com idades de 7 a 10</w:t>
      </w:r>
      <w:r w:rsidRPr="00424530">
        <w:rPr>
          <w:rFonts w:ascii="Times New Roman" w:hAnsi="Times New Roman" w:cs="Times New Roman"/>
          <w:sz w:val="24"/>
          <w:szCs w:val="24"/>
        </w:rPr>
        <w:t xml:space="preserve"> anos de idade do sexo masculino. A partir daí foi realizado um teste de normalidade amostral Kolmogorov-Smirnov, onde</w:t>
      </w:r>
      <w:r w:rsidR="00BD0640">
        <w:rPr>
          <w:rFonts w:ascii="Times New Roman" w:hAnsi="Times New Roman" w:cs="Times New Roman"/>
          <w:sz w:val="24"/>
          <w:szCs w:val="24"/>
        </w:rPr>
        <w:t xml:space="preserve"> </w:t>
      </w:r>
      <w:proofErr w:type="gramStart"/>
      <w:r w:rsidR="00BD0640">
        <w:rPr>
          <w:rFonts w:ascii="Times New Roman" w:hAnsi="Times New Roman" w:cs="Times New Roman"/>
          <w:sz w:val="24"/>
          <w:szCs w:val="24"/>
        </w:rPr>
        <w:t>após</w:t>
      </w:r>
      <w:proofErr w:type="gramEnd"/>
      <w:r w:rsidR="00BD0640">
        <w:rPr>
          <w:rFonts w:ascii="Times New Roman" w:hAnsi="Times New Roman" w:cs="Times New Roman"/>
          <w:sz w:val="24"/>
          <w:szCs w:val="24"/>
        </w:rPr>
        <w:t xml:space="preserve"> aplicado os critérios de inclusão: </w:t>
      </w:r>
      <w:r w:rsidR="00BD0640" w:rsidRPr="00424530">
        <w:rPr>
          <w:rFonts w:ascii="Times New Roman" w:hAnsi="Times New Roman" w:cs="Times New Roman"/>
          <w:sz w:val="24"/>
          <w:szCs w:val="24"/>
        </w:rPr>
        <w:t>estar devidamente matriculado no ensino público e privado no município</w:t>
      </w:r>
      <w:r w:rsidR="00BD0640">
        <w:rPr>
          <w:rFonts w:ascii="Times New Roman" w:hAnsi="Times New Roman" w:cs="Times New Roman"/>
          <w:sz w:val="24"/>
          <w:szCs w:val="24"/>
        </w:rPr>
        <w:t xml:space="preserve"> de Cacoal, ter idades de 7 a 10</w:t>
      </w:r>
      <w:r w:rsidR="00BD0640" w:rsidRPr="00424530">
        <w:rPr>
          <w:rFonts w:ascii="Times New Roman" w:hAnsi="Times New Roman" w:cs="Times New Roman"/>
          <w:sz w:val="24"/>
          <w:szCs w:val="24"/>
        </w:rPr>
        <w:t xml:space="preserve"> anos, não apresentarem deficiências físicas, motoras e cognitivas e ainda os pais ou </w:t>
      </w:r>
      <w:r w:rsidR="00BD0640" w:rsidRPr="00424530">
        <w:rPr>
          <w:rFonts w:ascii="Times New Roman" w:hAnsi="Times New Roman" w:cs="Times New Roman"/>
          <w:sz w:val="24"/>
          <w:szCs w:val="24"/>
        </w:rPr>
        <w:lastRenderedPageBreak/>
        <w:t>responsáveis terem assinado o Termo de Con</w:t>
      </w:r>
      <w:r w:rsidR="00BD0640">
        <w:rPr>
          <w:rFonts w:ascii="Times New Roman" w:hAnsi="Times New Roman" w:cs="Times New Roman"/>
          <w:sz w:val="24"/>
          <w:szCs w:val="24"/>
        </w:rPr>
        <w:t>sentimento Livre e Esclarecido</w:t>
      </w:r>
      <w:r w:rsidRPr="00424530">
        <w:rPr>
          <w:rFonts w:ascii="Times New Roman" w:hAnsi="Times New Roman" w:cs="Times New Roman"/>
          <w:sz w:val="24"/>
          <w:szCs w:val="24"/>
        </w:rPr>
        <w:t xml:space="preserve">  chegou-se ao numero de 192 meninos.</w:t>
      </w:r>
      <w:r w:rsidR="00BD0640" w:rsidRPr="00BD0640">
        <w:rPr>
          <w:rFonts w:ascii="Times New Roman" w:hAnsi="Times New Roman" w:cs="Times New Roman"/>
          <w:sz w:val="24"/>
          <w:szCs w:val="24"/>
        </w:rPr>
        <w:t xml:space="preserve"> </w:t>
      </w:r>
    </w:p>
    <w:p w:rsidR="008D67A6" w:rsidRPr="009C1024" w:rsidRDefault="00BD0640" w:rsidP="008D67A6">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8D67A6" w:rsidRPr="00424530">
        <w:rPr>
          <w:rFonts w:ascii="Times New Roman" w:hAnsi="Times New Roman" w:cs="Times New Roman"/>
          <w:sz w:val="24"/>
          <w:szCs w:val="24"/>
        </w:rPr>
        <w:t>ara a realização da pesquisa, o mesmo foi autorizado pelo Comitê de Ética em Pesquisa da Faculdade de Ciências Biomédicas de Cacoal/R</w:t>
      </w:r>
      <w:r w:rsidR="00CD1F2A">
        <w:rPr>
          <w:rFonts w:ascii="Times New Roman" w:hAnsi="Times New Roman" w:cs="Times New Roman"/>
          <w:sz w:val="24"/>
          <w:szCs w:val="24"/>
        </w:rPr>
        <w:t>O</w:t>
      </w:r>
      <w:r w:rsidR="008D67A6" w:rsidRPr="00424530">
        <w:rPr>
          <w:rFonts w:ascii="Times New Roman" w:hAnsi="Times New Roman" w:cs="Times New Roman"/>
          <w:sz w:val="24"/>
          <w:szCs w:val="24"/>
        </w:rPr>
        <w:t>, com o protocolo número 798/11.</w:t>
      </w:r>
    </w:p>
    <w:p w:rsidR="008D67A6" w:rsidRPr="00643598" w:rsidRDefault="008D67A6" w:rsidP="008D67A6">
      <w:pPr>
        <w:autoSpaceDE w:val="0"/>
        <w:autoSpaceDN w:val="0"/>
        <w:adjustRightInd w:val="0"/>
        <w:spacing w:after="0" w:line="360" w:lineRule="auto"/>
        <w:jc w:val="both"/>
        <w:rPr>
          <w:rFonts w:ascii="Times New Roman" w:hAnsi="Times New Roman" w:cs="Times New Roman"/>
          <w:i/>
          <w:sz w:val="24"/>
          <w:szCs w:val="24"/>
        </w:rPr>
      </w:pPr>
      <w:r w:rsidRPr="00643598">
        <w:rPr>
          <w:rFonts w:ascii="Times New Roman" w:hAnsi="Times New Roman" w:cs="Times New Roman"/>
          <w:bCs/>
          <w:i/>
          <w:sz w:val="24"/>
          <w:szCs w:val="24"/>
        </w:rPr>
        <w:t>Procedimentos</w:t>
      </w:r>
    </w:p>
    <w:p w:rsidR="008D67A6" w:rsidRPr="00424530" w:rsidRDefault="008D67A6" w:rsidP="008D67A6">
      <w:pPr>
        <w:spacing w:after="0" w:line="360" w:lineRule="auto"/>
        <w:ind w:firstLine="709"/>
        <w:jc w:val="both"/>
        <w:outlineLvl w:val="0"/>
        <w:rPr>
          <w:rFonts w:ascii="Times New Roman" w:hAnsi="Times New Roman" w:cs="Times New Roman"/>
          <w:sz w:val="24"/>
          <w:szCs w:val="24"/>
        </w:rPr>
      </w:pPr>
      <w:r w:rsidRPr="00424530">
        <w:rPr>
          <w:rFonts w:ascii="Times New Roman" w:hAnsi="Times New Roman" w:cs="Times New Roman"/>
          <w:sz w:val="24"/>
          <w:szCs w:val="24"/>
        </w:rPr>
        <w:t xml:space="preserve">Para a variável motora foi utilizado o TGMD2 Para obtenção dos dados relacionado </w:t>
      </w:r>
      <w:proofErr w:type="gramStart"/>
      <w:r w:rsidRPr="00424530">
        <w:rPr>
          <w:rFonts w:ascii="Times New Roman" w:hAnsi="Times New Roman" w:cs="Times New Roman"/>
          <w:sz w:val="24"/>
          <w:szCs w:val="24"/>
        </w:rPr>
        <w:t>a</w:t>
      </w:r>
      <w:proofErr w:type="gramEnd"/>
      <w:r w:rsidRPr="00424530">
        <w:rPr>
          <w:rFonts w:ascii="Times New Roman" w:hAnsi="Times New Roman" w:cs="Times New Roman"/>
          <w:sz w:val="24"/>
          <w:szCs w:val="24"/>
        </w:rPr>
        <w:t xml:space="preserve"> aprendizagem motora será utilizado o Teste </w:t>
      </w:r>
      <w:proofErr w:type="spellStart"/>
      <w:r w:rsidRPr="00424530">
        <w:rPr>
          <w:rFonts w:ascii="Times New Roman" w:hAnsi="Times New Roman" w:cs="Times New Roman"/>
          <w:sz w:val="24"/>
          <w:szCs w:val="24"/>
        </w:rPr>
        <w:t>Of</w:t>
      </w:r>
      <w:proofErr w:type="spellEnd"/>
      <w:r w:rsidRPr="00424530">
        <w:rPr>
          <w:rFonts w:ascii="Times New Roman" w:hAnsi="Times New Roman" w:cs="Times New Roman"/>
          <w:sz w:val="24"/>
          <w:szCs w:val="24"/>
        </w:rPr>
        <w:t xml:space="preserve"> Gross Motor </w:t>
      </w:r>
      <w:proofErr w:type="spellStart"/>
      <w:r w:rsidRPr="00424530">
        <w:rPr>
          <w:rFonts w:ascii="Times New Roman" w:hAnsi="Times New Roman" w:cs="Times New Roman"/>
          <w:sz w:val="24"/>
          <w:szCs w:val="24"/>
        </w:rPr>
        <w:t>Development</w:t>
      </w:r>
      <w:proofErr w:type="spellEnd"/>
      <w:r w:rsidRPr="00424530">
        <w:rPr>
          <w:rFonts w:ascii="Times New Roman" w:hAnsi="Times New Roman" w:cs="Times New Roman"/>
          <w:sz w:val="24"/>
          <w:szCs w:val="24"/>
        </w:rPr>
        <w:t xml:space="preserve"> (TGMD-2), elaborado </w:t>
      </w:r>
      <w:r w:rsidRPr="001F34BE">
        <w:rPr>
          <w:rFonts w:ascii="Times New Roman" w:hAnsi="Times New Roman" w:cs="Times New Roman"/>
          <w:sz w:val="24"/>
          <w:szCs w:val="24"/>
        </w:rPr>
        <w:t>por Ulrich</w:t>
      </w:r>
      <w:r w:rsidRPr="001F34BE">
        <w:rPr>
          <w:rFonts w:ascii="Times New Roman" w:hAnsi="Times New Roman" w:cs="Times New Roman"/>
          <w:sz w:val="24"/>
          <w:szCs w:val="24"/>
          <w:vertAlign w:val="superscript"/>
        </w:rPr>
        <w:t>9</w:t>
      </w:r>
      <w:r w:rsidRPr="001F34BE">
        <w:rPr>
          <w:rFonts w:ascii="Times New Roman" w:hAnsi="Times New Roman" w:cs="Times New Roman"/>
          <w:sz w:val="24"/>
          <w:szCs w:val="24"/>
        </w:rPr>
        <w:t xml:space="preserve"> e validado </w:t>
      </w:r>
      <w:r w:rsidRPr="00424530">
        <w:rPr>
          <w:rFonts w:ascii="Times New Roman" w:hAnsi="Times New Roman" w:cs="Times New Roman"/>
          <w:sz w:val="24"/>
          <w:szCs w:val="24"/>
        </w:rPr>
        <w:t>por Valentini</w:t>
      </w:r>
      <w:r>
        <w:rPr>
          <w:rFonts w:ascii="Times New Roman" w:hAnsi="Times New Roman" w:cs="Times New Roman"/>
          <w:sz w:val="24"/>
          <w:szCs w:val="24"/>
          <w:vertAlign w:val="superscript"/>
        </w:rPr>
        <w:t>10</w:t>
      </w:r>
      <w:r w:rsidRPr="00424530">
        <w:rPr>
          <w:rFonts w:ascii="Times New Roman" w:hAnsi="Times New Roman" w:cs="Times New Roman"/>
          <w:sz w:val="24"/>
          <w:szCs w:val="24"/>
        </w:rPr>
        <w:t xml:space="preserve">. </w:t>
      </w:r>
      <w:r w:rsidRPr="00424530">
        <w:rPr>
          <w:rFonts w:ascii="Times New Roman" w:eastAsia="ArialMT" w:hAnsi="Times New Roman" w:cs="Times New Roman"/>
          <w:sz w:val="24"/>
          <w:szCs w:val="24"/>
        </w:rPr>
        <w:t>Os resultados indicam que a versão portuguesa do TGMD-2 contém critérios motores claros e pertinentes; apresenta índices satisfatórios de validade fatorial confirmatória (χ2/</w:t>
      </w:r>
      <w:proofErr w:type="spellStart"/>
      <w:r w:rsidRPr="00424530">
        <w:rPr>
          <w:rFonts w:ascii="Times New Roman" w:eastAsia="ArialMT" w:hAnsi="Times New Roman" w:cs="Times New Roman"/>
          <w:sz w:val="24"/>
          <w:szCs w:val="24"/>
        </w:rPr>
        <w:t>gl</w:t>
      </w:r>
      <w:proofErr w:type="spellEnd"/>
      <w:r w:rsidRPr="00424530">
        <w:rPr>
          <w:rFonts w:ascii="Times New Roman" w:eastAsia="ArialMT" w:hAnsi="Times New Roman" w:cs="Times New Roman"/>
          <w:sz w:val="24"/>
          <w:szCs w:val="24"/>
        </w:rPr>
        <w:t xml:space="preserve"> = 3,38; </w:t>
      </w:r>
      <w:proofErr w:type="spellStart"/>
      <w:r w:rsidRPr="00424530">
        <w:rPr>
          <w:rFonts w:ascii="Times New Roman" w:eastAsia="ArialMT" w:hAnsi="Times New Roman" w:cs="Times New Roman"/>
          <w:sz w:val="24"/>
          <w:szCs w:val="24"/>
        </w:rPr>
        <w:t>Goodness-of-fit</w:t>
      </w:r>
      <w:proofErr w:type="spellEnd"/>
      <w:r w:rsidRPr="00424530">
        <w:rPr>
          <w:rFonts w:ascii="Times New Roman" w:eastAsia="ArialMT" w:hAnsi="Times New Roman" w:cs="Times New Roman"/>
          <w:sz w:val="24"/>
          <w:szCs w:val="24"/>
        </w:rPr>
        <w:t xml:space="preserve"> Index = 0,95; </w:t>
      </w:r>
      <w:proofErr w:type="spellStart"/>
      <w:r w:rsidRPr="00424530">
        <w:rPr>
          <w:rFonts w:ascii="Times New Roman" w:eastAsia="ArialMT" w:hAnsi="Times New Roman" w:cs="Times New Roman"/>
          <w:sz w:val="24"/>
          <w:szCs w:val="24"/>
        </w:rPr>
        <w:t>Ajusted</w:t>
      </w:r>
      <w:proofErr w:type="spellEnd"/>
      <w:r w:rsidRPr="00424530">
        <w:rPr>
          <w:rFonts w:ascii="Times New Roman" w:eastAsia="ArialMT" w:hAnsi="Times New Roman" w:cs="Times New Roman"/>
          <w:sz w:val="24"/>
          <w:szCs w:val="24"/>
        </w:rPr>
        <w:t xml:space="preserve"> </w:t>
      </w:r>
      <w:proofErr w:type="spellStart"/>
      <w:r w:rsidRPr="00424530">
        <w:rPr>
          <w:rFonts w:ascii="Times New Roman" w:eastAsia="ArialMT" w:hAnsi="Times New Roman" w:cs="Times New Roman"/>
          <w:sz w:val="24"/>
          <w:szCs w:val="24"/>
        </w:rPr>
        <w:t>Goodness-of-fit</w:t>
      </w:r>
      <w:proofErr w:type="spellEnd"/>
      <w:r w:rsidRPr="00424530">
        <w:rPr>
          <w:rFonts w:ascii="Times New Roman" w:eastAsia="ArialMT" w:hAnsi="Times New Roman" w:cs="Times New Roman"/>
          <w:sz w:val="24"/>
          <w:szCs w:val="24"/>
        </w:rPr>
        <w:t xml:space="preserve"> index = 0,92 e Tucker e </w:t>
      </w:r>
      <w:proofErr w:type="spellStart"/>
      <w:r w:rsidRPr="00424530">
        <w:rPr>
          <w:rFonts w:ascii="Times New Roman" w:eastAsia="ArialMT" w:hAnsi="Times New Roman" w:cs="Times New Roman"/>
          <w:sz w:val="24"/>
          <w:szCs w:val="24"/>
        </w:rPr>
        <w:t>Lewis´s</w:t>
      </w:r>
      <w:proofErr w:type="spellEnd"/>
      <w:r w:rsidRPr="00424530">
        <w:rPr>
          <w:rFonts w:ascii="Times New Roman" w:eastAsia="ArialMT" w:hAnsi="Times New Roman" w:cs="Times New Roman"/>
          <w:sz w:val="24"/>
          <w:szCs w:val="24"/>
        </w:rPr>
        <w:t xml:space="preserve"> Index </w:t>
      </w:r>
      <w:proofErr w:type="spellStart"/>
      <w:r w:rsidRPr="00424530">
        <w:rPr>
          <w:rFonts w:ascii="Times New Roman" w:eastAsia="ArialMT" w:hAnsi="Times New Roman" w:cs="Times New Roman"/>
          <w:sz w:val="24"/>
          <w:szCs w:val="24"/>
        </w:rPr>
        <w:t>of</w:t>
      </w:r>
      <w:proofErr w:type="spellEnd"/>
      <w:r w:rsidRPr="00424530">
        <w:rPr>
          <w:rFonts w:ascii="Times New Roman" w:eastAsia="ArialMT" w:hAnsi="Times New Roman" w:cs="Times New Roman"/>
          <w:sz w:val="24"/>
          <w:szCs w:val="24"/>
        </w:rPr>
        <w:t xml:space="preserve"> Fit = 0,83) e consistência interna teste-</w:t>
      </w:r>
      <w:proofErr w:type="spellStart"/>
      <w:r w:rsidRPr="00424530">
        <w:rPr>
          <w:rFonts w:ascii="Times New Roman" w:eastAsia="ArialMT" w:hAnsi="Times New Roman" w:cs="Times New Roman"/>
          <w:sz w:val="24"/>
          <w:szCs w:val="24"/>
        </w:rPr>
        <w:t>reteste</w:t>
      </w:r>
      <w:proofErr w:type="spellEnd"/>
      <w:r w:rsidRPr="00424530">
        <w:rPr>
          <w:rFonts w:ascii="Times New Roman" w:eastAsia="ArialMT" w:hAnsi="Times New Roman" w:cs="Times New Roman"/>
          <w:sz w:val="24"/>
          <w:szCs w:val="24"/>
        </w:rPr>
        <w:t xml:space="preserve"> (locomoção: r= 0,82; objeto: r = 0,88). </w:t>
      </w:r>
    </w:p>
    <w:p w:rsidR="008D67A6" w:rsidRPr="00424530" w:rsidRDefault="008D67A6" w:rsidP="008D67A6">
      <w:pPr>
        <w:spacing w:after="0" w:line="360" w:lineRule="auto"/>
        <w:ind w:firstLine="708"/>
        <w:jc w:val="both"/>
        <w:outlineLvl w:val="0"/>
        <w:rPr>
          <w:rFonts w:ascii="Times New Roman" w:hAnsi="Times New Roman" w:cs="Times New Roman"/>
          <w:sz w:val="24"/>
          <w:szCs w:val="24"/>
        </w:rPr>
      </w:pPr>
      <w:r w:rsidRPr="00424530">
        <w:rPr>
          <w:rFonts w:ascii="Times New Roman" w:hAnsi="Times New Roman" w:cs="Times New Roman"/>
          <w:sz w:val="24"/>
          <w:szCs w:val="24"/>
        </w:rPr>
        <w:t>A bateria de teste (TGMD-2). É uma bateria de testes utilizados para avaliar 12 itens, dos quais seis são habilidades de locomoção (correr, galopar, salto com um pé, salto horizontal, salto sobre obstáculo e corrida lateral), e seis são habilidades de controle de objetos (rebater uma bola, quicar, receber, chutar, arremessar por cima dos ombros e rolar a bola por baixo).</w:t>
      </w:r>
    </w:p>
    <w:p w:rsidR="008D67A6" w:rsidRDefault="008D67A6" w:rsidP="002C5C9E">
      <w:pPr>
        <w:spacing w:after="0" w:line="360" w:lineRule="auto"/>
        <w:ind w:firstLine="708"/>
        <w:jc w:val="both"/>
        <w:outlineLvl w:val="0"/>
        <w:rPr>
          <w:rFonts w:ascii="Times New Roman" w:hAnsi="Times New Roman" w:cs="Times New Roman"/>
          <w:sz w:val="24"/>
          <w:szCs w:val="24"/>
        </w:rPr>
      </w:pPr>
      <w:r w:rsidRPr="00424530">
        <w:rPr>
          <w:rFonts w:ascii="Times New Roman" w:hAnsi="Times New Roman" w:cs="Times New Roman"/>
          <w:sz w:val="24"/>
          <w:szCs w:val="24"/>
        </w:rPr>
        <w:t>O protocolo de aplicação sugere o uso de câmera filmadora para registro e posterior análise do desempenho motor. Os testes levam 15 – 20 minutos de aplicação para cada avaliado. Cada tarefa executada pela criança foi avaliada qualitativamente por meio de critérios de desempenho proposto pelo teste referente à execução biomecanicamente satisfatória das habilidades. Se a criança atendesse a determinado critério, recebia um ponto, se não atendesse, não recebia pontos. A somatória de todos os pontos alcançados pela criança formava, segundo o protocolo do teste, os escores brutos, ou seja, os pontos totais. Ulrich</w:t>
      </w:r>
      <w:r>
        <w:rPr>
          <w:rFonts w:ascii="Times New Roman" w:hAnsi="Times New Roman" w:cs="Times New Roman"/>
          <w:sz w:val="24"/>
          <w:szCs w:val="24"/>
          <w:vertAlign w:val="superscript"/>
        </w:rPr>
        <w:t>9</w:t>
      </w:r>
      <w:r w:rsidRPr="00424530">
        <w:rPr>
          <w:rFonts w:ascii="Times New Roman" w:hAnsi="Times New Roman" w:cs="Times New Roman"/>
          <w:sz w:val="24"/>
          <w:szCs w:val="24"/>
        </w:rPr>
        <w:t xml:space="preserve"> propõe uma tabela de categoria de desempenho (TGMD-2) numa escala de 0 a 12 pontos, classificando da seguinte forma (0 - 2) muito pobre, (3 - 4) pobre, (5 - 6) abaixo da média, (7- 8) média, (9 - 10) acima da média, (11 - 12) superior.</w:t>
      </w:r>
    </w:p>
    <w:p w:rsidR="008D67A6" w:rsidRPr="00424530" w:rsidRDefault="008D67A6" w:rsidP="002C5C9E">
      <w:pPr>
        <w:spacing w:after="0" w:line="360" w:lineRule="auto"/>
        <w:ind w:firstLine="709"/>
        <w:jc w:val="both"/>
        <w:rPr>
          <w:rFonts w:ascii="Times New Roman" w:eastAsia="Times New Roman" w:hAnsi="Times New Roman" w:cs="Times New Roman"/>
          <w:sz w:val="24"/>
          <w:szCs w:val="24"/>
          <w:lang w:val="pt-PT"/>
        </w:rPr>
      </w:pPr>
      <w:r w:rsidRPr="00424530">
        <w:rPr>
          <w:rFonts w:ascii="Times New Roman" w:hAnsi="Times New Roman" w:cs="Times New Roman"/>
          <w:sz w:val="24"/>
          <w:szCs w:val="24"/>
        </w:rPr>
        <w:t>Para a análise da Imagem Corporal, foi utilizado o protocolo de Collins, onde d</w:t>
      </w:r>
      <w:r w:rsidRPr="00424530">
        <w:rPr>
          <w:rFonts w:ascii="Times New Roman" w:eastAsia="Times New Roman" w:hAnsi="Times New Roman" w:cs="Times New Roman"/>
          <w:sz w:val="24"/>
          <w:szCs w:val="24"/>
        </w:rPr>
        <w:t xml:space="preserve">esenhos de adultos foram adaptado para orientação de crianças </w:t>
      </w:r>
      <w:r w:rsidRPr="00424530">
        <w:rPr>
          <w:rFonts w:ascii="Times New Roman" w:eastAsia="Times New Roman" w:hAnsi="Times New Roman" w:cs="Times New Roman"/>
          <w:sz w:val="24"/>
          <w:szCs w:val="24"/>
          <w:lang w:val="pt-PT"/>
        </w:rPr>
        <w:t>por Collins</w:t>
      </w:r>
      <w:r>
        <w:rPr>
          <w:rFonts w:ascii="Times New Roman" w:eastAsia="Times New Roman" w:hAnsi="Times New Roman" w:cs="Times New Roman"/>
          <w:sz w:val="24"/>
          <w:szCs w:val="24"/>
          <w:vertAlign w:val="superscript"/>
          <w:lang w:val="pt-PT"/>
        </w:rPr>
        <w:t>11</w:t>
      </w:r>
      <w:r w:rsidRPr="00424530">
        <w:rPr>
          <w:rFonts w:ascii="Times New Roman" w:eastAsia="Times New Roman" w:hAnsi="Times New Roman" w:cs="Times New Roman"/>
          <w:sz w:val="24"/>
          <w:szCs w:val="24"/>
          <w:lang w:val="pt-PT"/>
        </w:rPr>
        <w:t xml:space="preserve">, foram </w:t>
      </w:r>
      <w:r w:rsidRPr="00424530">
        <w:rPr>
          <w:rFonts w:ascii="Times New Roman" w:eastAsia="Times New Roman" w:hAnsi="Times New Roman" w:cs="Times New Roman"/>
          <w:sz w:val="24"/>
          <w:szCs w:val="24"/>
          <w:lang w:val="pt-PT"/>
        </w:rPr>
        <w:lastRenderedPageBreak/>
        <w:t>usados ​​com a permissão para a orientação na elaboração de um novo instrumento pictórica incluindo figuras de criança. Sete crianças do sexo masculino e feminino são apresentadas em formas de desenhos. Os valores foram criados para ilustrar o peso corporal variando de muito magras para obesos. Foram entregues as fichas as crianças, onde ela marca com um “x” qual mais se parece com ela e com “0” como ela gostaria de ser.</w:t>
      </w:r>
    </w:p>
    <w:p w:rsidR="008D67A6" w:rsidRPr="00424530" w:rsidRDefault="008D67A6" w:rsidP="008D67A6">
      <w:pPr>
        <w:spacing w:after="0" w:line="360" w:lineRule="auto"/>
        <w:ind w:firstLine="709"/>
        <w:jc w:val="both"/>
        <w:rPr>
          <w:rFonts w:ascii="Times New Roman" w:hAnsi="Times New Roman" w:cs="Times New Roman"/>
          <w:sz w:val="24"/>
          <w:szCs w:val="24"/>
        </w:rPr>
      </w:pPr>
      <w:r w:rsidRPr="00424530">
        <w:rPr>
          <w:rFonts w:ascii="Times New Roman" w:hAnsi="Times New Roman" w:cs="Times New Roman"/>
          <w:sz w:val="24"/>
          <w:szCs w:val="24"/>
        </w:rPr>
        <w:t xml:space="preserve">Para a análise do stress foi </w:t>
      </w:r>
      <w:r w:rsidRPr="009A3894">
        <w:rPr>
          <w:rFonts w:ascii="Times New Roman" w:hAnsi="Times New Roman" w:cs="Times New Roman"/>
          <w:sz w:val="24"/>
          <w:szCs w:val="24"/>
        </w:rPr>
        <w:t xml:space="preserve">utilizado o Instrumento ISS-I, em que foi utilizado o protocolo ISS-I infantil validado por </w:t>
      </w:r>
      <w:proofErr w:type="spellStart"/>
      <w:r w:rsidRPr="009A3894">
        <w:rPr>
          <w:rFonts w:ascii="Times New Roman" w:hAnsi="Times New Roman" w:cs="Times New Roman"/>
          <w:sz w:val="24"/>
          <w:szCs w:val="24"/>
        </w:rPr>
        <w:t>Lipp</w:t>
      </w:r>
      <w:proofErr w:type="spellEnd"/>
      <w:r w:rsidRPr="009A3894">
        <w:rPr>
          <w:rFonts w:ascii="Times New Roman" w:hAnsi="Times New Roman" w:cs="Times New Roman"/>
          <w:sz w:val="24"/>
          <w:szCs w:val="24"/>
        </w:rPr>
        <w:t xml:space="preserve"> e </w:t>
      </w:r>
      <w:r w:rsidRPr="009A3894">
        <w:rPr>
          <w:rFonts w:ascii="Times New Roman" w:hAnsi="Times New Roman" w:cs="Times New Roman"/>
          <w:color w:val="000000"/>
          <w:sz w:val="24"/>
          <w:szCs w:val="24"/>
        </w:rPr>
        <w:t>Lucarelli</w:t>
      </w:r>
      <w:r>
        <w:rPr>
          <w:rFonts w:ascii="Times New Roman" w:hAnsi="Times New Roman" w:cs="Times New Roman"/>
          <w:color w:val="000000"/>
          <w:sz w:val="24"/>
          <w:szCs w:val="24"/>
          <w:vertAlign w:val="superscript"/>
        </w:rPr>
        <w:t>7</w:t>
      </w:r>
      <w:r w:rsidRPr="009A3894">
        <w:rPr>
          <w:rFonts w:ascii="Times New Roman" w:hAnsi="Times New Roman" w:cs="Times New Roman"/>
          <w:sz w:val="24"/>
          <w:szCs w:val="24"/>
        </w:rPr>
        <w:t>,</w:t>
      </w:r>
      <w:r w:rsidRPr="00424530">
        <w:rPr>
          <w:rFonts w:ascii="Times New Roman" w:hAnsi="Times New Roman" w:cs="Times New Roman"/>
          <w:sz w:val="24"/>
          <w:szCs w:val="24"/>
        </w:rPr>
        <w:t xml:space="preserve"> onde este protocolo foi baseado nos conceitos teóricos pioneiros de </w:t>
      </w:r>
      <w:proofErr w:type="spellStart"/>
      <w:r w:rsidRPr="00424530">
        <w:rPr>
          <w:rFonts w:ascii="Times New Roman" w:hAnsi="Times New Roman" w:cs="Times New Roman"/>
          <w:sz w:val="24"/>
          <w:szCs w:val="24"/>
        </w:rPr>
        <w:t>Selye</w:t>
      </w:r>
      <w:proofErr w:type="spellEnd"/>
      <w:r w:rsidRPr="00424530">
        <w:rPr>
          <w:rFonts w:ascii="Times New Roman" w:hAnsi="Times New Roman" w:cs="Times New Roman"/>
          <w:sz w:val="24"/>
          <w:szCs w:val="24"/>
        </w:rPr>
        <w:t>, conceitos esse relacionados a reações físicas e psicológicas do stress. O instrumento tem por objetivo avaliar crianças de 6 a 14 anos e se apresentam stress em qual dimensão, física ou psicológica. É composto por 14 itens que procuram representar situações com potencialidades reconhecidas para enfocar as manifestações das reações físicas e psíquicas. São sete itens para cada tipo de manifestação, onde do item 1 ao 7 são manifestações físicas e 8 a 14 a reações psíquicas do stress.</w:t>
      </w:r>
    </w:p>
    <w:p w:rsidR="008D67A6" w:rsidRPr="00643598" w:rsidRDefault="008D67A6" w:rsidP="008D67A6">
      <w:pPr>
        <w:spacing w:after="0" w:line="480" w:lineRule="auto"/>
        <w:jc w:val="both"/>
        <w:rPr>
          <w:rFonts w:ascii="Times New Roman" w:hAnsi="Times New Roman" w:cs="Times New Roman"/>
          <w:bCs/>
          <w:i/>
          <w:sz w:val="24"/>
          <w:szCs w:val="24"/>
        </w:rPr>
      </w:pPr>
      <w:r w:rsidRPr="00643598">
        <w:rPr>
          <w:rFonts w:ascii="Times New Roman" w:hAnsi="Times New Roman" w:cs="Times New Roman"/>
          <w:bCs/>
          <w:i/>
          <w:sz w:val="24"/>
          <w:szCs w:val="24"/>
        </w:rPr>
        <w:t>Análise estatística</w:t>
      </w:r>
    </w:p>
    <w:p w:rsidR="008D67A6" w:rsidRPr="00424530" w:rsidRDefault="008D67A6" w:rsidP="008D67A6">
      <w:pPr>
        <w:spacing w:line="360" w:lineRule="auto"/>
        <w:ind w:firstLine="709"/>
        <w:jc w:val="both"/>
        <w:outlineLvl w:val="0"/>
        <w:rPr>
          <w:rFonts w:ascii="Times New Roman" w:eastAsia="ArialMT" w:hAnsi="Times New Roman" w:cs="Times New Roman"/>
          <w:sz w:val="24"/>
          <w:szCs w:val="24"/>
        </w:rPr>
      </w:pPr>
      <w:r w:rsidRPr="00424530">
        <w:rPr>
          <w:rFonts w:ascii="Times New Roman" w:hAnsi="Times New Roman" w:cs="Times New Roman"/>
          <w:sz w:val="24"/>
          <w:szCs w:val="24"/>
        </w:rPr>
        <w:t xml:space="preserve">Para a análise da normalidade amostral, foi utilizado o teste de Kolmogorov-Smirnov, sendo utilizado o programa SPSS 17,0. </w:t>
      </w:r>
      <w:r w:rsidRPr="00424530">
        <w:rPr>
          <w:rFonts w:ascii="Times New Roman" w:eastAsia="Times New Roman" w:hAnsi="Times New Roman" w:cs="Times New Roman"/>
          <w:sz w:val="24"/>
          <w:szCs w:val="24"/>
          <w:lang w:val="pt-PT"/>
        </w:rPr>
        <w:t xml:space="preserve">Através das medidas de tendencias central, média e desvio padrão, foi </w:t>
      </w:r>
      <w:r w:rsidR="002C5C9E" w:rsidRPr="00424530">
        <w:rPr>
          <w:rFonts w:ascii="Times New Roman" w:eastAsia="Times New Roman" w:hAnsi="Times New Roman" w:cs="Times New Roman"/>
          <w:sz w:val="24"/>
          <w:szCs w:val="24"/>
          <w:lang w:val="pt-PT"/>
        </w:rPr>
        <w:t>realizada a caracterização das variáveis medidas e das escalas medidas</w:t>
      </w:r>
      <w:r w:rsidRPr="00424530">
        <w:rPr>
          <w:rFonts w:ascii="Times New Roman" w:eastAsia="Times New Roman" w:hAnsi="Times New Roman" w:cs="Times New Roman"/>
          <w:sz w:val="24"/>
          <w:szCs w:val="24"/>
          <w:lang w:val="pt-PT"/>
        </w:rPr>
        <w:t xml:space="preserve"> contínuas. Para verificar a interação das variáveis dependentes e independentes foi utilizado o Modelo Geral Linear (GLM</w:t>
      </w:r>
      <w:r w:rsidRPr="005D714B">
        <w:rPr>
          <w:rFonts w:ascii="Times New Roman" w:eastAsia="Times New Roman" w:hAnsi="Times New Roman" w:cs="Times New Roman"/>
          <w:sz w:val="24"/>
          <w:szCs w:val="24"/>
          <w:lang w:val="pt-PT"/>
        </w:rPr>
        <w:t xml:space="preserve">). </w:t>
      </w:r>
      <w:r w:rsidRPr="005D714B">
        <w:rPr>
          <w:rFonts w:ascii="Times New Roman" w:hAnsi="Times New Roman" w:cs="Times New Roman"/>
          <w:sz w:val="24"/>
          <w:szCs w:val="24"/>
        </w:rPr>
        <w:t>P</w:t>
      </w:r>
      <w:r w:rsidRPr="00424530">
        <w:rPr>
          <w:rFonts w:ascii="Times New Roman" w:hAnsi="Times New Roman" w:cs="Times New Roman"/>
          <w:sz w:val="24"/>
          <w:szCs w:val="24"/>
        </w:rPr>
        <w:t xml:space="preserve">ara a avaliação do teste do TGMD2, foi utilizado o coeficiente de concordância KAPPA </w:t>
      </w:r>
      <w:proofErr w:type="spellStart"/>
      <w:r w:rsidRPr="00424530">
        <w:rPr>
          <w:rFonts w:ascii="Times New Roman" w:hAnsi="Times New Roman" w:cs="Times New Roman"/>
          <w:sz w:val="24"/>
          <w:szCs w:val="24"/>
        </w:rPr>
        <w:t>intra-avaliador</w:t>
      </w:r>
      <w:proofErr w:type="spellEnd"/>
      <w:r w:rsidRPr="00424530">
        <w:rPr>
          <w:rFonts w:ascii="Times New Roman" w:hAnsi="Times New Roman" w:cs="Times New Roman"/>
          <w:sz w:val="24"/>
          <w:szCs w:val="24"/>
        </w:rPr>
        <w:t>, onde o avaliador em dois momentos distintos avaliou a mesma amostra, com isso o mesmo teve que verificar a viabilidade do teste onde (</w:t>
      </w:r>
      <w:r w:rsidRPr="00424530">
        <w:rPr>
          <w:rFonts w:ascii="Times New Roman" w:eastAsia="ArialMT" w:hAnsi="Times New Roman" w:cs="Times New Roman"/>
          <w:sz w:val="24"/>
          <w:szCs w:val="24"/>
        </w:rPr>
        <w:t>χ2/</w:t>
      </w:r>
      <w:proofErr w:type="spellStart"/>
      <w:r w:rsidRPr="00424530">
        <w:rPr>
          <w:rFonts w:ascii="Times New Roman" w:eastAsia="ArialMT" w:hAnsi="Times New Roman" w:cs="Times New Roman"/>
          <w:sz w:val="24"/>
          <w:szCs w:val="24"/>
        </w:rPr>
        <w:t>gl</w:t>
      </w:r>
      <w:proofErr w:type="spellEnd"/>
      <w:r w:rsidRPr="00424530">
        <w:rPr>
          <w:rFonts w:ascii="Times New Roman" w:eastAsia="ArialMT" w:hAnsi="Times New Roman" w:cs="Times New Roman"/>
          <w:sz w:val="24"/>
          <w:szCs w:val="24"/>
        </w:rPr>
        <w:t xml:space="preserve"> = 2,78; </w:t>
      </w:r>
      <w:proofErr w:type="spellStart"/>
      <w:r w:rsidRPr="00424530">
        <w:rPr>
          <w:rFonts w:ascii="Times New Roman" w:eastAsia="ArialMT" w:hAnsi="Times New Roman" w:cs="Times New Roman"/>
          <w:sz w:val="24"/>
          <w:szCs w:val="24"/>
        </w:rPr>
        <w:t>Goodness-of-fit</w:t>
      </w:r>
      <w:proofErr w:type="spellEnd"/>
      <w:r w:rsidRPr="00424530">
        <w:rPr>
          <w:rFonts w:ascii="Times New Roman" w:eastAsia="ArialMT" w:hAnsi="Times New Roman" w:cs="Times New Roman"/>
          <w:sz w:val="24"/>
          <w:szCs w:val="24"/>
        </w:rPr>
        <w:t xml:space="preserve"> Index = 0,91; </w:t>
      </w:r>
      <w:proofErr w:type="spellStart"/>
      <w:r w:rsidRPr="00424530">
        <w:rPr>
          <w:rFonts w:ascii="Times New Roman" w:eastAsia="ArialMT" w:hAnsi="Times New Roman" w:cs="Times New Roman"/>
          <w:sz w:val="24"/>
          <w:szCs w:val="24"/>
        </w:rPr>
        <w:t>Ajusted</w:t>
      </w:r>
      <w:proofErr w:type="spellEnd"/>
      <w:r w:rsidRPr="00424530">
        <w:rPr>
          <w:rFonts w:ascii="Times New Roman" w:eastAsia="ArialMT" w:hAnsi="Times New Roman" w:cs="Times New Roman"/>
          <w:sz w:val="24"/>
          <w:szCs w:val="24"/>
        </w:rPr>
        <w:t xml:space="preserve"> </w:t>
      </w:r>
      <w:proofErr w:type="spellStart"/>
      <w:r w:rsidRPr="00424530">
        <w:rPr>
          <w:rFonts w:ascii="Times New Roman" w:eastAsia="ArialMT" w:hAnsi="Times New Roman" w:cs="Times New Roman"/>
          <w:sz w:val="24"/>
          <w:szCs w:val="24"/>
        </w:rPr>
        <w:t>Goodness-of-fit</w:t>
      </w:r>
      <w:proofErr w:type="spellEnd"/>
      <w:r w:rsidRPr="00424530">
        <w:rPr>
          <w:rFonts w:ascii="Times New Roman" w:eastAsia="ArialMT" w:hAnsi="Times New Roman" w:cs="Times New Roman"/>
          <w:sz w:val="24"/>
          <w:szCs w:val="24"/>
        </w:rPr>
        <w:t xml:space="preserve"> index = 0,91 e Tucker e </w:t>
      </w:r>
      <w:proofErr w:type="spellStart"/>
      <w:r w:rsidRPr="00424530">
        <w:rPr>
          <w:rFonts w:ascii="Times New Roman" w:eastAsia="ArialMT" w:hAnsi="Times New Roman" w:cs="Times New Roman"/>
          <w:sz w:val="24"/>
          <w:szCs w:val="24"/>
        </w:rPr>
        <w:t>Lewis´s</w:t>
      </w:r>
      <w:proofErr w:type="spellEnd"/>
      <w:r w:rsidRPr="00424530">
        <w:rPr>
          <w:rFonts w:ascii="Times New Roman" w:eastAsia="ArialMT" w:hAnsi="Times New Roman" w:cs="Times New Roman"/>
          <w:sz w:val="24"/>
          <w:szCs w:val="24"/>
        </w:rPr>
        <w:t xml:space="preserve"> Index </w:t>
      </w:r>
      <w:proofErr w:type="spellStart"/>
      <w:r w:rsidRPr="00424530">
        <w:rPr>
          <w:rFonts w:ascii="Times New Roman" w:eastAsia="ArialMT" w:hAnsi="Times New Roman" w:cs="Times New Roman"/>
          <w:sz w:val="24"/>
          <w:szCs w:val="24"/>
        </w:rPr>
        <w:t>of</w:t>
      </w:r>
      <w:proofErr w:type="spellEnd"/>
      <w:r w:rsidRPr="00424530">
        <w:rPr>
          <w:rFonts w:ascii="Times New Roman" w:eastAsia="ArialMT" w:hAnsi="Times New Roman" w:cs="Times New Roman"/>
          <w:sz w:val="24"/>
          <w:szCs w:val="24"/>
        </w:rPr>
        <w:t xml:space="preserve"> Fit = 0,78) e consistência interna teste-</w:t>
      </w:r>
      <w:proofErr w:type="spellStart"/>
      <w:r w:rsidRPr="00424530">
        <w:rPr>
          <w:rFonts w:ascii="Times New Roman" w:eastAsia="ArialMT" w:hAnsi="Times New Roman" w:cs="Times New Roman"/>
          <w:sz w:val="24"/>
          <w:szCs w:val="24"/>
        </w:rPr>
        <w:t>reteste</w:t>
      </w:r>
      <w:proofErr w:type="spellEnd"/>
      <w:r w:rsidRPr="00424530">
        <w:rPr>
          <w:rFonts w:ascii="Times New Roman" w:eastAsia="ArialMT" w:hAnsi="Times New Roman" w:cs="Times New Roman"/>
          <w:sz w:val="24"/>
          <w:szCs w:val="24"/>
        </w:rPr>
        <w:t xml:space="preserve"> (locomoção: r= 0,79; objeto: r = 0,78). Ainda para relacionar as variáveis será adotado o Teste de Correlação linear de Pearson.</w:t>
      </w:r>
    </w:p>
    <w:p w:rsidR="008D67A6" w:rsidRPr="00424530" w:rsidRDefault="008D67A6" w:rsidP="008D67A6">
      <w:pPr>
        <w:spacing w:line="360" w:lineRule="auto"/>
        <w:jc w:val="both"/>
        <w:outlineLvl w:val="0"/>
        <w:rPr>
          <w:rFonts w:ascii="Times New Roman" w:eastAsia="ArialMT" w:hAnsi="Times New Roman" w:cs="Times New Roman"/>
          <w:b/>
          <w:sz w:val="24"/>
          <w:szCs w:val="24"/>
        </w:rPr>
      </w:pPr>
      <w:r w:rsidRPr="00424530">
        <w:rPr>
          <w:rFonts w:ascii="Times New Roman" w:eastAsia="ArialMT" w:hAnsi="Times New Roman" w:cs="Times New Roman"/>
          <w:b/>
          <w:sz w:val="24"/>
          <w:szCs w:val="24"/>
        </w:rPr>
        <w:t>Resultados</w:t>
      </w:r>
    </w:p>
    <w:p w:rsidR="008D67A6" w:rsidRPr="00424530" w:rsidRDefault="008D67A6" w:rsidP="008D67A6">
      <w:pPr>
        <w:spacing w:after="0" w:line="360" w:lineRule="auto"/>
        <w:jc w:val="both"/>
        <w:outlineLvl w:val="0"/>
        <w:rPr>
          <w:rFonts w:ascii="Times New Roman" w:eastAsia="ArialMT" w:hAnsi="Times New Roman" w:cs="Times New Roman"/>
          <w:sz w:val="24"/>
          <w:szCs w:val="24"/>
        </w:rPr>
      </w:pPr>
      <w:r w:rsidRPr="00424530">
        <w:rPr>
          <w:rFonts w:ascii="Times New Roman" w:eastAsia="ArialMT" w:hAnsi="Times New Roman" w:cs="Times New Roman"/>
          <w:b/>
          <w:sz w:val="24"/>
          <w:szCs w:val="24"/>
        </w:rPr>
        <w:t>A Figura 1:</w:t>
      </w:r>
      <w:r w:rsidRPr="00424530">
        <w:rPr>
          <w:rFonts w:ascii="Times New Roman" w:eastAsia="ArialMT" w:hAnsi="Times New Roman" w:cs="Times New Roman"/>
          <w:sz w:val="24"/>
          <w:szCs w:val="24"/>
        </w:rPr>
        <w:t xml:space="preserve"> mostra os valores descritivos de média e desvio padrão das variáveis analisadas habilidade de locomoção, habilidade de controle, habilidade total, imagem corporal e estresse.</w:t>
      </w:r>
    </w:p>
    <w:p w:rsidR="008D67A6" w:rsidRPr="00424530" w:rsidRDefault="008D67A6" w:rsidP="008D67A6">
      <w:pPr>
        <w:spacing w:after="0" w:line="480" w:lineRule="auto"/>
        <w:outlineLvl w:val="0"/>
        <w:rPr>
          <w:rFonts w:ascii="Times New Roman" w:eastAsia="ArialMT" w:hAnsi="Times New Roman" w:cs="Times New Roman"/>
          <w:sz w:val="24"/>
          <w:szCs w:val="24"/>
        </w:rPr>
      </w:pPr>
      <w:r w:rsidRPr="00424530">
        <w:rPr>
          <w:rFonts w:ascii="Times New Roman" w:eastAsia="ArialMT" w:hAnsi="Times New Roman" w:cs="Times New Roman"/>
          <w:noProof/>
          <w:sz w:val="24"/>
          <w:szCs w:val="24"/>
        </w:rPr>
        <w:lastRenderedPageBreak/>
        <w:drawing>
          <wp:inline distT="0" distB="0" distL="0" distR="0" wp14:anchorId="1F869002" wp14:editId="084F5AEC">
            <wp:extent cx="5517819" cy="3327094"/>
            <wp:effectExtent l="19050" t="0" r="6681"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16208" t="18957" r="4750"/>
                    <a:stretch>
                      <a:fillRect/>
                    </a:stretch>
                  </pic:blipFill>
                  <pic:spPr bwMode="auto">
                    <a:xfrm>
                      <a:off x="0" y="0"/>
                      <a:ext cx="5523172" cy="3330322"/>
                    </a:xfrm>
                    <a:prstGeom prst="rect">
                      <a:avLst/>
                    </a:prstGeom>
                    <a:noFill/>
                    <a:ln w="9525">
                      <a:noFill/>
                      <a:miter lim="800000"/>
                      <a:headEnd/>
                      <a:tailEnd/>
                    </a:ln>
                  </pic:spPr>
                </pic:pic>
              </a:graphicData>
            </a:graphic>
          </wp:inline>
        </w:drawing>
      </w:r>
    </w:p>
    <w:p w:rsidR="008D67A6" w:rsidRDefault="008D67A6" w:rsidP="008D67A6">
      <w:pPr>
        <w:spacing w:after="0" w:line="360" w:lineRule="auto"/>
        <w:jc w:val="both"/>
        <w:outlineLvl w:val="0"/>
        <w:rPr>
          <w:rFonts w:ascii="Times New Roman" w:eastAsia="ArialMT" w:hAnsi="Times New Roman" w:cs="Times New Roman"/>
          <w:sz w:val="24"/>
          <w:szCs w:val="24"/>
        </w:rPr>
      </w:pPr>
      <w:r w:rsidRPr="00424530">
        <w:rPr>
          <w:rFonts w:ascii="Times New Roman" w:eastAsia="ArialMT" w:hAnsi="Times New Roman" w:cs="Times New Roman"/>
          <w:sz w:val="24"/>
          <w:szCs w:val="24"/>
        </w:rPr>
        <w:t>H.L= habilidade locomoção / H.C= habilidade de controle / H.T= habilidade total/ X= imagem corporal real / O=imagem corporal ideal/ ISS-I=stress</w:t>
      </w:r>
    </w:p>
    <w:p w:rsidR="008D67A6" w:rsidRPr="00424530" w:rsidRDefault="008D67A6" w:rsidP="008D67A6">
      <w:pPr>
        <w:spacing w:after="0" w:line="360" w:lineRule="auto"/>
        <w:jc w:val="both"/>
        <w:outlineLvl w:val="0"/>
        <w:rPr>
          <w:rFonts w:ascii="Times New Roman" w:eastAsia="ArialMT" w:hAnsi="Times New Roman" w:cs="Times New Roman"/>
          <w:sz w:val="24"/>
          <w:szCs w:val="24"/>
        </w:rPr>
      </w:pPr>
    </w:p>
    <w:p w:rsidR="008D67A6" w:rsidRDefault="008D67A6" w:rsidP="006B61CD">
      <w:pPr>
        <w:spacing w:line="360" w:lineRule="auto"/>
        <w:ind w:firstLine="708"/>
        <w:jc w:val="both"/>
        <w:outlineLvl w:val="0"/>
        <w:rPr>
          <w:rFonts w:ascii="Times New Roman" w:hAnsi="Times New Roman" w:cs="Times New Roman"/>
          <w:b/>
          <w:sz w:val="24"/>
          <w:szCs w:val="24"/>
        </w:rPr>
      </w:pPr>
      <w:r w:rsidRPr="00424530">
        <w:rPr>
          <w:rFonts w:ascii="Times New Roman" w:eastAsia="ArialMT" w:hAnsi="Times New Roman" w:cs="Times New Roman"/>
          <w:sz w:val="24"/>
          <w:szCs w:val="24"/>
        </w:rPr>
        <w:t xml:space="preserve">Na figura 1 pode-se verificar no atual estudo que a média da habilidade de locomoção está no valor 3,0 +- 1,45, na variável de habilidade de controle se encontra no valor 2,5 +- 0,42 e a habilidade total se encontra no valor 6,0 +- 2,34. Quando comparado ao estudo de </w:t>
      </w:r>
      <w:r>
        <w:rPr>
          <w:rFonts w:ascii="Times New Roman" w:hAnsi="Times New Roman" w:cs="Times New Roman"/>
          <w:sz w:val="24"/>
          <w:szCs w:val="24"/>
        </w:rPr>
        <w:t>Ulrich</w:t>
      </w:r>
      <w:r>
        <w:rPr>
          <w:rFonts w:ascii="Times New Roman" w:hAnsi="Times New Roman" w:cs="Times New Roman"/>
          <w:sz w:val="24"/>
          <w:szCs w:val="24"/>
          <w:vertAlign w:val="superscript"/>
        </w:rPr>
        <w:t>9</w:t>
      </w:r>
      <w:r>
        <w:rPr>
          <w:rFonts w:ascii="Times New Roman" w:hAnsi="Times New Roman" w:cs="Times New Roman"/>
          <w:sz w:val="24"/>
          <w:szCs w:val="24"/>
        </w:rPr>
        <w:t xml:space="preserve">, </w:t>
      </w:r>
      <w:r w:rsidRPr="00424530">
        <w:rPr>
          <w:rFonts w:ascii="Times New Roman" w:hAnsi="Times New Roman" w:cs="Times New Roman"/>
          <w:sz w:val="24"/>
          <w:szCs w:val="24"/>
        </w:rPr>
        <w:t>os valores da pesquisa atual se encontram abaixo da média do ponto de coorte deste estudo clássico como segue a tabela abaixo:</w:t>
      </w:r>
    </w:p>
    <w:p w:rsidR="008D67A6" w:rsidRDefault="008D67A6" w:rsidP="008D67A6">
      <w:pPr>
        <w:spacing w:before="240"/>
        <w:jc w:val="both"/>
        <w:rPr>
          <w:rFonts w:ascii="Times New Roman" w:hAnsi="Times New Roman" w:cs="Times New Roman"/>
          <w:sz w:val="24"/>
          <w:szCs w:val="24"/>
        </w:rPr>
      </w:pPr>
      <w:r w:rsidRPr="00424530">
        <w:rPr>
          <w:rFonts w:ascii="Times New Roman" w:hAnsi="Times New Roman" w:cs="Times New Roman"/>
          <w:b/>
          <w:sz w:val="24"/>
          <w:szCs w:val="24"/>
        </w:rPr>
        <w:t>Tabela 1</w:t>
      </w:r>
      <w:r w:rsidRPr="00424530">
        <w:rPr>
          <w:rFonts w:ascii="Times New Roman" w:hAnsi="Times New Roman" w:cs="Times New Roman"/>
          <w:sz w:val="24"/>
          <w:szCs w:val="24"/>
        </w:rPr>
        <w:t>- Categoria de Desempenho de controle e locomoção do TGMD-2 (Ulrich</w:t>
      </w:r>
      <w:r>
        <w:rPr>
          <w:rFonts w:ascii="Times New Roman" w:hAnsi="Times New Roman" w:cs="Times New Roman"/>
          <w:sz w:val="24"/>
          <w:szCs w:val="24"/>
          <w:vertAlign w:val="superscript"/>
        </w:rPr>
        <w:t>9</w:t>
      </w:r>
      <w:r w:rsidRPr="00424530">
        <w:rPr>
          <w:rFonts w:ascii="Times New Roman" w:hAnsi="Times New Roman" w:cs="Times New Roman"/>
          <w:sz w:val="24"/>
          <w:szCs w:val="24"/>
        </w:rPr>
        <w:t>)</w:t>
      </w:r>
    </w:p>
    <w:p w:rsidR="008D67A6" w:rsidRPr="00424530" w:rsidRDefault="008D67A6" w:rsidP="00B44DA1">
      <w:pPr>
        <w:spacing w:line="360" w:lineRule="auto"/>
        <w:ind w:firstLine="708"/>
        <w:jc w:val="center"/>
        <w:outlineLvl w:val="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5FBA11" wp14:editId="5E721011">
            <wp:extent cx="3786909" cy="1810327"/>
            <wp:effectExtent l="0" t="0" r="4445" b="0"/>
            <wp:docPr id="2" name="Imagem 2" descr="C:\Users\USER\Desktop\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Sem títul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95225" cy="1814303"/>
                    </a:xfrm>
                    <a:prstGeom prst="rect">
                      <a:avLst/>
                    </a:prstGeom>
                    <a:noFill/>
                    <a:ln>
                      <a:noFill/>
                    </a:ln>
                  </pic:spPr>
                </pic:pic>
              </a:graphicData>
            </a:graphic>
          </wp:inline>
        </w:drawing>
      </w:r>
    </w:p>
    <w:p w:rsidR="006B61CD" w:rsidRDefault="006B61CD" w:rsidP="008D67A6">
      <w:pPr>
        <w:rPr>
          <w:rFonts w:ascii="Times New Roman" w:hAnsi="Times New Roman" w:cs="Times New Roman"/>
          <w:b/>
          <w:sz w:val="24"/>
          <w:szCs w:val="24"/>
        </w:rPr>
      </w:pPr>
    </w:p>
    <w:p w:rsidR="006B61CD" w:rsidRDefault="006B61CD" w:rsidP="008D67A6">
      <w:pPr>
        <w:rPr>
          <w:rFonts w:ascii="Times New Roman" w:hAnsi="Times New Roman" w:cs="Times New Roman"/>
          <w:b/>
          <w:sz w:val="24"/>
          <w:szCs w:val="24"/>
        </w:rPr>
      </w:pPr>
    </w:p>
    <w:p w:rsidR="008D67A6" w:rsidRDefault="008D67A6" w:rsidP="008D67A6">
      <w:pPr>
        <w:rPr>
          <w:rFonts w:ascii="Times New Roman" w:hAnsi="Times New Roman" w:cs="Times New Roman"/>
          <w:sz w:val="24"/>
          <w:szCs w:val="24"/>
        </w:rPr>
      </w:pPr>
      <w:r w:rsidRPr="00424530">
        <w:rPr>
          <w:rFonts w:ascii="Times New Roman" w:hAnsi="Times New Roman" w:cs="Times New Roman"/>
          <w:b/>
          <w:sz w:val="24"/>
          <w:szCs w:val="24"/>
        </w:rPr>
        <w:t>Tabela 2</w:t>
      </w:r>
      <w:r w:rsidRPr="00424530">
        <w:rPr>
          <w:rFonts w:ascii="Times New Roman" w:hAnsi="Times New Roman" w:cs="Times New Roman"/>
          <w:sz w:val="24"/>
          <w:szCs w:val="24"/>
        </w:rPr>
        <w:t xml:space="preserve"> – Categoria de Des</w:t>
      </w:r>
      <w:r>
        <w:rPr>
          <w:rFonts w:ascii="Times New Roman" w:hAnsi="Times New Roman" w:cs="Times New Roman"/>
          <w:sz w:val="24"/>
          <w:szCs w:val="24"/>
        </w:rPr>
        <w:t>empenho total do TGMD-2 (Ulrich</w:t>
      </w:r>
      <w:r>
        <w:rPr>
          <w:rFonts w:ascii="Times New Roman" w:hAnsi="Times New Roman" w:cs="Times New Roman"/>
          <w:sz w:val="24"/>
          <w:szCs w:val="24"/>
          <w:vertAlign w:val="superscript"/>
        </w:rPr>
        <w:t>9</w:t>
      </w:r>
      <w:r w:rsidRPr="00424530">
        <w:rPr>
          <w:rFonts w:ascii="Times New Roman" w:hAnsi="Times New Roman" w:cs="Times New Roman"/>
          <w:sz w:val="24"/>
          <w:szCs w:val="24"/>
        </w:rPr>
        <w:t>)</w:t>
      </w:r>
    </w:p>
    <w:p w:rsidR="008D67A6" w:rsidRPr="00424530" w:rsidRDefault="008D67A6" w:rsidP="008D67A6">
      <w:pPr>
        <w:spacing w:line="480" w:lineRule="auto"/>
        <w:ind w:firstLine="708"/>
        <w:jc w:val="center"/>
        <w:outlineLvl w:val="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DF399C" wp14:editId="06B202EC">
            <wp:extent cx="4073236" cy="1801091"/>
            <wp:effectExtent l="0" t="0" r="3810" b="8890"/>
            <wp:docPr id="3" name="Imagem 3" descr="C:\Users\USER\Desktop\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Sem títul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5256" cy="1801984"/>
                    </a:xfrm>
                    <a:prstGeom prst="rect">
                      <a:avLst/>
                    </a:prstGeom>
                    <a:noFill/>
                    <a:ln>
                      <a:noFill/>
                    </a:ln>
                  </pic:spPr>
                </pic:pic>
              </a:graphicData>
            </a:graphic>
          </wp:inline>
        </w:drawing>
      </w:r>
    </w:p>
    <w:p w:rsidR="008D67A6" w:rsidRPr="00424530" w:rsidRDefault="008D67A6" w:rsidP="008D67A6">
      <w:pPr>
        <w:spacing w:after="0" w:line="360" w:lineRule="auto"/>
        <w:ind w:firstLine="709"/>
        <w:jc w:val="both"/>
        <w:rPr>
          <w:rFonts w:ascii="Times New Roman" w:hAnsi="Times New Roman" w:cs="Times New Roman"/>
          <w:sz w:val="24"/>
          <w:szCs w:val="24"/>
        </w:rPr>
      </w:pPr>
      <w:r w:rsidRPr="00424530">
        <w:rPr>
          <w:rFonts w:ascii="Times New Roman" w:hAnsi="Times New Roman" w:cs="Times New Roman"/>
          <w:sz w:val="24"/>
          <w:szCs w:val="24"/>
        </w:rPr>
        <w:t xml:space="preserve">Outra variável analisada foi a imagem corporal, onde o escolar marcava com um “X” a imagem de como ele se via (REAL) e “0” como ele gostaria de ser (IDEAL). Pode-se verificar que houve uma diferença na auto aceitação de sua imagem corporal, onde o valor que “eles” gostariam de ser esta na imagem 2 e como eles se </w:t>
      </w:r>
      <w:proofErr w:type="spellStart"/>
      <w:r w:rsidRPr="00424530">
        <w:rPr>
          <w:rFonts w:ascii="Times New Roman" w:hAnsi="Times New Roman" w:cs="Times New Roman"/>
          <w:sz w:val="24"/>
          <w:szCs w:val="24"/>
        </w:rPr>
        <w:t>vêem</w:t>
      </w:r>
      <w:proofErr w:type="spellEnd"/>
      <w:r w:rsidRPr="00424530">
        <w:rPr>
          <w:rFonts w:ascii="Times New Roman" w:hAnsi="Times New Roman" w:cs="Times New Roman"/>
          <w:sz w:val="24"/>
          <w:szCs w:val="24"/>
        </w:rPr>
        <w:t xml:space="preserve"> esta na entre a imagem 2 e 3. </w:t>
      </w:r>
    </w:p>
    <w:p w:rsidR="008D67A6" w:rsidRPr="009A3894" w:rsidRDefault="008D67A6" w:rsidP="008D67A6">
      <w:pPr>
        <w:spacing w:after="0" w:line="360" w:lineRule="auto"/>
        <w:ind w:firstLine="708"/>
        <w:jc w:val="both"/>
        <w:rPr>
          <w:rFonts w:ascii="Times New Roman" w:hAnsi="Times New Roman" w:cs="Times New Roman"/>
          <w:sz w:val="24"/>
          <w:szCs w:val="24"/>
        </w:rPr>
      </w:pPr>
      <w:r w:rsidRPr="00424530">
        <w:rPr>
          <w:rFonts w:ascii="Times New Roman" w:hAnsi="Times New Roman" w:cs="Times New Roman"/>
          <w:color w:val="231F20"/>
          <w:sz w:val="24"/>
          <w:szCs w:val="24"/>
        </w:rPr>
        <w:t xml:space="preserve">A </w:t>
      </w:r>
      <w:r w:rsidRPr="004163E2">
        <w:rPr>
          <w:rFonts w:ascii="Times New Roman" w:hAnsi="Times New Roman" w:cs="Times New Roman"/>
          <w:sz w:val="24"/>
          <w:szCs w:val="24"/>
        </w:rPr>
        <w:t>última variável analisada foi o estresse em escolares, onde a média total de estresse ficou em 6,0, onde em cima do protocolo de</w:t>
      </w:r>
      <w:r w:rsidRPr="002833F1">
        <w:rPr>
          <w:rFonts w:ascii="Times New Roman" w:hAnsi="Times New Roman" w:cs="Times New Roman"/>
          <w:sz w:val="24"/>
          <w:szCs w:val="24"/>
        </w:rPr>
        <w:t xml:space="preserve"> </w:t>
      </w:r>
      <w:r>
        <w:rPr>
          <w:rFonts w:ascii="Times New Roman" w:hAnsi="Times New Roman" w:cs="Times New Roman"/>
          <w:sz w:val="24"/>
          <w:szCs w:val="24"/>
        </w:rPr>
        <w:t>Lipp</w:t>
      </w:r>
      <w:r>
        <w:rPr>
          <w:rFonts w:ascii="Times New Roman" w:hAnsi="Times New Roman" w:cs="Times New Roman"/>
          <w:sz w:val="24"/>
          <w:szCs w:val="24"/>
          <w:vertAlign w:val="superscript"/>
        </w:rPr>
        <w:t>12</w:t>
      </w:r>
      <w:r>
        <w:rPr>
          <w:rFonts w:ascii="Times New Roman" w:hAnsi="Times New Roman" w:cs="Times New Roman"/>
          <w:sz w:val="24"/>
          <w:szCs w:val="24"/>
        </w:rPr>
        <w:t xml:space="preserve">, </w:t>
      </w:r>
      <w:r w:rsidRPr="004163E2">
        <w:rPr>
          <w:rFonts w:ascii="Times New Roman" w:hAnsi="Times New Roman" w:cs="Times New Roman"/>
          <w:sz w:val="24"/>
          <w:szCs w:val="24"/>
        </w:rPr>
        <w:t>se encontra em estado de normalidade, porém o que pode ser chamado a atenção são os valores mínimos e máximos desta variável que oscilaram entre 5,0 e 8,0.</w:t>
      </w:r>
    </w:p>
    <w:p w:rsidR="00854A19" w:rsidRDefault="008D67A6" w:rsidP="00643598">
      <w:pPr>
        <w:spacing w:line="360" w:lineRule="auto"/>
        <w:ind w:firstLine="708"/>
        <w:jc w:val="both"/>
        <w:rPr>
          <w:rFonts w:ascii="Times New Roman" w:hAnsi="Times New Roman" w:cs="Times New Roman"/>
          <w:noProof/>
        </w:rPr>
      </w:pPr>
      <w:r w:rsidRPr="00C629F4">
        <w:rPr>
          <w:rFonts w:ascii="Times New Roman" w:hAnsi="Times New Roman" w:cs="Times New Roman"/>
          <w:sz w:val="24"/>
          <w:szCs w:val="24"/>
        </w:rPr>
        <w:t>Verificando esta oscilação dos valores mínimos e máximo do nível de estresse destes escolares foi possível constatar relação desta com as demais variáveis, imagem corporal real e ideal, e a habilidade motora, apenas a habilidade de controle não houve relação significativa.  Esses resultados indicam que o fato de estarem em um nível de stress de médio a elevado os mesmos veem suas respectivas imagens reais ou aquelas que julgam ideais de maneiras diferentes. O mesmo acontece com a questão de suas habilidades motoras, estas sofreram influências do fato destes se encontrarem estressados.</w:t>
      </w:r>
      <w:r w:rsidR="006B61CD" w:rsidRPr="006B61C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B61CD">
        <w:rPr>
          <w:rFonts w:ascii="Times New Roman" w:hAnsi="Times New Roman" w:cs="Times New Roman"/>
          <w:noProof/>
        </w:rPr>
        <w:t xml:space="preserve"> </w:t>
      </w:r>
    </w:p>
    <w:p w:rsidR="008D67A6" w:rsidRPr="00424530" w:rsidRDefault="006B61CD" w:rsidP="00854A19">
      <w:pPr>
        <w:spacing w:line="360" w:lineRule="auto"/>
        <w:ind w:firstLine="708"/>
        <w:rPr>
          <w:rFonts w:ascii="Times New Roman" w:hAnsi="Times New Roman" w:cs="Times New Roman"/>
        </w:rPr>
      </w:pPr>
      <w:r>
        <w:rPr>
          <w:rFonts w:ascii="Times New Roman" w:hAnsi="Times New Roman" w:cs="Times New Roman"/>
          <w:noProof/>
        </w:rPr>
        <w:lastRenderedPageBreak/>
        <w:drawing>
          <wp:inline distT="0" distB="0" distL="0" distR="0" wp14:anchorId="547AF8BD" wp14:editId="0CA5458D">
            <wp:extent cx="5039074" cy="1628503"/>
            <wp:effectExtent l="0" t="0" r="0" b="0"/>
            <wp:docPr id="1" name="Imagem 1" descr="C:\Users\USER\Desktop\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em títul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9074" cy="1628503"/>
                    </a:xfrm>
                    <a:prstGeom prst="rect">
                      <a:avLst/>
                    </a:prstGeom>
                    <a:noFill/>
                    <a:ln>
                      <a:noFill/>
                    </a:ln>
                  </pic:spPr>
                </pic:pic>
              </a:graphicData>
            </a:graphic>
          </wp:inline>
        </w:drawing>
      </w:r>
    </w:p>
    <w:p w:rsidR="008D67A6" w:rsidRDefault="008D67A6" w:rsidP="008D67A6">
      <w:pPr>
        <w:spacing w:after="0" w:line="360" w:lineRule="auto"/>
        <w:ind w:firstLine="709"/>
        <w:jc w:val="both"/>
        <w:rPr>
          <w:rFonts w:ascii="Times New Roman" w:hAnsi="Times New Roman" w:cs="Times New Roman"/>
          <w:sz w:val="24"/>
          <w:szCs w:val="24"/>
        </w:rPr>
      </w:pPr>
      <w:r w:rsidRPr="00424530">
        <w:rPr>
          <w:rFonts w:ascii="Times New Roman" w:hAnsi="Times New Roman" w:cs="Times New Roman"/>
          <w:sz w:val="24"/>
          <w:szCs w:val="24"/>
        </w:rPr>
        <w:t>No que se refere a correlação entre a imagem corporal real e ideal destes escolares e a  habilidade motora, seja ela de locomoção, de controle e total, foi possível verificar correlações positivas entre todas elas respectivamente, mostrando assim uma significância entre essas variáveis, ou seja, p&lt; 0,05. Isso mostra que de alguma maneira a visão destes escolares com relação a sua imagem possa estar interferindo na sua habilidade motora.</w:t>
      </w:r>
    </w:p>
    <w:p w:rsidR="008D67A6" w:rsidRPr="00424530" w:rsidRDefault="006B61CD" w:rsidP="006B61CD">
      <w:pPr>
        <w:spacing w:after="0" w:line="240" w:lineRule="auto"/>
        <w:jc w:val="center"/>
        <w:outlineLvl w:val="0"/>
        <w:rPr>
          <w:rFonts w:ascii="Times New Roman" w:eastAsia="ArialMT" w:hAnsi="Times New Roman" w:cs="Times New Roman"/>
          <w:sz w:val="20"/>
          <w:szCs w:val="20"/>
        </w:rPr>
      </w:pPr>
      <w:r>
        <w:rPr>
          <w:rFonts w:ascii="Times New Roman" w:eastAsia="ArialMT" w:hAnsi="Times New Roman" w:cs="Times New Roman"/>
          <w:noProof/>
          <w:sz w:val="20"/>
          <w:szCs w:val="20"/>
        </w:rPr>
        <w:drawing>
          <wp:inline distT="0" distB="0" distL="0" distR="0">
            <wp:extent cx="5094504" cy="2107474"/>
            <wp:effectExtent l="0" t="0" r="0" b="0"/>
            <wp:docPr id="6" name="Imagem 6" descr="C:\Users\USER\Desktop\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Sem títul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3429" cy="2111166"/>
                    </a:xfrm>
                    <a:prstGeom prst="rect">
                      <a:avLst/>
                    </a:prstGeom>
                    <a:noFill/>
                    <a:ln>
                      <a:noFill/>
                    </a:ln>
                  </pic:spPr>
                </pic:pic>
              </a:graphicData>
            </a:graphic>
          </wp:inline>
        </w:drawing>
      </w:r>
    </w:p>
    <w:p w:rsidR="008D67A6" w:rsidRPr="00424530" w:rsidRDefault="008D67A6" w:rsidP="008D67A6">
      <w:pPr>
        <w:spacing w:after="0" w:line="240" w:lineRule="auto"/>
        <w:ind w:firstLine="709"/>
        <w:jc w:val="both"/>
        <w:outlineLvl w:val="0"/>
        <w:rPr>
          <w:rFonts w:ascii="Times New Roman" w:eastAsia="ArialMT" w:hAnsi="Times New Roman" w:cs="Times New Roman"/>
          <w:sz w:val="20"/>
          <w:szCs w:val="20"/>
        </w:rPr>
      </w:pPr>
    </w:p>
    <w:p w:rsidR="008D67A6" w:rsidRPr="00424530" w:rsidRDefault="008D67A6" w:rsidP="00854A19">
      <w:pPr>
        <w:spacing w:after="0" w:line="480" w:lineRule="auto"/>
        <w:jc w:val="both"/>
        <w:outlineLvl w:val="0"/>
        <w:rPr>
          <w:rFonts w:ascii="Times New Roman" w:eastAsia="Times New Roman" w:hAnsi="Times New Roman" w:cs="Times New Roman"/>
          <w:b/>
          <w:bCs/>
          <w:sz w:val="24"/>
          <w:szCs w:val="24"/>
        </w:rPr>
      </w:pPr>
      <w:r w:rsidRPr="00424530">
        <w:rPr>
          <w:rFonts w:ascii="Times New Roman" w:eastAsia="Times New Roman" w:hAnsi="Times New Roman" w:cs="Times New Roman"/>
          <w:b/>
          <w:bCs/>
          <w:sz w:val="24"/>
          <w:szCs w:val="24"/>
        </w:rPr>
        <w:t>Discussão</w:t>
      </w:r>
    </w:p>
    <w:p w:rsidR="008D67A6" w:rsidRDefault="008D67A6" w:rsidP="00854A19">
      <w:pPr>
        <w:spacing w:after="0" w:line="360" w:lineRule="auto"/>
        <w:ind w:firstLine="709"/>
        <w:jc w:val="both"/>
        <w:rPr>
          <w:rFonts w:ascii="Times New Roman" w:hAnsi="Times New Roman" w:cs="Times New Roman"/>
          <w:sz w:val="24"/>
          <w:szCs w:val="24"/>
        </w:rPr>
      </w:pPr>
      <w:r w:rsidRPr="00424530">
        <w:rPr>
          <w:rFonts w:ascii="Times New Roman" w:hAnsi="Times New Roman" w:cs="Times New Roman"/>
          <w:sz w:val="24"/>
          <w:szCs w:val="24"/>
        </w:rPr>
        <w:t>O desenvolvimento motor é uma alteração contínua no comportamento motor ao longo do ciclo de vida o que implica em mudanças crescentes e perceptíveis na capacidade de controlar movimentos desde a vida uterina à terceira idade</w:t>
      </w:r>
      <w:r>
        <w:rPr>
          <w:rFonts w:ascii="Times New Roman" w:hAnsi="Times New Roman" w:cs="Times New Roman"/>
          <w:sz w:val="24"/>
          <w:szCs w:val="24"/>
          <w:vertAlign w:val="superscript"/>
        </w:rPr>
        <w:t>13</w:t>
      </w:r>
      <w:r w:rsidRPr="00424530">
        <w:rPr>
          <w:rFonts w:ascii="Times New Roman" w:hAnsi="Times New Roman" w:cs="Times New Roman"/>
          <w:sz w:val="24"/>
          <w:szCs w:val="24"/>
        </w:rPr>
        <w:t>.</w:t>
      </w:r>
      <w:r>
        <w:rPr>
          <w:rFonts w:ascii="Times New Roman" w:hAnsi="Times New Roman" w:cs="Times New Roman"/>
          <w:sz w:val="24"/>
          <w:szCs w:val="24"/>
        </w:rPr>
        <w:t xml:space="preserve"> </w:t>
      </w:r>
    </w:p>
    <w:p w:rsidR="008D67A6" w:rsidRPr="001C1DBB" w:rsidRDefault="008D67A6" w:rsidP="008D67A6">
      <w:pPr>
        <w:spacing w:after="0" w:line="360" w:lineRule="auto"/>
        <w:ind w:firstLine="709"/>
        <w:jc w:val="both"/>
        <w:rPr>
          <w:rFonts w:ascii="Times New Roman" w:hAnsi="Times New Roman" w:cs="Times New Roman"/>
          <w:sz w:val="24"/>
          <w:szCs w:val="24"/>
        </w:rPr>
      </w:pPr>
      <w:r w:rsidRPr="001A7B82">
        <w:rPr>
          <w:rFonts w:ascii="Times New Roman" w:hAnsi="Times New Roman" w:cs="Times New Roman"/>
          <w:sz w:val="24"/>
          <w:szCs w:val="24"/>
        </w:rPr>
        <w:t xml:space="preserve">Quanto mais numerosas e mais ricas forem às situações vividas pela criança, melhor será </w:t>
      </w:r>
      <w:r>
        <w:rPr>
          <w:rFonts w:ascii="Times New Roman" w:hAnsi="Times New Roman" w:cs="Times New Roman"/>
          <w:sz w:val="24"/>
          <w:szCs w:val="24"/>
        </w:rPr>
        <w:t xml:space="preserve">sua coordenação motora por ela </w:t>
      </w:r>
      <w:r w:rsidRPr="001A7B82">
        <w:rPr>
          <w:rFonts w:ascii="Times New Roman" w:hAnsi="Times New Roman" w:cs="Times New Roman"/>
          <w:sz w:val="24"/>
          <w:szCs w:val="24"/>
        </w:rPr>
        <w:t xml:space="preserve">adquirido. É tarefa da Educação Física escolar, portanto, garantir o acesso dos alunos às práticas da cultura corporal, contribuir para a construção de um estilo pessoal, de exercê-las e oferecer instrumentos para que sejam capazes de apreciá-las </w:t>
      </w:r>
      <w:r w:rsidRPr="001C1DBB">
        <w:rPr>
          <w:rFonts w:ascii="Times New Roman" w:hAnsi="Times New Roman" w:cs="Times New Roman"/>
          <w:sz w:val="24"/>
          <w:szCs w:val="24"/>
        </w:rPr>
        <w:t>criticamente</w:t>
      </w:r>
      <w:r w:rsidR="006B61CD">
        <w:rPr>
          <w:rFonts w:ascii="Times New Roman" w:hAnsi="Times New Roman" w:cs="Times New Roman"/>
          <w:sz w:val="24"/>
          <w:szCs w:val="24"/>
        </w:rPr>
        <w:t xml:space="preserve"> </w:t>
      </w:r>
      <w:r w:rsidRPr="001C1DBB">
        <w:rPr>
          <w:rFonts w:ascii="Times New Roman" w:hAnsi="Times New Roman" w:cs="Times New Roman"/>
          <w:sz w:val="24"/>
          <w:szCs w:val="24"/>
          <w:vertAlign w:val="superscript"/>
        </w:rPr>
        <w:t>14,15</w:t>
      </w:r>
      <w:r w:rsidRPr="001C1DBB">
        <w:rPr>
          <w:rFonts w:ascii="Times New Roman" w:hAnsi="Times New Roman" w:cs="Times New Roman"/>
          <w:sz w:val="24"/>
          <w:szCs w:val="24"/>
        </w:rPr>
        <w:t>.</w:t>
      </w:r>
    </w:p>
    <w:p w:rsidR="008D67A6" w:rsidRDefault="008D67A6" w:rsidP="008D67A6">
      <w:pPr>
        <w:spacing w:after="0" w:line="360" w:lineRule="auto"/>
        <w:ind w:firstLine="709"/>
        <w:jc w:val="both"/>
        <w:rPr>
          <w:rFonts w:ascii="Times New Roman" w:hAnsi="Times New Roman" w:cs="Times New Roman"/>
          <w:sz w:val="24"/>
          <w:szCs w:val="24"/>
        </w:rPr>
      </w:pPr>
      <w:r w:rsidRPr="001C1DBB">
        <w:rPr>
          <w:rFonts w:ascii="Times New Roman" w:hAnsi="Times New Roman" w:cs="Times New Roman"/>
          <w:sz w:val="24"/>
          <w:szCs w:val="24"/>
        </w:rPr>
        <w:lastRenderedPageBreak/>
        <w:t xml:space="preserve">É durante os primeiros anos que os padrões motores </w:t>
      </w:r>
      <w:r w:rsidRPr="001A7B82">
        <w:rPr>
          <w:rFonts w:ascii="Times New Roman" w:hAnsi="Times New Roman" w:cs="Times New Roman"/>
          <w:sz w:val="24"/>
          <w:szCs w:val="24"/>
        </w:rPr>
        <w:t>fundamentais emergem na criança e se aperfeiçoam de acordo com o desenvolvimento, ao nível dos movimentos de estabilidade, locomoção e manipulação de objetos</w:t>
      </w:r>
      <w:r>
        <w:rPr>
          <w:rFonts w:ascii="Times New Roman" w:hAnsi="Times New Roman" w:cs="Times New Roman"/>
          <w:sz w:val="24"/>
          <w:szCs w:val="24"/>
          <w:vertAlign w:val="superscript"/>
        </w:rPr>
        <w:t>13</w:t>
      </w:r>
      <w:r w:rsidRPr="001A7B82">
        <w:rPr>
          <w:rFonts w:ascii="Times New Roman" w:hAnsi="Times New Roman" w:cs="Times New Roman"/>
          <w:sz w:val="24"/>
          <w:szCs w:val="24"/>
        </w:rPr>
        <w:t xml:space="preserve">.  </w:t>
      </w:r>
    </w:p>
    <w:p w:rsidR="008D67A6" w:rsidRPr="00F006A7" w:rsidRDefault="008D67A6" w:rsidP="008D67A6">
      <w:pPr>
        <w:spacing w:after="0" w:line="360" w:lineRule="auto"/>
        <w:ind w:firstLine="709"/>
        <w:jc w:val="both"/>
        <w:rPr>
          <w:rFonts w:ascii="Times New Roman" w:hAnsi="Times New Roman" w:cs="Times New Roman"/>
          <w:sz w:val="24"/>
          <w:szCs w:val="24"/>
        </w:rPr>
      </w:pPr>
      <w:r w:rsidRPr="001A7B82">
        <w:rPr>
          <w:rFonts w:ascii="Times New Roman" w:eastAsia="Times New Roman" w:hAnsi="Times New Roman" w:cs="Times New Roman"/>
          <w:color w:val="000000"/>
          <w:sz w:val="24"/>
          <w:szCs w:val="24"/>
        </w:rPr>
        <w:t xml:space="preserve">Segundo o estudo de </w:t>
      </w:r>
      <w:proofErr w:type="spellStart"/>
      <w:r w:rsidRPr="008224B1">
        <w:rPr>
          <w:rFonts w:ascii="Times New Roman" w:eastAsia="Times New Roman" w:hAnsi="Times New Roman" w:cs="Times New Roman"/>
          <w:sz w:val="24"/>
          <w:szCs w:val="24"/>
        </w:rPr>
        <w:t>Larkin</w:t>
      </w:r>
      <w:proofErr w:type="spellEnd"/>
      <w:r w:rsidRPr="008224B1">
        <w:rPr>
          <w:rFonts w:ascii="Times New Roman" w:eastAsia="Times New Roman" w:hAnsi="Times New Roman" w:cs="Times New Roman"/>
          <w:sz w:val="24"/>
          <w:szCs w:val="24"/>
        </w:rPr>
        <w:t xml:space="preserve"> e Rose</w:t>
      </w:r>
      <w:r>
        <w:rPr>
          <w:rFonts w:ascii="Times New Roman" w:eastAsia="Times New Roman" w:hAnsi="Times New Roman" w:cs="Times New Roman"/>
          <w:sz w:val="24"/>
          <w:szCs w:val="24"/>
          <w:vertAlign w:val="superscript"/>
        </w:rPr>
        <w:t>16</w:t>
      </w:r>
      <w:r w:rsidRPr="008224B1">
        <w:rPr>
          <w:rFonts w:ascii="Times New Roman" w:eastAsia="Times New Roman" w:hAnsi="Times New Roman" w:cs="Times New Roman"/>
          <w:sz w:val="24"/>
          <w:szCs w:val="24"/>
        </w:rPr>
        <w:t>,</w:t>
      </w:r>
      <w:r w:rsidRPr="001A7B82">
        <w:rPr>
          <w:rFonts w:ascii="Times New Roman" w:eastAsia="Times New Roman" w:hAnsi="Times New Roman" w:cs="Times New Roman"/>
          <w:color w:val="000000"/>
          <w:sz w:val="24"/>
          <w:szCs w:val="24"/>
        </w:rPr>
        <w:t xml:space="preserve"> referente ao nível de desenvolvimento da coordenação motora da população escolar, e</w:t>
      </w:r>
      <w:r w:rsidRPr="001A7B82">
        <w:rPr>
          <w:rFonts w:ascii="Times New Roman" w:eastAsia="ArialMT" w:hAnsi="Times New Roman" w:cs="Times New Roman"/>
          <w:sz w:val="24"/>
          <w:szCs w:val="24"/>
        </w:rPr>
        <w:t>sta diferença nos níveis de desenv</w:t>
      </w:r>
      <w:r>
        <w:rPr>
          <w:rFonts w:ascii="Times New Roman" w:eastAsia="ArialMT" w:hAnsi="Times New Roman" w:cs="Times New Roman"/>
          <w:sz w:val="24"/>
          <w:szCs w:val="24"/>
        </w:rPr>
        <w:t>olvimento da coordenação motora</w:t>
      </w:r>
      <w:r w:rsidRPr="001A7B82">
        <w:rPr>
          <w:rFonts w:ascii="Times New Roman" w:eastAsia="ArialMT" w:hAnsi="Times New Roman" w:cs="Times New Roman"/>
          <w:sz w:val="24"/>
          <w:szCs w:val="24"/>
        </w:rPr>
        <w:t xml:space="preserve"> pode estar relacionado com diferentes oportunidades da prática esportiva-motora,</w:t>
      </w:r>
      <w:r w:rsidRPr="001A7B82">
        <w:rPr>
          <w:rFonts w:ascii="Times New Roman" w:eastAsia="Times New Roman" w:hAnsi="Times New Roman" w:cs="Times New Roman"/>
          <w:color w:val="000000"/>
          <w:sz w:val="24"/>
          <w:szCs w:val="24"/>
        </w:rPr>
        <w:t xml:space="preserve"> </w:t>
      </w:r>
      <w:r w:rsidRPr="001A7B82">
        <w:rPr>
          <w:rFonts w:ascii="Times New Roman" w:eastAsia="ArialMT" w:hAnsi="Times New Roman" w:cs="Times New Roman"/>
          <w:sz w:val="24"/>
          <w:szCs w:val="24"/>
        </w:rPr>
        <w:t>e de atividades físicas, salientando o papel social e as expectativas distintas.</w:t>
      </w:r>
      <w:r w:rsidRPr="001A7B82">
        <w:rPr>
          <w:rFonts w:ascii="Times New Roman" w:eastAsia="Times New Roman" w:hAnsi="Times New Roman" w:cs="Times New Roman"/>
          <w:color w:val="000000"/>
          <w:sz w:val="24"/>
          <w:szCs w:val="24"/>
        </w:rPr>
        <w:t xml:space="preserve"> </w:t>
      </w:r>
      <w:r w:rsidRPr="001A7B82">
        <w:rPr>
          <w:rFonts w:ascii="Times New Roman" w:eastAsia="ArialMT" w:hAnsi="Times New Roman" w:cs="Times New Roman"/>
          <w:sz w:val="24"/>
          <w:szCs w:val="24"/>
        </w:rPr>
        <w:t>É de esperar a existência de alguma heterogeneidade no desenvolvimento do perfil coordenativo de cada criança. Ao mesmo tempo, que em cada fase de cada idade, as crianças deveriam apresentar um perfil de coordenação que as tornassem relativamente homogêneas, ou seja, para cada idade deveria de esperar de qualquer criança mostrar um nível de coordenação motora relativamente preciso.</w:t>
      </w:r>
    </w:p>
    <w:p w:rsidR="008D67A6" w:rsidRDefault="008D67A6" w:rsidP="008D67A6">
      <w:pPr>
        <w:spacing w:after="0" w:line="360" w:lineRule="auto"/>
        <w:ind w:firstLine="709"/>
        <w:jc w:val="both"/>
        <w:rPr>
          <w:rFonts w:ascii="Times New Roman" w:eastAsia="ArialMT" w:hAnsi="Times New Roman" w:cs="Times New Roman"/>
          <w:sz w:val="24"/>
          <w:szCs w:val="24"/>
        </w:rPr>
      </w:pPr>
      <w:r w:rsidRPr="001A7B82">
        <w:rPr>
          <w:rFonts w:ascii="Times New Roman" w:eastAsia="ArialMT" w:hAnsi="Times New Roman" w:cs="Times New Roman"/>
          <w:sz w:val="24"/>
          <w:szCs w:val="24"/>
        </w:rPr>
        <w:t>Porém é válido lembrar, que o estudo citado acima não avaliou variáveis psicológicas, para verificar sua influência como o estudo atual. Onde fatores psicológicos tem uma influência forte sobre os aspectos motores, e não apenas os aspectos maturacionais.</w:t>
      </w:r>
    </w:p>
    <w:p w:rsidR="008D67A6" w:rsidRDefault="008D67A6" w:rsidP="008D67A6">
      <w:pPr>
        <w:spacing w:after="0" w:line="360" w:lineRule="auto"/>
        <w:ind w:firstLine="709"/>
        <w:jc w:val="both"/>
        <w:rPr>
          <w:rFonts w:ascii="Times New Roman" w:hAnsi="Times New Roman" w:cs="Times New Roman"/>
          <w:sz w:val="24"/>
          <w:szCs w:val="24"/>
        </w:rPr>
      </w:pPr>
      <w:r w:rsidRPr="007E50B2">
        <w:rPr>
          <w:rFonts w:ascii="Times New Roman" w:eastAsia="ArialMT" w:hAnsi="Times New Roman" w:cs="Times New Roman"/>
          <w:sz w:val="24"/>
          <w:szCs w:val="24"/>
        </w:rPr>
        <w:t>Em um estudo realizado por</w:t>
      </w:r>
      <w:r>
        <w:rPr>
          <w:rFonts w:ascii="Times New Roman" w:eastAsia="ArialMT" w:hAnsi="Times New Roman" w:cs="Times New Roman"/>
          <w:sz w:val="24"/>
          <w:szCs w:val="24"/>
        </w:rPr>
        <w:t xml:space="preserve"> Monteiro </w:t>
      </w:r>
      <w:r w:rsidRPr="00B44DA1">
        <w:rPr>
          <w:rFonts w:ascii="Times New Roman" w:eastAsia="ArialMT" w:hAnsi="Times New Roman" w:cs="Times New Roman"/>
          <w:i/>
          <w:sz w:val="24"/>
          <w:szCs w:val="24"/>
        </w:rPr>
        <w:t>et al</w:t>
      </w:r>
      <w:r>
        <w:rPr>
          <w:rFonts w:ascii="Times New Roman" w:eastAsia="ArialMT" w:hAnsi="Times New Roman" w:cs="Times New Roman"/>
          <w:sz w:val="24"/>
          <w:szCs w:val="24"/>
        </w:rPr>
        <w:t>.,</w:t>
      </w:r>
      <w:r>
        <w:rPr>
          <w:rFonts w:ascii="Times New Roman" w:eastAsia="ArialMT" w:hAnsi="Times New Roman" w:cs="Times New Roman"/>
          <w:sz w:val="24"/>
          <w:szCs w:val="24"/>
          <w:vertAlign w:val="superscript"/>
        </w:rPr>
        <w:t xml:space="preserve">17 </w:t>
      </w:r>
      <w:r w:rsidRPr="007E50B2">
        <w:rPr>
          <w:rFonts w:ascii="Times New Roman" w:eastAsia="ArialMT" w:hAnsi="Times New Roman" w:cs="Times New Roman"/>
          <w:color w:val="FF0000"/>
          <w:sz w:val="24"/>
          <w:szCs w:val="24"/>
        </w:rPr>
        <w:t xml:space="preserve"> </w:t>
      </w:r>
      <w:r w:rsidRPr="007E50B2">
        <w:rPr>
          <w:rFonts w:ascii="Times New Roman" w:eastAsia="ArialMT" w:hAnsi="Times New Roman" w:cs="Times New Roman"/>
          <w:sz w:val="24"/>
          <w:szCs w:val="24"/>
        </w:rPr>
        <w:t>analisaram as variáveis biológicas e sociais na coordenação motora em 263 crianças, chegaram a conclusão que</w:t>
      </w:r>
      <w:r w:rsidRPr="007E50B2">
        <w:rPr>
          <w:rFonts w:ascii="Times New Roman" w:hAnsi="Times New Roman" w:cs="Times New Roman"/>
          <w:sz w:val="24"/>
          <w:szCs w:val="24"/>
        </w:rPr>
        <w:t xml:space="preserve"> que 38% dos indivíduos da amostra apresentam perturbações de coordenação, 32,3% coordenação normal e 29,7% insuficiência coordenativa</w:t>
      </w:r>
      <w:r>
        <w:rPr>
          <w:rFonts w:ascii="Times New Roman" w:hAnsi="Times New Roman" w:cs="Times New Roman"/>
          <w:sz w:val="24"/>
          <w:szCs w:val="24"/>
        </w:rPr>
        <w:t>, ou seja na amostra estudada os mesmos apresentavam níveis de coordenação motora baixa, isso devido ao estilo de vida sedentário dos avaliados.</w:t>
      </w:r>
    </w:p>
    <w:p w:rsidR="008D67A6" w:rsidRPr="001A7B82" w:rsidRDefault="008D67A6" w:rsidP="008D67A6">
      <w:pPr>
        <w:spacing w:after="0" w:line="360" w:lineRule="auto"/>
        <w:ind w:firstLine="992"/>
        <w:jc w:val="both"/>
        <w:rPr>
          <w:rFonts w:ascii="Times New Roman" w:eastAsia="Times New Roman" w:hAnsi="Times New Roman" w:cs="Times New Roman"/>
          <w:sz w:val="24"/>
          <w:szCs w:val="24"/>
        </w:rPr>
      </w:pPr>
      <w:r w:rsidRPr="001A7B82">
        <w:rPr>
          <w:rFonts w:ascii="Times New Roman" w:eastAsia="Times New Roman" w:hAnsi="Times New Roman" w:cs="Times New Roman"/>
          <w:sz w:val="24"/>
          <w:szCs w:val="24"/>
        </w:rPr>
        <w:t>A imagem corporal está relacionada com a auto-estima, que significa amor próprio, satisfação pessoal e, acima de tudo, estar bem consigo mesmo. Se existe uma insatisfação, esta se refletirá na auto-imagem. A primeira manifestação da perda da autoconfiança é percebida quando o corpo que se tem não está de acordo com o estereót</w:t>
      </w:r>
      <w:r>
        <w:rPr>
          <w:rFonts w:ascii="Times New Roman" w:eastAsia="Times New Roman" w:hAnsi="Times New Roman" w:cs="Times New Roman"/>
          <w:sz w:val="24"/>
          <w:szCs w:val="24"/>
        </w:rPr>
        <w:t>ipo idealizado pela sociedade</w:t>
      </w:r>
      <w:r>
        <w:rPr>
          <w:rFonts w:ascii="Times New Roman" w:eastAsia="Times New Roman" w:hAnsi="Times New Roman" w:cs="Times New Roman"/>
          <w:sz w:val="24"/>
          <w:szCs w:val="24"/>
          <w:vertAlign w:val="superscript"/>
        </w:rPr>
        <w:t>18</w:t>
      </w:r>
      <w:r>
        <w:rPr>
          <w:rFonts w:ascii="Times New Roman" w:hAnsi="Times New Roman" w:cs="Times New Roman"/>
          <w:bCs/>
          <w:sz w:val="24"/>
          <w:szCs w:val="24"/>
        </w:rPr>
        <w:t>.</w:t>
      </w:r>
    </w:p>
    <w:p w:rsidR="008D67A6" w:rsidRPr="00F41A45" w:rsidRDefault="008D67A6" w:rsidP="008D67A6">
      <w:pPr>
        <w:spacing w:after="0" w:line="360" w:lineRule="auto"/>
        <w:ind w:firstLine="708"/>
        <w:jc w:val="both"/>
        <w:rPr>
          <w:rFonts w:ascii="Times New Roman" w:hAnsi="Times New Roman" w:cs="Times New Roman"/>
          <w:sz w:val="24"/>
          <w:szCs w:val="24"/>
        </w:rPr>
      </w:pPr>
      <w:r w:rsidRPr="00F41A45">
        <w:rPr>
          <w:rFonts w:ascii="Times New Roman" w:eastAsia="Times New Roman" w:hAnsi="Times New Roman" w:cs="Times New Roman"/>
          <w:sz w:val="24"/>
          <w:szCs w:val="24"/>
        </w:rPr>
        <w:t xml:space="preserve">    Com isso </w:t>
      </w:r>
      <w:r w:rsidRPr="00F41A45">
        <w:rPr>
          <w:rFonts w:ascii="Times New Roman" w:hAnsi="Times New Roman" w:cs="Times New Roman"/>
          <w:sz w:val="24"/>
          <w:szCs w:val="24"/>
        </w:rPr>
        <w:t xml:space="preserve">a imagem corporal é composta, segundo a literatura atual, por dois componentes: a estima corporal e a insatisfação com o corpo. A primeira se refere ao quanto a criança gosta ou não de seu corpo de forma global, a qual pode incluir outros aspectos além do peso e da forma do corpo, como, por exemplo, cabelos ou rosto. Já a </w:t>
      </w:r>
      <w:r w:rsidRPr="00F41A45">
        <w:rPr>
          <w:rFonts w:ascii="Times New Roman" w:hAnsi="Times New Roman" w:cs="Times New Roman"/>
          <w:sz w:val="24"/>
          <w:szCs w:val="24"/>
        </w:rPr>
        <w:lastRenderedPageBreak/>
        <w:t>insatisfação corporal focaliza claramente preocupações com o peso, fo</w:t>
      </w:r>
      <w:r>
        <w:rPr>
          <w:rFonts w:ascii="Times New Roman" w:hAnsi="Times New Roman" w:cs="Times New Roman"/>
          <w:sz w:val="24"/>
          <w:szCs w:val="24"/>
        </w:rPr>
        <w:t>rma do corpo e gordura corporal</w:t>
      </w:r>
      <w:r>
        <w:rPr>
          <w:rFonts w:ascii="Times New Roman" w:hAnsi="Times New Roman" w:cs="Times New Roman"/>
          <w:sz w:val="24"/>
          <w:szCs w:val="24"/>
          <w:vertAlign w:val="superscript"/>
        </w:rPr>
        <w:t>19</w:t>
      </w:r>
      <w:r w:rsidRPr="00F41A45">
        <w:rPr>
          <w:rFonts w:ascii="Times New Roman" w:hAnsi="Times New Roman" w:cs="Times New Roman"/>
          <w:sz w:val="24"/>
          <w:szCs w:val="24"/>
        </w:rPr>
        <w:t>.</w:t>
      </w:r>
    </w:p>
    <w:p w:rsidR="008D67A6" w:rsidRDefault="008D67A6" w:rsidP="008D67A6">
      <w:pPr>
        <w:spacing w:after="0" w:line="360" w:lineRule="auto"/>
        <w:ind w:firstLine="708"/>
        <w:jc w:val="both"/>
        <w:rPr>
          <w:rFonts w:ascii="Times New Roman" w:hAnsi="Times New Roman" w:cs="Times New Roman"/>
          <w:sz w:val="24"/>
          <w:szCs w:val="24"/>
        </w:rPr>
      </w:pPr>
      <w:r w:rsidRPr="00F41A45">
        <w:rPr>
          <w:rFonts w:ascii="Times New Roman" w:hAnsi="Times New Roman" w:cs="Times New Roman"/>
          <w:sz w:val="24"/>
          <w:szCs w:val="24"/>
        </w:rPr>
        <w:t xml:space="preserve">Dependendo do grau, essa insatisfação pode afetar aspectos da vida do indivíduo no que diz respeito ao seu comportamento alimentar, auto-estima e desempenhos psicossocial, físico-motor e cognitivo. No que diz respeito a coordenação motora, alguns estudos apontam como fator influenciador a insatisfação com seu corpo para a </w:t>
      </w:r>
      <w:r>
        <w:rPr>
          <w:rFonts w:ascii="Times New Roman" w:hAnsi="Times New Roman" w:cs="Times New Roman"/>
          <w:sz w:val="24"/>
          <w:szCs w:val="24"/>
        </w:rPr>
        <w:t>não prática de exercício físico</w:t>
      </w:r>
      <w:r>
        <w:rPr>
          <w:rFonts w:ascii="Times New Roman" w:hAnsi="Times New Roman" w:cs="Times New Roman"/>
          <w:sz w:val="24"/>
          <w:szCs w:val="24"/>
          <w:vertAlign w:val="superscript"/>
        </w:rPr>
        <w:t>20,21</w:t>
      </w:r>
      <w:r>
        <w:rPr>
          <w:rFonts w:ascii="Times New Roman" w:hAnsi="Times New Roman" w:cs="Times New Roman"/>
          <w:sz w:val="24"/>
          <w:szCs w:val="24"/>
        </w:rPr>
        <w:t>.</w:t>
      </w:r>
    </w:p>
    <w:p w:rsidR="008D67A6" w:rsidRPr="008E42C1" w:rsidRDefault="008D67A6" w:rsidP="008D67A6">
      <w:pPr>
        <w:spacing w:after="0" w:line="360" w:lineRule="auto"/>
        <w:ind w:firstLine="708"/>
        <w:jc w:val="both"/>
        <w:rPr>
          <w:rFonts w:ascii="Times New Roman" w:hAnsi="Times New Roman" w:cs="Times New Roman"/>
          <w:sz w:val="24"/>
          <w:szCs w:val="24"/>
        </w:rPr>
      </w:pPr>
      <w:r w:rsidRPr="001A7B82">
        <w:rPr>
          <w:rFonts w:ascii="Times New Roman" w:hAnsi="Times New Roman" w:cs="Times New Roman"/>
          <w:sz w:val="24"/>
          <w:szCs w:val="24"/>
        </w:rPr>
        <w:t xml:space="preserve">Estes estudos poderiam contribuir com o estudo atual se fossem analisados apenas os fatores motores e imagem corporal. Porém seria interessante ir um pouco mais a fundo e verificar se esta relação existente entre insatisfação corporal e competência motora se restringe apenas a estas duas variáveis. O estudo atual foi além, mostrando a influência do estresse também como fator influenciador na competência </w:t>
      </w:r>
      <w:r w:rsidRPr="008E42C1">
        <w:rPr>
          <w:rFonts w:ascii="Times New Roman" w:hAnsi="Times New Roman" w:cs="Times New Roman"/>
          <w:sz w:val="24"/>
          <w:szCs w:val="24"/>
        </w:rPr>
        <w:t>motora dos escolares, como veremos a discussão abaixo.</w:t>
      </w:r>
    </w:p>
    <w:p w:rsidR="008D67A6" w:rsidRDefault="008D67A6" w:rsidP="008D67A6">
      <w:pPr>
        <w:spacing w:after="0" w:line="360" w:lineRule="auto"/>
        <w:ind w:firstLine="708"/>
        <w:jc w:val="both"/>
        <w:outlineLvl w:val="0"/>
        <w:rPr>
          <w:rFonts w:ascii="Times New Roman" w:hAnsi="Times New Roman" w:cs="Times New Roman"/>
          <w:color w:val="000000" w:themeColor="text1"/>
          <w:sz w:val="24"/>
          <w:szCs w:val="24"/>
        </w:rPr>
      </w:pPr>
      <w:r w:rsidRPr="008E42C1">
        <w:rPr>
          <w:rFonts w:ascii="Times New Roman" w:hAnsi="Times New Roman" w:cs="Times New Roman"/>
          <w:color w:val="000000" w:themeColor="text1"/>
          <w:sz w:val="24"/>
          <w:szCs w:val="24"/>
        </w:rPr>
        <w:t>De acordo com</w:t>
      </w:r>
      <w:r w:rsidRPr="00A93C04">
        <w:rPr>
          <w:rFonts w:ascii="Times New Roman" w:hAnsi="Times New Roman" w:cs="Times New Roman"/>
          <w:color w:val="000000" w:themeColor="text1"/>
          <w:sz w:val="24"/>
          <w:szCs w:val="24"/>
        </w:rPr>
        <w:t xml:space="preserve"> </w:t>
      </w:r>
      <w:proofErr w:type="spellStart"/>
      <w:r>
        <w:rPr>
          <w:rFonts w:ascii="Times New Roman" w:hAnsi="Times New Roman" w:cs="Times New Roman"/>
          <w:sz w:val="24"/>
          <w:szCs w:val="24"/>
        </w:rPr>
        <w:t>Lipp</w:t>
      </w:r>
      <w:proofErr w:type="spellEnd"/>
      <w:r>
        <w:rPr>
          <w:rFonts w:ascii="Times New Roman" w:hAnsi="Times New Roman" w:cs="Times New Roman"/>
          <w:sz w:val="24"/>
          <w:szCs w:val="24"/>
        </w:rPr>
        <w:t xml:space="preserve"> e </w:t>
      </w:r>
      <w:r w:rsidRPr="009A3894">
        <w:rPr>
          <w:rFonts w:ascii="Times New Roman" w:hAnsi="Times New Roman" w:cs="Times New Roman"/>
          <w:sz w:val="24"/>
          <w:szCs w:val="24"/>
        </w:rPr>
        <w:t>Malagris</w:t>
      </w:r>
      <w:r>
        <w:rPr>
          <w:rFonts w:ascii="Times New Roman" w:hAnsi="Times New Roman" w:cs="Times New Roman"/>
          <w:sz w:val="24"/>
          <w:szCs w:val="24"/>
          <w:vertAlign w:val="superscript"/>
        </w:rPr>
        <w:t>22</w:t>
      </w:r>
      <w:r>
        <w:rPr>
          <w:rFonts w:ascii="Times New Roman" w:hAnsi="Times New Roman" w:cs="Times New Roman"/>
          <w:sz w:val="24"/>
          <w:szCs w:val="24"/>
        </w:rPr>
        <w:t>,</w:t>
      </w:r>
      <w:r>
        <w:rPr>
          <w:rFonts w:ascii="Times New Roman" w:hAnsi="Times New Roman" w:cs="Times New Roman"/>
          <w:color w:val="000000" w:themeColor="text1"/>
          <w:sz w:val="24"/>
          <w:szCs w:val="24"/>
        </w:rPr>
        <w:t xml:space="preserve"> </w:t>
      </w:r>
      <w:r w:rsidRPr="00A93C04">
        <w:rPr>
          <w:rFonts w:ascii="Times New Roman" w:hAnsi="Times New Roman" w:cs="Times New Roman"/>
          <w:color w:val="000000" w:themeColor="text1"/>
          <w:sz w:val="24"/>
          <w:szCs w:val="24"/>
        </w:rPr>
        <w:t>a incidência de estresse grave na população infantil não é conhecida, porém, há conhecimento a respeito das queixas, estas responsáveis pelo desenvolvimento da sintomatologia do estresse nessa população. Esse pressuposto embasa a referência às queixas do infante em relação aos aversivos geradores de estresse no contexto escolar, dentre os quais, irritabilidade demonstrada pelo professor, gritos, impaciência e falta de comunicação com os alunos, instruções confusas, escassez de elogios, não conhecer os direitos do alunado, não ser continente quando a criança queixa-se sobre a existência de algum conflito no contexto familiar, tarefas em excesso, manutenção de comportamentos de competição entre os colegas de turma e desorganização. Isso mostra o quanto a relação entre a criança e o professor pode contribuir para o desenvolvimento do estresse infantil.</w:t>
      </w:r>
    </w:p>
    <w:p w:rsidR="008D67A6" w:rsidRPr="001C1DBB" w:rsidRDefault="008D67A6" w:rsidP="008D67A6">
      <w:pPr>
        <w:pStyle w:val="Default"/>
        <w:spacing w:line="360" w:lineRule="auto"/>
        <w:ind w:firstLine="708"/>
        <w:jc w:val="both"/>
        <w:rPr>
          <w:color w:val="000000" w:themeColor="text1"/>
        </w:rPr>
      </w:pPr>
      <w:r>
        <w:rPr>
          <w:color w:val="auto"/>
        </w:rPr>
        <w:t xml:space="preserve">Vilela </w:t>
      </w:r>
      <w:proofErr w:type="gramStart"/>
      <w:r w:rsidRPr="00BD4983">
        <w:rPr>
          <w:i/>
          <w:color w:val="auto"/>
        </w:rPr>
        <w:t>et</w:t>
      </w:r>
      <w:proofErr w:type="gramEnd"/>
      <w:r w:rsidRPr="00BD4983">
        <w:rPr>
          <w:i/>
          <w:color w:val="auto"/>
        </w:rPr>
        <w:t xml:space="preserve"> al.,</w:t>
      </w:r>
      <w:r>
        <w:rPr>
          <w:color w:val="auto"/>
        </w:rPr>
        <w:t xml:space="preserve"> </w:t>
      </w:r>
      <w:r>
        <w:rPr>
          <w:color w:val="auto"/>
          <w:vertAlign w:val="superscript"/>
        </w:rPr>
        <w:t>23</w:t>
      </w:r>
      <w:r w:rsidRPr="001A7B82">
        <w:rPr>
          <w:color w:val="000000" w:themeColor="text1"/>
        </w:rPr>
        <w:t xml:space="preserve"> comparou o nível de </w:t>
      </w:r>
      <w:r>
        <w:rPr>
          <w:color w:val="000000" w:themeColor="text1"/>
        </w:rPr>
        <w:t>estresse em crianças do Ensino f</w:t>
      </w:r>
      <w:r w:rsidRPr="001A7B82">
        <w:rPr>
          <w:color w:val="000000" w:themeColor="text1"/>
        </w:rPr>
        <w:t>undamental de escolas particulares e públicas</w:t>
      </w:r>
      <w:r>
        <w:rPr>
          <w:color w:val="000000" w:themeColor="text1"/>
        </w:rPr>
        <w:t xml:space="preserve"> em escolares obesos,</w:t>
      </w:r>
      <w:r w:rsidRPr="001A7B82">
        <w:rPr>
          <w:color w:val="000000" w:themeColor="text1"/>
        </w:rPr>
        <w:t xml:space="preserve"> </w:t>
      </w:r>
      <w:r w:rsidRPr="00070D34">
        <w:rPr>
          <w:color w:val="auto"/>
        </w:rPr>
        <w:t>Tricoli</w:t>
      </w:r>
      <w:r>
        <w:rPr>
          <w:color w:val="auto"/>
          <w:vertAlign w:val="superscript"/>
        </w:rPr>
        <w:t>24</w:t>
      </w:r>
      <w:r w:rsidRPr="001A7B82">
        <w:rPr>
          <w:color w:val="000000" w:themeColor="text1"/>
        </w:rPr>
        <w:t xml:space="preserve"> averiguou a sint</w:t>
      </w:r>
      <w:r>
        <w:rPr>
          <w:color w:val="000000" w:themeColor="text1"/>
        </w:rPr>
        <w:t xml:space="preserve">omatologia em escolares, </w:t>
      </w:r>
      <w:proofErr w:type="spellStart"/>
      <w:r>
        <w:rPr>
          <w:color w:val="000000" w:themeColor="text1"/>
        </w:rPr>
        <w:t>Tricoli</w:t>
      </w:r>
      <w:proofErr w:type="spellEnd"/>
      <w:r>
        <w:rPr>
          <w:color w:val="000000" w:themeColor="text1"/>
        </w:rPr>
        <w:t xml:space="preserve"> </w:t>
      </w:r>
      <w:r>
        <w:rPr>
          <w:color w:val="000000" w:themeColor="text1"/>
          <w:vertAlign w:val="superscript"/>
        </w:rPr>
        <w:t>25</w:t>
      </w:r>
      <w:r w:rsidRPr="001A7B82">
        <w:rPr>
          <w:color w:val="000000" w:themeColor="text1"/>
        </w:rPr>
        <w:t xml:space="preserve"> analisou a correlação entre estresse e dor abdominal sem causa físic</w:t>
      </w:r>
      <w:r w:rsidR="00833B78">
        <w:rPr>
          <w:color w:val="000000" w:themeColor="text1"/>
        </w:rPr>
        <w:t>a em 46 crianças de 7 a 14 anos</w:t>
      </w:r>
      <w:r w:rsidRPr="001A7B82">
        <w:rPr>
          <w:color w:val="000000" w:themeColor="text1"/>
        </w:rPr>
        <w:t xml:space="preserve">. Estes estudos serviram de base para a compreensão de alguns aspectos do estresse infantil, porém, muito permanece a ser pesquisado na área, a fim de que métodos adequados de prevenção e manejo do estresse infantil sejam elaborados. </w:t>
      </w:r>
    </w:p>
    <w:p w:rsidR="008D67A6" w:rsidRPr="001A7B82" w:rsidRDefault="008D67A6" w:rsidP="008D67A6">
      <w:pPr>
        <w:autoSpaceDE w:val="0"/>
        <w:autoSpaceDN w:val="0"/>
        <w:adjustRightInd w:val="0"/>
        <w:spacing w:after="0" w:line="360" w:lineRule="auto"/>
        <w:ind w:firstLine="709"/>
        <w:jc w:val="both"/>
        <w:rPr>
          <w:rFonts w:ascii="Times New Roman" w:hAnsi="Times New Roman" w:cs="Times New Roman"/>
          <w:color w:val="FF0000"/>
          <w:sz w:val="24"/>
          <w:szCs w:val="24"/>
        </w:rPr>
      </w:pPr>
      <w:r w:rsidRPr="00B95D3B">
        <w:rPr>
          <w:rFonts w:ascii="Times New Roman" w:hAnsi="Times New Roman" w:cs="Times New Roman"/>
          <w:sz w:val="24"/>
          <w:szCs w:val="24"/>
        </w:rPr>
        <w:lastRenderedPageBreak/>
        <w:t xml:space="preserve">Para </w:t>
      </w:r>
      <w:r w:rsidRPr="00876D1D">
        <w:rPr>
          <w:rFonts w:ascii="Times New Roman" w:hAnsi="Times New Roman" w:cs="Times New Roman"/>
          <w:sz w:val="24"/>
          <w:szCs w:val="24"/>
        </w:rPr>
        <w:t>Tanja</w:t>
      </w:r>
      <w:r>
        <w:rPr>
          <w:rFonts w:ascii="Times New Roman" w:hAnsi="Times New Roman" w:cs="Times New Roman"/>
          <w:sz w:val="24"/>
          <w:szCs w:val="24"/>
        </w:rPr>
        <w:t xml:space="preserve"> </w:t>
      </w:r>
      <w:r w:rsidRPr="00BD4983">
        <w:rPr>
          <w:rFonts w:ascii="Times New Roman" w:hAnsi="Times New Roman" w:cs="Times New Roman"/>
          <w:i/>
          <w:sz w:val="24"/>
          <w:szCs w:val="24"/>
        </w:rPr>
        <w:t>et al.,</w:t>
      </w:r>
      <w:r>
        <w:rPr>
          <w:rFonts w:ascii="Times New Roman" w:hAnsi="Times New Roman" w:cs="Times New Roman"/>
          <w:sz w:val="24"/>
          <w:szCs w:val="24"/>
          <w:vertAlign w:val="superscript"/>
        </w:rPr>
        <w:t>26</w:t>
      </w:r>
      <w:r w:rsidRPr="00B95D3B">
        <w:rPr>
          <w:rFonts w:ascii="Times New Roman" w:hAnsi="Times New Roman" w:cs="Times New Roman"/>
          <w:sz w:val="24"/>
          <w:szCs w:val="24"/>
        </w:rPr>
        <w:t>, o ser humano é um processador de informações, e isso se deve ao amadurecimento do sistema nervoso central, ou seja, quanto mais amadurecido mais informações são processadas</w:t>
      </w:r>
      <w:r w:rsidRPr="001A7B82">
        <w:rPr>
          <w:rFonts w:ascii="Times New Roman" w:hAnsi="Times New Roman" w:cs="Times New Roman"/>
          <w:color w:val="FF0000"/>
          <w:sz w:val="24"/>
          <w:szCs w:val="24"/>
        </w:rPr>
        <w:t xml:space="preserve">. </w:t>
      </w:r>
    </w:p>
    <w:p w:rsidR="008D67A6" w:rsidRPr="00DD3290" w:rsidRDefault="008D67A6" w:rsidP="008D67A6">
      <w:pPr>
        <w:tabs>
          <w:tab w:val="left" w:pos="3969"/>
        </w:tabs>
        <w:spacing w:after="0" w:line="360" w:lineRule="auto"/>
        <w:jc w:val="both"/>
        <w:outlineLvl w:val="0"/>
        <w:rPr>
          <w:rFonts w:ascii="Times New Roman" w:hAnsi="Times New Roman" w:cs="Times New Roman"/>
          <w:sz w:val="24"/>
          <w:szCs w:val="24"/>
        </w:rPr>
      </w:pPr>
      <w:r w:rsidRPr="00DD3290">
        <w:rPr>
          <w:rFonts w:ascii="Times New Roman" w:hAnsi="Times New Roman" w:cs="Times New Roman"/>
          <w:sz w:val="24"/>
          <w:szCs w:val="24"/>
        </w:rPr>
        <w:t xml:space="preserve">              Sabe-se que o desenvolvimento motor sofre influências diretas de vários fatores, sendo esses genéticos, ambientais, genéticos e psicológicos. Influencias essas que é um processo contínuo, onde acabam por provocar variações individuais, tornando-se assim único a cada indivíduo</w:t>
      </w:r>
      <w:r>
        <w:rPr>
          <w:rFonts w:ascii="Times New Roman" w:hAnsi="Times New Roman" w:cs="Times New Roman"/>
          <w:sz w:val="24"/>
          <w:szCs w:val="24"/>
          <w:vertAlign w:val="superscript"/>
        </w:rPr>
        <w:t>27</w:t>
      </w:r>
      <w:r w:rsidRPr="00DD3290">
        <w:rPr>
          <w:rFonts w:ascii="Times New Roman" w:hAnsi="Times New Roman" w:cs="Times New Roman"/>
          <w:sz w:val="24"/>
          <w:szCs w:val="24"/>
        </w:rPr>
        <w:t>.</w:t>
      </w:r>
    </w:p>
    <w:p w:rsidR="008D67A6" w:rsidRPr="00DD3290" w:rsidRDefault="008D67A6" w:rsidP="008D67A6">
      <w:pPr>
        <w:autoSpaceDE w:val="0"/>
        <w:autoSpaceDN w:val="0"/>
        <w:adjustRightInd w:val="0"/>
        <w:spacing w:after="0" w:line="360" w:lineRule="auto"/>
        <w:ind w:firstLine="709"/>
        <w:jc w:val="both"/>
        <w:rPr>
          <w:rFonts w:ascii="Times New Roman" w:hAnsi="Times New Roman" w:cs="Times New Roman"/>
          <w:sz w:val="24"/>
          <w:szCs w:val="24"/>
        </w:rPr>
      </w:pPr>
      <w:r w:rsidRPr="00DD3290">
        <w:rPr>
          <w:rFonts w:ascii="Times New Roman" w:hAnsi="Times New Roman" w:cs="Times New Roman"/>
          <w:sz w:val="24"/>
          <w:szCs w:val="24"/>
        </w:rPr>
        <w:t xml:space="preserve">Aprofundando um pouco mais sobre esses fatores, pode-se citar </w:t>
      </w:r>
      <w:r>
        <w:rPr>
          <w:rFonts w:ascii="Times New Roman" w:hAnsi="Times New Roman" w:cs="Times New Roman"/>
          <w:sz w:val="24"/>
          <w:szCs w:val="24"/>
        </w:rPr>
        <w:t>Gallahue e Donelly</w:t>
      </w:r>
      <w:r>
        <w:rPr>
          <w:rFonts w:ascii="Times New Roman" w:hAnsi="Times New Roman" w:cs="Times New Roman"/>
          <w:sz w:val="24"/>
          <w:szCs w:val="24"/>
          <w:vertAlign w:val="superscript"/>
        </w:rPr>
        <w:t>4</w:t>
      </w:r>
      <w:r w:rsidRPr="00DD3290">
        <w:rPr>
          <w:rFonts w:ascii="Times New Roman" w:hAnsi="Times New Roman" w:cs="Times New Roman"/>
          <w:sz w:val="24"/>
          <w:szCs w:val="24"/>
        </w:rPr>
        <w:t>, onde cita que os fatores intrínsecos (genético) determinam as características físicas da criança, atribuindo assim uma forte influencia no desenvolvimento motor do indivíduo. Porém Gallahue</w:t>
      </w:r>
      <w:r>
        <w:rPr>
          <w:rFonts w:ascii="Times New Roman" w:hAnsi="Times New Roman" w:cs="Times New Roman"/>
          <w:sz w:val="24"/>
          <w:szCs w:val="24"/>
          <w:vertAlign w:val="superscript"/>
        </w:rPr>
        <w:t>28</w:t>
      </w:r>
      <w:r>
        <w:rPr>
          <w:rFonts w:ascii="Times New Roman" w:hAnsi="Times New Roman" w:cs="Times New Roman"/>
          <w:sz w:val="24"/>
          <w:szCs w:val="24"/>
        </w:rPr>
        <w:t xml:space="preserve"> e </w:t>
      </w:r>
      <w:r w:rsidRPr="00981E55">
        <w:rPr>
          <w:rFonts w:ascii="Times New Roman" w:hAnsi="Times New Roman" w:cs="Times New Roman"/>
          <w:color w:val="000000" w:themeColor="text1"/>
          <w:sz w:val="24"/>
          <w:szCs w:val="24"/>
        </w:rPr>
        <w:t>Walvoord</w:t>
      </w:r>
      <w:r>
        <w:rPr>
          <w:rFonts w:ascii="Times New Roman" w:hAnsi="Times New Roman" w:cs="Times New Roman"/>
          <w:color w:val="000000" w:themeColor="text1"/>
          <w:sz w:val="24"/>
          <w:szCs w:val="24"/>
          <w:vertAlign w:val="superscript"/>
        </w:rPr>
        <w:t>29</w:t>
      </w:r>
      <w:r w:rsidRPr="00DD3290">
        <w:rPr>
          <w:rFonts w:ascii="Times New Roman" w:hAnsi="Times New Roman" w:cs="Times New Roman"/>
          <w:sz w:val="24"/>
          <w:szCs w:val="24"/>
        </w:rPr>
        <w:t xml:space="preserve"> afirma que esses fatores por mais que influenciem no desenvolvimento motor, ainda não são prioritários no aprendizado e no aperfeiçoamento da motricidade humana.</w:t>
      </w:r>
    </w:p>
    <w:p w:rsidR="008D67A6" w:rsidRPr="0020016B" w:rsidRDefault="008D67A6" w:rsidP="008D67A6">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981E55">
        <w:rPr>
          <w:rFonts w:ascii="Times New Roman" w:hAnsi="Times New Roman" w:cs="Times New Roman"/>
          <w:color w:val="000000" w:themeColor="text1"/>
          <w:sz w:val="24"/>
          <w:szCs w:val="24"/>
        </w:rPr>
        <w:t xml:space="preserve">Já os fatores extrínsecos, inicia-se na concepção, influenciando diretamente junto ao ambiente da vida </w:t>
      </w:r>
      <w:proofErr w:type="spellStart"/>
      <w:r w:rsidRPr="00981E55">
        <w:rPr>
          <w:rFonts w:ascii="Times New Roman" w:hAnsi="Times New Roman" w:cs="Times New Roman"/>
          <w:color w:val="000000" w:themeColor="text1"/>
          <w:sz w:val="24"/>
          <w:szCs w:val="24"/>
        </w:rPr>
        <w:t>intra-uterina</w:t>
      </w:r>
      <w:proofErr w:type="spellEnd"/>
      <w:r w:rsidRPr="00981E55">
        <w:rPr>
          <w:rFonts w:ascii="Times New Roman" w:hAnsi="Times New Roman" w:cs="Times New Roman"/>
          <w:color w:val="000000" w:themeColor="text1"/>
          <w:sz w:val="24"/>
          <w:szCs w:val="24"/>
        </w:rPr>
        <w:t xml:space="preserve">, proporcionado pelo agente materno, onde suas condições de saúde e nutrição irão dar suporte ao desenvolvimento fetal. Ainda, mãe e feto sofrem efeitos do ambiente que os cercam. É válido dizer que o bem-estar psicológico da mãe durante a gestação também é um influenciador direto no desenvolvimento fetal, porém não se pode afirmar que este seja a única causa direta do desenvolvimento normal ou anormal do </w:t>
      </w:r>
      <w:r>
        <w:rPr>
          <w:rFonts w:ascii="Times New Roman" w:hAnsi="Times New Roman" w:cs="Times New Roman"/>
          <w:color w:val="000000" w:themeColor="text1"/>
          <w:sz w:val="24"/>
          <w:szCs w:val="24"/>
        </w:rPr>
        <w:t>feto</w:t>
      </w:r>
      <w:r>
        <w:rPr>
          <w:rFonts w:ascii="Times New Roman" w:hAnsi="Times New Roman" w:cs="Times New Roman"/>
          <w:color w:val="000000" w:themeColor="text1"/>
          <w:sz w:val="24"/>
          <w:szCs w:val="24"/>
          <w:vertAlign w:val="superscript"/>
        </w:rPr>
        <w:t>30</w:t>
      </w:r>
      <w:r>
        <w:rPr>
          <w:rFonts w:ascii="Times New Roman" w:hAnsi="Times New Roman" w:cs="Times New Roman"/>
          <w:color w:val="000000" w:themeColor="text1"/>
          <w:sz w:val="24"/>
          <w:szCs w:val="24"/>
        </w:rPr>
        <w:t>.</w:t>
      </w:r>
    </w:p>
    <w:p w:rsidR="008D67A6" w:rsidRPr="00424530" w:rsidRDefault="008D67A6" w:rsidP="008D67A6">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981E55">
        <w:rPr>
          <w:rFonts w:ascii="Times New Roman" w:hAnsi="Times New Roman" w:cs="Times New Roman"/>
          <w:color w:val="000000" w:themeColor="text1"/>
          <w:sz w:val="24"/>
          <w:szCs w:val="24"/>
        </w:rPr>
        <w:t>De acordo com</w:t>
      </w:r>
      <w:r w:rsidRPr="001A7B82">
        <w:rPr>
          <w:rFonts w:ascii="Times New Roman" w:hAnsi="Times New Roman" w:cs="Times New Roman"/>
          <w:color w:val="FF0000"/>
          <w:sz w:val="24"/>
          <w:szCs w:val="24"/>
        </w:rPr>
        <w:t xml:space="preserve"> </w:t>
      </w:r>
      <w:proofErr w:type="spellStart"/>
      <w:r>
        <w:rPr>
          <w:rFonts w:ascii="Times New Roman" w:eastAsia="ArialMT" w:hAnsi="Times New Roman" w:cs="Times New Roman"/>
          <w:sz w:val="24"/>
          <w:szCs w:val="24"/>
        </w:rPr>
        <w:t>Koziel</w:t>
      </w:r>
      <w:proofErr w:type="spellEnd"/>
      <w:r>
        <w:rPr>
          <w:rFonts w:ascii="Times New Roman" w:eastAsia="ArialMT" w:hAnsi="Times New Roman" w:cs="Times New Roman"/>
          <w:sz w:val="24"/>
          <w:szCs w:val="24"/>
        </w:rPr>
        <w:t xml:space="preserve"> e Malina</w:t>
      </w:r>
      <w:r>
        <w:rPr>
          <w:rFonts w:ascii="Times New Roman" w:eastAsia="ArialMT" w:hAnsi="Times New Roman" w:cs="Times New Roman"/>
          <w:sz w:val="24"/>
          <w:szCs w:val="24"/>
          <w:vertAlign w:val="superscript"/>
        </w:rPr>
        <w:t>31</w:t>
      </w:r>
      <w:r w:rsidRPr="002C24E9">
        <w:rPr>
          <w:rFonts w:ascii="Times New Roman" w:eastAsia="ArialMT" w:hAnsi="Times New Roman" w:cs="Times New Roman"/>
          <w:sz w:val="24"/>
          <w:szCs w:val="24"/>
        </w:rPr>
        <w:t xml:space="preserve"> </w:t>
      </w:r>
      <w:r w:rsidRPr="00981E55">
        <w:rPr>
          <w:rFonts w:ascii="Times New Roman" w:hAnsi="Times New Roman" w:cs="Times New Roman"/>
          <w:color w:val="000000" w:themeColor="text1"/>
          <w:sz w:val="24"/>
          <w:szCs w:val="24"/>
        </w:rPr>
        <w:t xml:space="preserve">o desenvolvimento motor não é um processo de desdobramento dirigido apenas por forças intrínsecas, muito menos por um processo de moldagem, dirigidos por forças externas. Mas sim pela interação entre fatores intrínsecos e extrínsecos. Com isso o indivíduo e contexto interagiriam </w:t>
      </w:r>
      <w:r w:rsidRPr="00424530">
        <w:rPr>
          <w:rFonts w:ascii="Times New Roman" w:hAnsi="Times New Roman" w:cs="Times New Roman"/>
          <w:color w:val="000000" w:themeColor="text1"/>
          <w:sz w:val="24"/>
          <w:szCs w:val="24"/>
        </w:rPr>
        <w:t>dinamicamente no desenvolvimento motor e em virtude desta interação, cada uma das partes seria transformada pela outra.</w:t>
      </w:r>
    </w:p>
    <w:p w:rsidR="008D67A6" w:rsidRPr="00C22313" w:rsidRDefault="008D67A6" w:rsidP="008D67A6">
      <w:pPr>
        <w:autoSpaceDE w:val="0"/>
        <w:autoSpaceDN w:val="0"/>
        <w:adjustRightInd w:val="0"/>
        <w:spacing w:after="0" w:line="360" w:lineRule="auto"/>
        <w:ind w:firstLine="708"/>
        <w:jc w:val="both"/>
        <w:rPr>
          <w:rFonts w:ascii="Times New Roman" w:hAnsi="Times New Roman" w:cs="Times New Roman"/>
          <w:color w:val="000000" w:themeColor="text1"/>
          <w:sz w:val="24"/>
          <w:szCs w:val="24"/>
        </w:rPr>
      </w:pPr>
      <w:r w:rsidRPr="00C22313">
        <w:rPr>
          <w:rFonts w:ascii="Times New Roman" w:hAnsi="Times New Roman" w:cs="Times New Roman"/>
          <w:color w:val="000000" w:themeColor="text1"/>
          <w:sz w:val="24"/>
          <w:szCs w:val="24"/>
        </w:rPr>
        <w:t xml:space="preserve">Por fim, o atual estudo corrobora com a teoria da perspectiva dinâmica de </w:t>
      </w:r>
      <w:proofErr w:type="spellStart"/>
      <w:r w:rsidRPr="00C22313">
        <w:rPr>
          <w:rFonts w:ascii="Times New Roman" w:hAnsi="Times New Roman" w:cs="Times New Roman"/>
          <w:color w:val="000000" w:themeColor="text1"/>
          <w:sz w:val="24"/>
          <w:szCs w:val="24"/>
        </w:rPr>
        <w:t>Tani</w:t>
      </w:r>
      <w:proofErr w:type="spellEnd"/>
      <w:r w:rsidRPr="00C22313">
        <w:rPr>
          <w:rFonts w:ascii="Times New Roman" w:hAnsi="Times New Roman" w:cs="Times New Roman"/>
          <w:color w:val="000000" w:themeColor="text1"/>
          <w:sz w:val="24"/>
          <w:szCs w:val="24"/>
        </w:rPr>
        <w:t xml:space="preserve"> </w:t>
      </w:r>
      <w:r w:rsidRPr="00C22313">
        <w:rPr>
          <w:rFonts w:ascii="Times New Roman" w:hAnsi="Times New Roman" w:cs="Times New Roman"/>
          <w:i/>
          <w:color w:val="000000" w:themeColor="text1"/>
          <w:sz w:val="24"/>
          <w:szCs w:val="24"/>
        </w:rPr>
        <w:t>et al.,</w:t>
      </w:r>
      <w:r w:rsidRPr="00C22313">
        <w:rPr>
          <w:rFonts w:ascii="Times New Roman" w:hAnsi="Times New Roman" w:cs="Times New Roman"/>
          <w:color w:val="000000" w:themeColor="text1"/>
          <w:sz w:val="24"/>
          <w:szCs w:val="24"/>
          <w:vertAlign w:val="superscript"/>
        </w:rPr>
        <w:t>30</w:t>
      </w:r>
      <w:r w:rsidRPr="00C22313">
        <w:rPr>
          <w:rFonts w:ascii="Times New Roman" w:hAnsi="Times New Roman" w:cs="Times New Roman"/>
          <w:color w:val="000000" w:themeColor="text1"/>
          <w:sz w:val="24"/>
          <w:szCs w:val="24"/>
        </w:rPr>
        <w:t xml:space="preserve"> , onde </w:t>
      </w:r>
      <w:r w:rsidRPr="00C22313">
        <w:rPr>
          <w:rFonts w:ascii="Times New Roman" w:hAnsi="Times New Roman" w:cs="Times New Roman"/>
          <w:sz w:val="24"/>
          <w:szCs w:val="24"/>
        </w:rPr>
        <w:t xml:space="preserve">inicia-se a partir de uma nova tendência ao estudo do desenvolvimento, passando da preocupação em descrever o comportamento para o interesse em explicar por que este comportamento muda. Os mecanismos responsáveis pela produção do movimento têm sido abordados pelo Controle motor e a Aprendizagem motora tem procurado desvendar os mecanismos e processos subjacentes às mudanças no </w:t>
      </w:r>
      <w:r w:rsidRPr="00C22313">
        <w:rPr>
          <w:rFonts w:ascii="Times New Roman" w:hAnsi="Times New Roman" w:cs="Times New Roman"/>
          <w:sz w:val="24"/>
          <w:szCs w:val="24"/>
        </w:rPr>
        <w:lastRenderedPageBreak/>
        <w:t>comportamento motor que resultam da prática e os fatores biológicos (os que influenciam).</w:t>
      </w:r>
    </w:p>
    <w:p w:rsidR="008D67A6" w:rsidRPr="00C22313" w:rsidRDefault="008D67A6" w:rsidP="008D67A6">
      <w:pPr>
        <w:jc w:val="both"/>
        <w:rPr>
          <w:rFonts w:ascii="Times New Roman" w:hAnsi="Times New Roman" w:cs="Times New Roman"/>
          <w:b/>
          <w:sz w:val="24"/>
          <w:szCs w:val="24"/>
        </w:rPr>
      </w:pPr>
      <w:r w:rsidRPr="00C22313">
        <w:rPr>
          <w:rFonts w:ascii="Times New Roman" w:hAnsi="Times New Roman" w:cs="Times New Roman"/>
          <w:b/>
          <w:sz w:val="24"/>
          <w:szCs w:val="24"/>
        </w:rPr>
        <w:t>Conclusão</w:t>
      </w:r>
    </w:p>
    <w:p w:rsidR="008D67A6" w:rsidRDefault="008D67A6" w:rsidP="006B61CD">
      <w:pPr>
        <w:autoSpaceDE w:val="0"/>
        <w:autoSpaceDN w:val="0"/>
        <w:adjustRightInd w:val="0"/>
        <w:spacing w:after="0" w:line="360" w:lineRule="auto"/>
        <w:ind w:firstLine="708"/>
        <w:jc w:val="both"/>
        <w:rPr>
          <w:rFonts w:ascii="Times New Roman" w:hAnsi="Times New Roman" w:cs="Times New Roman"/>
          <w:sz w:val="24"/>
          <w:szCs w:val="24"/>
        </w:rPr>
      </w:pPr>
      <w:r w:rsidRPr="00C22313">
        <w:rPr>
          <w:rFonts w:ascii="Times New Roman" w:hAnsi="Times New Roman" w:cs="Times New Roman"/>
          <w:sz w:val="24"/>
          <w:szCs w:val="24"/>
        </w:rPr>
        <w:t xml:space="preserve"> Pode-se verificar no atual estudo que a habilidade motora foi influenciada por fatores psicológicos como </w:t>
      </w:r>
      <w:proofErr w:type="gramStart"/>
      <w:r w:rsidRPr="00C22313">
        <w:rPr>
          <w:rFonts w:ascii="Times New Roman" w:hAnsi="Times New Roman" w:cs="Times New Roman"/>
          <w:sz w:val="24"/>
          <w:szCs w:val="24"/>
        </w:rPr>
        <w:t>auto percepção</w:t>
      </w:r>
      <w:proofErr w:type="gramEnd"/>
      <w:r w:rsidR="004E6E73">
        <w:rPr>
          <w:rFonts w:ascii="Times New Roman" w:hAnsi="Times New Roman" w:cs="Times New Roman"/>
          <w:sz w:val="24"/>
          <w:szCs w:val="24"/>
        </w:rPr>
        <w:t xml:space="preserve"> corporal</w:t>
      </w:r>
      <w:r w:rsidRPr="00C22313">
        <w:rPr>
          <w:rFonts w:ascii="Times New Roman" w:hAnsi="Times New Roman" w:cs="Times New Roman"/>
          <w:sz w:val="24"/>
          <w:szCs w:val="24"/>
        </w:rPr>
        <w:t xml:space="preserve"> e stress. É valido lembrar que o desenvolvimento motor corresponde a um processo em que o organismo estabelece interação com o meio, mostrando assim que os fatores extrínsecos influenciam diretamente o padrão motor do ser humano.</w:t>
      </w:r>
    </w:p>
    <w:p w:rsidR="004E6E73" w:rsidRPr="00C22313" w:rsidRDefault="004E6E73" w:rsidP="006B61CD">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acordo com os resultados pode-se verificar também uma relação de causa-efeito, onde os avaliados que apresentaram baixa coordenação motora também tinha um nível de stress considerados médios para elevados e uma distorção de sua </w:t>
      </w:r>
      <w:proofErr w:type="gramStart"/>
      <w:r>
        <w:rPr>
          <w:rFonts w:ascii="Times New Roman" w:hAnsi="Times New Roman" w:cs="Times New Roman"/>
          <w:sz w:val="24"/>
          <w:szCs w:val="24"/>
        </w:rPr>
        <w:t>auto imagem</w:t>
      </w:r>
      <w:proofErr w:type="gramEnd"/>
      <w:r>
        <w:rPr>
          <w:rFonts w:ascii="Times New Roman" w:hAnsi="Times New Roman" w:cs="Times New Roman"/>
          <w:sz w:val="24"/>
          <w:szCs w:val="24"/>
        </w:rPr>
        <w:t>.</w:t>
      </w:r>
    </w:p>
    <w:p w:rsidR="008D67A6" w:rsidRDefault="008D67A6" w:rsidP="006B61CD">
      <w:pPr>
        <w:spacing w:line="360" w:lineRule="auto"/>
        <w:ind w:firstLine="708"/>
        <w:jc w:val="both"/>
        <w:rPr>
          <w:rFonts w:ascii="Times New Roman" w:hAnsi="Times New Roman" w:cs="Times New Roman"/>
          <w:sz w:val="24"/>
          <w:szCs w:val="24"/>
        </w:rPr>
      </w:pPr>
      <w:r w:rsidRPr="00C22313">
        <w:rPr>
          <w:rFonts w:ascii="Times New Roman" w:hAnsi="Times New Roman" w:cs="Times New Roman"/>
          <w:sz w:val="24"/>
          <w:szCs w:val="24"/>
        </w:rPr>
        <w:t xml:space="preserve">Com isso é importante estar sempre vigiando o desenvolvimento humano, pois </w:t>
      </w:r>
      <w:proofErr w:type="gramStart"/>
      <w:r w:rsidRPr="00C22313">
        <w:rPr>
          <w:rFonts w:ascii="Times New Roman" w:hAnsi="Times New Roman" w:cs="Times New Roman"/>
          <w:sz w:val="24"/>
          <w:szCs w:val="24"/>
        </w:rPr>
        <w:t>dará dados</w:t>
      </w:r>
      <w:proofErr w:type="gramEnd"/>
      <w:r w:rsidRPr="00C22313">
        <w:rPr>
          <w:rFonts w:ascii="Times New Roman" w:hAnsi="Times New Roman" w:cs="Times New Roman"/>
          <w:sz w:val="24"/>
          <w:szCs w:val="24"/>
        </w:rPr>
        <w:t xml:space="preserve"> e informações confiáveis em torno de possíveis atrasos, ou suspeitas de problemas atribuídos ao desenvolvimento humano, e mais precisamente ao desenvolvimento motor</w:t>
      </w:r>
      <w:r w:rsidR="00B44DA1">
        <w:rPr>
          <w:rFonts w:ascii="Times New Roman" w:hAnsi="Times New Roman" w:cs="Times New Roman"/>
          <w:sz w:val="24"/>
          <w:szCs w:val="24"/>
        </w:rPr>
        <w:t>.</w:t>
      </w:r>
    </w:p>
    <w:p w:rsidR="00B44DA1" w:rsidRDefault="00B44DA1" w:rsidP="003D1EEE">
      <w:pPr>
        <w:spacing w:after="0" w:line="360" w:lineRule="auto"/>
        <w:rPr>
          <w:rFonts w:ascii="Times New Roman" w:hAnsi="Times New Roman" w:cs="Times New Roman"/>
          <w:b/>
          <w:bCs/>
          <w:sz w:val="24"/>
          <w:szCs w:val="24"/>
        </w:rPr>
      </w:pPr>
      <w:r w:rsidRPr="00B44DA1">
        <w:rPr>
          <w:rFonts w:ascii="Times New Roman" w:hAnsi="Times New Roman" w:cs="Times New Roman"/>
          <w:b/>
          <w:bCs/>
          <w:sz w:val="24"/>
          <w:szCs w:val="24"/>
        </w:rPr>
        <w:t>Agradecimentos</w:t>
      </w:r>
    </w:p>
    <w:p w:rsidR="003D1EEE" w:rsidRDefault="003D1EEE" w:rsidP="003D1EEE">
      <w:pPr>
        <w:spacing w:after="0"/>
        <w:jc w:val="both"/>
      </w:pPr>
      <w:r>
        <w:rPr>
          <w:rFonts w:ascii="Times New Roman" w:eastAsia="Times New Roman" w:hAnsi="Times New Roman" w:cs="Times New Roman"/>
          <w:sz w:val="24"/>
          <w:szCs w:val="24"/>
        </w:rPr>
        <w:t>A</w:t>
      </w:r>
      <w:r w:rsidRPr="005A6CCF">
        <w:rPr>
          <w:rFonts w:ascii="Times New Roman" w:eastAsia="Times New Roman" w:hAnsi="Times New Roman" w:cs="Times New Roman"/>
          <w:sz w:val="24"/>
          <w:szCs w:val="24"/>
        </w:rPr>
        <w:t>grade</w:t>
      </w:r>
      <w:r>
        <w:rPr>
          <w:rFonts w:ascii="Times New Roman" w:eastAsia="Times New Roman" w:hAnsi="Times New Roman" w:cs="Times New Roman"/>
          <w:sz w:val="24"/>
          <w:szCs w:val="24"/>
        </w:rPr>
        <w:t>cer</w:t>
      </w:r>
      <w:r w:rsidRPr="005A6CCF">
        <w:rPr>
          <w:rFonts w:ascii="Times New Roman" w:eastAsia="Times New Roman" w:hAnsi="Times New Roman" w:cs="Times New Roman"/>
          <w:sz w:val="24"/>
          <w:szCs w:val="24"/>
        </w:rPr>
        <w:t xml:space="preserve"> o </w:t>
      </w:r>
      <w:r>
        <w:rPr>
          <w:rFonts w:ascii="Times New Roman" w:eastAsia="Times New Roman" w:hAnsi="Times New Roman" w:cs="Times New Roman"/>
          <w:sz w:val="24"/>
          <w:szCs w:val="24"/>
        </w:rPr>
        <w:t>IFRO - Instituto Federal de Rondônia/ C</w:t>
      </w:r>
      <w:r w:rsidRPr="005A6CCF">
        <w:rPr>
          <w:rFonts w:ascii="Times New Roman" w:eastAsia="Times New Roman" w:hAnsi="Times New Roman" w:cs="Times New Roman"/>
          <w:sz w:val="24"/>
          <w:szCs w:val="24"/>
        </w:rPr>
        <w:t xml:space="preserve">acoal pelo apoio em minhas ausências para o desenvolvimento do artigo e a </w:t>
      </w:r>
      <w:r>
        <w:rPr>
          <w:rFonts w:ascii="Times New Roman" w:eastAsia="Times New Roman" w:hAnsi="Times New Roman" w:cs="Times New Roman"/>
          <w:sz w:val="24"/>
          <w:szCs w:val="24"/>
        </w:rPr>
        <w:t>UTAD</w:t>
      </w:r>
      <w:r w:rsidRPr="005A6CCF">
        <w:rPr>
          <w:rFonts w:ascii="Times New Roman" w:eastAsia="Times New Roman" w:hAnsi="Times New Roman" w:cs="Times New Roman"/>
          <w:sz w:val="24"/>
          <w:szCs w:val="24"/>
        </w:rPr>
        <w:t>/</w:t>
      </w:r>
      <w:r>
        <w:rPr>
          <w:rFonts w:ascii="Times New Roman" w:eastAsia="Times New Roman" w:hAnsi="Times New Roman" w:cs="Times New Roman"/>
          <w:sz w:val="24"/>
          <w:szCs w:val="24"/>
        </w:rPr>
        <w:t>PT</w:t>
      </w:r>
      <w:r w:rsidRPr="005A6CCF">
        <w:rPr>
          <w:rFonts w:ascii="Times New Roman" w:eastAsia="Times New Roman" w:hAnsi="Times New Roman" w:cs="Times New Roman"/>
          <w:sz w:val="24"/>
          <w:szCs w:val="24"/>
        </w:rPr>
        <w:t xml:space="preserve"> pela contribuição teórico-científica no material de coleta dos dados</w:t>
      </w:r>
      <w:r>
        <w:rPr>
          <w:rFonts w:ascii="Times New Roman" w:eastAsia="Times New Roman" w:hAnsi="Times New Roman" w:cs="Times New Roman"/>
          <w:sz w:val="24"/>
          <w:szCs w:val="24"/>
        </w:rPr>
        <w:t>. Principalmente Maria Isabel Mourão Carvalhal pela revisão final, Eduarda Maria Rocha Teles pela revisão da estatística, Fernand</w:t>
      </w:r>
      <w:r w:rsidR="00D32394">
        <w:rPr>
          <w:rFonts w:ascii="Times New Roman" w:eastAsia="Times New Roman" w:hAnsi="Times New Roman" w:cs="Times New Roman"/>
          <w:sz w:val="24"/>
          <w:szCs w:val="24"/>
        </w:rPr>
        <w:t>o Costa Baia, pela adequação as normas metodológicas.</w:t>
      </w:r>
    </w:p>
    <w:p w:rsidR="007D3890" w:rsidRPr="00C22313" w:rsidRDefault="007D3890" w:rsidP="007D3890">
      <w:pPr>
        <w:tabs>
          <w:tab w:val="left" w:pos="8505"/>
        </w:tabs>
        <w:spacing w:before="100" w:beforeAutospacing="1" w:after="100" w:afterAutospacing="1" w:line="240" w:lineRule="auto"/>
        <w:ind w:right="-1"/>
        <w:jc w:val="both"/>
        <w:outlineLvl w:val="3"/>
        <w:rPr>
          <w:rFonts w:ascii="Times New Roman" w:hAnsi="Times New Roman" w:cs="Times New Roman"/>
          <w:b/>
          <w:bCs/>
          <w:sz w:val="24"/>
          <w:szCs w:val="24"/>
        </w:rPr>
      </w:pPr>
      <w:r w:rsidRPr="00C22313">
        <w:rPr>
          <w:rFonts w:ascii="Times New Roman" w:hAnsi="Times New Roman" w:cs="Times New Roman"/>
          <w:b/>
          <w:bCs/>
          <w:sz w:val="24"/>
          <w:szCs w:val="24"/>
        </w:rPr>
        <w:t xml:space="preserve">Referências </w:t>
      </w:r>
    </w:p>
    <w:p w:rsidR="00F43307" w:rsidRDefault="00F43307" w:rsidP="00F4330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Machado DRL, </w:t>
      </w:r>
      <w:proofErr w:type="spellStart"/>
      <w:r>
        <w:rPr>
          <w:rFonts w:ascii="Times New Roman" w:hAnsi="Times New Roman" w:cs="Times New Roman"/>
          <w:sz w:val="24"/>
          <w:szCs w:val="24"/>
        </w:rPr>
        <w:t>Barbanti</w:t>
      </w:r>
      <w:proofErr w:type="spellEnd"/>
      <w:r>
        <w:rPr>
          <w:rFonts w:ascii="Times New Roman" w:hAnsi="Times New Roman" w:cs="Times New Roman"/>
          <w:sz w:val="24"/>
          <w:szCs w:val="24"/>
        </w:rPr>
        <w:t xml:space="preserve"> VJ. Estado de maturação e aptidão motora em escolares do sexo feminino. </w:t>
      </w:r>
      <w:proofErr w:type="spellStart"/>
      <w:r>
        <w:rPr>
          <w:rFonts w:ascii="Times New Roman" w:hAnsi="Times New Roman" w:cs="Times New Roman"/>
          <w:b/>
          <w:sz w:val="24"/>
          <w:szCs w:val="24"/>
        </w:rPr>
        <w:t>Rev</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Bras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Ativ</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Fís</w:t>
      </w:r>
      <w:proofErr w:type="spellEnd"/>
      <w:r>
        <w:rPr>
          <w:rFonts w:ascii="Times New Roman" w:hAnsi="Times New Roman" w:cs="Times New Roman"/>
          <w:b/>
          <w:sz w:val="24"/>
          <w:szCs w:val="24"/>
        </w:rPr>
        <w:t xml:space="preserve"> Saúde</w:t>
      </w:r>
      <w:r>
        <w:rPr>
          <w:rFonts w:ascii="Times New Roman" w:hAnsi="Times New Roman" w:cs="Times New Roman"/>
          <w:sz w:val="24"/>
          <w:szCs w:val="24"/>
        </w:rPr>
        <w:t>. 2003. 8:5-11.</w:t>
      </w:r>
    </w:p>
    <w:p w:rsidR="00F43307" w:rsidRDefault="00F43307" w:rsidP="00F43307">
      <w:pPr>
        <w:spacing w:after="0" w:line="360" w:lineRule="auto"/>
        <w:jc w:val="both"/>
        <w:rPr>
          <w:rFonts w:ascii="Times New Roman" w:hAnsi="Times New Roman" w:cs="Times New Roman"/>
          <w:sz w:val="24"/>
          <w:szCs w:val="24"/>
        </w:rPr>
      </w:pPr>
    </w:p>
    <w:p w:rsidR="002112D4" w:rsidRDefault="00F43307" w:rsidP="002112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Vitalle</w:t>
      </w:r>
      <w:proofErr w:type="spellEnd"/>
      <w:r>
        <w:rPr>
          <w:rFonts w:ascii="Times New Roman" w:hAnsi="Times New Roman" w:cs="Times New Roman"/>
          <w:sz w:val="24"/>
          <w:szCs w:val="24"/>
        </w:rPr>
        <w:t xml:space="preserve"> MSS, </w:t>
      </w:r>
      <w:proofErr w:type="spellStart"/>
      <w:r>
        <w:rPr>
          <w:rFonts w:ascii="Times New Roman" w:hAnsi="Times New Roman" w:cs="Times New Roman"/>
          <w:sz w:val="24"/>
          <w:szCs w:val="24"/>
        </w:rPr>
        <w:t>Tamioka</w:t>
      </w:r>
      <w:proofErr w:type="spellEnd"/>
      <w:r>
        <w:rPr>
          <w:rFonts w:ascii="Times New Roman" w:hAnsi="Times New Roman" w:cs="Times New Roman"/>
          <w:sz w:val="24"/>
          <w:szCs w:val="24"/>
        </w:rPr>
        <w:t xml:space="preserve"> CY, Juliano Y, Amâncio OMS. Índice de massa corporal, desenvolvimento </w:t>
      </w:r>
      <w:proofErr w:type="spellStart"/>
      <w:r>
        <w:rPr>
          <w:rFonts w:ascii="Times New Roman" w:hAnsi="Times New Roman" w:cs="Times New Roman"/>
          <w:sz w:val="24"/>
          <w:szCs w:val="24"/>
        </w:rPr>
        <w:t>puberal</w:t>
      </w:r>
      <w:proofErr w:type="spellEnd"/>
      <w:r>
        <w:rPr>
          <w:rFonts w:ascii="Times New Roman" w:hAnsi="Times New Roman" w:cs="Times New Roman"/>
          <w:sz w:val="24"/>
          <w:szCs w:val="24"/>
        </w:rPr>
        <w:t xml:space="preserve"> e sua relação com a menarca. </w:t>
      </w:r>
      <w:proofErr w:type="spellStart"/>
      <w:r>
        <w:rPr>
          <w:rFonts w:ascii="Times New Roman" w:hAnsi="Times New Roman" w:cs="Times New Roman"/>
          <w:b/>
          <w:sz w:val="24"/>
          <w:szCs w:val="24"/>
        </w:rPr>
        <w:t>Rev</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Ass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Med</w:t>
      </w:r>
      <w:proofErr w:type="spellEnd"/>
      <w:r>
        <w:rPr>
          <w:rFonts w:ascii="Times New Roman" w:hAnsi="Times New Roman" w:cs="Times New Roman"/>
          <w:b/>
          <w:sz w:val="24"/>
          <w:szCs w:val="24"/>
        </w:rPr>
        <w:t xml:space="preserve"> Brasil. </w:t>
      </w:r>
      <w:r>
        <w:rPr>
          <w:rFonts w:ascii="Times New Roman" w:hAnsi="Times New Roman" w:cs="Times New Roman"/>
          <w:sz w:val="24"/>
          <w:szCs w:val="24"/>
        </w:rPr>
        <w:t xml:space="preserve">2003; </w:t>
      </w:r>
      <w:proofErr w:type="gramStart"/>
      <w:r>
        <w:rPr>
          <w:rFonts w:ascii="Times New Roman" w:hAnsi="Times New Roman" w:cs="Times New Roman"/>
          <w:sz w:val="24"/>
          <w:szCs w:val="24"/>
        </w:rPr>
        <w:t>49(4):</w:t>
      </w:r>
      <w:proofErr w:type="gramEnd"/>
      <w:r>
        <w:rPr>
          <w:rFonts w:ascii="Times New Roman" w:hAnsi="Times New Roman" w:cs="Times New Roman"/>
          <w:sz w:val="24"/>
          <w:szCs w:val="24"/>
        </w:rPr>
        <w:t>429-33.</w:t>
      </w:r>
    </w:p>
    <w:p w:rsidR="002112D4" w:rsidRDefault="002112D4" w:rsidP="002112D4">
      <w:pPr>
        <w:spacing w:after="0" w:line="360" w:lineRule="auto"/>
        <w:jc w:val="both"/>
        <w:rPr>
          <w:rFonts w:ascii="Times New Roman" w:hAnsi="Times New Roman" w:cs="Times New Roman"/>
          <w:sz w:val="24"/>
          <w:szCs w:val="24"/>
        </w:rPr>
      </w:pPr>
    </w:p>
    <w:p w:rsidR="00F43307" w:rsidRDefault="00F43307" w:rsidP="002112D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Guedes DP, Guedes JERP. </w:t>
      </w:r>
      <w:r>
        <w:rPr>
          <w:rFonts w:ascii="Times New Roman" w:hAnsi="Times New Roman" w:cs="Times New Roman"/>
          <w:b/>
          <w:bCs/>
          <w:sz w:val="24"/>
          <w:szCs w:val="24"/>
        </w:rPr>
        <w:t>Manual prático para avaliação em educação física</w:t>
      </w:r>
      <w:r>
        <w:rPr>
          <w:rFonts w:ascii="Times New Roman" w:hAnsi="Times New Roman" w:cs="Times New Roman"/>
          <w:bCs/>
          <w:sz w:val="24"/>
          <w:szCs w:val="24"/>
        </w:rPr>
        <w:t xml:space="preserve">. </w:t>
      </w:r>
      <w:r>
        <w:rPr>
          <w:rFonts w:ascii="Times New Roman" w:hAnsi="Times New Roman" w:cs="Times New Roman"/>
          <w:sz w:val="24"/>
          <w:szCs w:val="24"/>
        </w:rPr>
        <w:t xml:space="preserve">São Paulo: </w:t>
      </w:r>
      <w:proofErr w:type="gramStart"/>
      <w:r>
        <w:rPr>
          <w:rFonts w:ascii="Times New Roman" w:hAnsi="Times New Roman" w:cs="Times New Roman"/>
          <w:sz w:val="24"/>
          <w:szCs w:val="24"/>
        </w:rPr>
        <w:t>Manole.</w:t>
      </w:r>
      <w:proofErr w:type="gramEnd"/>
      <w:r>
        <w:rPr>
          <w:rFonts w:ascii="Times New Roman" w:hAnsi="Times New Roman" w:cs="Times New Roman"/>
          <w:sz w:val="24"/>
          <w:szCs w:val="24"/>
        </w:rPr>
        <w:t>2006. 484 p</w:t>
      </w:r>
    </w:p>
    <w:p w:rsidR="00F43307" w:rsidRDefault="00F43307" w:rsidP="00F43307">
      <w:pPr>
        <w:spacing w:after="0" w:line="360" w:lineRule="auto"/>
        <w:jc w:val="both"/>
        <w:rPr>
          <w:rFonts w:ascii="Times New Roman" w:eastAsia="ArialMT" w:hAnsi="Times New Roman" w:cs="Times New Roman"/>
          <w:b/>
          <w:sz w:val="24"/>
          <w:szCs w:val="24"/>
        </w:rPr>
      </w:pPr>
    </w:p>
    <w:p w:rsidR="00F43307" w:rsidRDefault="00F43307" w:rsidP="00F43307">
      <w:pPr>
        <w:spacing w:after="0" w:line="360" w:lineRule="auto"/>
        <w:jc w:val="both"/>
        <w:rPr>
          <w:rFonts w:ascii="Times New Roman" w:eastAsiaTheme="minorHAnsi" w:hAnsi="Times New Roman" w:cs="Times New Roman"/>
          <w:sz w:val="24"/>
          <w:szCs w:val="24"/>
          <w:lang w:val="en-US"/>
        </w:rPr>
      </w:pPr>
      <w:r>
        <w:rPr>
          <w:rFonts w:ascii="Times New Roman" w:hAnsi="Times New Roman" w:cs="Times New Roman"/>
          <w:sz w:val="24"/>
          <w:szCs w:val="24"/>
        </w:rPr>
        <w:lastRenderedPageBreak/>
        <w:t xml:space="preserve">4. </w:t>
      </w:r>
      <w:proofErr w:type="spellStart"/>
      <w:r>
        <w:rPr>
          <w:rFonts w:ascii="Times New Roman" w:hAnsi="Times New Roman" w:cs="Times New Roman"/>
          <w:sz w:val="24"/>
          <w:szCs w:val="24"/>
        </w:rPr>
        <w:t>Gallahue</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Donelly</w:t>
      </w:r>
      <w:proofErr w:type="spellEnd"/>
      <w:r>
        <w:rPr>
          <w:rFonts w:ascii="Times New Roman" w:hAnsi="Times New Roman" w:cs="Times New Roman"/>
          <w:sz w:val="24"/>
          <w:szCs w:val="24"/>
        </w:rPr>
        <w:t xml:space="preserve"> FC. </w:t>
      </w:r>
      <w:r>
        <w:rPr>
          <w:rFonts w:ascii="Times New Roman" w:hAnsi="Times New Roman" w:cs="Times New Roman"/>
          <w:b/>
          <w:sz w:val="24"/>
          <w:szCs w:val="24"/>
        </w:rPr>
        <w:t>Educação Física Desenvolvimentista para todas as crianças.</w:t>
      </w:r>
      <w:r>
        <w:rPr>
          <w:rFonts w:ascii="Times New Roman" w:hAnsi="Times New Roman" w:cs="Times New Roman"/>
          <w:sz w:val="24"/>
          <w:szCs w:val="24"/>
        </w:rPr>
        <w:t xml:space="preserve"> </w:t>
      </w:r>
      <w:r w:rsidRPr="00F43307">
        <w:rPr>
          <w:rFonts w:ascii="Times New Roman" w:hAnsi="Times New Roman" w:cs="Times New Roman"/>
          <w:sz w:val="24"/>
          <w:szCs w:val="24"/>
          <w:lang w:val="en-US"/>
        </w:rPr>
        <w:t xml:space="preserve">4º ed. São Paulo: </w:t>
      </w:r>
      <w:proofErr w:type="spellStart"/>
      <w:r w:rsidRPr="00F43307">
        <w:rPr>
          <w:rFonts w:ascii="Times New Roman" w:hAnsi="Times New Roman" w:cs="Times New Roman"/>
          <w:sz w:val="24"/>
          <w:szCs w:val="24"/>
          <w:lang w:val="en-US"/>
        </w:rPr>
        <w:t>P</w:t>
      </w:r>
      <w:r>
        <w:rPr>
          <w:rFonts w:ascii="Times New Roman" w:hAnsi="Times New Roman" w:cs="Times New Roman"/>
          <w:sz w:val="24"/>
          <w:szCs w:val="24"/>
          <w:lang w:val="en-US"/>
        </w:rPr>
        <w:t>horte</w:t>
      </w:r>
      <w:proofErr w:type="spellEnd"/>
      <w:r>
        <w:rPr>
          <w:rFonts w:ascii="Times New Roman" w:hAnsi="Times New Roman" w:cs="Times New Roman"/>
          <w:sz w:val="24"/>
          <w:szCs w:val="24"/>
          <w:lang w:val="en-US"/>
        </w:rPr>
        <w:t>, 2008.</w:t>
      </w:r>
    </w:p>
    <w:p w:rsidR="00F43307" w:rsidRDefault="00F43307" w:rsidP="00F43307">
      <w:pPr>
        <w:spacing w:after="0" w:line="360" w:lineRule="auto"/>
        <w:jc w:val="both"/>
        <w:rPr>
          <w:rFonts w:ascii="Times New Roman" w:hAnsi="Times New Roman" w:cs="Times New Roman"/>
          <w:sz w:val="24"/>
          <w:szCs w:val="24"/>
          <w:lang w:val="en-US"/>
        </w:rPr>
      </w:pPr>
    </w:p>
    <w:p w:rsidR="00F43307" w:rsidRDefault="00F43307" w:rsidP="00F43307">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proofErr w:type="spellStart"/>
      <w:r>
        <w:rPr>
          <w:rFonts w:ascii="Times New Roman" w:hAnsi="Times New Roman" w:cs="Times New Roman"/>
          <w:sz w:val="24"/>
          <w:szCs w:val="24"/>
          <w:lang w:val="en-US"/>
        </w:rPr>
        <w:t>Smolak</w:t>
      </w:r>
      <w:proofErr w:type="spellEnd"/>
      <w:r>
        <w:rPr>
          <w:rFonts w:ascii="Times New Roman" w:hAnsi="Times New Roman" w:cs="Times New Roman"/>
          <w:sz w:val="24"/>
          <w:szCs w:val="24"/>
          <w:lang w:val="en-US"/>
        </w:rPr>
        <w:t xml:space="preserve"> L, Levine MP. </w:t>
      </w:r>
      <w:proofErr w:type="gramStart"/>
      <w:r>
        <w:rPr>
          <w:rFonts w:ascii="Times New Roman" w:hAnsi="Times New Roman" w:cs="Times New Roman"/>
          <w:sz w:val="24"/>
          <w:szCs w:val="24"/>
          <w:lang w:val="en-US"/>
        </w:rPr>
        <w:t>Body image in children.</w:t>
      </w:r>
      <w:proofErr w:type="gramEnd"/>
      <w:r>
        <w:rPr>
          <w:rFonts w:ascii="Times New Roman" w:hAnsi="Times New Roman" w:cs="Times New Roman"/>
          <w:sz w:val="24"/>
          <w:szCs w:val="24"/>
          <w:lang w:val="en-US"/>
        </w:rPr>
        <w:t xml:space="preserve"> In: Thompson JK, </w:t>
      </w:r>
      <w:proofErr w:type="spellStart"/>
      <w:r>
        <w:rPr>
          <w:rFonts w:ascii="Times New Roman" w:hAnsi="Times New Roman" w:cs="Times New Roman"/>
          <w:sz w:val="24"/>
          <w:szCs w:val="24"/>
          <w:lang w:val="en-US"/>
        </w:rPr>
        <w:t>Smolak</w:t>
      </w:r>
      <w:proofErr w:type="spellEnd"/>
      <w:r>
        <w:rPr>
          <w:rFonts w:ascii="Times New Roman" w:hAnsi="Times New Roman" w:cs="Times New Roman"/>
          <w:sz w:val="24"/>
          <w:szCs w:val="24"/>
          <w:lang w:val="en-US"/>
        </w:rPr>
        <w:t xml:space="preserve"> L, editors. Body image, eating disorders and obesity in youth: assessment, prevention and treatment. </w:t>
      </w:r>
      <w:proofErr w:type="spellStart"/>
      <w:r>
        <w:rPr>
          <w:rFonts w:ascii="Times New Roman" w:hAnsi="Times New Roman" w:cs="Times New Roman"/>
          <w:sz w:val="24"/>
          <w:szCs w:val="24"/>
          <w:lang w:val="en-US"/>
        </w:rPr>
        <w:t>Whashington</w:t>
      </w:r>
      <w:proofErr w:type="spellEnd"/>
      <w:r>
        <w:rPr>
          <w:rFonts w:ascii="Times New Roman" w:hAnsi="Times New Roman" w:cs="Times New Roman"/>
          <w:sz w:val="24"/>
          <w:szCs w:val="24"/>
          <w:lang w:val="en-US"/>
        </w:rPr>
        <w:t xml:space="preserve"> (DC): </w:t>
      </w:r>
      <w:r>
        <w:rPr>
          <w:rFonts w:ascii="Times New Roman" w:hAnsi="Times New Roman" w:cs="Times New Roman"/>
          <w:b/>
          <w:sz w:val="24"/>
          <w:szCs w:val="24"/>
          <w:lang w:val="en-US"/>
        </w:rPr>
        <w:t>American Psychological Association</w:t>
      </w:r>
      <w:r>
        <w:rPr>
          <w:rFonts w:ascii="Times New Roman" w:hAnsi="Times New Roman" w:cs="Times New Roman"/>
          <w:sz w:val="24"/>
          <w:szCs w:val="24"/>
          <w:lang w:val="en-US"/>
        </w:rPr>
        <w:t>. 2001. p.41-66.</w:t>
      </w:r>
    </w:p>
    <w:p w:rsidR="00F43307" w:rsidRDefault="00F43307" w:rsidP="00F43307">
      <w:pPr>
        <w:autoSpaceDE w:val="0"/>
        <w:autoSpaceDN w:val="0"/>
        <w:adjustRightInd w:val="0"/>
        <w:spacing w:after="0" w:line="360" w:lineRule="auto"/>
        <w:contextualSpacing/>
        <w:jc w:val="both"/>
        <w:rPr>
          <w:rFonts w:ascii="Times New Roman" w:hAnsi="Times New Roman" w:cs="Times New Roman"/>
          <w:sz w:val="24"/>
          <w:szCs w:val="24"/>
          <w:lang w:val="en-US"/>
        </w:rPr>
      </w:pPr>
    </w:p>
    <w:p w:rsidR="00F43307" w:rsidRDefault="00F43307" w:rsidP="00F43307">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lang w:val="en-US"/>
        </w:rPr>
        <w:t xml:space="preserve">6. Lowes J, </w:t>
      </w:r>
      <w:proofErr w:type="spellStart"/>
      <w:r>
        <w:rPr>
          <w:rFonts w:ascii="Times New Roman" w:hAnsi="Times New Roman" w:cs="Times New Roman"/>
          <w:sz w:val="24"/>
          <w:szCs w:val="24"/>
          <w:lang w:val="en-US"/>
        </w:rPr>
        <w:t>Tiggemann</w:t>
      </w:r>
      <w:proofErr w:type="spellEnd"/>
      <w:r>
        <w:rPr>
          <w:rFonts w:ascii="Times New Roman" w:hAnsi="Times New Roman" w:cs="Times New Roman"/>
          <w:sz w:val="24"/>
          <w:szCs w:val="24"/>
          <w:lang w:val="en-US"/>
        </w:rPr>
        <w:t xml:space="preserve"> M. Body dissatisfaction, dieting awareness and the impact of parental influence in young children. </w:t>
      </w:r>
      <w:proofErr w:type="spellStart"/>
      <w:proofErr w:type="gramStart"/>
      <w:r>
        <w:rPr>
          <w:rFonts w:ascii="Times New Roman" w:hAnsi="Times New Roman" w:cs="Times New Roman"/>
          <w:b/>
          <w:sz w:val="24"/>
          <w:szCs w:val="24"/>
        </w:rPr>
        <w:t>Br</w:t>
      </w:r>
      <w:proofErr w:type="spellEnd"/>
      <w:proofErr w:type="gramEnd"/>
      <w:r>
        <w:rPr>
          <w:rFonts w:ascii="Times New Roman" w:hAnsi="Times New Roman" w:cs="Times New Roman"/>
          <w:b/>
          <w:sz w:val="24"/>
          <w:szCs w:val="24"/>
        </w:rPr>
        <w:t xml:space="preserve"> J Health </w:t>
      </w:r>
      <w:proofErr w:type="spellStart"/>
      <w:r>
        <w:rPr>
          <w:rFonts w:ascii="Times New Roman" w:hAnsi="Times New Roman" w:cs="Times New Roman"/>
          <w:b/>
          <w:sz w:val="24"/>
          <w:szCs w:val="24"/>
        </w:rPr>
        <w:t>Psychol</w:t>
      </w:r>
      <w:proofErr w:type="spellEnd"/>
      <w:r>
        <w:rPr>
          <w:rFonts w:ascii="Times New Roman" w:hAnsi="Times New Roman" w:cs="Times New Roman"/>
          <w:sz w:val="24"/>
          <w:szCs w:val="24"/>
        </w:rPr>
        <w:t xml:space="preserve">. 2003; </w:t>
      </w:r>
      <w:proofErr w:type="gramStart"/>
      <w:r>
        <w:rPr>
          <w:rFonts w:ascii="Times New Roman" w:hAnsi="Times New Roman" w:cs="Times New Roman"/>
          <w:sz w:val="24"/>
          <w:szCs w:val="24"/>
        </w:rPr>
        <w:t>8</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Pt</w:t>
      </w:r>
      <w:proofErr w:type="spellEnd"/>
      <w:r>
        <w:rPr>
          <w:rFonts w:ascii="Times New Roman" w:hAnsi="Times New Roman" w:cs="Times New Roman"/>
          <w:sz w:val="24"/>
          <w:szCs w:val="24"/>
        </w:rPr>
        <w:t xml:space="preserve"> 2):135-47.</w:t>
      </w:r>
    </w:p>
    <w:p w:rsidR="00F43307" w:rsidRDefault="00F43307" w:rsidP="00F43307">
      <w:pPr>
        <w:autoSpaceDE w:val="0"/>
        <w:autoSpaceDN w:val="0"/>
        <w:adjustRightInd w:val="0"/>
        <w:spacing w:after="0" w:line="360" w:lineRule="auto"/>
        <w:contextualSpacing/>
        <w:jc w:val="both"/>
        <w:rPr>
          <w:rFonts w:ascii="Times New Roman" w:hAnsi="Times New Roman" w:cs="Times New Roman"/>
          <w:b/>
          <w:sz w:val="24"/>
          <w:szCs w:val="24"/>
        </w:rPr>
      </w:pPr>
    </w:p>
    <w:p w:rsidR="00F43307" w:rsidRDefault="00F43307" w:rsidP="00F43307">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7. </w:t>
      </w:r>
      <w:proofErr w:type="spellStart"/>
      <w:r>
        <w:rPr>
          <w:rFonts w:ascii="Times New Roman" w:hAnsi="Times New Roman" w:cs="Times New Roman"/>
          <w:color w:val="000000"/>
          <w:sz w:val="24"/>
          <w:szCs w:val="24"/>
        </w:rPr>
        <w:t>Lipp</w:t>
      </w:r>
      <w:proofErr w:type="spellEnd"/>
      <w:r>
        <w:rPr>
          <w:rFonts w:ascii="Times New Roman" w:hAnsi="Times New Roman" w:cs="Times New Roman"/>
          <w:color w:val="000000"/>
          <w:sz w:val="24"/>
          <w:szCs w:val="24"/>
        </w:rPr>
        <w:t xml:space="preserve"> MN, Lucarelli M. Validação do Inventário de sintomas de stress infantil – ISS. </w:t>
      </w:r>
      <w:r>
        <w:rPr>
          <w:rFonts w:ascii="Times New Roman" w:hAnsi="Times New Roman" w:cs="Times New Roman"/>
          <w:iCs/>
          <w:color w:val="000000"/>
          <w:sz w:val="24"/>
          <w:szCs w:val="24"/>
        </w:rPr>
        <w:t xml:space="preserve">Psicologia: </w:t>
      </w:r>
      <w:r>
        <w:rPr>
          <w:rFonts w:ascii="Times New Roman" w:hAnsi="Times New Roman" w:cs="Times New Roman"/>
          <w:b/>
          <w:iCs/>
          <w:color w:val="000000"/>
          <w:sz w:val="24"/>
          <w:szCs w:val="24"/>
        </w:rPr>
        <w:t>Reflexão e Crítica.</w:t>
      </w:r>
      <w:r>
        <w:rPr>
          <w:rFonts w:ascii="Times New Roman" w:hAnsi="Times New Roman" w:cs="Times New Roman"/>
          <w:iCs/>
          <w:color w:val="000000"/>
          <w:sz w:val="24"/>
          <w:szCs w:val="24"/>
        </w:rPr>
        <w:t xml:space="preserve"> 1998; (12)</w:t>
      </w:r>
      <w:r>
        <w:rPr>
          <w:rFonts w:ascii="Times New Roman" w:hAnsi="Times New Roman" w:cs="Times New Roman"/>
          <w:color w:val="000000"/>
          <w:sz w:val="24"/>
          <w:szCs w:val="24"/>
        </w:rPr>
        <w:t>, 71-88.</w:t>
      </w:r>
    </w:p>
    <w:p w:rsidR="00F43307" w:rsidRDefault="00F43307" w:rsidP="00F43307">
      <w:pPr>
        <w:autoSpaceDE w:val="0"/>
        <w:autoSpaceDN w:val="0"/>
        <w:adjustRightInd w:val="0"/>
        <w:spacing w:after="0" w:line="360" w:lineRule="auto"/>
        <w:contextualSpacing/>
        <w:jc w:val="both"/>
        <w:rPr>
          <w:rFonts w:ascii="Times New Roman" w:hAnsi="Times New Roman" w:cs="Times New Roman"/>
          <w:b/>
          <w:sz w:val="24"/>
          <w:szCs w:val="24"/>
        </w:rPr>
      </w:pPr>
    </w:p>
    <w:p w:rsidR="002112D4" w:rsidRDefault="00F43307" w:rsidP="002112D4">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8. </w:t>
      </w:r>
      <w:proofErr w:type="spellStart"/>
      <w:r>
        <w:rPr>
          <w:rFonts w:ascii="Times New Roman" w:hAnsi="Times New Roman" w:cs="Times New Roman"/>
          <w:sz w:val="24"/>
          <w:szCs w:val="24"/>
        </w:rPr>
        <w:t>Kazmier</w:t>
      </w:r>
      <w:proofErr w:type="spellEnd"/>
      <w:r>
        <w:rPr>
          <w:rFonts w:ascii="Times New Roman" w:hAnsi="Times New Roman" w:cs="Times New Roman"/>
          <w:sz w:val="24"/>
          <w:szCs w:val="24"/>
        </w:rPr>
        <w:t xml:space="preserve"> LJ. </w:t>
      </w:r>
      <w:r>
        <w:rPr>
          <w:rFonts w:ascii="Times New Roman" w:hAnsi="Times New Roman" w:cs="Times New Roman"/>
          <w:b/>
          <w:sz w:val="24"/>
          <w:szCs w:val="24"/>
        </w:rPr>
        <w:t>Estatística aplicada a Economia e administração</w:t>
      </w:r>
      <w:r>
        <w:rPr>
          <w:rFonts w:ascii="Times New Roman" w:hAnsi="Times New Roman" w:cs="Times New Roman"/>
          <w:sz w:val="24"/>
          <w:szCs w:val="24"/>
        </w:rPr>
        <w:t>. São Paulo: McGraw-Hill, 1982; 375 p.</w:t>
      </w:r>
    </w:p>
    <w:p w:rsidR="002112D4" w:rsidRDefault="002112D4" w:rsidP="002112D4">
      <w:pPr>
        <w:autoSpaceDE w:val="0"/>
        <w:autoSpaceDN w:val="0"/>
        <w:adjustRightInd w:val="0"/>
        <w:spacing w:after="0" w:line="360" w:lineRule="auto"/>
        <w:contextualSpacing/>
        <w:jc w:val="both"/>
        <w:rPr>
          <w:rFonts w:ascii="Times New Roman" w:hAnsi="Times New Roman" w:cs="Times New Roman"/>
          <w:sz w:val="24"/>
          <w:szCs w:val="24"/>
        </w:rPr>
      </w:pPr>
    </w:p>
    <w:p w:rsidR="00F43307" w:rsidRDefault="00F43307" w:rsidP="002112D4">
      <w:pPr>
        <w:autoSpaceDE w:val="0"/>
        <w:autoSpaceDN w:val="0"/>
        <w:adjustRightInd w:val="0"/>
        <w:spacing w:after="0" w:line="360" w:lineRule="auto"/>
        <w:contextualSpacing/>
        <w:jc w:val="both"/>
        <w:rPr>
          <w:rFonts w:ascii="Times New Roman" w:hAnsi="Times New Roman" w:cs="Times New Roman"/>
          <w:sz w:val="24"/>
          <w:szCs w:val="24"/>
        </w:rPr>
      </w:pPr>
      <w:r w:rsidRPr="00F43307">
        <w:rPr>
          <w:rFonts w:ascii="Times New Roman" w:hAnsi="Times New Roman" w:cs="Times New Roman"/>
          <w:sz w:val="24"/>
          <w:szCs w:val="24"/>
          <w:lang w:val="en-US"/>
        </w:rPr>
        <w:t xml:space="preserve">9. Ulrich DA. </w:t>
      </w:r>
      <w:proofErr w:type="gramStart"/>
      <w:r w:rsidRPr="00F43307">
        <w:rPr>
          <w:rFonts w:ascii="Times New Roman" w:hAnsi="Times New Roman" w:cs="Times New Roman"/>
          <w:b/>
          <w:sz w:val="24"/>
          <w:szCs w:val="24"/>
          <w:lang w:val="en-US"/>
        </w:rPr>
        <w:t>The test o</w:t>
      </w:r>
      <w:r>
        <w:rPr>
          <w:rFonts w:ascii="Times New Roman" w:hAnsi="Times New Roman" w:cs="Times New Roman"/>
          <w:b/>
          <w:sz w:val="24"/>
          <w:szCs w:val="24"/>
          <w:lang w:val="en-US"/>
        </w:rPr>
        <w:t>f Gross Motor Development</w:t>
      </w:r>
      <w:r>
        <w:rPr>
          <w:rFonts w:ascii="Times New Roman" w:hAnsi="Times New Roman" w:cs="Times New Roman"/>
          <w:sz w:val="24"/>
          <w:szCs w:val="24"/>
          <w:lang w:val="en-US"/>
        </w:rPr>
        <w:t xml:space="preserve"> (second Edition).</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(TGMD2) </w:t>
      </w:r>
      <w:proofErr w:type="spellStart"/>
      <w:r>
        <w:rPr>
          <w:rFonts w:ascii="Times New Roman" w:hAnsi="Times New Roman" w:cs="Times New Roman"/>
          <w:sz w:val="24"/>
          <w:szCs w:val="24"/>
        </w:rPr>
        <w:t>Austins</w:t>
      </w:r>
      <w:proofErr w:type="spellEnd"/>
      <w:r>
        <w:rPr>
          <w:rFonts w:ascii="Times New Roman" w:hAnsi="Times New Roman" w:cs="Times New Roman"/>
          <w:sz w:val="24"/>
          <w:szCs w:val="24"/>
        </w:rPr>
        <w:t>: Pro – Ed, 2000.</w:t>
      </w:r>
    </w:p>
    <w:p w:rsidR="00F43307" w:rsidRDefault="00F43307" w:rsidP="00F43307">
      <w:pPr>
        <w:spacing w:after="0" w:line="360" w:lineRule="auto"/>
        <w:jc w:val="both"/>
        <w:rPr>
          <w:rFonts w:ascii="Times New Roman" w:hAnsi="Times New Roman" w:cs="Times New Roman"/>
          <w:sz w:val="24"/>
          <w:szCs w:val="24"/>
        </w:rPr>
      </w:pPr>
    </w:p>
    <w:p w:rsidR="00F43307" w:rsidRDefault="00F43307" w:rsidP="00F4330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Pr>
          <w:rFonts w:ascii="Times New Roman" w:hAnsi="Times New Roman" w:cs="Times New Roman"/>
          <w:sz w:val="24"/>
          <w:szCs w:val="24"/>
        </w:rPr>
        <w:t>Valentini</w:t>
      </w:r>
      <w:proofErr w:type="spellEnd"/>
      <w:r>
        <w:rPr>
          <w:rFonts w:ascii="Times New Roman" w:hAnsi="Times New Roman" w:cs="Times New Roman"/>
          <w:sz w:val="24"/>
          <w:szCs w:val="24"/>
        </w:rPr>
        <w:t xml:space="preserve"> NC. </w:t>
      </w:r>
      <w:proofErr w:type="gramStart"/>
      <w:r>
        <w:rPr>
          <w:rFonts w:ascii="Times New Roman" w:hAnsi="Times New Roman" w:cs="Times New Roman"/>
          <w:sz w:val="24"/>
          <w:szCs w:val="24"/>
        </w:rPr>
        <w:t>A influencia</w:t>
      </w:r>
      <w:proofErr w:type="gramEnd"/>
      <w:r>
        <w:rPr>
          <w:rFonts w:ascii="Times New Roman" w:hAnsi="Times New Roman" w:cs="Times New Roman"/>
          <w:sz w:val="24"/>
          <w:szCs w:val="24"/>
        </w:rPr>
        <w:t xml:space="preserve"> de uma Intervenção Motora no Desempenho Motor e na Percepção de Competência de Crianças com Atrasos Motores. </w:t>
      </w:r>
      <w:r>
        <w:rPr>
          <w:rFonts w:ascii="Times New Roman" w:hAnsi="Times New Roman" w:cs="Times New Roman"/>
          <w:b/>
          <w:sz w:val="24"/>
          <w:szCs w:val="24"/>
        </w:rPr>
        <w:t>Revista Paulista de Educação Física</w:t>
      </w:r>
      <w:r>
        <w:rPr>
          <w:rFonts w:ascii="Times New Roman" w:hAnsi="Times New Roman" w:cs="Times New Roman"/>
          <w:sz w:val="24"/>
          <w:szCs w:val="24"/>
        </w:rPr>
        <w:t>, 2002; v.16, n1, p.61-75.</w:t>
      </w:r>
    </w:p>
    <w:p w:rsidR="00F43307" w:rsidRDefault="00F43307" w:rsidP="00F43307">
      <w:pPr>
        <w:spacing w:after="0" w:line="360" w:lineRule="auto"/>
        <w:jc w:val="both"/>
        <w:rPr>
          <w:rFonts w:ascii="Times New Roman" w:hAnsi="Times New Roman" w:cs="Times New Roman"/>
          <w:sz w:val="24"/>
          <w:szCs w:val="24"/>
        </w:rPr>
      </w:pPr>
    </w:p>
    <w:p w:rsidR="00F43307" w:rsidRPr="00F43307" w:rsidRDefault="00F43307" w:rsidP="00F43307">
      <w:pPr>
        <w:spacing w:after="0" w:line="360" w:lineRule="auto"/>
        <w:jc w:val="both"/>
        <w:rPr>
          <w:rFonts w:ascii="Times New Roman" w:hAnsi="Times New Roman" w:cs="Times New Roman"/>
          <w:sz w:val="24"/>
          <w:szCs w:val="24"/>
          <w:lang w:val="en-US"/>
        </w:rPr>
      </w:pPr>
      <w:r w:rsidRPr="00F43307">
        <w:rPr>
          <w:rFonts w:ascii="Times New Roman" w:hAnsi="Times New Roman" w:cs="Times New Roman"/>
          <w:sz w:val="24"/>
          <w:szCs w:val="24"/>
        </w:rPr>
        <w:t xml:space="preserve">11. Collins ME. </w:t>
      </w:r>
      <w:proofErr w:type="gramStart"/>
      <w:r>
        <w:rPr>
          <w:rFonts w:ascii="Times New Roman" w:hAnsi="Times New Roman" w:cs="Times New Roman"/>
          <w:sz w:val="24"/>
          <w:szCs w:val="24"/>
          <w:lang w:val="en-US"/>
        </w:rPr>
        <w:t>Body figure perceptions and preferences among preadolescent children.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b/>
          <w:iCs/>
          <w:sz w:val="24"/>
          <w:szCs w:val="24"/>
          <w:lang w:val="en-US"/>
        </w:rPr>
        <w:t>International Journal of Eating Disorders</w:t>
      </w:r>
      <w:r>
        <w:rPr>
          <w:rFonts w:ascii="Times New Roman" w:hAnsi="Times New Roman" w:cs="Times New Roman"/>
          <w:b/>
          <w:sz w:val="24"/>
          <w:szCs w:val="24"/>
          <w:lang w:val="en-US"/>
        </w:rPr>
        <w:t>.</w:t>
      </w:r>
      <w:proofErr w:type="gramEnd"/>
      <w:r>
        <w:rPr>
          <w:rFonts w:ascii="Times New Roman" w:hAnsi="Times New Roman" w:cs="Times New Roman"/>
          <w:sz w:val="24"/>
          <w:szCs w:val="24"/>
          <w:lang w:val="en-US"/>
        </w:rPr>
        <w:t xml:space="preserve"> 1991; (10), 199 – 208.</w:t>
      </w:r>
    </w:p>
    <w:p w:rsidR="00F43307" w:rsidRPr="00F43307" w:rsidRDefault="00F43307" w:rsidP="00F43307">
      <w:pPr>
        <w:spacing w:after="0" w:line="360" w:lineRule="auto"/>
        <w:jc w:val="both"/>
        <w:rPr>
          <w:rFonts w:ascii="Times New Roman" w:hAnsi="Times New Roman" w:cs="Times New Roman"/>
          <w:sz w:val="24"/>
          <w:szCs w:val="24"/>
          <w:lang w:val="en-US"/>
        </w:rPr>
      </w:pPr>
    </w:p>
    <w:p w:rsidR="00F43307" w:rsidRDefault="00F43307" w:rsidP="00F43307">
      <w:pPr>
        <w:spacing w:after="0" w:line="360" w:lineRule="auto"/>
        <w:jc w:val="both"/>
        <w:rPr>
          <w:rFonts w:ascii="Times New Roman" w:hAnsi="Times New Roman" w:cs="Times New Roman"/>
          <w:sz w:val="24"/>
          <w:szCs w:val="24"/>
        </w:rPr>
      </w:pPr>
      <w:r w:rsidRPr="002112D4">
        <w:rPr>
          <w:rFonts w:ascii="Times New Roman" w:hAnsi="Times New Roman" w:cs="Times New Roman"/>
          <w:sz w:val="24"/>
          <w:szCs w:val="24"/>
        </w:rPr>
        <w:t xml:space="preserve">12. </w:t>
      </w:r>
      <w:proofErr w:type="spellStart"/>
      <w:r w:rsidRPr="002112D4">
        <w:rPr>
          <w:rFonts w:ascii="Times New Roman" w:hAnsi="Times New Roman" w:cs="Times New Roman"/>
          <w:sz w:val="24"/>
          <w:szCs w:val="24"/>
        </w:rPr>
        <w:t>Lipp</w:t>
      </w:r>
      <w:proofErr w:type="spellEnd"/>
      <w:r w:rsidRPr="002112D4">
        <w:rPr>
          <w:rFonts w:ascii="Times New Roman" w:hAnsi="Times New Roman" w:cs="Times New Roman"/>
          <w:sz w:val="24"/>
          <w:szCs w:val="24"/>
        </w:rPr>
        <w:t xml:space="preserve"> M. </w:t>
      </w:r>
      <w:r w:rsidRPr="002112D4">
        <w:rPr>
          <w:rFonts w:ascii="Times New Roman" w:hAnsi="Times New Roman" w:cs="Times New Roman"/>
          <w:b/>
          <w:sz w:val="24"/>
          <w:szCs w:val="24"/>
        </w:rPr>
        <w:t xml:space="preserve">O </w:t>
      </w:r>
      <w:r w:rsidRPr="002112D4">
        <w:rPr>
          <w:rFonts w:ascii="Times New Roman" w:hAnsi="Times New Roman" w:cs="Times New Roman"/>
          <w:b/>
          <w:iCs/>
          <w:sz w:val="24"/>
          <w:szCs w:val="24"/>
        </w:rPr>
        <w:t>stress do professor</w:t>
      </w:r>
      <w:r w:rsidRPr="002112D4">
        <w:rPr>
          <w:rFonts w:ascii="Times New Roman" w:hAnsi="Times New Roman" w:cs="Times New Roman"/>
          <w:b/>
          <w:sz w:val="24"/>
          <w:szCs w:val="24"/>
        </w:rPr>
        <w:t>.</w:t>
      </w:r>
      <w:r w:rsidRPr="002112D4">
        <w:rPr>
          <w:rFonts w:ascii="Times New Roman" w:hAnsi="Times New Roman" w:cs="Times New Roman"/>
          <w:sz w:val="24"/>
          <w:szCs w:val="24"/>
        </w:rPr>
        <w:t xml:space="preserve"> </w:t>
      </w:r>
      <w:r>
        <w:rPr>
          <w:rFonts w:ascii="Times New Roman" w:hAnsi="Times New Roman" w:cs="Times New Roman"/>
          <w:sz w:val="24"/>
          <w:szCs w:val="24"/>
        </w:rPr>
        <w:t>São Paulo: Papirus, 2002.</w:t>
      </w:r>
    </w:p>
    <w:p w:rsidR="00F43307" w:rsidRDefault="00F43307" w:rsidP="00F43307">
      <w:pPr>
        <w:spacing w:after="0" w:line="360" w:lineRule="auto"/>
        <w:jc w:val="both"/>
        <w:rPr>
          <w:rFonts w:ascii="Times New Roman" w:hAnsi="Times New Roman" w:cs="Times New Roman"/>
          <w:sz w:val="24"/>
          <w:szCs w:val="24"/>
        </w:rPr>
      </w:pPr>
    </w:p>
    <w:p w:rsidR="00F43307" w:rsidRDefault="00F43307" w:rsidP="00F4330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13. </w:t>
      </w:r>
      <w:proofErr w:type="spellStart"/>
      <w:r>
        <w:rPr>
          <w:rFonts w:ascii="Times New Roman" w:hAnsi="Times New Roman" w:cs="Times New Roman"/>
          <w:sz w:val="24"/>
          <w:szCs w:val="24"/>
        </w:rPr>
        <w:t>Gallahue</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Ozmun</w:t>
      </w:r>
      <w:proofErr w:type="spellEnd"/>
      <w:r>
        <w:rPr>
          <w:rFonts w:ascii="Times New Roman" w:hAnsi="Times New Roman" w:cs="Times New Roman"/>
          <w:sz w:val="24"/>
          <w:szCs w:val="24"/>
        </w:rPr>
        <w:t xml:space="preserve"> JC. </w:t>
      </w:r>
      <w:r>
        <w:rPr>
          <w:rFonts w:ascii="Times New Roman" w:hAnsi="Times New Roman" w:cs="Times New Roman"/>
          <w:b/>
          <w:sz w:val="24"/>
          <w:szCs w:val="24"/>
        </w:rPr>
        <w:t xml:space="preserve">Compreendendo o desenvolvimento motor, bebês, crianças, adolescentes e adultos. </w:t>
      </w:r>
      <w:r w:rsidRPr="00F43307">
        <w:rPr>
          <w:rFonts w:ascii="Times New Roman" w:hAnsi="Times New Roman" w:cs="Times New Roman"/>
          <w:sz w:val="24"/>
          <w:szCs w:val="24"/>
        </w:rPr>
        <w:t>2ª ed.</w:t>
      </w:r>
      <w:r>
        <w:rPr>
          <w:rFonts w:ascii="Times New Roman" w:hAnsi="Times New Roman" w:cs="Times New Roman"/>
          <w:sz w:val="24"/>
          <w:szCs w:val="24"/>
        </w:rPr>
        <w:t xml:space="preserve"> - São Paulo: </w:t>
      </w:r>
      <w:proofErr w:type="spellStart"/>
      <w:r>
        <w:rPr>
          <w:rFonts w:ascii="Times New Roman" w:hAnsi="Times New Roman" w:cs="Times New Roman"/>
          <w:sz w:val="24"/>
          <w:szCs w:val="24"/>
        </w:rPr>
        <w:t>Phorte</w:t>
      </w:r>
      <w:proofErr w:type="spellEnd"/>
      <w:r>
        <w:rPr>
          <w:rFonts w:ascii="Times New Roman" w:hAnsi="Times New Roman" w:cs="Times New Roman"/>
          <w:sz w:val="24"/>
          <w:szCs w:val="24"/>
        </w:rPr>
        <w:t>, 2003.</w:t>
      </w:r>
    </w:p>
    <w:p w:rsidR="00F43307" w:rsidRDefault="00F43307" w:rsidP="00F43307">
      <w:pPr>
        <w:spacing w:after="0" w:line="360" w:lineRule="auto"/>
        <w:jc w:val="both"/>
        <w:rPr>
          <w:rFonts w:ascii="Times New Roman" w:hAnsi="Times New Roman" w:cs="Times New Roman"/>
          <w:sz w:val="24"/>
          <w:szCs w:val="24"/>
        </w:rPr>
      </w:pPr>
    </w:p>
    <w:p w:rsidR="00F43307" w:rsidRDefault="00F43307" w:rsidP="00F4330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14. </w:t>
      </w:r>
      <w:proofErr w:type="spellStart"/>
      <w:r>
        <w:rPr>
          <w:rFonts w:ascii="Times New Roman" w:hAnsi="Times New Roman" w:cs="Times New Roman"/>
          <w:sz w:val="24"/>
          <w:szCs w:val="24"/>
        </w:rPr>
        <w:t>Tani</w:t>
      </w:r>
      <w:proofErr w:type="spellEnd"/>
      <w:r>
        <w:rPr>
          <w:rFonts w:ascii="Times New Roman" w:hAnsi="Times New Roman" w:cs="Times New Roman"/>
          <w:sz w:val="24"/>
          <w:szCs w:val="24"/>
        </w:rPr>
        <w:t xml:space="preserve"> G. </w:t>
      </w:r>
      <w:r>
        <w:rPr>
          <w:rFonts w:ascii="Times New Roman" w:hAnsi="Times New Roman" w:cs="Times New Roman"/>
          <w:b/>
          <w:sz w:val="24"/>
          <w:szCs w:val="24"/>
        </w:rPr>
        <w:t>A criança no esporte: implicações da iniciação esportiva precoce</w:t>
      </w:r>
      <w:r>
        <w:rPr>
          <w:rFonts w:ascii="Times New Roman" w:hAnsi="Times New Roman" w:cs="Times New Roman"/>
          <w:sz w:val="24"/>
          <w:szCs w:val="24"/>
        </w:rPr>
        <w:t xml:space="preserve">. In: Krebs RJ </w:t>
      </w:r>
      <w:proofErr w:type="gramStart"/>
      <w:r>
        <w:rPr>
          <w:rFonts w:ascii="Times New Roman" w:hAnsi="Times New Roman" w:cs="Times New Roman"/>
          <w:i/>
          <w:sz w:val="24"/>
          <w:szCs w:val="24"/>
        </w:rPr>
        <w:t>et</w:t>
      </w:r>
      <w:proofErr w:type="gramEnd"/>
      <w:r>
        <w:rPr>
          <w:rFonts w:ascii="Times New Roman" w:hAnsi="Times New Roman" w:cs="Times New Roman"/>
          <w:i/>
          <w:sz w:val="24"/>
          <w:szCs w:val="24"/>
        </w:rPr>
        <w:t xml:space="preserve"> al</w:t>
      </w:r>
      <w:r>
        <w:rPr>
          <w:rFonts w:ascii="Times New Roman" w:hAnsi="Times New Roman" w:cs="Times New Roman"/>
          <w:sz w:val="24"/>
          <w:szCs w:val="24"/>
        </w:rPr>
        <w:t>. Desenvolvimento infantil em contexto, Florianópolis: UDESC. 2001.</w:t>
      </w:r>
    </w:p>
    <w:p w:rsidR="00F43307" w:rsidRDefault="00F43307" w:rsidP="00F43307">
      <w:pPr>
        <w:spacing w:after="0" w:line="360" w:lineRule="auto"/>
        <w:jc w:val="both"/>
        <w:rPr>
          <w:rFonts w:ascii="Times New Roman" w:hAnsi="Times New Roman" w:cs="Times New Roman"/>
          <w:color w:val="231F20"/>
          <w:sz w:val="24"/>
          <w:szCs w:val="24"/>
        </w:rPr>
      </w:pPr>
    </w:p>
    <w:p w:rsidR="00F43307" w:rsidRDefault="00F43307" w:rsidP="00F43307">
      <w:pPr>
        <w:spacing w:after="0" w:line="360" w:lineRule="auto"/>
        <w:jc w:val="both"/>
        <w:rPr>
          <w:rFonts w:ascii="Times New Roman" w:hAnsi="Times New Roman" w:cs="Times New Roman"/>
          <w:color w:val="231F20"/>
          <w:sz w:val="24"/>
          <w:szCs w:val="24"/>
          <w:lang w:val="en-US"/>
        </w:rPr>
      </w:pPr>
      <w:r>
        <w:rPr>
          <w:rFonts w:ascii="Times New Roman" w:hAnsi="Times New Roman" w:cs="Times New Roman"/>
          <w:sz w:val="24"/>
          <w:szCs w:val="24"/>
        </w:rPr>
        <w:t xml:space="preserve">15. Moreira EC. </w:t>
      </w:r>
      <w:r>
        <w:rPr>
          <w:rFonts w:ascii="Times New Roman" w:hAnsi="Times New Roman" w:cs="Times New Roman"/>
          <w:b/>
          <w:sz w:val="24"/>
          <w:szCs w:val="24"/>
        </w:rPr>
        <w:t>Educação física escolar</w:t>
      </w:r>
      <w:r>
        <w:rPr>
          <w:rFonts w:ascii="Times New Roman" w:hAnsi="Times New Roman" w:cs="Times New Roman"/>
          <w:sz w:val="24"/>
          <w:szCs w:val="24"/>
        </w:rPr>
        <w:t xml:space="preserve">. 1ª ed. Rio de Janeiro: ed. </w:t>
      </w:r>
      <w:r>
        <w:rPr>
          <w:rFonts w:ascii="Times New Roman" w:hAnsi="Times New Roman" w:cs="Times New Roman"/>
          <w:sz w:val="24"/>
          <w:szCs w:val="24"/>
          <w:lang w:val="en-US"/>
        </w:rPr>
        <w:t>Fontoura, 2004.</w:t>
      </w:r>
    </w:p>
    <w:p w:rsidR="00F43307" w:rsidRDefault="00F43307" w:rsidP="00F43307">
      <w:pPr>
        <w:spacing w:after="0" w:line="360" w:lineRule="auto"/>
        <w:jc w:val="both"/>
        <w:rPr>
          <w:rFonts w:ascii="Times New Roman" w:hAnsi="Times New Roman" w:cs="Times New Roman"/>
          <w:color w:val="231F20"/>
          <w:sz w:val="24"/>
          <w:szCs w:val="24"/>
          <w:lang w:val="en-US"/>
        </w:rPr>
      </w:pPr>
    </w:p>
    <w:p w:rsidR="00F43307" w:rsidRPr="002112D4" w:rsidRDefault="00F43307" w:rsidP="00F43307">
      <w:pPr>
        <w:spacing w:after="0" w:line="360" w:lineRule="auto"/>
        <w:jc w:val="both"/>
        <w:rPr>
          <w:rFonts w:ascii="Times New Roman" w:hAnsi="Times New Roman" w:cs="Times New Roman"/>
          <w:color w:val="231F20"/>
          <w:sz w:val="24"/>
          <w:szCs w:val="24"/>
        </w:rPr>
      </w:pPr>
      <w:r>
        <w:rPr>
          <w:rFonts w:ascii="Times New Roman" w:hAnsi="Times New Roman" w:cs="Times New Roman"/>
          <w:sz w:val="24"/>
          <w:szCs w:val="24"/>
          <w:lang w:val="en-US"/>
        </w:rPr>
        <w:t xml:space="preserve">16. Larkin D, Rose E. Assessment of developmental coordination disorder. In: </w:t>
      </w:r>
      <w:r>
        <w:rPr>
          <w:rFonts w:ascii="Times New Roman" w:hAnsi="Times New Roman" w:cs="Times New Roman"/>
          <w:iCs/>
          <w:sz w:val="24"/>
          <w:szCs w:val="24"/>
          <w:lang w:val="en-US"/>
        </w:rPr>
        <w:t xml:space="preserve">Children with Developmental Coordination Disorder </w:t>
      </w:r>
      <w:r>
        <w:rPr>
          <w:rFonts w:ascii="Times New Roman" w:hAnsi="Times New Roman" w:cs="Times New Roman"/>
          <w:sz w:val="24"/>
          <w:szCs w:val="24"/>
          <w:lang w:val="en-US"/>
        </w:rPr>
        <w:t>(</w:t>
      </w:r>
      <w:proofErr w:type="spellStart"/>
      <w:proofErr w:type="gramStart"/>
      <w:r>
        <w:rPr>
          <w:rFonts w:ascii="Times New Roman" w:hAnsi="Times New Roman" w:cs="Times New Roman"/>
          <w:sz w:val="24"/>
          <w:szCs w:val="24"/>
          <w:lang w:val="en-US"/>
        </w:rPr>
        <w:t>eds</w:t>
      </w:r>
      <w:proofErr w:type="spellEnd"/>
      <w:proofErr w:type="gramEnd"/>
      <w:r>
        <w:rPr>
          <w:rFonts w:ascii="Times New Roman" w:hAnsi="Times New Roman" w:cs="Times New Roman"/>
          <w:sz w:val="24"/>
          <w:szCs w:val="24"/>
          <w:lang w:val="en-US"/>
        </w:rPr>
        <w:t xml:space="preserve"> D. </w:t>
      </w:r>
      <w:proofErr w:type="spellStart"/>
      <w:r>
        <w:rPr>
          <w:rFonts w:ascii="Times New Roman" w:hAnsi="Times New Roman" w:cs="Times New Roman"/>
          <w:sz w:val="24"/>
          <w:szCs w:val="24"/>
          <w:lang w:val="en-US"/>
        </w:rPr>
        <w:t>Sugden</w:t>
      </w:r>
      <w:proofErr w:type="spellEnd"/>
      <w:r>
        <w:rPr>
          <w:rFonts w:ascii="Times New Roman" w:hAnsi="Times New Roman" w:cs="Times New Roman"/>
          <w:sz w:val="24"/>
          <w:szCs w:val="24"/>
          <w:lang w:val="en-US"/>
        </w:rPr>
        <w:t xml:space="preserve"> &amp; M. Chambers),</w:t>
      </w: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Whurr</w:t>
      </w:r>
      <w:proofErr w:type="spellEnd"/>
      <w:r>
        <w:rPr>
          <w:rFonts w:ascii="Times New Roman" w:hAnsi="Times New Roman" w:cs="Times New Roman"/>
          <w:b/>
          <w:sz w:val="24"/>
          <w:szCs w:val="24"/>
          <w:lang w:val="en-US"/>
        </w:rPr>
        <w:t xml:space="preserve"> Publishers,</w:t>
      </w:r>
      <w:r>
        <w:rPr>
          <w:rFonts w:ascii="Times New Roman" w:hAnsi="Times New Roman" w:cs="Times New Roman"/>
          <w:sz w:val="24"/>
          <w:szCs w:val="24"/>
          <w:lang w:val="en-US"/>
        </w:rPr>
        <w:t xml:space="preserve"> London, UK. 2005.  </w:t>
      </w:r>
      <w:r>
        <w:rPr>
          <w:rFonts w:ascii="Times New Roman" w:hAnsi="Times New Roman" w:cs="Times New Roman"/>
          <w:sz w:val="24"/>
          <w:szCs w:val="24"/>
        </w:rPr>
        <w:t xml:space="preserve">pp.135–154. </w:t>
      </w:r>
    </w:p>
    <w:p w:rsidR="00F43307" w:rsidRPr="002112D4" w:rsidRDefault="00F43307" w:rsidP="00F43307">
      <w:pPr>
        <w:spacing w:after="0" w:line="360" w:lineRule="auto"/>
        <w:jc w:val="both"/>
        <w:rPr>
          <w:rFonts w:ascii="Times New Roman" w:hAnsi="Times New Roman" w:cs="Times New Roman"/>
          <w:color w:val="231F20"/>
          <w:sz w:val="24"/>
          <w:szCs w:val="24"/>
        </w:rPr>
      </w:pPr>
    </w:p>
    <w:p w:rsidR="00F43307" w:rsidRDefault="00F43307" w:rsidP="00F43307">
      <w:pPr>
        <w:spacing w:after="0" w:line="360" w:lineRule="auto"/>
        <w:jc w:val="both"/>
        <w:rPr>
          <w:rFonts w:ascii="Times New Roman" w:hAnsi="Times New Roman" w:cs="Times New Roman"/>
          <w:color w:val="231F20"/>
          <w:sz w:val="24"/>
          <w:szCs w:val="24"/>
          <w:lang w:val="en-US"/>
        </w:rPr>
      </w:pPr>
      <w:r>
        <w:rPr>
          <w:rFonts w:ascii="Times New Roman" w:hAnsi="Times New Roman" w:cs="Times New Roman"/>
          <w:sz w:val="24"/>
          <w:szCs w:val="24"/>
        </w:rPr>
        <w:t xml:space="preserve">17. Monteiro G, Mourão-Carvalhal I, Pinto J, Coelho E. (2010). Influência das variáveis biológicas e </w:t>
      </w:r>
      <w:proofErr w:type="spellStart"/>
      <w:r>
        <w:rPr>
          <w:rFonts w:ascii="Times New Roman" w:hAnsi="Times New Roman" w:cs="Times New Roman"/>
          <w:sz w:val="24"/>
          <w:szCs w:val="24"/>
        </w:rPr>
        <w:t>socio-culturais</w:t>
      </w:r>
      <w:proofErr w:type="spellEnd"/>
      <w:r>
        <w:rPr>
          <w:rFonts w:ascii="Times New Roman" w:hAnsi="Times New Roman" w:cs="Times New Roman"/>
          <w:sz w:val="24"/>
          <w:szCs w:val="24"/>
        </w:rPr>
        <w:t xml:space="preserve"> na coordenação motora (141-150). In Vasconcelos O, Botelho M, Corredeira R, Barreiros J, Rodrigues P. (</w:t>
      </w:r>
      <w:proofErr w:type="spellStart"/>
      <w:r>
        <w:rPr>
          <w:rFonts w:ascii="Times New Roman" w:hAnsi="Times New Roman" w:cs="Times New Roman"/>
          <w:sz w:val="24"/>
          <w:szCs w:val="24"/>
        </w:rPr>
        <w:t>Eds</w:t>
      </w:r>
      <w:proofErr w:type="spellEnd"/>
      <w:r>
        <w:rPr>
          <w:rFonts w:ascii="Times New Roman" w:hAnsi="Times New Roman" w:cs="Times New Roman"/>
          <w:sz w:val="24"/>
          <w:szCs w:val="24"/>
        </w:rPr>
        <w:t xml:space="preserve">). </w:t>
      </w:r>
      <w:r>
        <w:rPr>
          <w:rFonts w:ascii="Times New Roman" w:hAnsi="Times New Roman" w:cs="Times New Roman"/>
          <w:b/>
          <w:sz w:val="24"/>
          <w:szCs w:val="24"/>
        </w:rPr>
        <w:t>Estudos em Desenvolvimento Motor da Criança III.</w:t>
      </w:r>
      <w:r>
        <w:rPr>
          <w:rFonts w:ascii="Times New Roman" w:hAnsi="Times New Roman" w:cs="Times New Roman"/>
          <w:sz w:val="24"/>
          <w:szCs w:val="24"/>
        </w:rPr>
        <w:t xml:space="preserve"> Faculdade de Desporto da Universidade do Porto. ISBN: 978-989-95980-3-4.</w:t>
      </w:r>
    </w:p>
    <w:p w:rsidR="00F43307" w:rsidRDefault="00F43307" w:rsidP="00F43307">
      <w:pPr>
        <w:spacing w:after="0" w:line="360" w:lineRule="auto"/>
        <w:jc w:val="both"/>
        <w:rPr>
          <w:rFonts w:ascii="Times New Roman" w:hAnsi="Times New Roman" w:cs="Times New Roman"/>
          <w:color w:val="231F20"/>
          <w:sz w:val="24"/>
          <w:szCs w:val="24"/>
          <w:lang w:val="en-US"/>
        </w:rPr>
      </w:pPr>
    </w:p>
    <w:p w:rsidR="00F43307" w:rsidRPr="002112D4" w:rsidRDefault="00F43307" w:rsidP="00F43307">
      <w:pPr>
        <w:spacing w:after="0" w:line="360" w:lineRule="auto"/>
        <w:jc w:val="both"/>
        <w:rPr>
          <w:rFonts w:ascii="Times New Roman" w:hAnsi="Times New Roman" w:cs="Times New Roman"/>
          <w:color w:val="231F20"/>
          <w:sz w:val="24"/>
          <w:szCs w:val="24"/>
        </w:rPr>
      </w:pPr>
      <w:r>
        <w:rPr>
          <w:rFonts w:ascii="Times New Roman" w:hAnsi="Times New Roman" w:cs="Times New Roman"/>
          <w:sz w:val="24"/>
          <w:szCs w:val="24"/>
        </w:rPr>
        <w:t xml:space="preserve">18. </w:t>
      </w:r>
      <w:proofErr w:type="spellStart"/>
      <w:r>
        <w:rPr>
          <w:rFonts w:ascii="Times New Roman" w:hAnsi="Times New Roman" w:cs="Times New Roman"/>
          <w:bCs/>
          <w:sz w:val="24"/>
          <w:szCs w:val="24"/>
        </w:rPr>
        <w:t>Bucaretchi</w:t>
      </w:r>
      <w:proofErr w:type="spellEnd"/>
      <w:r>
        <w:rPr>
          <w:rFonts w:ascii="Times New Roman" w:hAnsi="Times New Roman" w:cs="Times New Roman"/>
          <w:bCs/>
          <w:sz w:val="24"/>
          <w:szCs w:val="24"/>
        </w:rPr>
        <w:t xml:space="preserve"> F, </w:t>
      </w:r>
      <w:proofErr w:type="spellStart"/>
      <w:r>
        <w:rPr>
          <w:rFonts w:ascii="Times New Roman" w:hAnsi="Times New Roman" w:cs="Times New Roman"/>
          <w:bCs/>
          <w:sz w:val="24"/>
          <w:szCs w:val="24"/>
        </w:rPr>
        <w:t>Dragosavac</w:t>
      </w:r>
      <w:proofErr w:type="spellEnd"/>
      <w:r>
        <w:rPr>
          <w:rFonts w:ascii="Times New Roman" w:hAnsi="Times New Roman" w:cs="Times New Roman"/>
          <w:bCs/>
          <w:sz w:val="24"/>
          <w:szCs w:val="24"/>
        </w:rPr>
        <w:t xml:space="preserve"> S, Vieira RJ. </w:t>
      </w:r>
      <w:bookmarkStart w:id="1" w:name="titulo"/>
      <w:bookmarkEnd w:id="1"/>
      <w:r>
        <w:rPr>
          <w:rFonts w:ascii="Times New Roman" w:hAnsi="Times New Roman" w:cs="Times New Roman"/>
          <w:bCs/>
          <w:sz w:val="24"/>
          <w:szCs w:val="24"/>
        </w:rPr>
        <w:t xml:space="preserve">Exposição </w:t>
      </w:r>
      <w:proofErr w:type="gramStart"/>
      <w:r>
        <w:rPr>
          <w:rFonts w:ascii="Times New Roman" w:hAnsi="Times New Roman" w:cs="Times New Roman"/>
          <w:bCs/>
          <w:sz w:val="24"/>
          <w:szCs w:val="24"/>
        </w:rPr>
        <w:t>aguda derivados</w:t>
      </w:r>
      <w:proofErr w:type="gram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imidazolínicos</w:t>
      </w:r>
      <w:proofErr w:type="spellEnd"/>
      <w:r>
        <w:rPr>
          <w:rFonts w:ascii="Times New Roman" w:hAnsi="Times New Roman" w:cs="Times New Roman"/>
          <w:bCs/>
          <w:sz w:val="24"/>
          <w:szCs w:val="24"/>
        </w:rPr>
        <w:t xml:space="preserve"> em crianças.  </w:t>
      </w:r>
      <w:r>
        <w:rPr>
          <w:rFonts w:ascii="Times New Roman" w:eastAsia="Times New Roman" w:hAnsi="Times New Roman" w:cs="Times New Roman"/>
          <w:b/>
          <w:bCs/>
          <w:sz w:val="24"/>
          <w:szCs w:val="24"/>
        </w:rPr>
        <w:t>Jornal de Pediatria</w:t>
      </w:r>
      <w:r>
        <w:rPr>
          <w:rFonts w:ascii="Times New Roman" w:eastAsia="Times New Roman" w:hAnsi="Times New Roman" w:cs="Times New Roman"/>
          <w:bCs/>
          <w:sz w:val="24"/>
          <w:szCs w:val="24"/>
        </w:rPr>
        <w:t xml:space="preserve">. (Rio J.) 2003 vol.79. </w:t>
      </w:r>
      <w:proofErr w:type="gramStart"/>
      <w:r>
        <w:rPr>
          <w:rFonts w:ascii="Times New Roman" w:eastAsia="Times New Roman" w:hAnsi="Times New Roman" w:cs="Times New Roman"/>
          <w:bCs/>
          <w:sz w:val="24"/>
          <w:szCs w:val="24"/>
        </w:rPr>
        <w:t>n°</w:t>
      </w:r>
      <w:proofErr w:type="gramEnd"/>
      <w:r>
        <w:rPr>
          <w:rFonts w:ascii="Times New Roman" w:eastAsia="Times New Roman" w:hAnsi="Times New Roman" w:cs="Times New Roman"/>
          <w:bCs/>
          <w:sz w:val="24"/>
          <w:szCs w:val="24"/>
        </w:rPr>
        <w:t xml:space="preserve"> 6 Porto Alegre Nov./Dec. </w:t>
      </w:r>
    </w:p>
    <w:p w:rsidR="00F43307" w:rsidRPr="002112D4" w:rsidRDefault="00F43307" w:rsidP="00F43307">
      <w:pPr>
        <w:spacing w:after="0" w:line="360" w:lineRule="auto"/>
        <w:jc w:val="both"/>
        <w:rPr>
          <w:rFonts w:ascii="Times New Roman" w:hAnsi="Times New Roman" w:cs="Times New Roman"/>
          <w:color w:val="231F20"/>
          <w:sz w:val="24"/>
          <w:szCs w:val="24"/>
        </w:rPr>
      </w:pPr>
    </w:p>
    <w:p w:rsidR="00F43307" w:rsidRPr="002112D4" w:rsidRDefault="00F43307" w:rsidP="00F43307">
      <w:pPr>
        <w:spacing w:after="0" w:line="360" w:lineRule="auto"/>
        <w:jc w:val="both"/>
        <w:rPr>
          <w:rFonts w:ascii="Times New Roman" w:hAnsi="Times New Roman" w:cs="Times New Roman"/>
          <w:color w:val="231F20"/>
          <w:sz w:val="24"/>
          <w:szCs w:val="24"/>
        </w:rPr>
      </w:pPr>
      <w:r>
        <w:rPr>
          <w:rFonts w:ascii="Times New Roman" w:hAnsi="Times New Roman" w:cs="Times New Roman"/>
          <w:sz w:val="24"/>
          <w:szCs w:val="24"/>
        </w:rPr>
        <w:t xml:space="preserve">19. </w:t>
      </w:r>
      <w:proofErr w:type="spellStart"/>
      <w:r>
        <w:rPr>
          <w:rFonts w:ascii="Times New Roman" w:hAnsi="Times New Roman" w:cs="Times New Roman"/>
          <w:sz w:val="24"/>
          <w:szCs w:val="24"/>
        </w:rPr>
        <w:t>Triches</w:t>
      </w:r>
      <w:proofErr w:type="spellEnd"/>
      <w:r>
        <w:rPr>
          <w:rFonts w:ascii="Times New Roman" w:hAnsi="Times New Roman" w:cs="Times New Roman"/>
          <w:sz w:val="24"/>
          <w:szCs w:val="24"/>
        </w:rPr>
        <w:t xml:space="preserve"> RM, </w:t>
      </w:r>
      <w:proofErr w:type="spellStart"/>
      <w:r>
        <w:rPr>
          <w:rFonts w:ascii="Times New Roman" w:hAnsi="Times New Roman" w:cs="Times New Roman"/>
          <w:sz w:val="24"/>
          <w:szCs w:val="24"/>
        </w:rPr>
        <w:t>Giugliani</w:t>
      </w:r>
      <w:proofErr w:type="spellEnd"/>
      <w:r>
        <w:rPr>
          <w:rFonts w:ascii="Times New Roman" w:hAnsi="Times New Roman" w:cs="Times New Roman"/>
          <w:sz w:val="24"/>
          <w:szCs w:val="24"/>
        </w:rPr>
        <w:t xml:space="preserve"> ERJ. Insatisfação corporal em escolares de dois municípios da região Sul do Brasil. </w:t>
      </w:r>
      <w:hyperlink r:id="rId14" w:tgtFrame="Revista" w:history="1">
        <w:r w:rsidRPr="00F43307">
          <w:rPr>
            <w:rStyle w:val="Hyperlink"/>
            <w:rFonts w:ascii="Times New Roman" w:hAnsi="Times New Roman" w:cs="Times New Roman"/>
            <w:b/>
            <w:color w:val="auto"/>
            <w:sz w:val="24"/>
            <w:szCs w:val="24"/>
            <w:u w:val="none"/>
          </w:rPr>
          <w:t>Revista de Nutr</w:t>
        </w:r>
      </w:hyperlink>
      <w:r w:rsidRPr="00F43307">
        <w:rPr>
          <w:rStyle w:val="Hyperlink"/>
          <w:rFonts w:ascii="Times New Roman" w:hAnsi="Times New Roman" w:cs="Times New Roman"/>
          <w:b/>
          <w:color w:val="auto"/>
          <w:sz w:val="24"/>
          <w:szCs w:val="24"/>
          <w:u w:val="none"/>
        </w:rPr>
        <w:t>ição</w:t>
      </w:r>
      <w:r w:rsidRPr="00F43307">
        <w:rPr>
          <w:rFonts w:ascii="Times New Roman" w:hAnsi="Times New Roman" w:cs="Times New Roman"/>
          <w:b/>
          <w:sz w:val="24"/>
          <w:szCs w:val="24"/>
        </w:rPr>
        <w:t xml:space="preserve">. </w:t>
      </w:r>
      <w:r>
        <w:rPr>
          <w:rFonts w:ascii="Times New Roman" w:hAnsi="Times New Roman" w:cs="Times New Roman"/>
          <w:sz w:val="24"/>
          <w:szCs w:val="24"/>
        </w:rPr>
        <w:t xml:space="preserve">2007; </w:t>
      </w:r>
      <w:proofErr w:type="gramStart"/>
      <w:r>
        <w:rPr>
          <w:rFonts w:ascii="Times New Roman" w:hAnsi="Times New Roman" w:cs="Times New Roman"/>
          <w:sz w:val="24"/>
          <w:szCs w:val="24"/>
        </w:rPr>
        <w:t>20(2):</w:t>
      </w:r>
      <w:proofErr w:type="gramEnd"/>
      <w:r>
        <w:rPr>
          <w:rFonts w:ascii="Times New Roman" w:hAnsi="Times New Roman" w:cs="Times New Roman"/>
          <w:sz w:val="24"/>
          <w:szCs w:val="24"/>
        </w:rPr>
        <w:t>119-128, mar.-abr.</w:t>
      </w:r>
    </w:p>
    <w:p w:rsidR="00F43307" w:rsidRDefault="00F43307" w:rsidP="00F43307">
      <w:pPr>
        <w:autoSpaceDE w:val="0"/>
        <w:autoSpaceDN w:val="0"/>
        <w:adjustRightInd w:val="0"/>
        <w:spacing w:after="0" w:line="360" w:lineRule="auto"/>
        <w:jc w:val="both"/>
        <w:rPr>
          <w:rFonts w:ascii="Times New Roman" w:eastAsiaTheme="minorHAnsi" w:hAnsi="Times New Roman" w:cs="Times New Roman"/>
          <w:sz w:val="24"/>
          <w:szCs w:val="24"/>
        </w:rPr>
      </w:pPr>
    </w:p>
    <w:p w:rsidR="00F43307" w:rsidRDefault="00F43307" w:rsidP="00F4330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20. </w:t>
      </w:r>
      <w:proofErr w:type="spellStart"/>
      <w:r>
        <w:rPr>
          <w:rFonts w:ascii="Times New Roman" w:eastAsia="ArialMT" w:hAnsi="Times New Roman" w:cs="Times New Roman"/>
          <w:sz w:val="24"/>
          <w:szCs w:val="24"/>
        </w:rPr>
        <w:t>Valentini</w:t>
      </w:r>
      <w:proofErr w:type="spellEnd"/>
      <w:r>
        <w:rPr>
          <w:rFonts w:ascii="Times New Roman" w:eastAsia="ArialMT" w:hAnsi="Times New Roman" w:cs="Times New Roman"/>
          <w:sz w:val="24"/>
          <w:szCs w:val="24"/>
        </w:rPr>
        <w:t xml:space="preserve"> NC, Barbosa MLV, </w:t>
      </w:r>
      <w:proofErr w:type="spellStart"/>
      <w:r>
        <w:rPr>
          <w:rFonts w:ascii="Times New Roman" w:eastAsia="ArialMT" w:hAnsi="Times New Roman" w:cs="Times New Roman"/>
          <w:sz w:val="24"/>
          <w:szCs w:val="24"/>
        </w:rPr>
        <w:t>Cini</w:t>
      </w:r>
      <w:proofErr w:type="spellEnd"/>
      <w:r>
        <w:rPr>
          <w:rFonts w:ascii="Times New Roman" w:eastAsia="ArialMT" w:hAnsi="Times New Roman" w:cs="Times New Roman"/>
          <w:sz w:val="24"/>
          <w:szCs w:val="24"/>
        </w:rPr>
        <w:t xml:space="preserve"> CG, </w:t>
      </w:r>
      <w:proofErr w:type="spellStart"/>
      <w:r>
        <w:rPr>
          <w:rFonts w:ascii="Times New Roman" w:eastAsia="ArialMT" w:hAnsi="Times New Roman" w:cs="Times New Roman"/>
          <w:sz w:val="24"/>
          <w:szCs w:val="24"/>
        </w:rPr>
        <w:t>Pick</w:t>
      </w:r>
      <w:proofErr w:type="spellEnd"/>
      <w:r>
        <w:rPr>
          <w:rFonts w:ascii="Times New Roman" w:eastAsia="ArialMT" w:hAnsi="Times New Roman" w:cs="Times New Roman"/>
          <w:sz w:val="24"/>
          <w:szCs w:val="24"/>
        </w:rPr>
        <w:t xml:space="preserve"> KR, </w:t>
      </w:r>
      <w:proofErr w:type="spellStart"/>
      <w:r>
        <w:rPr>
          <w:rFonts w:ascii="Times New Roman" w:eastAsia="ArialMT" w:hAnsi="Times New Roman" w:cs="Times New Roman"/>
          <w:sz w:val="24"/>
          <w:szCs w:val="24"/>
        </w:rPr>
        <w:t>Spessato</w:t>
      </w:r>
      <w:proofErr w:type="spellEnd"/>
      <w:r>
        <w:rPr>
          <w:rFonts w:ascii="Times New Roman" w:eastAsia="ArialMT" w:hAnsi="Times New Roman" w:cs="Times New Roman"/>
          <w:sz w:val="24"/>
          <w:szCs w:val="24"/>
        </w:rPr>
        <w:t xml:space="preserve"> CB, </w:t>
      </w:r>
      <w:proofErr w:type="spellStart"/>
      <w:r>
        <w:rPr>
          <w:rFonts w:ascii="Times New Roman" w:eastAsia="ArialMT" w:hAnsi="Times New Roman" w:cs="Times New Roman"/>
          <w:sz w:val="24"/>
          <w:szCs w:val="24"/>
        </w:rPr>
        <w:t>Balbinoti</w:t>
      </w:r>
      <w:proofErr w:type="spellEnd"/>
      <w:r>
        <w:rPr>
          <w:rFonts w:ascii="Times New Roman" w:eastAsia="ArialMT" w:hAnsi="Times New Roman" w:cs="Times New Roman"/>
          <w:sz w:val="24"/>
          <w:szCs w:val="24"/>
        </w:rPr>
        <w:t xml:space="preserve"> BAA. </w:t>
      </w:r>
      <w:r>
        <w:rPr>
          <w:rFonts w:ascii="Times New Roman" w:eastAsia="ArialMT" w:hAnsi="Times New Roman" w:cs="Times New Roman"/>
          <w:b/>
          <w:sz w:val="24"/>
          <w:szCs w:val="24"/>
        </w:rPr>
        <w:t>Revista Brasileira de Cineantropometria e Desempenho Humano.</w:t>
      </w:r>
      <w:r>
        <w:rPr>
          <w:rFonts w:ascii="Times New Roman" w:eastAsia="ArialMT" w:hAnsi="Times New Roman" w:cs="Times New Roman"/>
          <w:sz w:val="24"/>
          <w:szCs w:val="24"/>
        </w:rPr>
        <w:t xml:space="preserve"> 2008. ISSN 1415-8426,10(4</w:t>
      </w:r>
      <w:proofErr w:type="gramStart"/>
      <w:r>
        <w:rPr>
          <w:rFonts w:ascii="Times New Roman" w:eastAsia="ArialMT" w:hAnsi="Times New Roman" w:cs="Times New Roman"/>
          <w:sz w:val="24"/>
          <w:szCs w:val="24"/>
        </w:rPr>
        <w:t>):</w:t>
      </w:r>
      <w:proofErr w:type="gramEnd"/>
      <w:r>
        <w:rPr>
          <w:rFonts w:ascii="Times New Roman" w:eastAsia="ArialMT" w:hAnsi="Times New Roman" w:cs="Times New Roman"/>
          <w:sz w:val="24"/>
          <w:szCs w:val="24"/>
        </w:rPr>
        <w:t>399-404.</w:t>
      </w:r>
    </w:p>
    <w:p w:rsidR="00F43307" w:rsidRDefault="00F43307" w:rsidP="00F43307">
      <w:pPr>
        <w:autoSpaceDE w:val="0"/>
        <w:autoSpaceDN w:val="0"/>
        <w:adjustRightInd w:val="0"/>
        <w:spacing w:after="0" w:line="360" w:lineRule="auto"/>
        <w:jc w:val="both"/>
        <w:rPr>
          <w:rFonts w:ascii="Times New Roman" w:hAnsi="Times New Roman" w:cs="Times New Roman"/>
          <w:sz w:val="24"/>
          <w:szCs w:val="24"/>
        </w:rPr>
      </w:pPr>
    </w:p>
    <w:p w:rsidR="00F43307" w:rsidRDefault="00F43307" w:rsidP="00F4330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21. Neto CAF. </w:t>
      </w:r>
      <w:r>
        <w:rPr>
          <w:rFonts w:ascii="Times New Roman" w:hAnsi="Times New Roman" w:cs="Times New Roman"/>
          <w:b/>
          <w:sz w:val="24"/>
          <w:szCs w:val="24"/>
        </w:rPr>
        <w:t>Motricidade e jogo na infância</w:t>
      </w:r>
      <w:r>
        <w:rPr>
          <w:rFonts w:ascii="Times New Roman" w:hAnsi="Times New Roman" w:cs="Times New Roman"/>
          <w:sz w:val="24"/>
          <w:szCs w:val="24"/>
        </w:rPr>
        <w:t>. Rio de Janeiro: Ed. Sprint - 3ª edição. 2001.</w:t>
      </w:r>
    </w:p>
    <w:p w:rsidR="00F43307" w:rsidRDefault="00F43307" w:rsidP="00F43307">
      <w:pPr>
        <w:autoSpaceDE w:val="0"/>
        <w:autoSpaceDN w:val="0"/>
        <w:adjustRightInd w:val="0"/>
        <w:spacing w:after="0" w:line="360" w:lineRule="auto"/>
        <w:jc w:val="both"/>
        <w:rPr>
          <w:rFonts w:ascii="Times New Roman" w:hAnsi="Times New Roman" w:cs="Times New Roman"/>
          <w:sz w:val="24"/>
          <w:szCs w:val="24"/>
        </w:rPr>
      </w:pPr>
    </w:p>
    <w:p w:rsidR="00F43307" w:rsidRDefault="00F43307" w:rsidP="00F4330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22. </w:t>
      </w:r>
      <w:proofErr w:type="spellStart"/>
      <w:r>
        <w:rPr>
          <w:rFonts w:ascii="Times New Roman" w:hAnsi="Times New Roman" w:cs="Times New Roman"/>
          <w:sz w:val="24"/>
          <w:szCs w:val="24"/>
        </w:rPr>
        <w:t>Lipp</w:t>
      </w:r>
      <w:proofErr w:type="spellEnd"/>
      <w:r>
        <w:rPr>
          <w:rFonts w:ascii="Times New Roman" w:hAnsi="Times New Roman" w:cs="Times New Roman"/>
          <w:sz w:val="24"/>
          <w:szCs w:val="24"/>
        </w:rPr>
        <w:t xml:space="preserve"> MEN, </w:t>
      </w:r>
      <w:proofErr w:type="spellStart"/>
      <w:r>
        <w:rPr>
          <w:rFonts w:ascii="Times New Roman" w:hAnsi="Times New Roman" w:cs="Times New Roman"/>
          <w:sz w:val="24"/>
          <w:szCs w:val="24"/>
        </w:rPr>
        <w:t>Malagris</w:t>
      </w:r>
      <w:proofErr w:type="spellEnd"/>
      <w:r>
        <w:rPr>
          <w:rFonts w:ascii="Times New Roman" w:hAnsi="Times New Roman" w:cs="Times New Roman"/>
          <w:sz w:val="24"/>
          <w:szCs w:val="24"/>
        </w:rPr>
        <w:t xml:space="preserve"> LEN. </w:t>
      </w:r>
      <w:r>
        <w:rPr>
          <w:rFonts w:ascii="Times New Roman" w:hAnsi="Times New Roman" w:cs="Times New Roman"/>
          <w:b/>
          <w:sz w:val="24"/>
          <w:szCs w:val="24"/>
        </w:rPr>
        <w:t>O stress emocional e seu tratamento</w:t>
      </w:r>
      <w:r>
        <w:rPr>
          <w:rFonts w:ascii="Times New Roman" w:hAnsi="Times New Roman" w:cs="Times New Roman"/>
          <w:sz w:val="24"/>
          <w:szCs w:val="24"/>
        </w:rPr>
        <w:t xml:space="preserve">. Em B. </w:t>
      </w:r>
      <w:proofErr w:type="spellStart"/>
      <w:r>
        <w:rPr>
          <w:rFonts w:ascii="Times New Roman" w:hAnsi="Times New Roman" w:cs="Times New Roman"/>
          <w:sz w:val="24"/>
          <w:szCs w:val="24"/>
        </w:rPr>
        <w:t>Rangé</w:t>
      </w:r>
      <w:proofErr w:type="spellEnd"/>
      <w:r>
        <w:rPr>
          <w:rFonts w:ascii="Times New Roman" w:hAnsi="Times New Roman" w:cs="Times New Roman"/>
          <w:sz w:val="24"/>
          <w:szCs w:val="24"/>
        </w:rPr>
        <w:t xml:space="preserve"> (Org.), </w:t>
      </w:r>
      <w:r>
        <w:rPr>
          <w:rFonts w:ascii="Times New Roman" w:hAnsi="Times New Roman" w:cs="Times New Roman"/>
          <w:iCs/>
          <w:sz w:val="24"/>
          <w:szCs w:val="24"/>
        </w:rPr>
        <w:t>Psicoterapias cognitivo comportamentais.</w:t>
      </w:r>
      <w:r>
        <w:rPr>
          <w:rFonts w:ascii="Times New Roman" w:hAnsi="Times New Roman" w:cs="Times New Roman"/>
          <w:sz w:val="24"/>
          <w:szCs w:val="24"/>
        </w:rPr>
        <w:t xml:space="preserve"> Rio de Janeiro: Artmed. 2001.</w:t>
      </w:r>
    </w:p>
    <w:p w:rsidR="00F43307" w:rsidRDefault="00F43307" w:rsidP="00F43307">
      <w:pPr>
        <w:autoSpaceDE w:val="0"/>
        <w:autoSpaceDN w:val="0"/>
        <w:adjustRightInd w:val="0"/>
        <w:spacing w:after="0" w:line="360" w:lineRule="auto"/>
        <w:jc w:val="both"/>
        <w:rPr>
          <w:rFonts w:ascii="Times New Roman" w:hAnsi="Times New Roman" w:cs="Times New Roman"/>
          <w:sz w:val="24"/>
          <w:szCs w:val="24"/>
        </w:rPr>
      </w:pPr>
    </w:p>
    <w:p w:rsidR="00F43307" w:rsidRDefault="00F43307" w:rsidP="00F4330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23. Vilela JEM, </w:t>
      </w:r>
      <w:proofErr w:type="spellStart"/>
      <w:r>
        <w:rPr>
          <w:rFonts w:ascii="Times New Roman" w:hAnsi="Times New Roman" w:cs="Times New Roman"/>
          <w:sz w:val="24"/>
          <w:szCs w:val="24"/>
        </w:rPr>
        <w:t>Lamounier</w:t>
      </w:r>
      <w:proofErr w:type="spellEnd"/>
      <w:r>
        <w:rPr>
          <w:rFonts w:ascii="Times New Roman" w:hAnsi="Times New Roman" w:cs="Times New Roman"/>
          <w:sz w:val="24"/>
          <w:szCs w:val="24"/>
        </w:rPr>
        <w:t xml:space="preserve"> JÁ, </w:t>
      </w:r>
      <w:proofErr w:type="spellStart"/>
      <w:r>
        <w:rPr>
          <w:rFonts w:ascii="Times New Roman" w:hAnsi="Times New Roman" w:cs="Times New Roman"/>
          <w:sz w:val="24"/>
          <w:szCs w:val="24"/>
        </w:rPr>
        <w:t>Dellaretti</w:t>
      </w:r>
      <w:proofErr w:type="spellEnd"/>
      <w:r>
        <w:rPr>
          <w:rFonts w:ascii="Times New Roman" w:hAnsi="Times New Roman" w:cs="Times New Roman"/>
          <w:sz w:val="24"/>
          <w:szCs w:val="24"/>
        </w:rPr>
        <w:t xml:space="preserve"> FMA, Neto JRB, Horta GM. Transtornos alimentares em escolares. </w:t>
      </w:r>
      <w:r>
        <w:rPr>
          <w:rFonts w:ascii="Times New Roman" w:hAnsi="Times New Roman" w:cs="Times New Roman"/>
          <w:b/>
          <w:sz w:val="24"/>
          <w:szCs w:val="24"/>
        </w:rPr>
        <w:t xml:space="preserve">Jornal de Pediatria. </w:t>
      </w:r>
      <w:r>
        <w:rPr>
          <w:rFonts w:ascii="Times New Roman" w:hAnsi="Times New Roman" w:cs="Times New Roman"/>
          <w:sz w:val="24"/>
          <w:szCs w:val="24"/>
        </w:rPr>
        <w:t>2004 (Rio J</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80(1):49-54.</w:t>
      </w:r>
    </w:p>
    <w:p w:rsidR="00F43307" w:rsidRDefault="00F43307" w:rsidP="00F43307">
      <w:pPr>
        <w:autoSpaceDE w:val="0"/>
        <w:autoSpaceDN w:val="0"/>
        <w:adjustRightInd w:val="0"/>
        <w:spacing w:after="0" w:line="360" w:lineRule="auto"/>
        <w:jc w:val="both"/>
        <w:rPr>
          <w:rFonts w:ascii="Times New Roman" w:hAnsi="Times New Roman" w:cs="Times New Roman"/>
          <w:sz w:val="24"/>
          <w:szCs w:val="24"/>
        </w:rPr>
      </w:pPr>
    </w:p>
    <w:p w:rsidR="00F43307" w:rsidRDefault="00F43307" w:rsidP="00F4330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24. </w:t>
      </w:r>
      <w:proofErr w:type="spellStart"/>
      <w:r>
        <w:rPr>
          <w:rFonts w:ascii="Times New Roman" w:hAnsi="Times New Roman" w:cs="Times New Roman"/>
          <w:sz w:val="24"/>
          <w:szCs w:val="24"/>
        </w:rPr>
        <w:t>Tricoli</w:t>
      </w:r>
      <w:proofErr w:type="spellEnd"/>
      <w:r>
        <w:rPr>
          <w:rFonts w:ascii="Times New Roman" w:hAnsi="Times New Roman" w:cs="Times New Roman"/>
          <w:sz w:val="24"/>
          <w:szCs w:val="24"/>
        </w:rPr>
        <w:t xml:space="preserve"> VAC. </w:t>
      </w:r>
      <w:r>
        <w:rPr>
          <w:rFonts w:ascii="Times New Roman" w:hAnsi="Times New Roman" w:cs="Times New Roman"/>
          <w:b/>
          <w:iCs/>
          <w:sz w:val="24"/>
          <w:szCs w:val="24"/>
        </w:rPr>
        <w:t>Stress e aproveitamento escolar em crianças do 1º grau</w:t>
      </w:r>
      <w:r>
        <w:rPr>
          <w:rFonts w:ascii="Times New Roman" w:hAnsi="Times New Roman" w:cs="Times New Roman"/>
          <w:i/>
          <w:iCs/>
          <w:sz w:val="24"/>
          <w:szCs w:val="24"/>
        </w:rPr>
        <w:t xml:space="preserve">. </w:t>
      </w:r>
      <w:r>
        <w:rPr>
          <w:rFonts w:ascii="TimesNewRomanPSMT" w:eastAsia="TimesNewRomanPSMT" w:cs="TimesNewRomanPSMT" w:hint="eastAsia"/>
          <w:sz w:val="24"/>
          <w:szCs w:val="24"/>
        </w:rPr>
        <w:t>[</w:t>
      </w:r>
      <w:r>
        <w:rPr>
          <w:rFonts w:ascii="Times New Roman" w:hAnsi="Times New Roman" w:cs="Times New Roman"/>
          <w:sz w:val="24"/>
          <w:szCs w:val="24"/>
        </w:rPr>
        <w:t>Dissertação de Mestrado</w:t>
      </w:r>
      <w:r>
        <w:rPr>
          <w:rFonts w:ascii="TimesNewRomanPSMT" w:eastAsia="TimesNewRomanPSMT" w:cs="TimesNewRomanPSMT" w:hint="eastAsia"/>
          <w:sz w:val="24"/>
          <w:szCs w:val="24"/>
        </w:rPr>
        <w:t>]</w:t>
      </w:r>
      <w:r>
        <w:rPr>
          <w:rFonts w:ascii="Times New Roman" w:hAnsi="Times New Roman" w:cs="Times New Roman"/>
          <w:sz w:val="24"/>
          <w:szCs w:val="24"/>
        </w:rPr>
        <w:t>. Campinas: PUCC, 1997.</w:t>
      </w:r>
    </w:p>
    <w:p w:rsidR="00F43307" w:rsidRDefault="00F43307" w:rsidP="00F43307">
      <w:pPr>
        <w:autoSpaceDE w:val="0"/>
        <w:autoSpaceDN w:val="0"/>
        <w:adjustRightInd w:val="0"/>
        <w:spacing w:after="0" w:line="360" w:lineRule="auto"/>
        <w:jc w:val="both"/>
        <w:rPr>
          <w:rFonts w:ascii="Times New Roman" w:hAnsi="Times New Roman" w:cs="Times New Roman"/>
          <w:sz w:val="24"/>
          <w:szCs w:val="24"/>
        </w:rPr>
      </w:pPr>
    </w:p>
    <w:p w:rsidR="00F43307" w:rsidRDefault="00F43307" w:rsidP="002112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25. </w:t>
      </w:r>
      <w:proofErr w:type="spellStart"/>
      <w:r>
        <w:rPr>
          <w:rFonts w:ascii="Times New Roman" w:hAnsi="Times New Roman" w:cs="Times New Roman"/>
          <w:sz w:val="24"/>
          <w:szCs w:val="24"/>
        </w:rPr>
        <w:t>Tricoli</w:t>
      </w:r>
      <w:proofErr w:type="spellEnd"/>
      <w:r>
        <w:rPr>
          <w:rFonts w:ascii="Times New Roman" w:hAnsi="Times New Roman" w:cs="Times New Roman"/>
          <w:sz w:val="24"/>
          <w:szCs w:val="24"/>
        </w:rPr>
        <w:t xml:space="preserve"> VAC. A criança e a escola. Em Marilda N. </w:t>
      </w:r>
      <w:proofErr w:type="spellStart"/>
      <w:r>
        <w:rPr>
          <w:rFonts w:ascii="Times New Roman" w:hAnsi="Times New Roman" w:cs="Times New Roman"/>
          <w:sz w:val="24"/>
          <w:szCs w:val="24"/>
        </w:rPr>
        <w:t>Lipp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w:t>
      </w:r>
      <w:proofErr w:type="spellEnd"/>
      <w:r>
        <w:rPr>
          <w:rFonts w:ascii="Times New Roman" w:hAnsi="Times New Roman" w:cs="Times New Roman"/>
          <w:sz w:val="24"/>
          <w:szCs w:val="24"/>
        </w:rPr>
        <w:t xml:space="preserve">). </w:t>
      </w:r>
      <w:r>
        <w:rPr>
          <w:rFonts w:ascii="Times New Roman" w:hAnsi="Times New Roman" w:cs="Times New Roman"/>
          <w:b/>
          <w:iCs/>
          <w:sz w:val="24"/>
          <w:szCs w:val="24"/>
        </w:rPr>
        <w:t>Crianças Estressadas: Causas, sintomas e soluções</w:t>
      </w:r>
      <w:r>
        <w:rPr>
          <w:rFonts w:ascii="Times New Roman" w:hAnsi="Times New Roman" w:cs="Times New Roman"/>
          <w:b/>
          <w:sz w:val="24"/>
          <w:szCs w:val="24"/>
        </w:rPr>
        <w:t>.</w:t>
      </w:r>
      <w:r>
        <w:rPr>
          <w:rFonts w:ascii="Times New Roman" w:hAnsi="Times New Roman" w:cs="Times New Roman"/>
          <w:sz w:val="24"/>
          <w:szCs w:val="24"/>
        </w:rPr>
        <w:t xml:space="preserve"> Campinas: Editora Papirus, 123-148. 2000.</w:t>
      </w:r>
    </w:p>
    <w:p w:rsidR="00F43307" w:rsidRPr="00F43307" w:rsidRDefault="00F43307" w:rsidP="002112D4">
      <w:pPr>
        <w:autoSpaceDE w:val="0"/>
        <w:autoSpaceDN w:val="0"/>
        <w:adjustRightInd w:val="0"/>
        <w:spacing w:after="0" w:line="360" w:lineRule="auto"/>
        <w:jc w:val="both"/>
        <w:rPr>
          <w:rFonts w:ascii="Times New Roman" w:hAnsi="Times New Roman" w:cs="Times New Roman"/>
          <w:sz w:val="24"/>
          <w:szCs w:val="24"/>
        </w:rPr>
      </w:pPr>
    </w:p>
    <w:p w:rsidR="002112D4" w:rsidRDefault="00F43307" w:rsidP="002112D4">
      <w:pPr>
        <w:autoSpaceDE w:val="0"/>
        <w:autoSpaceDN w:val="0"/>
        <w:adjustRightInd w:val="0"/>
        <w:spacing w:after="0" w:line="360" w:lineRule="auto"/>
        <w:jc w:val="both"/>
        <w:rPr>
          <w:rFonts w:ascii="Times New Roman" w:hAnsi="Times New Roman" w:cs="Times New Roman"/>
          <w:sz w:val="24"/>
          <w:szCs w:val="24"/>
          <w:lang w:val="en-US"/>
        </w:rPr>
      </w:pPr>
      <w:r w:rsidRPr="00F43307">
        <w:rPr>
          <w:rFonts w:ascii="Times New Roman" w:hAnsi="Times New Roman" w:cs="Times New Roman"/>
          <w:sz w:val="24"/>
          <w:szCs w:val="24"/>
          <w:lang w:val="en-US"/>
        </w:rPr>
        <w:t xml:space="preserve">26. </w:t>
      </w:r>
      <w:hyperlink r:id="rId15" w:history="1">
        <w:proofErr w:type="spellStart"/>
        <w:r w:rsidRPr="00F43307">
          <w:rPr>
            <w:rStyle w:val="Hyperlink"/>
            <w:rFonts w:ascii="Times New Roman" w:hAnsi="Times New Roman" w:cs="Times New Roman"/>
            <w:color w:val="auto"/>
            <w:sz w:val="24"/>
            <w:szCs w:val="24"/>
            <w:u w:val="none"/>
            <w:lang w:val="en-US"/>
          </w:rPr>
          <w:t>Tanja</w:t>
        </w:r>
        <w:proofErr w:type="spellEnd"/>
        <w:r w:rsidRPr="00F43307">
          <w:rPr>
            <w:rStyle w:val="Hyperlink"/>
            <w:rFonts w:ascii="Times New Roman" w:hAnsi="Times New Roman" w:cs="Times New Roman"/>
            <w:color w:val="auto"/>
            <w:sz w:val="24"/>
            <w:szCs w:val="24"/>
            <w:u w:val="none"/>
            <w:lang w:val="en-US"/>
          </w:rPr>
          <w:t xml:space="preserve"> VE, </w:t>
        </w:r>
        <w:proofErr w:type="spellStart"/>
        <w:r w:rsidRPr="00F43307">
          <w:rPr>
            <w:rStyle w:val="Hyperlink"/>
            <w:rFonts w:ascii="Times New Roman" w:hAnsi="Times New Roman" w:cs="Times New Roman"/>
            <w:color w:val="auto"/>
            <w:sz w:val="24"/>
            <w:szCs w:val="24"/>
            <w:u w:val="none"/>
            <w:lang w:val="en-US"/>
          </w:rPr>
          <w:t>Kral</w:t>
        </w:r>
        <w:proofErr w:type="spellEnd"/>
      </w:hyperlink>
      <w:r w:rsidRPr="00F43307">
        <w:rPr>
          <w:rFonts w:ascii="Times New Roman" w:hAnsi="Times New Roman" w:cs="Times New Roman"/>
          <w:sz w:val="24"/>
          <w:szCs w:val="24"/>
          <w:lang w:val="en-US"/>
        </w:rPr>
        <w:t xml:space="preserve">, Faith M. Influences on Child Eating and Weight Development from a Behavioral Genetics </w:t>
      </w:r>
      <w:r>
        <w:rPr>
          <w:rFonts w:ascii="Times New Roman" w:hAnsi="Times New Roman" w:cs="Times New Roman"/>
          <w:sz w:val="24"/>
          <w:szCs w:val="24"/>
          <w:lang w:val="en-US"/>
        </w:rPr>
        <w:t xml:space="preserve">Perspective. </w:t>
      </w:r>
      <w:proofErr w:type="spellStart"/>
      <w:r>
        <w:rPr>
          <w:rFonts w:ascii="Times New Roman" w:hAnsi="Times New Roman" w:cs="Times New Roman"/>
          <w:b/>
          <w:sz w:val="24"/>
          <w:szCs w:val="24"/>
          <w:lang w:val="en-US"/>
        </w:rPr>
        <w:t>Jounal</w:t>
      </w:r>
      <w:proofErr w:type="spellEnd"/>
      <w:r>
        <w:rPr>
          <w:rFonts w:ascii="Times New Roman" w:hAnsi="Times New Roman" w:cs="Times New Roman"/>
          <w:b/>
          <w:sz w:val="24"/>
          <w:szCs w:val="24"/>
          <w:lang w:val="en-US"/>
        </w:rPr>
        <w:t xml:space="preserve"> </w:t>
      </w:r>
      <w:proofErr w:type="gramStart"/>
      <w:r>
        <w:rPr>
          <w:rFonts w:ascii="Times New Roman" w:hAnsi="Times New Roman" w:cs="Times New Roman"/>
          <w:b/>
          <w:sz w:val="24"/>
          <w:szCs w:val="24"/>
          <w:lang w:val="en-US"/>
        </w:rPr>
        <w:t>of  Pediatric</w:t>
      </w:r>
      <w:proofErr w:type="gramEnd"/>
      <w:r>
        <w:rPr>
          <w:rFonts w:ascii="Times New Roman" w:hAnsi="Times New Roman" w:cs="Times New Roman"/>
          <w:b/>
          <w:sz w:val="24"/>
          <w:szCs w:val="24"/>
          <w:lang w:val="en-US"/>
        </w:rPr>
        <w:t xml:space="preserve"> Psychology</w:t>
      </w:r>
      <w:r w:rsidR="002112D4">
        <w:rPr>
          <w:rFonts w:ascii="Times New Roman" w:hAnsi="Times New Roman" w:cs="Times New Roman"/>
          <w:sz w:val="24"/>
          <w:szCs w:val="24"/>
          <w:lang w:val="en-US"/>
        </w:rPr>
        <w:t>. 2009 v 34, n.6:p.596-605.</w:t>
      </w:r>
    </w:p>
    <w:p w:rsidR="002112D4" w:rsidRDefault="002112D4" w:rsidP="002112D4">
      <w:pPr>
        <w:autoSpaceDE w:val="0"/>
        <w:autoSpaceDN w:val="0"/>
        <w:adjustRightInd w:val="0"/>
        <w:spacing w:after="0" w:line="360" w:lineRule="auto"/>
        <w:jc w:val="both"/>
        <w:rPr>
          <w:rFonts w:ascii="Times New Roman" w:hAnsi="Times New Roman" w:cs="Times New Roman"/>
          <w:sz w:val="24"/>
          <w:szCs w:val="24"/>
          <w:lang w:val="en-US"/>
        </w:rPr>
      </w:pPr>
    </w:p>
    <w:p w:rsidR="00F43307" w:rsidRPr="00F43307" w:rsidRDefault="00F43307" w:rsidP="002112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27. </w:t>
      </w:r>
      <w:proofErr w:type="spellStart"/>
      <w:r>
        <w:rPr>
          <w:rFonts w:ascii="Times New Roman" w:eastAsia="ArialMT" w:hAnsi="Times New Roman" w:cs="Times New Roman"/>
          <w:sz w:val="24"/>
          <w:szCs w:val="24"/>
          <w:lang w:val="en-US"/>
        </w:rPr>
        <w:t>Grumbach</w:t>
      </w:r>
      <w:proofErr w:type="spellEnd"/>
      <w:r>
        <w:rPr>
          <w:rFonts w:ascii="Times New Roman" w:eastAsia="ArialMT" w:hAnsi="Times New Roman" w:cs="Times New Roman"/>
          <w:sz w:val="24"/>
          <w:szCs w:val="24"/>
          <w:lang w:val="en-US"/>
        </w:rPr>
        <w:t xml:space="preserve"> MM, </w:t>
      </w:r>
      <w:proofErr w:type="spellStart"/>
      <w:r>
        <w:rPr>
          <w:rFonts w:ascii="Times New Roman" w:eastAsia="ArialMT" w:hAnsi="Times New Roman" w:cs="Times New Roman"/>
          <w:sz w:val="24"/>
          <w:szCs w:val="24"/>
          <w:lang w:val="en-US"/>
        </w:rPr>
        <w:t>Styne</w:t>
      </w:r>
      <w:proofErr w:type="spellEnd"/>
      <w:r>
        <w:rPr>
          <w:rFonts w:ascii="Times New Roman" w:eastAsia="ArialMT" w:hAnsi="Times New Roman" w:cs="Times New Roman"/>
          <w:sz w:val="24"/>
          <w:szCs w:val="24"/>
          <w:lang w:val="en-US"/>
        </w:rPr>
        <w:t xml:space="preserve"> DM. Puberty: ontogeny, </w:t>
      </w:r>
      <w:r>
        <w:rPr>
          <w:rFonts w:ascii="Times New Roman" w:eastAsia="ArialMT" w:hAnsi="Times New Roman" w:cs="Times New Roman"/>
          <w:b/>
          <w:sz w:val="24"/>
          <w:szCs w:val="24"/>
          <w:lang w:val="en-US"/>
        </w:rPr>
        <w:t xml:space="preserve">neuroendocrinology, </w:t>
      </w:r>
      <w:proofErr w:type="spellStart"/>
      <w:r>
        <w:rPr>
          <w:rFonts w:ascii="Times New Roman" w:eastAsia="ArialMT" w:hAnsi="Times New Roman" w:cs="Times New Roman"/>
          <w:b/>
          <w:sz w:val="24"/>
          <w:szCs w:val="24"/>
          <w:lang w:val="en-US"/>
        </w:rPr>
        <w:t>physiology</w:t>
      </w:r>
      <w:proofErr w:type="gramStart"/>
      <w:r>
        <w:rPr>
          <w:rFonts w:ascii="Times New Roman" w:eastAsia="ArialMT" w:hAnsi="Times New Roman" w:cs="Times New Roman"/>
          <w:b/>
          <w:sz w:val="24"/>
          <w:szCs w:val="24"/>
          <w:lang w:val="en-US"/>
        </w:rPr>
        <w:t>,and</w:t>
      </w:r>
      <w:proofErr w:type="spellEnd"/>
      <w:proofErr w:type="gramEnd"/>
      <w:r>
        <w:rPr>
          <w:rFonts w:ascii="Times New Roman" w:eastAsia="ArialMT" w:hAnsi="Times New Roman" w:cs="Times New Roman"/>
          <w:b/>
          <w:sz w:val="24"/>
          <w:szCs w:val="24"/>
          <w:lang w:val="en-US"/>
        </w:rPr>
        <w:t xml:space="preserve"> disorders</w:t>
      </w:r>
      <w:r>
        <w:rPr>
          <w:rFonts w:ascii="Times New Roman" w:eastAsia="ArialMT" w:hAnsi="Times New Roman" w:cs="Times New Roman"/>
          <w:sz w:val="24"/>
          <w:szCs w:val="24"/>
          <w:lang w:val="en-US"/>
        </w:rPr>
        <w:t xml:space="preserve">. In: Larsen PR, </w:t>
      </w:r>
      <w:proofErr w:type="spellStart"/>
      <w:r>
        <w:rPr>
          <w:rFonts w:ascii="Times New Roman" w:eastAsia="ArialMT" w:hAnsi="Times New Roman" w:cs="Times New Roman"/>
          <w:sz w:val="24"/>
          <w:szCs w:val="24"/>
          <w:lang w:val="en-US"/>
        </w:rPr>
        <w:t>Kronenberg</w:t>
      </w:r>
      <w:proofErr w:type="spellEnd"/>
      <w:r>
        <w:rPr>
          <w:rFonts w:ascii="Times New Roman" w:eastAsia="ArialMT" w:hAnsi="Times New Roman" w:cs="Times New Roman"/>
          <w:sz w:val="24"/>
          <w:szCs w:val="24"/>
          <w:lang w:val="en-US"/>
        </w:rPr>
        <w:t xml:space="preserve"> HM, </w:t>
      </w:r>
      <w:proofErr w:type="spellStart"/>
      <w:r>
        <w:rPr>
          <w:rFonts w:ascii="Times New Roman" w:eastAsia="ArialMT" w:hAnsi="Times New Roman" w:cs="Times New Roman"/>
          <w:sz w:val="24"/>
          <w:szCs w:val="24"/>
          <w:lang w:val="en-US"/>
        </w:rPr>
        <w:t>Melmed</w:t>
      </w:r>
      <w:proofErr w:type="spellEnd"/>
      <w:r>
        <w:rPr>
          <w:rFonts w:ascii="Times New Roman" w:eastAsia="ArialMT" w:hAnsi="Times New Roman" w:cs="Times New Roman"/>
          <w:sz w:val="24"/>
          <w:szCs w:val="24"/>
          <w:lang w:val="en-US"/>
        </w:rPr>
        <w:t xml:space="preserve"> S, </w:t>
      </w:r>
      <w:proofErr w:type="spellStart"/>
      <w:r>
        <w:rPr>
          <w:rFonts w:ascii="Times New Roman" w:eastAsia="ArialMT" w:hAnsi="Times New Roman" w:cs="Times New Roman"/>
          <w:sz w:val="24"/>
          <w:szCs w:val="24"/>
          <w:lang w:val="en-US"/>
        </w:rPr>
        <w:t>Polosky</w:t>
      </w:r>
      <w:proofErr w:type="spellEnd"/>
      <w:r>
        <w:rPr>
          <w:rFonts w:ascii="Times New Roman" w:eastAsia="ArialMT" w:hAnsi="Times New Roman" w:cs="Times New Roman"/>
          <w:sz w:val="24"/>
          <w:szCs w:val="24"/>
          <w:lang w:val="en-US"/>
        </w:rPr>
        <w:t xml:space="preserve"> KS editors. </w:t>
      </w:r>
      <w:r>
        <w:rPr>
          <w:rFonts w:ascii="Times New Roman" w:eastAsia="ArialMT" w:hAnsi="Times New Roman" w:cs="Times New Roman"/>
          <w:sz w:val="24"/>
          <w:szCs w:val="24"/>
        </w:rPr>
        <w:t xml:space="preserve">Willians </w:t>
      </w:r>
      <w:proofErr w:type="spellStart"/>
      <w:r>
        <w:rPr>
          <w:rFonts w:ascii="Times New Roman" w:eastAsia="ArialMT" w:hAnsi="Times New Roman" w:cs="Times New Roman"/>
          <w:sz w:val="24"/>
          <w:szCs w:val="24"/>
        </w:rPr>
        <w:t>textbook</w:t>
      </w:r>
      <w:proofErr w:type="spellEnd"/>
      <w:r>
        <w:rPr>
          <w:rFonts w:ascii="Times New Roman" w:eastAsia="ArialMT" w:hAnsi="Times New Roman" w:cs="Times New Roman"/>
          <w:sz w:val="24"/>
          <w:szCs w:val="24"/>
        </w:rPr>
        <w:t xml:space="preserve"> </w:t>
      </w:r>
      <w:proofErr w:type="spellStart"/>
      <w:r>
        <w:rPr>
          <w:rFonts w:ascii="Times New Roman" w:eastAsia="ArialMT" w:hAnsi="Times New Roman" w:cs="Times New Roman"/>
          <w:sz w:val="24"/>
          <w:szCs w:val="24"/>
        </w:rPr>
        <w:t>of</w:t>
      </w:r>
      <w:proofErr w:type="spellEnd"/>
      <w:r>
        <w:rPr>
          <w:rFonts w:ascii="Times New Roman" w:eastAsia="ArialMT" w:hAnsi="Times New Roman" w:cs="Times New Roman"/>
          <w:sz w:val="24"/>
          <w:szCs w:val="24"/>
        </w:rPr>
        <w:t xml:space="preserve"> </w:t>
      </w:r>
      <w:proofErr w:type="spellStart"/>
      <w:r>
        <w:rPr>
          <w:rFonts w:ascii="Times New Roman" w:eastAsia="ArialMT" w:hAnsi="Times New Roman" w:cs="Times New Roman"/>
          <w:sz w:val="24"/>
          <w:szCs w:val="24"/>
        </w:rPr>
        <w:t>endocrinology</w:t>
      </w:r>
      <w:proofErr w:type="spellEnd"/>
      <w:r>
        <w:rPr>
          <w:rFonts w:ascii="Times New Roman" w:eastAsia="ArialMT" w:hAnsi="Times New Roman" w:cs="Times New Roman"/>
          <w:sz w:val="24"/>
          <w:szCs w:val="24"/>
        </w:rPr>
        <w:t xml:space="preserve">. Philadelphia: </w:t>
      </w:r>
      <w:proofErr w:type="gramStart"/>
      <w:r>
        <w:rPr>
          <w:rFonts w:ascii="Times New Roman" w:eastAsia="ArialMT" w:hAnsi="Times New Roman" w:cs="Times New Roman"/>
          <w:sz w:val="24"/>
          <w:szCs w:val="24"/>
        </w:rPr>
        <w:t>Saunders.</w:t>
      </w:r>
      <w:proofErr w:type="gramEnd"/>
      <w:r>
        <w:rPr>
          <w:rFonts w:ascii="Times New Roman" w:eastAsia="ArialMT" w:hAnsi="Times New Roman" w:cs="Times New Roman"/>
          <w:sz w:val="24"/>
          <w:szCs w:val="24"/>
        </w:rPr>
        <w:t>2003 p. 1117-286.</w:t>
      </w:r>
    </w:p>
    <w:p w:rsidR="00F43307" w:rsidRDefault="00F43307" w:rsidP="002112D4">
      <w:pPr>
        <w:tabs>
          <w:tab w:val="left" w:pos="8505"/>
        </w:tabs>
        <w:spacing w:after="0" w:line="360" w:lineRule="auto"/>
        <w:ind w:right="-1"/>
        <w:jc w:val="both"/>
        <w:outlineLvl w:val="3"/>
        <w:rPr>
          <w:rFonts w:ascii="Times New Roman" w:hAnsi="Times New Roman" w:cs="Times New Roman"/>
          <w:sz w:val="24"/>
          <w:szCs w:val="24"/>
        </w:rPr>
      </w:pPr>
    </w:p>
    <w:p w:rsidR="00F43307" w:rsidRDefault="00F43307" w:rsidP="002112D4">
      <w:pPr>
        <w:tabs>
          <w:tab w:val="left" w:pos="8505"/>
        </w:tabs>
        <w:spacing w:after="0" w:line="360" w:lineRule="auto"/>
        <w:ind w:right="-1"/>
        <w:jc w:val="both"/>
        <w:outlineLvl w:val="3"/>
        <w:rPr>
          <w:rFonts w:ascii="Times New Roman" w:eastAsiaTheme="minorHAnsi" w:hAnsi="Times New Roman" w:cs="Times New Roman"/>
          <w:sz w:val="24"/>
          <w:szCs w:val="24"/>
          <w:lang w:val="en-US"/>
        </w:rPr>
      </w:pPr>
      <w:r>
        <w:rPr>
          <w:rFonts w:ascii="Times New Roman" w:hAnsi="Times New Roman" w:cs="Times New Roman"/>
          <w:sz w:val="24"/>
          <w:szCs w:val="24"/>
        </w:rPr>
        <w:t>28. Gallahue DL</w:t>
      </w:r>
      <w:r>
        <w:rPr>
          <w:rFonts w:ascii="Times New Roman" w:hAnsi="Times New Roman" w:cs="Times New Roman"/>
          <w:b/>
          <w:sz w:val="24"/>
          <w:szCs w:val="24"/>
        </w:rPr>
        <w:t>. Compreendendo o desenvolvimento motor, bebês, crianças, adolescentes e adultos</w:t>
      </w:r>
      <w:r>
        <w:rPr>
          <w:rFonts w:ascii="Times New Roman" w:hAnsi="Times New Roman" w:cs="Times New Roman"/>
          <w:sz w:val="24"/>
          <w:szCs w:val="24"/>
        </w:rPr>
        <w:t xml:space="preserve">. </w:t>
      </w:r>
      <w:r w:rsidRPr="00F43307">
        <w:rPr>
          <w:rFonts w:ascii="Times New Roman" w:hAnsi="Times New Roman" w:cs="Times New Roman"/>
          <w:sz w:val="24"/>
          <w:szCs w:val="24"/>
          <w:lang w:val="en-US"/>
        </w:rPr>
        <w:t xml:space="preserve">3ª </w:t>
      </w:r>
      <w:proofErr w:type="spellStart"/>
      <w:r w:rsidRPr="00F43307">
        <w:rPr>
          <w:rFonts w:ascii="Times New Roman" w:hAnsi="Times New Roman" w:cs="Times New Roman"/>
          <w:sz w:val="24"/>
          <w:szCs w:val="24"/>
          <w:lang w:val="en-US"/>
        </w:rPr>
        <w:t>edição</w:t>
      </w:r>
      <w:proofErr w:type="spellEnd"/>
      <w:r w:rsidRPr="00F43307">
        <w:rPr>
          <w:rFonts w:ascii="Times New Roman" w:hAnsi="Times New Roman" w:cs="Times New Roman"/>
          <w:sz w:val="24"/>
          <w:szCs w:val="24"/>
          <w:lang w:val="en-US"/>
        </w:rPr>
        <w:t xml:space="preserve"> - São Paulo: </w:t>
      </w:r>
      <w:proofErr w:type="spellStart"/>
      <w:r w:rsidRPr="00F43307">
        <w:rPr>
          <w:rFonts w:ascii="Times New Roman" w:hAnsi="Times New Roman" w:cs="Times New Roman"/>
          <w:sz w:val="24"/>
          <w:szCs w:val="24"/>
          <w:lang w:val="en-US"/>
        </w:rPr>
        <w:t>Phorte</w:t>
      </w:r>
      <w:proofErr w:type="spellEnd"/>
      <w:r w:rsidRPr="00F43307">
        <w:rPr>
          <w:rFonts w:ascii="Times New Roman" w:hAnsi="Times New Roman" w:cs="Times New Roman"/>
          <w:sz w:val="24"/>
          <w:szCs w:val="24"/>
          <w:lang w:val="en-US"/>
        </w:rPr>
        <w:t>, 2005.</w:t>
      </w:r>
    </w:p>
    <w:p w:rsidR="00F43307" w:rsidRDefault="00F43307" w:rsidP="002112D4">
      <w:pPr>
        <w:tabs>
          <w:tab w:val="left" w:pos="8505"/>
        </w:tabs>
        <w:spacing w:after="0" w:line="360" w:lineRule="auto"/>
        <w:ind w:right="-1"/>
        <w:jc w:val="both"/>
        <w:outlineLvl w:val="3"/>
        <w:rPr>
          <w:rFonts w:ascii="Times New Roman" w:eastAsiaTheme="minorHAnsi" w:hAnsi="Times New Roman" w:cs="Times New Roman"/>
          <w:sz w:val="24"/>
          <w:szCs w:val="24"/>
          <w:lang w:val="en-US"/>
        </w:rPr>
      </w:pPr>
    </w:p>
    <w:p w:rsidR="00F43307" w:rsidRPr="002112D4" w:rsidRDefault="00F43307" w:rsidP="002112D4">
      <w:pPr>
        <w:tabs>
          <w:tab w:val="left" w:pos="8505"/>
        </w:tabs>
        <w:spacing w:after="0" w:line="360" w:lineRule="auto"/>
        <w:ind w:right="-1"/>
        <w:jc w:val="both"/>
        <w:outlineLvl w:val="3"/>
        <w:rPr>
          <w:rFonts w:ascii="Times New Roman" w:eastAsia="Times New Roman" w:hAnsi="Times New Roman" w:cs="Times New Roman"/>
          <w:sz w:val="24"/>
          <w:szCs w:val="24"/>
        </w:rPr>
      </w:pPr>
      <w:r w:rsidRPr="00F43307">
        <w:rPr>
          <w:rFonts w:ascii="Times New Roman" w:hAnsi="Times New Roman" w:cs="Times New Roman"/>
          <w:sz w:val="24"/>
          <w:szCs w:val="24"/>
          <w:lang w:val="en-US"/>
        </w:rPr>
        <w:t xml:space="preserve">29. </w:t>
      </w:r>
      <w:proofErr w:type="spellStart"/>
      <w:r w:rsidRPr="00F43307">
        <w:rPr>
          <w:rFonts w:ascii="Times New Roman" w:eastAsia="Times New Roman" w:hAnsi="Times New Roman" w:cs="Times New Roman"/>
          <w:bCs/>
          <w:sz w:val="24"/>
          <w:szCs w:val="24"/>
          <w:lang w:val="en-US"/>
        </w:rPr>
        <w:t>Walvoo</w:t>
      </w:r>
      <w:r>
        <w:rPr>
          <w:rFonts w:ascii="Times New Roman" w:eastAsia="Times New Roman" w:hAnsi="Times New Roman" w:cs="Times New Roman"/>
          <w:bCs/>
          <w:sz w:val="24"/>
          <w:szCs w:val="24"/>
          <w:lang w:val="en-US"/>
        </w:rPr>
        <w:t>rd</w:t>
      </w:r>
      <w:proofErr w:type="spellEnd"/>
      <w:r>
        <w:rPr>
          <w:rFonts w:ascii="Times New Roman" w:eastAsia="Times New Roman" w:hAnsi="Times New Roman" w:cs="Times New Roman"/>
          <w:bCs/>
          <w:sz w:val="24"/>
          <w:szCs w:val="24"/>
          <w:lang w:val="en-US"/>
        </w:rPr>
        <w:t xml:space="preserve"> EC. </w:t>
      </w:r>
      <w:r>
        <w:rPr>
          <w:rFonts w:ascii="Times New Roman" w:hAnsi="Times New Roman" w:cs="Times New Roman"/>
          <w:sz w:val="24"/>
          <w:szCs w:val="24"/>
          <w:lang w:val="en-US"/>
        </w:rPr>
        <w:t xml:space="preserve">The Timing of Puberty: Is It Changing? Does It </w:t>
      </w:r>
      <w:proofErr w:type="gramStart"/>
      <w:r>
        <w:rPr>
          <w:rFonts w:ascii="Times New Roman" w:hAnsi="Times New Roman" w:cs="Times New Roman"/>
          <w:sz w:val="24"/>
          <w:szCs w:val="24"/>
          <w:lang w:val="en-US"/>
        </w:rPr>
        <w:t>Matter.</w:t>
      </w:r>
      <w:proofErr w:type="gramEnd"/>
      <w:r>
        <w:rPr>
          <w:rFonts w:ascii="Times New Roman" w:hAnsi="Times New Roman" w:cs="Times New Roman"/>
          <w:sz w:val="24"/>
          <w:szCs w:val="24"/>
          <w:lang w:val="en-US"/>
        </w:rPr>
        <w:t xml:space="preserve"> </w:t>
      </w:r>
      <w:r>
        <w:rPr>
          <w:rStyle w:val="contrib-degrees"/>
          <w:rFonts w:ascii="Times New Roman" w:hAnsi="Times New Roman" w:cs="Times New Roman"/>
          <w:sz w:val="24"/>
          <w:szCs w:val="24"/>
          <w:lang w:val="en-US"/>
        </w:rPr>
        <w:t xml:space="preserve"> </w:t>
      </w:r>
      <w:proofErr w:type="gramStart"/>
      <w:r>
        <w:rPr>
          <w:rFonts w:ascii="Times New Roman" w:eastAsia="Times New Roman" w:hAnsi="Times New Roman" w:cs="Times New Roman"/>
          <w:b/>
          <w:bCs/>
          <w:sz w:val="24"/>
          <w:szCs w:val="24"/>
          <w:lang w:val="en-US"/>
        </w:rPr>
        <w:t>Journal of Adolescent Health</w:t>
      </w:r>
      <w:r>
        <w:rPr>
          <w:rFonts w:ascii="Times New Roman" w:eastAsia="Times New Roman" w:hAnsi="Times New Roman" w:cs="Times New Roman"/>
          <w:bCs/>
          <w:sz w:val="24"/>
          <w:szCs w:val="24"/>
          <w:lang w:val="en-US"/>
        </w:rPr>
        <w:t>.</w:t>
      </w:r>
      <w:proofErr w:type="gramEnd"/>
      <w:r>
        <w:rPr>
          <w:rFonts w:ascii="Times New Roman" w:eastAsia="Times New Roman" w:hAnsi="Times New Roman" w:cs="Times New Roman"/>
          <w:bCs/>
          <w:sz w:val="24"/>
          <w:szCs w:val="24"/>
          <w:lang w:val="en-US"/>
        </w:rPr>
        <w:t xml:space="preserve"> </w:t>
      </w:r>
      <w:r w:rsidRPr="002112D4">
        <w:rPr>
          <w:rFonts w:ascii="Times New Roman" w:eastAsia="Times New Roman" w:hAnsi="Times New Roman" w:cs="Times New Roman"/>
          <w:bCs/>
          <w:sz w:val="24"/>
          <w:szCs w:val="24"/>
        </w:rPr>
        <w:t>2010; v 47</w:t>
      </w:r>
      <w:r w:rsidRPr="002112D4">
        <w:rPr>
          <w:rFonts w:ascii="Times New Roman" w:eastAsia="Times New Roman" w:hAnsi="Times New Roman" w:cs="Times New Roman"/>
          <w:sz w:val="24"/>
          <w:szCs w:val="24"/>
        </w:rPr>
        <w:t xml:space="preserve">, Pg. 433-439, </w:t>
      </w:r>
      <w:proofErr w:type="spellStart"/>
      <w:r w:rsidRPr="002112D4">
        <w:rPr>
          <w:rFonts w:ascii="Times New Roman" w:eastAsia="Times New Roman" w:hAnsi="Times New Roman" w:cs="Times New Roman"/>
          <w:sz w:val="24"/>
          <w:szCs w:val="24"/>
        </w:rPr>
        <w:t>November</w:t>
      </w:r>
      <w:proofErr w:type="spellEnd"/>
      <w:r w:rsidRPr="002112D4">
        <w:rPr>
          <w:rFonts w:ascii="Times New Roman" w:eastAsia="Times New Roman" w:hAnsi="Times New Roman" w:cs="Times New Roman"/>
          <w:sz w:val="24"/>
          <w:szCs w:val="24"/>
        </w:rPr>
        <w:t>.</w:t>
      </w:r>
    </w:p>
    <w:p w:rsidR="00F43307" w:rsidRPr="002112D4" w:rsidRDefault="00F43307" w:rsidP="002112D4">
      <w:pPr>
        <w:tabs>
          <w:tab w:val="left" w:pos="8505"/>
        </w:tabs>
        <w:spacing w:after="0" w:line="360" w:lineRule="auto"/>
        <w:ind w:right="-1"/>
        <w:jc w:val="both"/>
        <w:outlineLvl w:val="3"/>
        <w:rPr>
          <w:rFonts w:ascii="Times New Roman" w:eastAsia="Times New Roman" w:hAnsi="Times New Roman" w:cs="Times New Roman"/>
          <w:sz w:val="24"/>
          <w:szCs w:val="24"/>
        </w:rPr>
      </w:pPr>
    </w:p>
    <w:p w:rsidR="00F43307" w:rsidRDefault="00F43307" w:rsidP="002112D4">
      <w:pPr>
        <w:tabs>
          <w:tab w:val="left" w:pos="8505"/>
        </w:tabs>
        <w:spacing w:after="0" w:line="360" w:lineRule="auto"/>
        <w:ind w:right="-1"/>
        <w:jc w:val="both"/>
        <w:outlineLvl w:val="3"/>
        <w:rPr>
          <w:rFonts w:ascii="Times New Roman" w:eastAsia="ArialMT" w:hAnsi="Times New Roman" w:cs="Times New Roman"/>
          <w:sz w:val="24"/>
          <w:szCs w:val="24"/>
        </w:rPr>
      </w:pPr>
      <w:r w:rsidRPr="00F43307">
        <w:rPr>
          <w:rFonts w:ascii="Times New Roman" w:hAnsi="Times New Roman" w:cs="Times New Roman"/>
          <w:sz w:val="24"/>
          <w:szCs w:val="24"/>
        </w:rPr>
        <w:t xml:space="preserve">30. </w:t>
      </w:r>
      <w:proofErr w:type="spellStart"/>
      <w:r w:rsidRPr="00F43307">
        <w:rPr>
          <w:rFonts w:ascii="Times New Roman" w:hAnsi="Times New Roman" w:cs="Times New Roman"/>
          <w:sz w:val="24"/>
          <w:szCs w:val="24"/>
        </w:rPr>
        <w:t>Tani</w:t>
      </w:r>
      <w:proofErr w:type="spellEnd"/>
      <w:r w:rsidRPr="00F43307">
        <w:rPr>
          <w:rFonts w:ascii="Times New Roman" w:hAnsi="Times New Roman" w:cs="Times New Roman"/>
          <w:sz w:val="24"/>
          <w:szCs w:val="24"/>
        </w:rPr>
        <w:t xml:space="preserve"> G, Meira Júnior CM, </w:t>
      </w:r>
      <w:proofErr w:type="spellStart"/>
      <w:r w:rsidRPr="00F43307">
        <w:rPr>
          <w:rFonts w:ascii="Times New Roman" w:hAnsi="Times New Roman" w:cs="Times New Roman"/>
          <w:sz w:val="24"/>
          <w:szCs w:val="24"/>
        </w:rPr>
        <w:t>Ugrinowitsch</w:t>
      </w:r>
      <w:proofErr w:type="spellEnd"/>
      <w:r w:rsidRPr="00F43307">
        <w:rPr>
          <w:rFonts w:ascii="Times New Roman" w:hAnsi="Times New Roman" w:cs="Times New Roman"/>
          <w:sz w:val="24"/>
          <w:szCs w:val="24"/>
        </w:rPr>
        <w:t xml:space="preserve"> H, </w:t>
      </w:r>
      <w:proofErr w:type="spellStart"/>
      <w:r w:rsidRPr="00F43307">
        <w:rPr>
          <w:rFonts w:ascii="Times New Roman" w:hAnsi="Times New Roman" w:cs="Times New Roman"/>
          <w:sz w:val="24"/>
          <w:szCs w:val="24"/>
        </w:rPr>
        <w:t>Benda</w:t>
      </w:r>
      <w:proofErr w:type="spellEnd"/>
      <w:r w:rsidRPr="00F43307">
        <w:rPr>
          <w:rFonts w:ascii="Times New Roman" w:hAnsi="Times New Roman" w:cs="Times New Roman"/>
          <w:sz w:val="24"/>
          <w:szCs w:val="24"/>
        </w:rPr>
        <w:t xml:space="preserve"> RN, </w:t>
      </w:r>
      <w:proofErr w:type="spellStart"/>
      <w:r w:rsidRPr="00F43307">
        <w:rPr>
          <w:rFonts w:ascii="Times New Roman" w:hAnsi="Times New Roman" w:cs="Times New Roman"/>
          <w:sz w:val="24"/>
          <w:szCs w:val="24"/>
        </w:rPr>
        <w:t>Chiviacowsky</w:t>
      </w:r>
      <w:proofErr w:type="spellEnd"/>
      <w:r w:rsidRPr="00F43307">
        <w:rPr>
          <w:rFonts w:ascii="Times New Roman" w:hAnsi="Times New Roman" w:cs="Times New Roman"/>
          <w:sz w:val="24"/>
          <w:szCs w:val="24"/>
        </w:rPr>
        <w:t xml:space="preserve"> S, Corrêa UC.</w:t>
      </w:r>
      <w:r w:rsidRPr="00F43307">
        <w:rPr>
          <w:rFonts w:ascii="Times New Roman" w:hAnsi="Times New Roman" w:cs="Times New Roman"/>
          <w:bCs/>
          <w:sz w:val="24"/>
          <w:szCs w:val="24"/>
        </w:rPr>
        <w:t xml:space="preserve"> </w:t>
      </w:r>
      <w:r>
        <w:rPr>
          <w:rFonts w:ascii="Times New Roman" w:hAnsi="Times New Roman" w:cs="Times New Roman"/>
          <w:bCs/>
          <w:sz w:val="24"/>
          <w:szCs w:val="24"/>
        </w:rPr>
        <w:t>Pesquisa na área de comportamento motor: modelos teóricos, métodos de investigação, instrumentos de análise, desafios, tendências e perspectivas.</w:t>
      </w:r>
      <w:r>
        <w:rPr>
          <w:rFonts w:ascii="Times New Roman" w:hAnsi="Times New Roman" w:cs="Times New Roman"/>
          <w:sz w:val="24"/>
          <w:szCs w:val="24"/>
        </w:rPr>
        <w:t xml:space="preserve"> </w:t>
      </w:r>
      <w:proofErr w:type="gramStart"/>
      <w:r>
        <w:rPr>
          <w:rFonts w:ascii="Times New Roman" w:hAnsi="Times New Roman" w:cs="Times New Roman"/>
          <w:b/>
          <w:sz w:val="24"/>
          <w:szCs w:val="24"/>
        </w:rPr>
        <w:t>R.</w:t>
      </w:r>
      <w:proofErr w:type="gramEnd"/>
      <w:r>
        <w:rPr>
          <w:rFonts w:ascii="Times New Roman" w:hAnsi="Times New Roman" w:cs="Times New Roman"/>
          <w:b/>
          <w:sz w:val="24"/>
          <w:szCs w:val="24"/>
        </w:rPr>
        <w:t xml:space="preserve"> da Educação Física/UEM </w:t>
      </w:r>
      <w:r>
        <w:rPr>
          <w:rFonts w:ascii="Times New Roman" w:hAnsi="Times New Roman" w:cs="Times New Roman"/>
          <w:sz w:val="24"/>
          <w:szCs w:val="24"/>
        </w:rPr>
        <w:t>Maringá. 2010; v. 21, n. 3.</w:t>
      </w:r>
    </w:p>
    <w:p w:rsidR="00F43307" w:rsidRDefault="00F43307" w:rsidP="002112D4">
      <w:pPr>
        <w:spacing w:line="360" w:lineRule="auto"/>
        <w:rPr>
          <w:rFonts w:ascii="Times New Roman" w:eastAsiaTheme="minorHAnsi" w:hAnsi="Times New Roman" w:cs="Times New Roman"/>
          <w:b/>
          <w:color w:val="000000" w:themeColor="text1"/>
          <w:sz w:val="24"/>
          <w:szCs w:val="24"/>
        </w:rPr>
      </w:pPr>
    </w:p>
    <w:p w:rsidR="009C1A66" w:rsidRPr="009C1A66" w:rsidRDefault="00F43307" w:rsidP="002112D4">
      <w:pPr>
        <w:shd w:val="clear" w:color="auto" w:fill="FFFFFF"/>
        <w:spacing w:after="0" w:line="360" w:lineRule="auto"/>
        <w:jc w:val="both"/>
        <w:rPr>
          <w:rFonts w:ascii="Times New Roman" w:eastAsia="ArialMT" w:hAnsi="Times New Roman" w:cs="Times New Roman"/>
          <w:sz w:val="24"/>
          <w:szCs w:val="24"/>
        </w:rPr>
      </w:pPr>
      <w:r w:rsidRPr="002112D4">
        <w:rPr>
          <w:rFonts w:ascii="Times New Roman" w:hAnsi="Times New Roman" w:cs="Times New Roman"/>
          <w:sz w:val="24"/>
          <w:szCs w:val="24"/>
          <w:lang w:val="en-US"/>
        </w:rPr>
        <w:t xml:space="preserve">31. </w:t>
      </w:r>
      <w:proofErr w:type="spellStart"/>
      <w:r w:rsidRPr="002112D4">
        <w:rPr>
          <w:rFonts w:ascii="Times New Roman" w:eastAsia="ArialMT" w:hAnsi="Times New Roman" w:cs="Times New Roman"/>
          <w:sz w:val="24"/>
          <w:szCs w:val="24"/>
          <w:lang w:val="en-US"/>
        </w:rPr>
        <w:t>Koziel</w:t>
      </w:r>
      <w:proofErr w:type="spellEnd"/>
      <w:r w:rsidRPr="002112D4">
        <w:rPr>
          <w:rFonts w:ascii="Times New Roman" w:eastAsia="ArialMT" w:hAnsi="Times New Roman" w:cs="Times New Roman"/>
          <w:sz w:val="24"/>
          <w:szCs w:val="24"/>
          <w:lang w:val="en-US"/>
        </w:rPr>
        <w:t xml:space="preserve"> S, </w:t>
      </w:r>
      <w:proofErr w:type="spellStart"/>
      <w:r w:rsidRPr="002112D4">
        <w:rPr>
          <w:rFonts w:ascii="Times New Roman" w:eastAsia="ArialMT" w:hAnsi="Times New Roman" w:cs="Times New Roman"/>
          <w:sz w:val="24"/>
          <w:szCs w:val="24"/>
          <w:lang w:val="en-US"/>
        </w:rPr>
        <w:t>Malina</w:t>
      </w:r>
      <w:proofErr w:type="spellEnd"/>
      <w:r w:rsidRPr="002112D4">
        <w:rPr>
          <w:rFonts w:ascii="Times New Roman" w:eastAsia="ArialMT" w:hAnsi="Times New Roman" w:cs="Times New Roman"/>
          <w:sz w:val="24"/>
          <w:szCs w:val="24"/>
          <w:lang w:val="en-US"/>
        </w:rPr>
        <w:t xml:space="preserve"> RM. </w:t>
      </w:r>
      <w:r>
        <w:rPr>
          <w:rFonts w:ascii="Times New Roman" w:eastAsia="ArialMT" w:hAnsi="Times New Roman" w:cs="Times New Roman"/>
          <w:sz w:val="24"/>
          <w:szCs w:val="24"/>
          <w:lang w:val="en-US"/>
        </w:rPr>
        <w:t xml:space="preserve">Variation in relative fat distribution associated with maturational timing: The Wroclaw Growth study. </w:t>
      </w:r>
      <w:proofErr w:type="spellStart"/>
      <w:r>
        <w:rPr>
          <w:rFonts w:ascii="Times New Roman" w:eastAsia="ArialMT" w:hAnsi="Times New Roman" w:cs="Times New Roman"/>
          <w:b/>
          <w:sz w:val="24"/>
          <w:szCs w:val="24"/>
        </w:rPr>
        <w:t>Am</w:t>
      </w:r>
      <w:proofErr w:type="spellEnd"/>
      <w:r>
        <w:rPr>
          <w:rFonts w:ascii="Times New Roman" w:eastAsia="ArialMT" w:hAnsi="Times New Roman" w:cs="Times New Roman"/>
          <w:b/>
          <w:sz w:val="24"/>
          <w:szCs w:val="24"/>
        </w:rPr>
        <w:t xml:space="preserve"> J Hum </w:t>
      </w:r>
      <w:proofErr w:type="spellStart"/>
      <w:r>
        <w:rPr>
          <w:rFonts w:ascii="Times New Roman" w:eastAsia="ArialMT" w:hAnsi="Times New Roman" w:cs="Times New Roman"/>
          <w:b/>
          <w:sz w:val="24"/>
          <w:szCs w:val="24"/>
        </w:rPr>
        <w:t>Biol</w:t>
      </w:r>
      <w:proofErr w:type="spellEnd"/>
      <w:r>
        <w:rPr>
          <w:rFonts w:ascii="Times New Roman" w:eastAsia="ArialMT" w:hAnsi="Times New Roman" w:cs="Times New Roman"/>
          <w:sz w:val="24"/>
          <w:szCs w:val="24"/>
        </w:rPr>
        <w:t>; 2005; 32(6):691-701.</w:t>
      </w:r>
    </w:p>
    <w:sectPr w:rsidR="009C1A66" w:rsidRPr="009C1A66" w:rsidSect="00834DC5">
      <w:headerReference w:type="default" r:id="rId16"/>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1A8" w:rsidRDefault="00EC61A8" w:rsidP="00AF5DED">
      <w:pPr>
        <w:spacing w:after="0" w:line="240" w:lineRule="auto"/>
      </w:pPr>
      <w:r>
        <w:separator/>
      </w:r>
    </w:p>
  </w:endnote>
  <w:endnote w:type="continuationSeparator" w:id="0">
    <w:p w:rsidR="00EC61A8" w:rsidRDefault="00EC61A8" w:rsidP="00AF5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TimesNewRomanPS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1A8" w:rsidRDefault="00EC61A8" w:rsidP="00AF5DED">
      <w:pPr>
        <w:spacing w:after="0" w:line="240" w:lineRule="auto"/>
      </w:pPr>
      <w:r>
        <w:separator/>
      </w:r>
    </w:p>
  </w:footnote>
  <w:footnote w:type="continuationSeparator" w:id="0">
    <w:p w:rsidR="00EC61A8" w:rsidRDefault="00EC61A8" w:rsidP="00AF5D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9782"/>
      <w:docPartObj>
        <w:docPartGallery w:val="Page Numbers (Top of Page)"/>
        <w:docPartUnique/>
      </w:docPartObj>
    </w:sdtPr>
    <w:sdtEndPr/>
    <w:sdtContent>
      <w:p w:rsidR="00657010" w:rsidRDefault="0094260D" w:rsidP="00657010">
        <w:pPr>
          <w:pStyle w:val="Cabealho"/>
          <w:jc w:val="right"/>
        </w:pPr>
        <w:r>
          <w:fldChar w:fldCharType="begin"/>
        </w:r>
        <w:r>
          <w:instrText xml:space="preserve"> PAGE   \* MERGEFORMAT </w:instrText>
        </w:r>
        <w:r>
          <w:fldChar w:fldCharType="separate"/>
        </w:r>
        <w:r w:rsidR="003F1B92">
          <w:rPr>
            <w:noProof/>
          </w:rPr>
          <w:t>2</w:t>
        </w:r>
        <w:r>
          <w:rPr>
            <w:noProof/>
          </w:rPr>
          <w:fldChar w:fldCharType="end"/>
        </w:r>
      </w:p>
    </w:sdtContent>
  </w:sdt>
  <w:p w:rsidR="008D67A6" w:rsidRPr="006B61CD" w:rsidRDefault="008D67A6" w:rsidP="008D67A6">
    <w:pPr>
      <w:pStyle w:val="Cabealho"/>
      <w:rPr>
        <w:rFonts w:ascii="Times New Roman" w:hAnsi="Times New Roman" w:cs="Times New Roman"/>
        <w:i/>
        <w:sz w:val="20"/>
        <w:szCs w:val="20"/>
      </w:rPr>
    </w:pPr>
    <w:r w:rsidRPr="006B61CD">
      <w:rPr>
        <w:rFonts w:ascii="Times New Roman" w:hAnsi="Times New Roman" w:cs="Times New Roman"/>
        <w:i/>
        <w:sz w:val="20"/>
        <w:szCs w:val="20"/>
      </w:rPr>
      <w:t>Interação entre Estresse, Imagem Corporal, e Coordenação Motora Grossa.</w:t>
    </w:r>
  </w:p>
  <w:p w:rsidR="00657010" w:rsidRDefault="00657010">
    <w:pPr>
      <w:pStyle w:val="Cabealho"/>
    </w:pPr>
  </w:p>
  <w:p w:rsidR="0069640B" w:rsidRDefault="0069640B" w:rsidP="0065701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E728B"/>
    <w:multiLevelType w:val="hybridMultilevel"/>
    <w:tmpl w:val="8ED285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DF330F3"/>
    <w:multiLevelType w:val="hybridMultilevel"/>
    <w:tmpl w:val="36AE20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3141220"/>
    <w:multiLevelType w:val="hybridMultilevel"/>
    <w:tmpl w:val="95320F1A"/>
    <w:lvl w:ilvl="0" w:tplc="A4606C88">
      <w:start w:val="1"/>
      <w:numFmt w:val="decimal"/>
      <w:lvlText w:val="%1."/>
      <w:lvlJc w:val="left"/>
      <w:pPr>
        <w:ind w:left="36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D41"/>
    <w:rsid w:val="000148D3"/>
    <w:rsid w:val="00045DA8"/>
    <w:rsid w:val="0007244F"/>
    <w:rsid w:val="00077009"/>
    <w:rsid w:val="000876DA"/>
    <w:rsid w:val="000D5B0E"/>
    <w:rsid w:val="000E560C"/>
    <w:rsid w:val="00104093"/>
    <w:rsid w:val="00115B0A"/>
    <w:rsid w:val="00115FDE"/>
    <w:rsid w:val="001273FC"/>
    <w:rsid w:val="00134E46"/>
    <w:rsid w:val="0014080E"/>
    <w:rsid w:val="001663FB"/>
    <w:rsid w:val="00173A63"/>
    <w:rsid w:val="001B2500"/>
    <w:rsid w:val="001C6F62"/>
    <w:rsid w:val="001F34BE"/>
    <w:rsid w:val="0020261C"/>
    <w:rsid w:val="00203B26"/>
    <w:rsid w:val="002112D4"/>
    <w:rsid w:val="002158AA"/>
    <w:rsid w:val="00216306"/>
    <w:rsid w:val="00240407"/>
    <w:rsid w:val="002529F1"/>
    <w:rsid w:val="0028727C"/>
    <w:rsid w:val="00295D5C"/>
    <w:rsid w:val="002C5C9E"/>
    <w:rsid w:val="002C7D5B"/>
    <w:rsid w:val="00307121"/>
    <w:rsid w:val="00326798"/>
    <w:rsid w:val="00337C67"/>
    <w:rsid w:val="00344681"/>
    <w:rsid w:val="00365668"/>
    <w:rsid w:val="00374740"/>
    <w:rsid w:val="003C2FA4"/>
    <w:rsid w:val="003C56C4"/>
    <w:rsid w:val="003D1EEE"/>
    <w:rsid w:val="003F1B92"/>
    <w:rsid w:val="003F3C40"/>
    <w:rsid w:val="003F6E9C"/>
    <w:rsid w:val="004C12C2"/>
    <w:rsid w:val="004E6E73"/>
    <w:rsid w:val="00502F31"/>
    <w:rsid w:val="00584250"/>
    <w:rsid w:val="005871DE"/>
    <w:rsid w:val="005926FC"/>
    <w:rsid w:val="00597622"/>
    <w:rsid w:val="005A29A1"/>
    <w:rsid w:val="005F1C54"/>
    <w:rsid w:val="00601727"/>
    <w:rsid w:val="00622A13"/>
    <w:rsid w:val="00626438"/>
    <w:rsid w:val="006369FF"/>
    <w:rsid w:val="00637D51"/>
    <w:rsid w:val="00643220"/>
    <w:rsid w:val="00643598"/>
    <w:rsid w:val="006553AF"/>
    <w:rsid w:val="00657010"/>
    <w:rsid w:val="006572E7"/>
    <w:rsid w:val="00682693"/>
    <w:rsid w:val="0068688E"/>
    <w:rsid w:val="006903ED"/>
    <w:rsid w:val="0069640B"/>
    <w:rsid w:val="006B61CD"/>
    <w:rsid w:val="006E02F8"/>
    <w:rsid w:val="00700FC6"/>
    <w:rsid w:val="00705174"/>
    <w:rsid w:val="00715C6A"/>
    <w:rsid w:val="00717F17"/>
    <w:rsid w:val="0075687E"/>
    <w:rsid w:val="007B79CC"/>
    <w:rsid w:val="007D3890"/>
    <w:rsid w:val="0082397F"/>
    <w:rsid w:val="008316CD"/>
    <w:rsid w:val="00833B78"/>
    <w:rsid w:val="00834DC5"/>
    <w:rsid w:val="00847304"/>
    <w:rsid w:val="00847BD9"/>
    <w:rsid w:val="00854A19"/>
    <w:rsid w:val="0085671C"/>
    <w:rsid w:val="008709C0"/>
    <w:rsid w:val="00872B31"/>
    <w:rsid w:val="00876793"/>
    <w:rsid w:val="00877A06"/>
    <w:rsid w:val="0089754E"/>
    <w:rsid w:val="008B6322"/>
    <w:rsid w:val="008D0572"/>
    <w:rsid w:val="008D3001"/>
    <w:rsid w:val="008D67A6"/>
    <w:rsid w:val="008E1D99"/>
    <w:rsid w:val="008F032C"/>
    <w:rsid w:val="008F4197"/>
    <w:rsid w:val="008F6C09"/>
    <w:rsid w:val="009202E2"/>
    <w:rsid w:val="009203C4"/>
    <w:rsid w:val="00933D08"/>
    <w:rsid w:val="0094260D"/>
    <w:rsid w:val="00957800"/>
    <w:rsid w:val="00987E24"/>
    <w:rsid w:val="009920D1"/>
    <w:rsid w:val="009A1054"/>
    <w:rsid w:val="009C1A66"/>
    <w:rsid w:val="009E6D35"/>
    <w:rsid w:val="009F2661"/>
    <w:rsid w:val="00A22F66"/>
    <w:rsid w:val="00A9526B"/>
    <w:rsid w:val="00AF5DED"/>
    <w:rsid w:val="00B133A5"/>
    <w:rsid w:val="00B3623D"/>
    <w:rsid w:val="00B37E66"/>
    <w:rsid w:val="00B44DA1"/>
    <w:rsid w:val="00B50B15"/>
    <w:rsid w:val="00B57115"/>
    <w:rsid w:val="00B844CA"/>
    <w:rsid w:val="00BB65F7"/>
    <w:rsid w:val="00BC264C"/>
    <w:rsid w:val="00BC6C92"/>
    <w:rsid w:val="00BD0640"/>
    <w:rsid w:val="00BE378F"/>
    <w:rsid w:val="00C12AC9"/>
    <w:rsid w:val="00C22313"/>
    <w:rsid w:val="00C45801"/>
    <w:rsid w:val="00C47F89"/>
    <w:rsid w:val="00C62A76"/>
    <w:rsid w:val="00C632DD"/>
    <w:rsid w:val="00C719E1"/>
    <w:rsid w:val="00C73A96"/>
    <w:rsid w:val="00C87483"/>
    <w:rsid w:val="00CA1D41"/>
    <w:rsid w:val="00CC374F"/>
    <w:rsid w:val="00CC3B6D"/>
    <w:rsid w:val="00CD1F2A"/>
    <w:rsid w:val="00CE1882"/>
    <w:rsid w:val="00D16D46"/>
    <w:rsid w:val="00D32394"/>
    <w:rsid w:val="00D42B14"/>
    <w:rsid w:val="00D476A8"/>
    <w:rsid w:val="00D71662"/>
    <w:rsid w:val="00D73D5E"/>
    <w:rsid w:val="00D94C30"/>
    <w:rsid w:val="00DA312E"/>
    <w:rsid w:val="00DA518F"/>
    <w:rsid w:val="00DC2A5C"/>
    <w:rsid w:val="00E2355A"/>
    <w:rsid w:val="00E315B0"/>
    <w:rsid w:val="00E818F9"/>
    <w:rsid w:val="00E867C3"/>
    <w:rsid w:val="00E92959"/>
    <w:rsid w:val="00EA4F6F"/>
    <w:rsid w:val="00EA5DC1"/>
    <w:rsid w:val="00EB7364"/>
    <w:rsid w:val="00EC61A8"/>
    <w:rsid w:val="00EF126B"/>
    <w:rsid w:val="00EF6C1F"/>
    <w:rsid w:val="00F25E9E"/>
    <w:rsid w:val="00F43307"/>
    <w:rsid w:val="00F44BBD"/>
    <w:rsid w:val="00F631AB"/>
    <w:rsid w:val="00F63D41"/>
    <w:rsid w:val="00F65398"/>
    <w:rsid w:val="00FE0C28"/>
    <w:rsid w:val="00FE54E3"/>
    <w:rsid w:val="00FF53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63D41"/>
    <w:pPr>
      <w:ind w:left="720"/>
      <w:contextualSpacing/>
    </w:pPr>
  </w:style>
  <w:style w:type="paragraph" w:styleId="NormalWeb">
    <w:name w:val="Normal (Web)"/>
    <w:basedOn w:val="Normal"/>
    <w:uiPriority w:val="99"/>
    <w:rsid w:val="00F63D41"/>
    <w:pPr>
      <w:spacing w:before="100" w:beforeAutospacing="1" w:after="100" w:afterAutospacing="1" w:line="240" w:lineRule="auto"/>
    </w:pPr>
    <w:rPr>
      <w:rFonts w:ascii="Times New Roman" w:eastAsia="Times New Roman" w:hAnsi="Times New Roman" w:cs="Times New Roman"/>
      <w:sz w:val="23"/>
      <w:szCs w:val="23"/>
    </w:rPr>
  </w:style>
  <w:style w:type="paragraph" w:styleId="Textodebalo">
    <w:name w:val="Balloon Text"/>
    <w:basedOn w:val="Normal"/>
    <w:link w:val="TextodebaloChar"/>
    <w:uiPriority w:val="99"/>
    <w:semiHidden/>
    <w:unhideWhenUsed/>
    <w:rsid w:val="0089754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9754E"/>
    <w:rPr>
      <w:rFonts w:ascii="Tahoma" w:hAnsi="Tahoma" w:cs="Tahoma"/>
      <w:sz w:val="16"/>
      <w:szCs w:val="16"/>
    </w:rPr>
  </w:style>
  <w:style w:type="paragraph" w:customStyle="1" w:styleId="Default">
    <w:name w:val="Default"/>
    <w:rsid w:val="0085671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semiHidden/>
    <w:unhideWhenUsed/>
    <w:rsid w:val="00EF126B"/>
    <w:rPr>
      <w:color w:val="0000FF"/>
      <w:u w:val="single"/>
    </w:rPr>
  </w:style>
  <w:style w:type="character" w:customStyle="1" w:styleId="contrib-degrees">
    <w:name w:val="contrib-degrees"/>
    <w:basedOn w:val="Fontepargpadro"/>
    <w:rsid w:val="00EF126B"/>
  </w:style>
  <w:style w:type="paragraph" w:styleId="Cabealho">
    <w:name w:val="header"/>
    <w:basedOn w:val="Normal"/>
    <w:link w:val="CabealhoChar"/>
    <w:uiPriority w:val="99"/>
    <w:unhideWhenUsed/>
    <w:rsid w:val="00AF5D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5DED"/>
  </w:style>
  <w:style w:type="paragraph" w:styleId="Rodap">
    <w:name w:val="footer"/>
    <w:basedOn w:val="Normal"/>
    <w:link w:val="RodapChar"/>
    <w:uiPriority w:val="99"/>
    <w:unhideWhenUsed/>
    <w:rsid w:val="00AF5DED"/>
    <w:pPr>
      <w:tabs>
        <w:tab w:val="center" w:pos="4252"/>
        <w:tab w:val="right" w:pos="8504"/>
      </w:tabs>
      <w:spacing w:after="0" w:line="240" w:lineRule="auto"/>
    </w:pPr>
  </w:style>
  <w:style w:type="character" w:customStyle="1" w:styleId="RodapChar">
    <w:name w:val="Rodapé Char"/>
    <w:basedOn w:val="Fontepargpadro"/>
    <w:link w:val="Rodap"/>
    <w:uiPriority w:val="99"/>
    <w:rsid w:val="00AF5DED"/>
  </w:style>
  <w:style w:type="character" w:customStyle="1" w:styleId="hps">
    <w:name w:val="hps"/>
    <w:basedOn w:val="Fontepargpadro"/>
    <w:rsid w:val="001C6F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63D41"/>
    <w:pPr>
      <w:ind w:left="720"/>
      <w:contextualSpacing/>
    </w:pPr>
  </w:style>
  <w:style w:type="paragraph" w:styleId="NormalWeb">
    <w:name w:val="Normal (Web)"/>
    <w:basedOn w:val="Normal"/>
    <w:uiPriority w:val="99"/>
    <w:rsid w:val="00F63D41"/>
    <w:pPr>
      <w:spacing w:before="100" w:beforeAutospacing="1" w:after="100" w:afterAutospacing="1" w:line="240" w:lineRule="auto"/>
    </w:pPr>
    <w:rPr>
      <w:rFonts w:ascii="Times New Roman" w:eastAsia="Times New Roman" w:hAnsi="Times New Roman" w:cs="Times New Roman"/>
      <w:sz w:val="23"/>
      <w:szCs w:val="23"/>
    </w:rPr>
  </w:style>
  <w:style w:type="paragraph" w:styleId="Textodebalo">
    <w:name w:val="Balloon Text"/>
    <w:basedOn w:val="Normal"/>
    <w:link w:val="TextodebaloChar"/>
    <w:uiPriority w:val="99"/>
    <w:semiHidden/>
    <w:unhideWhenUsed/>
    <w:rsid w:val="0089754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9754E"/>
    <w:rPr>
      <w:rFonts w:ascii="Tahoma" w:hAnsi="Tahoma" w:cs="Tahoma"/>
      <w:sz w:val="16"/>
      <w:szCs w:val="16"/>
    </w:rPr>
  </w:style>
  <w:style w:type="paragraph" w:customStyle="1" w:styleId="Default">
    <w:name w:val="Default"/>
    <w:rsid w:val="0085671C"/>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Fontepargpadro"/>
    <w:uiPriority w:val="99"/>
    <w:semiHidden/>
    <w:unhideWhenUsed/>
    <w:rsid w:val="00EF126B"/>
    <w:rPr>
      <w:color w:val="0000FF"/>
      <w:u w:val="single"/>
    </w:rPr>
  </w:style>
  <w:style w:type="character" w:customStyle="1" w:styleId="contrib-degrees">
    <w:name w:val="contrib-degrees"/>
    <w:basedOn w:val="Fontepargpadro"/>
    <w:rsid w:val="00EF126B"/>
  </w:style>
  <w:style w:type="paragraph" w:styleId="Cabealho">
    <w:name w:val="header"/>
    <w:basedOn w:val="Normal"/>
    <w:link w:val="CabealhoChar"/>
    <w:uiPriority w:val="99"/>
    <w:unhideWhenUsed/>
    <w:rsid w:val="00AF5D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5DED"/>
  </w:style>
  <w:style w:type="paragraph" w:styleId="Rodap">
    <w:name w:val="footer"/>
    <w:basedOn w:val="Normal"/>
    <w:link w:val="RodapChar"/>
    <w:uiPriority w:val="99"/>
    <w:unhideWhenUsed/>
    <w:rsid w:val="00AF5DED"/>
    <w:pPr>
      <w:tabs>
        <w:tab w:val="center" w:pos="4252"/>
        <w:tab w:val="right" w:pos="8504"/>
      </w:tabs>
      <w:spacing w:after="0" w:line="240" w:lineRule="auto"/>
    </w:pPr>
  </w:style>
  <w:style w:type="character" w:customStyle="1" w:styleId="RodapChar">
    <w:name w:val="Rodapé Char"/>
    <w:basedOn w:val="Fontepargpadro"/>
    <w:link w:val="Rodap"/>
    <w:uiPriority w:val="99"/>
    <w:rsid w:val="00AF5DED"/>
  </w:style>
  <w:style w:type="character" w:customStyle="1" w:styleId="hps">
    <w:name w:val="hps"/>
    <w:basedOn w:val="Fontepargpadro"/>
    <w:rsid w:val="001C6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799810">
      <w:bodyDiv w:val="1"/>
      <w:marLeft w:val="0"/>
      <w:marRight w:val="0"/>
      <w:marTop w:val="0"/>
      <w:marBottom w:val="0"/>
      <w:divBdr>
        <w:top w:val="none" w:sz="0" w:space="0" w:color="auto"/>
        <w:left w:val="none" w:sz="0" w:space="0" w:color="auto"/>
        <w:bottom w:val="none" w:sz="0" w:space="0" w:color="auto"/>
        <w:right w:val="none" w:sz="0" w:space="0" w:color="auto"/>
      </w:divBdr>
    </w:div>
    <w:div w:id="956181585">
      <w:bodyDiv w:val="1"/>
      <w:marLeft w:val="0"/>
      <w:marRight w:val="0"/>
      <w:marTop w:val="0"/>
      <w:marBottom w:val="0"/>
      <w:divBdr>
        <w:top w:val="none" w:sz="0" w:space="0" w:color="auto"/>
        <w:left w:val="none" w:sz="0" w:space="0" w:color="auto"/>
        <w:bottom w:val="none" w:sz="0" w:space="0" w:color="auto"/>
        <w:right w:val="none" w:sz="0" w:space="0" w:color="auto"/>
      </w:divBdr>
    </w:div>
    <w:div w:id="1182432827">
      <w:bodyDiv w:val="1"/>
      <w:marLeft w:val="0"/>
      <w:marRight w:val="0"/>
      <w:marTop w:val="0"/>
      <w:marBottom w:val="0"/>
      <w:divBdr>
        <w:top w:val="none" w:sz="0" w:space="0" w:color="auto"/>
        <w:left w:val="none" w:sz="0" w:space="0" w:color="auto"/>
        <w:bottom w:val="none" w:sz="0" w:space="0" w:color="auto"/>
        <w:right w:val="none" w:sz="0" w:space="0" w:color="auto"/>
      </w:divBdr>
    </w:div>
    <w:div w:id="1213496739">
      <w:bodyDiv w:val="1"/>
      <w:marLeft w:val="0"/>
      <w:marRight w:val="0"/>
      <w:marTop w:val="0"/>
      <w:marBottom w:val="0"/>
      <w:divBdr>
        <w:top w:val="none" w:sz="0" w:space="0" w:color="auto"/>
        <w:left w:val="none" w:sz="0" w:space="0" w:color="auto"/>
        <w:bottom w:val="none" w:sz="0" w:space="0" w:color="auto"/>
        <w:right w:val="none" w:sz="0" w:space="0" w:color="auto"/>
      </w:divBdr>
    </w:div>
    <w:div w:id="150929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jpepsy.oxfordjournals.org/search?author1=Tanja+V.+E.+Kral&amp;sortspec=date&amp;submit=Submit"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portal.revistas.bvs.br/transf.php?xsl=xsl/titles.xsl&amp;xml=http://catserver.bireme.br/cgi-bin/wxis1660.exe/?IsisScript=../cgi-bin/catrevistas/catrevistas.xis|database_name=TITLES|list_type=title|cat_name=ALL|from=1|count=50&amp;lang=pt&amp;comefrom=home&amp;home=false&amp;task=show_magazines&amp;request_made_adv_search=false&amp;lang=pt&amp;show_adv_search=false&amp;help_file=/help_pt.htm&amp;connector=ET&amp;search_exp=Rev.%20nutr" TargetMode="Externa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C9550-4084-435C-85DC-4267C6D8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4559</Words>
  <Characters>24622</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sorec</dc:creator>
  <cp:lastModifiedBy>CPE_CACOAL</cp:lastModifiedBy>
  <cp:revision>2</cp:revision>
  <cp:lastPrinted>2012-05-29T18:02:00Z</cp:lastPrinted>
  <dcterms:created xsi:type="dcterms:W3CDTF">2013-08-19T13:04:00Z</dcterms:created>
  <dcterms:modified xsi:type="dcterms:W3CDTF">2013-08-19T13:04:00Z</dcterms:modified>
</cp:coreProperties>
</file>