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DF" w:rsidRDefault="009F6EDF" w:rsidP="002A2E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Artigo Original</w:t>
      </w:r>
    </w:p>
    <w:p w:rsidR="001F2CD3" w:rsidRPr="007B35E7" w:rsidRDefault="001F2CD3" w:rsidP="002A2E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</w:pPr>
      <w:r w:rsidRPr="00DB014A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Incontinência urinária em mulheres jovens praticantes de exercício físico</w:t>
      </w:r>
    </w:p>
    <w:p w:rsidR="007B35E7" w:rsidRPr="007B35E7" w:rsidRDefault="007B35E7" w:rsidP="002A2E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</w:pPr>
      <w:r w:rsidRPr="007B3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Urinary incontinence in women young practitioners of physical exercise</w:t>
      </w:r>
    </w:p>
    <w:p w:rsidR="009F6EDF" w:rsidRPr="00DB014A" w:rsidRDefault="009F6EDF" w:rsidP="007B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pt-BR"/>
        </w:rPr>
      </w:pPr>
    </w:p>
    <w:p w:rsidR="00797FD9" w:rsidRPr="00797FD9" w:rsidRDefault="007B35E7" w:rsidP="007B35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O objetivo do presente estudo foi c</w:t>
      </w:r>
      <w:r w:rsidRPr="007B35E7">
        <w:rPr>
          <w:rFonts w:ascii="Times New Roman" w:eastAsia="Calibri" w:hAnsi="Times New Roman" w:cs="Times New Roman"/>
          <w:sz w:val="24"/>
          <w:szCs w:val="24"/>
        </w:rPr>
        <w:t>omparar a prevalência d</w:t>
      </w:r>
      <w:r w:rsidRPr="001F2CD3">
        <w:rPr>
          <w:rFonts w:ascii="Times New Roman" w:eastAsia="Calibri" w:hAnsi="Times New Roman" w:cs="Times New Roman"/>
          <w:sz w:val="24"/>
          <w:szCs w:val="24"/>
        </w:rPr>
        <w:t>o</w:t>
      </w:r>
      <w:r w:rsidRPr="007B35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B35E7">
        <w:rPr>
          <w:rFonts w:ascii="Times New Roman" w:eastAsia="Calibri" w:hAnsi="Times New Roman" w:cs="Times New Roman"/>
          <w:sz w:val="24"/>
          <w:szCs w:val="24"/>
        </w:rPr>
        <w:t>autor</w:t>
      </w:r>
      <w:r w:rsidRPr="001F2CD3">
        <w:rPr>
          <w:rFonts w:ascii="Times New Roman" w:eastAsia="Calibri" w:hAnsi="Times New Roman" w:cs="Times New Roman"/>
          <w:sz w:val="24"/>
          <w:szCs w:val="24"/>
        </w:rPr>
        <w:t>relato</w:t>
      </w:r>
      <w:proofErr w:type="spellEnd"/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incontinência urinária em mulheres jovens de acordo com as modalidades de exercício físico.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97FD9" w:rsidRPr="00797FD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 pesquisa foi </w:t>
      </w:r>
      <w:proofErr w:type="gramStart"/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aprovado</w:t>
      </w:r>
      <w:proofErr w:type="gramEnd"/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pelo Comitê de Ética em Pesquisa da Universidade de Franca, sob o protocolo de nº 61/2008. Trata-se de estudo quantitativo, descritivo, transversal. Realizado com 108 mulheres do município de </w:t>
      </w:r>
      <w:proofErr w:type="spellStart"/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Franca-SP</w:t>
      </w:r>
      <w:proofErr w:type="spellEnd"/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praticantes de exercícios físicos, sendo criados três grupos, a saber: G1 musculação, G2 exercício aeróbico e G3 natação. A coleta dos dados procedeu-se nas academias do referido município. Utilizou-se questionário estruturado</w:t>
      </w:r>
      <w:r w:rsidR="00B37A9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37A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elaborado pelas autoras 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as análises procederam por meio de frequências absolutas (n), relativas (%), medidas de centralidade (média) e dispersão (desvio padrão). Aplicou-se o Teste </w:t>
      </w:r>
      <w:proofErr w:type="spellStart"/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Qui</w:t>
      </w:r>
      <w:proofErr w:type="spellEnd"/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-quadrado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entre os grupos com nível de significância estabelecido em 5% (</w:t>
      </w:r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&lt;0,05). </w:t>
      </w:r>
      <w:r w:rsidR="00B37A93">
        <w:rPr>
          <w:rFonts w:ascii="Times New Roman" w:eastAsia="Calibri" w:hAnsi="Times New Roman" w:cs="Times New Roman"/>
          <w:color w:val="000000"/>
          <w:sz w:val="24"/>
          <w:szCs w:val="24"/>
        </w:rPr>
        <w:t>Constatou-se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797FD9" w:rsidRPr="00B37A9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que </w:t>
      </w:r>
      <w:r w:rsidR="00797FD9" w:rsidRPr="00256B6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a </w:t>
      </w:r>
      <w:r w:rsidR="00797FD9" w:rsidRPr="00B37A9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incontinência urinária</w:t>
      </w:r>
      <w:r w:rsidR="00797FD9" w:rsidRPr="00256B6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esteve presente em mulheres jovens durante a prática de exercício físico</w:t>
      </w:r>
      <w:r w:rsidR="00797FD9" w:rsidRPr="00B37A9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com percentual de </w:t>
      </w:r>
      <w:proofErr w:type="spellStart"/>
      <w:r w:rsidR="00797FD9" w:rsidRPr="00B37A9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autorrelato</w:t>
      </w:r>
      <w:proofErr w:type="spellEnd"/>
      <w:r w:rsidR="00797FD9" w:rsidRPr="00B37A93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 xml:space="preserve"> 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de 42,5%.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Evidenciaram-se maiores queixas de perdas urinárias no G1 quando comparado com o G3 apresentando significância estatística de </w:t>
      </w:r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=0,01. Os resultados sugerem maior proporção de IU entre G1 quando comparado com G2 (</w:t>
      </w:r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=0,09) e G2 quando comparado com G3 (</w:t>
      </w:r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=0,12). Foi</w:t>
      </w:r>
      <w:r w:rsidR="00797FD9" w:rsidRPr="00797F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>visto que a IU está presente nas mulheres em grande percentual nas diferentes modalidades esportivas, com associação significativa na musculação (</w:t>
      </w:r>
      <w:r w:rsidR="00797FD9" w:rsidRPr="00797FD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="00797FD9" w:rsidRPr="00797FD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=0,01). Desta forma é necessário enfatizar que os profissionais que atuam nessa área devem elaborar melhores estratégias de orientação às mulheres durante a execução do exercício físico, esclarecendo o risco de ocorrência de incontinência urinária. Além disso, a prevenção da IU reduz gastos particulares e até mesmo do governo com internações e medicações. </w:t>
      </w:r>
    </w:p>
    <w:p w:rsidR="00797FD9" w:rsidRPr="00797FD9" w:rsidRDefault="00797FD9" w:rsidP="00797F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</w:pPr>
      <w:r w:rsidRPr="0079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Palavras-chave: </w:t>
      </w:r>
      <w:r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incontinência urinária;</w:t>
      </w:r>
      <w:r w:rsidRPr="00797F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t-BR"/>
        </w:rPr>
        <w:t>exercícios; saúde da mulher.</w:t>
      </w:r>
    </w:p>
    <w:p w:rsidR="00797FD9" w:rsidRPr="00797FD9" w:rsidRDefault="00797FD9" w:rsidP="00797FD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:rsidR="00797FD9" w:rsidRPr="00797FD9" w:rsidRDefault="00797FD9" w:rsidP="00797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797FD9" w:rsidRPr="00797FD9" w:rsidRDefault="00B37A93" w:rsidP="00797F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</w:pP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aim of this study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was to compare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the prevalence of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self-reported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urinary incontinence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in young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women according to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the modalities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of exercise.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 The research was approved by the Ethics Committee of the University of Franca (UNIFRAN) under protocol number 61/2008. It is quantitative, descriptive, cross-sectional analysis. </w:t>
      </w:r>
      <w:proofErr w:type="gramStart"/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Conducted with 108 women in the city of Franca-SP practice physical exercise, being divided into three groups, namely: bodybuilding G1, G2 and G3 aerobic swimming.</w:t>
      </w:r>
      <w:proofErr w:type="gramEnd"/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 Data collection proceeded in the academies of the municipality.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We used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a structured questionnaire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developed by the authors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and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the analysis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proceeded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through absolute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frequencies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 (n), relative (%), measures of centrality (mean) and dispersion (standard deviation). We applied the 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Qui-</w:t>
      </w:r>
      <w:proofErr w:type="spellStart"/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quadrado</w:t>
      </w:r>
      <w:proofErr w:type="spellEnd"/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 between groups with a significance level set at 5% (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p</w:t>
      </w:r>
      <w:r w:rsidR="00E67263" w:rsidRPr="00E67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&lt;0.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05).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It was found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that urinary incontinence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was present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in young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women during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physical activity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with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self-reported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percentage of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E67263">
        <w:rPr>
          <w:rStyle w:val="hps"/>
          <w:rFonts w:ascii="Times New Roman" w:hAnsi="Times New Roman" w:cs="Times New Roman"/>
          <w:sz w:val="24"/>
          <w:szCs w:val="24"/>
          <w:lang w:val="en"/>
        </w:rPr>
        <w:t>42.5</w:t>
      </w:r>
      <w:r w:rsidRPr="00E67263">
        <w:rPr>
          <w:rFonts w:ascii="Times New Roman" w:hAnsi="Times New Roman" w:cs="Times New Roman"/>
          <w:sz w:val="24"/>
          <w:szCs w:val="24"/>
          <w:lang w:val="en"/>
        </w:rPr>
        <w:t xml:space="preserve">%. 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Showed up the biggest complaints of urinary incontinence in G1 compared with G3 statistical significance of 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p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=0</w:t>
      </w:r>
      <w:r w:rsidR="00E67263" w:rsidRPr="00E67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01. The results suggest a higher ratio as compared with G1 G2 (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p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=0</w:t>
      </w:r>
      <w:r w:rsidR="00E67263" w:rsidRPr="00E67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09) when compared with G2 and G3 (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p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=0</w:t>
      </w:r>
      <w:r w:rsidR="00E67263" w:rsidRPr="00E67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12). It was seen that the UI is present in a large percentage women in different sports, with a significant association in weight (</w:t>
      </w:r>
      <w:r w:rsidR="00797FD9" w:rsidRPr="00797FD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pt-BR"/>
        </w:rPr>
        <w:t>p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=</w:t>
      </w:r>
      <w:r w:rsidR="00E67263" w:rsidRPr="00E672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>0.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t xml:space="preserve">01). Thus it is necessary to emphasize that the professionals working in this area should develop better strategies for guidance to women during exercise, clarifying the risk of </w:t>
      </w:r>
      <w:r w:rsidR="00797FD9" w:rsidRPr="00797F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t-BR"/>
        </w:rPr>
        <w:lastRenderedPageBreak/>
        <w:t>urinary incontinence. Furthermore, the prevention of UI reduces private spending and even government with hospitalizations and medications.</w:t>
      </w:r>
    </w:p>
    <w:p w:rsidR="00797FD9" w:rsidRPr="00797FD9" w:rsidRDefault="00797FD9" w:rsidP="00797F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97FD9">
        <w:rPr>
          <w:rFonts w:ascii="Times New Roman" w:eastAsia="Calibri" w:hAnsi="Times New Roman" w:cs="Times New Roman"/>
          <w:b/>
          <w:sz w:val="24"/>
          <w:szCs w:val="24"/>
          <w:lang w:val="en-US"/>
        </w:rPr>
        <w:t>Key words:</w:t>
      </w:r>
      <w:r w:rsidRPr="00797FD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urinary incontinence; exercise; women’s health.</w:t>
      </w:r>
    </w:p>
    <w:p w:rsidR="002A2E07" w:rsidRPr="00975BAD" w:rsidRDefault="002A2E07" w:rsidP="0074278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F2CD3" w:rsidRDefault="001F2CD3" w:rsidP="00742786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F2CD3">
        <w:rPr>
          <w:rFonts w:ascii="Times New Roman" w:eastAsia="Calibri" w:hAnsi="Times New Roman" w:cs="Times New Roman"/>
          <w:b/>
          <w:sz w:val="24"/>
          <w:szCs w:val="24"/>
        </w:rPr>
        <w:t>Introdução</w:t>
      </w:r>
    </w:p>
    <w:p w:rsidR="00742786" w:rsidRPr="001F2CD3" w:rsidRDefault="00742786" w:rsidP="0074278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1F2CD3" w:rsidRPr="001F2CD3" w:rsidRDefault="001F2CD3" w:rsidP="007427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A incontinência urinária (IU) é definida como sendo qualquer perda involuntária de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urina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1)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podendo causar o comprometimento dos aspectos psicológicos e sociais da mulher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2)</w:t>
      </w:r>
      <w:r w:rsidRPr="001F2CD3">
        <w:rPr>
          <w:rFonts w:ascii="Times New Roman" w:eastAsia="Calibri" w:hAnsi="Times New Roman" w:cs="Times New Roman"/>
          <w:sz w:val="24"/>
          <w:szCs w:val="24"/>
        </w:rPr>
        <w:t>, caracterizando um problema de saúde pública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(3)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 Os principais tipos de IU são: incontinência urinária de urgência (IUU), evidenciada pela vontade incontrolável de urinar e sendo impossível adiar; incontinência urinária de esforço (IUE), vista pela 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perda urinária ao realizar esforço físico;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e incontinência urinária mista (IUM), quando há relatos dos dois sintomas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anteriores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4)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>A IUE é a de maior prevalência no sexo feminino, oscilando entre 12,6% a 48,0%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4)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. A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 prevalência geral de IU em mulheres é entre 8,5 a 55%</w:t>
      </w:r>
      <w:proofErr w:type="gramStart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5)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. Essa variação ocorre devido aos vários tipos de metodologias aplicadas nos </w:t>
      </w:r>
      <w:proofErr w:type="gramStart"/>
      <w:r w:rsidRPr="001F2CD3">
        <w:rPr>
          <w:rFonts w:ascii="Times New Roman" w:eastAsia="Calibri" w:hAnsi="Times New Roman" w:cs="Times New Roman"/>
          <w:sz w:val="24"/>
          <w:szCs w:val="24"/>
        </w:rPr>
        <w:t>estudos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6)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. Estima-se que um a cada 25 indivíduos terão incontinência </w:t>
      </w:r>
      <w:proofErr w:type="gramStart"/>
      <w:r w:rsidRPr="001F2CD3">
        <w:rPr>
          <w:rFonts w:ascii="Times New Roman" w:eastAsia="Calibri" w:hAnsi="Times New Roman" w:cs="Times New Roman"/>
          <w:sz w:val="24"/>
          <w:szCs w:val="24"/>
        </w:rPr>
        <w:t>urinária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7)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De acordo com os estudos realizados, existe uma prevalência de IU de 26,5% em mulheres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jovens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8)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sendo que esses números aumentam, passando para 41% conforme o avanço da idade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(9)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No entanto, podemos observar que a experiência com episódios de perda urinária já não é mais um problema exclusivo do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envelhecimento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2)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Existem diversos fatores de risco que levam ao desenvolvimento de IU em mulheres, a saber: gravidez; parto vaginal; estilos de vida (atividade física e tabagismo); alterações neurológicas, anatômicas e fisiológicas do organismo; morbidades crônicas e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idade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10)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Apesar destes múltiplos fatores, ainda não se sabe qual deles acomete as mulheres que praticam exercício físico, pois geralmente estas são jovens e </w:t>
      </w:r>
      <w:proofErr w:type="spellStart"/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nulíparas</w:t>
      </w:r>
      <w:proofErr w:type="spell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11)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A IU é vista como um problema que afeta mulheres multíparas e mais </w:t>
      </w:r>
      <w:proofErr w:type="gramStart"/>
      <w:r w:rsidRPr="001F2CD3">
        <w:rPr>
          <w:rFonts w:ascii="Times New Roman" w:eastAsia="Calibri" w:hAnsi="Times New Roman" w:cs="Times New Roman"/>
          <w:bCs/>
          <w:sz w:val="24"/>
          <w:szCs w:val="24"/>
        </w:rPr>
        <w:t>velhas</w:t>
      </w:r>
      <w:r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  <w:vertAlign w:val="superscript"/>
        </w:rPr>
        <w:t>(</w:t>
      </w:r>
      <w:proofErr w:type="gramEnd"/>
      <w:r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  <w:vertAlign w:val="superscript"/>
        </w:rPr>
        <w:t>12)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No entanto, existem evidências de que durante atividades físicas estressantes, a ocorrência de IU seja comum entre mulheres jovens e fisicamente ativas mesmo na ausência de fatores de risco conhecidos, o que leva inúmeras delas a abandonar a prática de atividades físicas para evitar perder urina durante o exercício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(1</w:t>
      </w:r>
      <w:r w:rsidRPr="00B61BEE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3</w:t>
      </w:r>
      <w:r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)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1F2CD3" w:rsidRPr="001F2CD3" w:rsidRDefault="00700CB5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studo </w:t>
      </w:r>
      <w:r>
        <w:rPr>
          <w:rFonts w:ascii="Times New Roman" w:eastAsia="Calibri" w:hAnsi="Times New Roman" w:cs="Times New Roman"/>
          <w:bCs/>
          <w:sz w:val="24"/>
          <w:szCs w:val="24"/>
        </w:rPr>
        <w:t>evidenciou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o relato de IU em mulheres que praticam exercício </w:t>
      </w:r>
      <w:proofErr w:type="gram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físico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(</w:t>
      </w:r>
      <w:proofErr w:type="gram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</w:t>
      </w:r>
      <w:r w:rsidR="001F2CD3" w:rsidRPr="00B61BEE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4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)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1F2CD3" w:rsidRPr="001F2CD3">
        <w:rPr>
          <w:rFonts w:ascii="Times New Roman" w:eastAsia="Calibri" w:hAnsi="Times New Roman" w:cs="Times New Roman"/>
          <w:sz w:val="24"/>
          <w:szCs w:val="24"/>
        </w:rPr>
        <w:t xml:space="preserve">Exercícios de alto impacto podem afetar o mecanismo de continência pela alteração da </w:t>
      </w:r>
      <w:r w:rsidR="001F2CD3" w:rsidRPr="001F2CD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quantidade de força transmitida para o assoalho pélvico. A força de transmissão do choque, que ocorre entre os pés e o chão e que é transferido para o assoalho pélvico, pode contribuir para a incontinência entre mulheres jovens </w:t>
      </w:r>
      <w:proofErr w:type="spellStart"/>
      <w:r w:rsidR="001F2CD3" w:rsidRPr="001F2CD3">
        <w:rPr>
          <w:rFonts w:ascii="Times New Roman" w:eastAsia="Calibri" w:hAnsi="Times New Roman" w:cs="Times New Roman"/>
          <w:sz w:val="24"/>
          <w:szCs w:val="24"/>
        </w:rPr>
        <w:t>nulíparas</w:t>
      </w:r>
      <w:proofErr w:type="spellEnd"/>
      <w:r w:rsidR="001F2CD3" w:rsidRPr="001F2CD3">
        <w:rPr>
          <w:rFonts w:ascii="Times New Roman" w:eastAsia="Calibri" w:hAnsi="Times New Roman" w:cs="Times New Roman"/>
          <w:sz w:val="24"/>
          <w:szCs w:val="24"/>
        </w:rPr>
        <w:t xml:space="preserve"> e praticantes de esportes que demandam alto </w:t>
      </w:r>
      <w:proofErr w:type="gramStart"/>
      <w:r w:rsidR="001F2CD3" w:rsidRPr="001F2CD3">
        <w:rPr>
          <w:rFonts w:ascii="Times New Roman" w:eastAsia="Calibri" w:hAnsi="Times New Roman" w:cs="Times New Roman"/>
          <w:sz w:val="24"/>
          <w:szCs w:val="24"/>
        </w:rPr>
        <w:t>impacto</w:t>
      </w:r>
      <w:r w:rsidR="001F2CD3"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="001F2CD3"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1F2CD3" w:rsidRPr="00B61BEE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="001F2CD3"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="001F2CD3" w:rsidRPr="001F2C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Várias são as modalidades de exercícios que levam a IU, sendo considerados de alto, médio e baixo </w:t>
      </w:r>
      <w:proofErr w:type="gramStart"/>
      <w:r w:rsidRPr="001F2CD3">
        <w:rPr>
          <w:rFonts w:ascii="Times New Roman" w:eastAsia="Calibri" w:hAnsi="Times New Roman" w:cs="Times New Roman"/>
          <w:sz w:val="24"/>
          <w:szCs w:val="24"/>
        </w:rPr>
        <w:t>impacto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61BEE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1F2CD3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1F2CD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2CD3" w:rsidRPr="00B61BEE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Nesse sentido, o objetivo desse estudo foi </w:t>
      </w:r>
      <w:r w:rsidR="00970C80" w:rsidRPr="00B61BEE">
        <w:rPr>
          <w:rFonts w:ascii="Times New Roman" w:eastAsia="Calibri" w:hAnsi="Times New Roman" w:cs="Times New Roman"/>
          <w:sz w:val="24"/>
          <w:szCs w:val="24"/>
        </w:rPr>
        <w:t xml:space="preserve">comparar </w:t>
      </w:r>
      <w:r w:rsidR="00B61BEE" w:rsidRPr="00B61BEE">
        <w:rPr>
          <w:rFonts w:ascii="Times New Roman" w:eastAsia="Calibri" w:hAnsi="Times New Roman" w:cs="Times New Roman"/>
          <w:sz w:val="24"/>
          <w:szCs w:val="24"/>
        </w:rPr>
        <w:t>a prevalência d</w:t>
      </w:r>
      <w:r w:rsidRPr="001F2CD3">
        <w:rPr>
          <w:rFonts w:ascii="Times New Roman" w:eastAsia="Calibri" w:hAnsi="Times New Roman" w:cs="Times New Roman"/>
          <w:sz w:val="24"/>
          <w:szCs w:val="24"/>
        </w:rPr>
        <w:t>o</w:t>
      </w:r>
      <w:r w:rsidRPr="00B61B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1BEE">
        <w:rPr>
          <w:rFonts w:ascii="Times New Roman" w:eastAsia="Calibri" w:hAnsi="Times New Roman" w:cs="Times New Roman"/>
          <w:sz w:val="24"/>
          <w:szCs w:val="24"/>
        </w:rPr>
        <w:t>autor</w:t>
      </w:r>
      <w:r w:rsidRPr="001F2CD3">
        <w:rPr>
          <w:rFonts w:ascii="Times New Roman" w:eastAsia="Calibri" w:hAnsi="Times New Roman" w:cs="Times New Roman"/>
          <w:sz w:val="24"/>
          <w:szCs w:val="24"/>
        </w:rPr>
        <w:t>relato</w:t>
      </w:r>
      <w:proofErr w:type="spellEnd"/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incontinência urinária em mulheres jovens de acordo com as modalidades de exercício físico.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F2CD3" w:rsidRDefault="001F2CD3" w:rsidP="001F2C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/>
          <w:bCs/>
          <w:sz w:val="24"/>
          <w:szCs w:val="24"/>
        </w:rPr>
        <w:t>Materiais e métodos</w:t>
      </w:r>
    </w:p>
    <w:p w:rsidR="00742786" w:rsidRPr="001F2CD3" w:rsidRDefault="00742786" w:rsidP="001F2C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CD3">
        <w:rPr>
          <w:rFonts w:ascii="Times New Roman" w:eastAsia="Calibri" w:hAnsi="Times New Roman" w:cs="Times New Roman"/>
          <w:sz w:val="24"/>
          <w:szCs w:val="24"/>
        </w:rPr>
        <w:t>Trata-se de um estudo quantitativo, descritivo e de cunho transversal, aprovado pelo Comitê de Ética em Pesquisa da Universidade de Franca (UNIFRAN), sob o protocolo de nº 61/2008.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C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indivíduos que participaram desta pesquisa foram contatados por conveniência nas academias do município de Franca, interior do Estado de São Paulo. A princípio foram apresentados os objetivos do estudo e o Termo de Consentimento Livre e Esclarecido (TCLE). A entrevista foi conduzida após a </w:t>
      </w:r>
      <w:r w:rsidRPr="001F2CD3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ciência</w:t>
      </w:r>
      <w:r w:rsidRPr="001F2C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sujeito e assinatura do TCLE.</w:t>
      </w:r>
    </w:p>
    <w:p w:rsidR="001F2CD3" w:rsidRPr="001F2CD3" w:rsidRDefault="001F2CD3" w:rsidP="001F2C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Foram incluídas no estudo mulheres de 18 a 30 anos, </w:t>
      </w:r>
      <w:proofErr w:type="spellStart"/>
      <w:r w:rsidRPr="001F2CD3">
        <w:rPr>
          <w:rFonts w:ascii="Times New Roman" w:eastAsia="Calibri" w:hAnsi="Times New Roman" w:cs="Times New Roman"/>
          <w:sz w:val="24"/>
          <w:szCs w:val="24"/>
        </w:rPr>
        <w:t>nulíparas</w:t>
      </w:r>
      <w:proofErr w:type="spellEnd"/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1F2CD3">
        <w:rPr>
          <w:rFonts w:ascii="Times New Roman" w:eastAsia="Calibri" w:hAnsi="Times New Roman" w:cs="Times New Roman"/>
          <w:sz w:val="24"/>
          <w:szCs w:val="24"/>
        </w:rPr>
        <w:t>nuligestas</w:t>
      </w:r>
      <w:proofErr w:type="spellEnd"/>
      <w:r w:rsidRPr="001F2CD3">
        <w:rPr>
          <w:rFonts w:ascii="Times New Roman" w:eastAsia="Calibri" w:hAnsi="Times New Roman" w:cs="Times New Roman"/>
          <w:sz w:val="24"/>
          <w:szCs w:val="24"/>
        </w:rPr>
        <w:t>, praticantes de exercícios físicos com frequência de três dias ou mais/semana e duração de no mínimo uma hora.</w:t>
      </w:r>
    </w:p>
    <w:p w:rsidR="001F2CD3" w:rsidRPr="001F2CD3" w:rsidRDefault="001F2CD3" w:rsidP="001F2C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>Os critérios de exclusão estabelecidos incluíram: cirurgias do trato urinário, infecção urinária, gestações, partos, idade avançada, obesidade, sedentarismo e prática de mais de um tipo de atividade física.</w:t>
      </w:r>
    </w:p>
    <w:p w:rsidR="00F20CC8" w:rsidRDefault="001F2CD3" w:rsidP="00F20C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Foi utilizado um questionário estruturado </w:t>
      </w:r>
      <w:r w:rsidR="005E2686"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elaborado pelos autores contendo a seguinte questão: </w:t>
      </w:r>
      <w:r w:rsidR="005E2686" w:rsidRPr="00B61BEE">
        <w:rPr>
          <w:rFonts w:ascii="Times New Roman" w:eastAsia="Calibri" w:hAnsi="Times New Roman" w:cs="Times New Roman"/>
          <w:bCs/>
          <w:i/>
          <w:sz w:val="24"/>
          <w:szCs w:val="24"/>
          <w:highlight w:val="yellow"/>
        </w:rPr>
        <w:t>“Você perde urina durante a prática de exercícios físicos aqui realizados?”</w:t>
      </w:r>
      <w:r w:rsidR="00906435"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, antes de questioná-las todas as participantes foram informadas da definição de incontinência urinária estabelecida pela Sociedade Internacional de Continência (ICS)</w:t>
      </w:r>
      <w:proofErr w:type="gramStart"/>
      <w:r w:rsidR="00906435"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  <w:vertAlign w:val="superscript"/>
        </w:rPr>
        <w:t>1</w:t>
      </w:r>
      <w:proofErr w:type="gramEnd"/>
      <w:r w:rsidR="00906435"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. Além disso, foram colhidas informações para fins de critérios de </w:t>
      </w:r>
      <w:r w:rsidR="00906435"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lastRenderedPageBreak/>
        <w:t>exclusão, a saber:</w:t>
      </w:r>
      <w:r w:rsidR="005E2686" w:rsidRPr="00B61BEE">
        <w:rPr>
          <w:rFonts w:ascii="Times New Roman" w:eastAsia="Calibri" w:hAnsi="Times New Roman" w:cs="Times New Roman"/>
          <w:bCs/>
          <w:sz w:val="24"/>
          <w:szCs w:val="24"/>
        </w:rPr>
        <w:t xml:space="preserve"> dados sobre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1030F" w:rsidRPr="00B61BEE">
        <w:rPr>
          <w:rFonts w:ascii="Times New Roman" w:eastAsia="Calibri" w:hAnsi="Times New Roman" w:cs="Times New Roman"/>
          <w:bCs/>
          <w:sz w:val="24"/>
          <w:szCs w:val="24"/>
        </w:rPr>
        <w:t xml:space="preserve">idade,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eventos cirúrgicos, altura</w:t>
      </w:r>
      <w:r w:rsidRPr="00B61BEE">
        <w:rPr>
          <w:rFonts w:ascii="Times New Roman" w:eastAsia="Calibri" w:hAnsi="Times New Roman" w:cs="Times New Roman"/>
          <w:bCs/>
          <w:sz w:val="24"/>
          <w:szCs w:val="24"/>
        </w:rPr>
        <w:t>, peso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>, gestação, parto e questões referentes a pratica de atividade física</w:t>
      </w:r>
      <w:r w:rsidR="005E268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F20CC8" w:rsidRPr="00F20CC8" w:rsidRDefault="00906435" w:rsidP="00F20CC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1BEE">
        <w:rPr>
          <w:rFonts w:ascii="Times New Roman" w:hAnsi="Times New Roman"/>
          <w:bCs/>
          <w:sz w:val="24"/>
          <w:szCs w:val="24"/>
          <w:highlight w:val="yellow"/>
        </w:rPr>
        <w:t>A frequência das perdas não foi avaliada</w:t>
      </w:r>
      <w:r w:rsidRPr="00B61BEE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, pois</w:t>
      </w:r>
      <w:r w:rsidR="00F20CC8" w:rsidRPr="00F20CC8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 seguindo a definição proposta pela ICS, mesmo havendo relatos de perdas mínimas e ocasionais </w:t>
      </w:r>
      <w:r w:rsidR="00983E66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durante o exercício físico </w:t>
      </w:r>
      <w:r w:rsidR="00F20CC8" w:rsidRPr="00F20CC8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as mesmas não pode</w:t>
      </w:r>
      <w:r w:rsidR="00983E66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>m</w:t>
      </w:r>
      <w:r w:rsidR="00F20CC8" w:rsidRPr="00F20CC8">
        <w:rPr>
          <w:rFonts w:ascii="Times New Roman" w:eastAsia="Calibri" w:hAnsi="Times New Roman" w:cs="Times New Roman"/>
          <w:bCs/>
          <w:sz w:val="24"/>
          <w:szCs w:val="24"/>
          <w:highlight w:val="yellow"/>
        </w:rPr>
        <w:t xml:space="preserve"> ser desprezadas.</w:t>
      </w:r>
      <w:r w:rsidR="00F20CC8" w:rsidRPr="00F20CC8">
        <w:rPr>
          <w:rFonts w:ascii="Times New Roman" w:eastAsia="Calibri" w:hAnsi="Times New Roman" w:cs="Times New Roman"/>
          <w:bCs/>
          <w:sz w:val="24"/>
          <w:szCs w:val="24"/>
        </w:rPr>
        <w:t xml:space="preserve"> As entrevistas foram realizadas no ano de 2009 sempre pela mesma entrevistadora.</w:t>
      </w:r>
    </w:p>
    <w:p w:rsidR="00F20CC8" w:rsidRDefault="00F20CC8" w:rsidP="0090643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Desta maneira, participaram deste estudo 108 mulheres, as quais </w:t>
      </w:r>
      <w:r w:rsidRPr="001F2CD3">
        <w:rPr>
          <w:rFonts w:ascii="Times New Roman" w:eastAsia="Calibri" w:hAnsi="Times New Roman" w:cs="Times New Roman"/>
          <w:sz w:val="24"/>
          <w:szCs w:val="24"/>
        </w:rPr>
        <w:t xml:space="preserve">foram divididas em três grupos de 36 mulheres de acordo com a prática regular de exercícios, sendo eles: (G1) </w:t>
      </w:r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exercícios de musculação; (G2) exercícios aeróbios, fazendo parte aulas de </w:t>
      </w:r>
      <w:proofErr w:type="spellStart"/>
      <w:r w:rsidRPr="001F2CD3">
        <w:rPr>
          <w:rFonts w:ascii="Times New Roman" w:eastAsia="Calibri" w:hAnsi="Times New Roman" w:cs="Times New Roman"/>
          <w:bCs/>
          <w:i/>
          <w:sz w:val="24"/>
          <w:szCs w:val="24"/>
        </w:rPr>
        <w:t>jump</w:t>
      </w:r>
      <w:proofErr w:type="spellEnd"/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1F2CD3">
        <w:rPr>
          <w:rFonts w:ascii="Times New Roman" w:eastAsia="Calibri" w:hAnsi="Times New Roman" w:cs="Times New Roman"/>
          <w:bCs/>
          <w:i/>
          <w:sz w:val="24"/>
          <w:szCs w:val="24"/>
        </w:rPr>
        <w:t>step</w:t>
      </w:r>
      <w:proofErr w:type="spellEnd"/>
      <w:r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e aulas de dança, e (G3) natação (modalidade crawl).</w:t>
      </w:r>
    </w:p>
    <w:p w:rsidR="00DD095F" w:rsidRPr="00DD095F" w:rsidRDefault="00DD095F" w:rsidP="00DD095F">
      <w:pPr>
        <w:tabs>
          <w:tab w:val="left" w:pos="851"/>
          <w:tab w:val="left" w:pos="3828"/>
        </w:tabs>
        <w:autoSpaceDE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95F">
        <w:rPr>
          <w:rFonts w:ascii="Times New Roman" w:eastAsia="Calibri" w:hAnsi="Times New Roman" w:cs="Times New Roman"/>
          <w:sz w:val="24"/>
          <w:szCs w:val="24"/>
        </w:rPr>
        <w:t xml:space="preserve">Os dados foram computados em planilha do programa Excel®, versão 2007, com </w:t>
      </w:r>
      <w:proofErr w:type="gramStart"/>
      <w:r w:rsidRPr="00DD095F">
        <w:rPr>
          <w:rFonts w:ascii="Times New Roman" w:eastAsia="Calibri" w:hAnsi="Times New Roman" w:cs="Times New Roman"/>
          <w:sz w:val="24"/>
          <w:szCs w:val="24"/>
        </w:rPr>
        <w:t>dupla digitação para consolidação e em seguida transportados</w:t>
      </w:r>
      <w:proofErr w:type="gramEnd"/>
      <w:r w:rsidRPr="00DD095F">
        <w:rPr>
          <w:rFonts w:ascii="Times New Roman" w:eastAsia="Calibri" w:hAnsi="Times New Roman" w:cs="Times New Roman"/>
          <w:sz w:val="24"/>
          <w:szCs w:val="24"/>
        </w:rPr>
        <w:t xml:space="preserve"> para o software </w:t>
      </w:r>
      <w:proofErr w:type="spellStart"/>
      <w:r w:rsidRPr="00DD095F">
        <w:rPr>
          <w:rFonts w:ascii="Times New Roman" w:eastAsia="Calibri" w:hAnsi="Times New Roman" w:cs="Times New Roman"/>
          <w:i/>
          <w:sz w:val="24"/>
          <w:szCs w:val="24"/>
        </w:rPr>
        <w:t>Statiscal</w:t>
      </w:r>
      <w:proofErr w:type="spellEnd"/>
      <w:r w:rsidRPr="00DD095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DD095F">
        <w:rPr>
          <w:rFonts w:ascii="Times New Roman" w:eastAsia="Calibri" w:hAnsi="Times New Roman" w:cs="Times New Roman"/>
          <w:i/>
          <w:sz w:val="24"/>
          <w:szCs w:val="24"/>
        </w:rPr>
        <w:t>Package</w:t>
      </w:r>
      <w:proofErr w:type="spellEnd"/>
      <w:r w:rsidRPr="00DD095F">
        <w:rPr>
          <w:rFonts w:ascii="Times New Roman" w:eastAsia="Calibri" w:hAnsi="Times New Roman" w:cs="Times New Roman"/>
          <w:i/>
          <w:sz w:val="24"/>
          <w:szCs w:val="24"/>
        </w:rPr>
        <w:t xml:space="preserve"> for </w:t>
      </w:r>
      <w:proofErr w:type="spellStart"/>
      <w:r w:rsidRPr="00DD095F">
        <w:rPr>
          <w:rFonts w:ascii="Times New Roman" w:eastAsia="Calibri" w:hAnsi="Times New Roman" w:cs="Times New Roman"/>
          <w:i/>
          <w:sz w:val="24"/>
          <w:szCs w:val="24"/>
        </w:rPr>
        <w:t>the</w:t>
      </w:r>
      <w:proofErr w:type="spellEnd"/>
      <w:r w:rsidRPr="00DD095F">
        <w:rPr>
          <w:rFonts w:ascii="Times New Roman" w:eastAsia="Calibri" w:hAnsi="Times New Roman" w:cs="Times New Roman"/>
          <w:i/>
          <w:sz w:val="24"/>
          <w:szCs w:val="24"/>
        </w:rPr>
        <w:t xml:space="preserve"> Social </w:t>
      </w:r>
      <w:proofErr w:type="spellStart"/>
      <w:r w:rsidRPr="00DD095F">
        <w:rPr>
          <w:rFonts w:ascii="Times New Roman" w:eastAsia="Calibri" w:hAnsi="Times New Roman" w:cs="Times New Roman"/>
          <w:i/>
          <w:sz w:val="24"/>
          <w:szCs w:val="24"/>
        </w:rPr>
        <w:t>Sciences</w:t>
      </w:r>
      <w:proofErr w:type="spellEnd"/>
      <w:r w:rsidRPr="00DD095F">
        <w:rPr>
          <w:rFonts w:ascii="Times New Roman" w:eastAsia="Calibri" w:hAnsi="Times New Roman" w:cs="Times New Roman"/>
          <w:sz w:val="24"/>
          <w:szCs w:val="24"/>
        </w:rPr>
        <w:t xml:space="preserve"> (SPSS), versão 16.0, para serem analisados.</w:t>
      </w:r>
    </w:p>
    <w:p w:rsidR="00DD095F" w:rsidRPr="00DD095F" w:rsidRDefault="00797FD9" w:rsidP="00DD095F">
      <w:pPr>
        <w:tabs>
          <w:tab w:val="left" w:pos="851"/>
          <w:tab w:val="left" w:pos="3828"/>
        </w:tabs>
        <w:autoSpaceDE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0DF4">
        <w:rPr>
          <w:rFonts w:ascii="Times New Roman" w:hAnsi="Times New Roman"/>
          <w:sz w:val="24"/>
          <w:szCs w:val="24"/>
        </w:rPr>
        <w:t>As análises procederam por meio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freqüências</w:t>
      </w:r>
      <w:proofErr w:type="spellEnd"/>
      <w:r>
        <w:rPr>
          <w:rFonts w:ascii="Times New Roman" w:hAnsi="Times New Roman"/>
          <w:sz w:val="24"/>
          <w:szCs w:val="24"/>
        </w:rPr>
        <w:t xml:space="preserve"> absolutas (n), relativas (%),</w:t>
      </w:r>
      <w:r w:rsidRPr="00E30DF4">
        <w:rPr>
          <w:rFonts w:ascii="Times New Roman" w:hAnsi="Times New Roman"/>
          <w:sz w:val="24"/>
          <w:szCs w:val="24"/>
        </w:rPr>
        <w:t xml:space="preserve"> medidas de centralidade (média) e dispersão (desvio padrão).</w:t>
      </w:r>
      <w:r>
        <w:rPr>
          <w:rFonts w:ascii="Times New Roman" w:hAnsi="Times New Roman"/>
          <w:sz w:val="24"/>
          <w:szCs w:val="24"/>
        </w:rPr>
        <w:t xml:space="preserve"> </w:t>
      </w:r>
      <w:r w:rsidR="00DD095F" w:rsidRPr="00DD095F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Aplicou-se o Teste do </w:t>
      </w:r>
      <w:proofErr w:type="spellStart"/>
      <w:r w:rsidR="00DD095F" w:rsidRPr="00DD095F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Qui</w:t>
      </w:r>
      <w:proofErr w:type="spellEnd"/>
      <w:r w:rsidR="00DD095F" w:rsidRPr="00DD095F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-quadrado</w:t>
      </w:r>
      <w:r w:rsidR="00DD095F" w:rsidRPr="00DD095F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="00970C80" w:rsidRPr="00B61BEE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a fim de comparar a prevalência de incontinência urinária entre os grupos </w:t>
      </w:r>
      <w:r w:rsidR="00B61BEE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(G1-G2, G1-G3 e G2-G3) </w:t>
      </w:r>
      <w:r w:rsidR="00DD095F" w:rsidRPr="00DD095F">
        <w:rPr>
          <w:rFonts w:ascii="Times New Roman" w:eastAsia="Calibri" w:hAnsi="Times New Roman" w:cs="Times New Roman"/>
          <w:sz w:val="24"/>
          <w:szCs w:val="24"/>
          <w:highlight w:val="yellow"/>
        </w:rPr>
        <w:t>com nível de significância estabelecido em 5% (</w:t>
      </w:r>
      <w:r w:rsidR="00DD095F" w:rsidRPr="00DD095F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p</w:t>
      </w:r>
      <w:r w:rsidR="00DD095F" w:rsidRPr="00DD095F">
        <w:rPr>
          <w:rFonts w:ascii="Times New Roman" w:eastAsia="Calibri" w:hAnsi="Times New Roman" w:cs="Times New Roman"/>
          <w:sz w:val="24"/>
          <w:szCs w:val="24"/>
          <w:highlight w:val="yellow"/>
        </w:rPr>
        <w:t>&lt;0,05).</w:t>
      </w:r>
      <w:r w:rsidR="00DD095F" w:rsidRPr="00DD095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D095F" w:rsidRDefault="00DD095F" w:rsidP="00DD095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A2E07" w:rsidRPr="00830F3D" w:rsidRDefault="00830F3D" w:rsidP="00830F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30F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Resultados</w:t>
      </w:r>
    </w:p>
    <w:p w:rsidR="00D80E2F" w:rsidRDefault="00D80E2F" w:rsidP="00D80E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56B6A">
        <w:rPr>
          <w:rFonts w:ascii="Times New Roman" w:hAnsi="Times New Roman" w:cs="Times New Roman"/>
          <w:highlight w:val="yellow"/>
        </w:rPr>
        <w:t xml:space="preserve">A caracterização da média e do desvio-padrão da idade encontrada entre as participantes estão apresentadas no gráfico </w:t>
      </w:r>
      <w:proofErr w:type="gramStart"/>
      <w:r w:rsidRPr="00256B6A">
        <w:rPr>
          <w:rFonts w:ascii="Times New Roman" w:hAnsi="Times New Roman" w:cs="Times New Roman"/>
          <w:highlight w:val="yellow"/>
        </w:rPr>
        <w:t>1</w:t>
      </w:r>
      <w:proofErr w:type="gramEnd"/>
      <w:r w:rsidRPr="00256B6A">
        <w:rPr>
          <w:rFonts w:ascii="Times New Roman" w:hAnsi="Times New Roman" w:cs="Times New Roman"/>
          <w:highlight w:val="yellow"/>
        </w:rPr>
        <w:t>.</w:t>
      </w:r>
    </w:p>
    <w:p w:rsidR="00D80E2F" w:rsidRDefault="00D80E2F" w:rsidP="00D80E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D80E2F" w:rsidRPr="00D80E2F" w:rsidRDefault="00D80E2F" w:rsidP="00D80E2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80E2F">
        <w:rPr>
          <w:rFonts w:ascii="Times New Roman" w:hAnsi="Times New Roman" w:cs="Times New Roman"/>
          <w:b/>
          <w:sz w:val="22"/>
          <w:szCs w:val="22"/>
        </w:rPr>
        <w:t>Gráfico 1</w:t>
      </w:r>
      <w:r w:rsidRPr="00D80E2F">
        <w:rPr>
          <w:rFonts w:ascii="Times New Roman" w:hAnsi="Times New Roman" w:cs="Times New Roman"/>
          <w:sz w:val="22"/>
          <w:szCs w:val="22"/>
        </w:rPr>
        <w:t xml:space="preserve"> – Caracterização da idade das participantes</w:t>
      </w:r>
      <w:r w:rsidR="00E67263">
        <w:rPr>
          <w:rFonts w:ascii="Times New Roman" w:hAnsi="Times New Roman" w:cs="Times New Roman"/>
          <w:sz w:val="22"/>
          <w:szCs w:val="22"/>
        </w:rPr>
        <w:t>,</w:t>
      </w:r>
      <w:r w:rsidRPr="00D80E2F">
        <w:rPr>
          <w:rFonts w:ascii="Times New Roman" w:hAnsi="Times New Roman" w:cs="Times New Roman"/>
          <w:sz w:val="22"/>
          <w:szCs w:val="22"/>
        </w:rPr>
        <w:t xml:space="preserve"> conforme os grupos. Franca, 2009</w:t>
      </w:r>
      <w:r w:rsidR="00E67263">
        <w:rPr>
          <w:rFonts w:ascii="Times New Roman" w:hAnsi="Times New Roman" w:cs="Times New Roman"/>
          <w:sz w:val="22"/>
          <w:szCs w:val="22"/>
        </w:rPr>
        <w:t>.</w:t>
      </w:r>
    </w:p>
    <w:p w:rsidR="00D80E2F" w:rsidRDefault="00D80E2F" w:rsidP="00D80E2F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386B007" wp14:editId="011BD02B">
            <wp:extent cx="5400040" cy="2294890"/>
            <wp:effectExtent l="0" t="0" r="0" b="0"/>
            <wp:docPr id="4" name="Imagem 4" descr="C:\Users\SEVEN\Desktop\Gráfic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EN\Desktop\Gráfico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E2F" w:rsidRPr="00D80E2F" w:rsidRDefault="00D80E2F" w:rsidP="00D80E2F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D80E2F">
        <w:rPr>
          <w:rFonts w:ascii="Times New Roman" w:hAnsi="Times New Roman" w:cs="Times New Roman"/>
          <w:sz w:val="20"/>
          <w:szCs w:val="20"/>
        </w:rPr>
        <w:t xml:space="preserve">G1=Grupo </w:t>
      </w:r>
      <w:proofErr w:type="gramStart"/>
      <w:r w:rsidRPr="00D80E2F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D80E2F">
        <w:rPr>
          <w:rFonts w:ascii="Times New Roman" w:hAnsi="Times New Roman" w:cs="Times New Roman"/>
          <w:sz w:val="20"/>
          <w:szCs w:val="20"/>
        </w:rPr>
        <w:t>; G2=Grupo2; G3=Grupo3.</w:t>
      </w:r>
    </w:p>
    <w:p w:rsidR="00D80E2F" w:rsidRDefault="00D80E2F" w:rsidP="00D80E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830F3D" w:rsidRDefault="00D80E2F" w:rsidP="00D80E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C26DF8">
        <w:rPr>
          <w:rFonts w:ascii="Times New Roman" w:hAnsi="Times New Roman" w:cs="Times New Roman"/>
        </w:rPr>
        <w:t>E</w:t>
      </w:r>
      <w:r w:rsidR="00830F3D" w:rsidRPr="00830F3D">
        <w:rPr>
          <w:rFonts w:ascii="Times New Roman" w:hAnsi="Times New Roman" w:cs="Times New Roman"/>
        </w:rPr>
        <w:t xml:space="preserve">ntre as 108 entrevistadas, 42,5% (n=46) </w:t>
      </w:r>
      <w:proofErr w:type="spellStart"/>
      <w:r w:rsidR="00830F3D" w:rsidRPr="00830F3D">
        <w:rPr>
          <w:rFonts w:ascii="Times New Roman" w:hAnsi="Times New Roman" w:cs="Times New Roman"/>
        </w:rPr>
        <w:t>autorrelataram</w:t>
      </w:r>
      <w:proofErr w:type="spellEnd"/>
      <w:r w:rsidR="00830F3D" w:rsidRPr="00830F3D">
        <w:rPr>
          <w:rFonts w:ascii="Times New Roman" w:hAnsi="Times New Roman" w:cs="Times New Roman"/>
        </w:rPr>
        <w:t xml:space="preserve"> perda de urina durante o exercício físico. </w:t>
      </w:r>
    </w:p>
    <w:p w:rsidR="00830F3D" w:rsidRDefault="00830F3D" w:rsidP="00830F3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C91C6F">
        <w:rPr>
          <w:rFonts w:ascii="Times New Roman" w:hAnsi="Times New Roman" w:cs="Times New Roman"/>
        </w:rPr>
        <w:t>Evidenciaram-se maiores</w:t>
      </w:r>
      <w:r w:rsidRPr="00C1048C">
        <w:rPr>
          <w:rFonts w:ascii="Times New Roman" w:hAnsi="Times New Roman" w:cs="Times New Roman"/>
        </w:rPr>
        <w:t xml:space="preserve"> queixas de perdas urinárias no G1 quando comparado com o G3 apresentando significância estatística de </w:t>
      </w:r>
      <w:r w:rsidRPr="00C1048C">
        <w:rPr>
          <w:rFonts w:ascii="Times New Roman" w:hAnsi="Times New Roman" w:cs="Times New Roman"/>
          <w:i/>
        </w:rPr>
        <w:t>p</w:t>
      </w:r>
      <w:r w:rsidRPr="00C1048C">
        <w:rPr>
          <w:rFonts w:ascii="Times New Roman" w:hAnsi="Times New Roman" w:cs="Times New Roman"/>
        </w:rPr>
        <w:t>=0,01. Os resultados sugerem maior proporção e</w:t>
      </w:r>
      <w:r>
        <w:rPr>
          <w:rFonts w:ascii="Times New Roman" w:hAnsi="Times New Roman" w:cs="Times New Roman"/>
        </w:rPr>
        <w:t xml:space="preserve">ntre G1 quando comparado com G2 </w:t>
      </w:r>
      <w:r w:rsidRPr="00C1048C">
        <w:rPr>
          <w:rFonts w:ascii="Times New Roman" w:hAnsi="Times New Roman" w:cs="Times New Roman"/>
        </w:rPr>
        <w:t>(</w:t>
      </w:r>
      <w:r w:rsidRPr="00350DF6">
        <w:rPr>
          <w:rFonts w:ascii="Times New Roman" w:hAnsi="Times New Roman" w:cs="Times New Roman"/>
          <w:i/>
        </w:rPr>
        <w:t>p</w:t>
      </w:r>
      <w:r w:rsidRPr="00C1048C">
        <w:rPr>
          <w:rFonts w:ascii="Times New Roman" w:hAnsi="Times New Roman" w:cs="Times New Roman"/>
        </w:rPr>
        <w:t>=0,09) e G2 qu</w:t>
      </w:r>
      <w:r>
        <w:rPr>
          <w:rFonts w:ascii="Times New Roman" w:hAnsi="Times New Roman" w:cs="Times New Roman"/>
        </w:rPr>
        <w:t>ando comparado com G3 (</w:t>
      </w:r>
      <w:r w:rsidRPr="00350DF6"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=0,12), t</w:t>
      </w:r>
      <w:r w:rsidRPr="00350DF6">
        <w:rPr>
          <w:rFonts w:ascii="Times New Roman" w:hAnsi="Times New Roman" w:cs="Times New Roman"/>
        </w:rPr>
        <w:t>abela 1</w:t>
      </w:r>
      <w:r>
        <w:rPr>
          <w:rFonts w:ascii="Times New Roman" w:hAnsi="Times New Roman" w:cs="Times New Roman"/>
        </w:rPr>
        <w:t>.</w:t>
      </w:r>
    </w:p>
    <w:p w:rsidR="00E67263" w:rsidRDefault="00E67263" w:rsidP="00830F3D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326F28" w:rsidRPr="00326F28" w:rsidRDefault="00326F28" w:rsidP="00326F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26F28">
        <w:rPr>
          <w:rFonts w:ascii="Times New Roman" w:eastAsia="Calibri" w:hAnsi="Times New Roman" w:cs="Times New Roman"/>
          <w:b/>
        </w:rPr>
        <w:t>Tabela 1</w:t>
      </w:r>
      <w:r w:rsidRPr="00326F28">
        <w:rPr>
          <w:rFonts w:ascii="Times New Roman" w:eastAsia="Calibri" w:hAnsi="Times New Roman" w:cs="Times New Roman"/>
        </w:rPr>
        <w:t xml:space="preserve">: </w:t>
      </w:r>
      <w:r w:rsidRPr="00E67263">
        <w:rPr>
          <w:rFonts w:ascii="Times New Roman" w:eastAsia="Calibri" w:hAnsi="Times New Roman" w:cs="Times New Roman"/>
        </w:rPr>
        <w:t>Comparação da prevalência de</w:t>
      </w:r>
      <w:r w:rsidRPr="00326F28">
        <w:rPr>
          <w:rFonts w:ascii="Times New Roman" w:eastAsia="Calibri" w:hAnsi="Times New Roman" w:cs="Times New Roman"/>
        </w:rPr>
        <w:t xml:space="preserve"> I</w:t>
      </w:r>
      <w:r w:rsidRPr="00E67263">
        <w:rPr>
          <w:rFonts w:ascii="Times New Roman" w:eastAsia="Calibri" w:hAnsi="Times New Roman" w:cs="Times New Roman"/>
        </w:rPr>
        <w:t xml:space="preserve">ncontinência </w:t>
      </w:r>
      <w:r w:rsidRPr="00326F28">
        <w:rPr>
          <w:rFonts w:ascii="Times New Roman" w:eastAsia="Calibri" w:hAnsi="Times New Roman" w:cs="Times New Roman"/>
        </w:rPr>
        <w:t>U</w:t>
      </w:r>
      <w:r w:rsidRPr="00E67263">
        <w:rPr>
          <w:rFonts w:ascii="Times New Roman" w:eastAsia="Calibri" w:hAnsi="Times New Roman" w:cs="Times New Roman"/>
        </w:rPr>
        <w:t>rinária</w:t>
      </w:r>
      <w:r w:rsidRPr="00326F28">
        <w:rPr>
          <w:rFonts w:ascii="Times New Roman" w:eastAsia="Calibri" w:hAnsi="Times New Roman" w:cs="Times New Roman"/>
        </w:rPr>
        <w:t xml:space="preserve"> </w:t>
      </w:r>
      <w:r w:rsidRPr="00E67263">
        <w:rPr>
          <w:rFonts w:ascii="Times New Roman" w:eastAsia="Calibri" w:hAnsi="Times New Roman" w:cs="Times New Roman"/>
        </w:rPr>
        <w:t>entre grupos. Franca, 2009.</w:t>
      </w:r>
    </w:p>
    <w:tbl>
      <w:tblPr>
        <w:tblpPr w:leftFromText="141" w:rightFromText="141" w:vertAnchor="text" w:horzAnchor="margin" w:tblpY="22"/>
        <w:tblW w:w="4959" w:type="pct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558"/>
        <w:gridCol w:w="1783"/>
        <w:gridCol w:w="1557"/>
        <w:gridCol w:w="2018"/>
      </w:tblGrid>
      <w:tr w:rsidR="00326F28" w:rsidRPr="00326F28" w:rsidTr="00326F28">
        <w:trPr>
          <w:trHeight w:val="270"/>
        </w:trPr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GRUPOS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I.U.</w:t>
            </w: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I.U. %</w:t>
            </w: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326F28" w:rsidRPr="00326F28" w:rsidTr="00326F28">
        <w:trPr>
          <w:trHeight w:val="366"/>
        </w:trPr>
        <w:tc>
          <w:tcPr>
            <w:tcW w:w="1001" w:type="pct"/>
            <w:tcBorders>
              <w:top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901" w:type="pct"/>
            <w:tcBorders>
              <w:top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0" w:type="pct"/>
            <w:tcBorders>
              <w:top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167" w:type="pct"/>
            <w:tcBorders>
              <w:top w:val="single" w:sz="4" w:space="0" w:color="auto"/>
            </w:tcBorders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0,01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1B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(G1-G3)</w:t>
            </w:r>
          </w:p>
        </w:tc>
      </w:tr>
      <w:tr w:rsidR="00326F28" w:rsidRPr="00326F28" w:rsidTr="00326F28">
        <w:trPr>
          <w:trHeight w:val="316"/>
        </w:trPr>
        <w:tc>
          <w:tcPr>
            <w:tcW w:w="100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90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0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167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1B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(G1-G2)</w:t>
            </w:r>
          </w:p>
        </w:tc>
      </w:tr>
      <w:tr w:rsidR="00326F28" w:rsidRPr="00326F28" w:rsidTr="00326F28">
        <w:trPr>
          <w:trHeight w:val="412"/>
        </w:trPr>
        <w:tc>
          <w:tcPr>
            <w:tcW w:w="100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G3</w:t>
            </w:r>
          </w:p>
        </w:tc>
        <w:tc>
          <w:tcPr>
            <w:tcW w:w="90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</w:tc>
        <w:tc>
          <w:tcPr>
            <w:tcW w:w="900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pct"/>
            <w:vAlign w:val="center"/>
          </w:tcPr>
          <w:p w:rsidR="00326F28" w:rsidRPr="00326F28" w:rsidRDefault="00326F28" w:rsidP="00326F2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6F28">
              <w:rPr>
                <w:rFonts w:ascii="Times New Roman" w:eastAsia="Calibri" w:hAnsi="Times New Roman" w:cs="Times New Roman"/>
                <w:sz w:val="24"/>
                <w:szCs w:val="24"/>
              </w:rPr>
              <w:t>0,12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1BEE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(G3-G2)</w:t>
            </w:r>
          </w:p>
        </w:tc>
      </w:tr>
    </w:tbl>
    <w:p w:rsidR="00326F28" w:rsidRDefault="00326F28" w:rsidP="00326F28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6F28">
        <w:rPr>
          <w:rFonts w:ascii="Times New Roman" w:hAnsi="Times New Roman" w:cs="Times New Roman"/>
          <w:b/>
          <w:sz w:val="20"/>
          <w:szCs w:val="20"/>
        </w:rPr>
        <w:t>IU:</w:t>
      </w:r>
      <w:r w:rsidRPr="00326F28">
        <w:rPr>
          <w:rFonts w:ascii="Times New Roman" w:hAnsi="Times New Roman" w:cs="Times New Roman"/>
          <w:sz w:val="20"/>
          <w:szCs w:val="20"/>
        </w:rPr>
        <w:t xml:space="preserve"> Incontinência Urinária</w:t>
      </w:r>
    </w:p>
    <w:p w:rsidR="00C26DF8" w:rsidRDefault="00C26DF8" w:rsidP="00326F28">
      <w:pPr>
        <w:pStyle w:val="Default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1534" w:rsidRDefault="007E1534" w:rsidP="007E1534">
      <w:pPr>
        <w:tabs>
          <w:tab w:val="left" w:pos="9000"/>
          <w:tab w:val="left" w:pos="9922"/>
        </w:tabs>
        <w:spacing w:after="0" w:line="360" w:lineRule="auto"/>
        <w:ind w:right="-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E1534">
        <w:rPr>
          <w:rFonts w:ascii="Times New Roman" w:eastAsia="Calibri" w:hAnsi="Times New Roman" w:cs="Times New Roman"/>
          <w:b/>
          <w:sz w:val="24"/>
          <w:szCs w:val="24"/>
        </w:rPr>
        <w:t>Discussão</w:t>
      </w:r>
    </w:p>
    <w:p w:rsidR="002A2E07" w:rsidRPr="007E1534" w:rsidRDefault="002A2E07" w:rsidP="007E1534">
      <w:pPr>
        <w:tabs>
          <w:tab w:val="left" w:pos="9000"/>
          <w:tab w:val="left" w:pos="9922"/>
        </w:tabs>
        <w:spacing w:after="0" w:line="360" w:lineRule="auto"/>
        <w:ind w:right="-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6B6A" w:rsidRPr="00975BAD" w:rsidRDefault="00256B6A" w:rsidP="00975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 w:rsidRPr="00975B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presentou estudo 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constatou que a IU esteve presente em mulheres jovens durante a prática de exercício físico, com maior proporção de episódios naquelas praticantes de musculação. 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t>No que refere às características relacionadas à idade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256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estudo realizado no Rio Grande do Sul, com 30 jovens encontrou média de idade (21,83) similar a presente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pesquisa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6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Divergente a esta investigação, o estudo do Piauí, avaliou 40 pessoas do sexo feminino com IU, sendo observado média de 47,25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anos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7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 Isso mostra que a incontinência urinária atinge mulheres de diferentes faixas etárias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(3)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Concernente à prevalência de incontinência urinária, d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modo geral,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percentual encontrado neste estudo apresentou-se mais alto em comparação com o inquérito do município de Dourados, o qual apresentou 21,4% de mulheres com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IU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5)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Já a pesquisa desenvolvida nos Estados Unidos encontrou prevalência de 49,6%, valor este aproximado do presente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trabalho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8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utro estudo norte-americano revelou que 15,7% das mulheres foram diagnosticadas com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IU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19)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Já pesquisa realizada com 660 atletas de elite, mostrou que 39% apresentavam IUE e 16%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IUU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20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, valores estes divergentes ao encontrado neste estudo.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ab/>
        <w:t xml:space="preserve">O exercício físico é uma das formas de tratamento para a incontinência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urinária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, mas ele pode se tornar um fator de risco quando não é bem aplicado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(2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Os profissionais devem orientar os praticantes de atividade física que ao realizarem movimentos que exijam muito esforço e impacto, deve-se contrair simultaneamente a musculatura do períneo, proporcionando assim um fortalecimento conjunto dessa região e, </w:t>
      </w:r>
      <w:proofErr w:type="spell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conseqüentemente</w:t>
      </w:r>
      <w:proofErr w:type="spell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diminuindo as perdas de urina ao se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exercitar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23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No mesmo sentido, outros autores reforçam que o principal tratamento para cura e efeitos preventivos da incontinência urinária, deve ser pelo treinamento dos músculos do assoalho pélvico (TMAP), podendo ser aplicado durante os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exercícios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4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56B6A" w:rsidRDefault="00256B6A" w:rsidP="00975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O G1, composto por praticantes da modalidade de musculação, apresentou a maior queixa de perda de urina entre os três grupos, apresentando relação significativa (</w:t>
      </w:r>
      <w:r w:rsidRPr="00256B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=0,01). Os exercícios que exigem maiores esforços, como é o caso dessa modalidade, podem gerar um aumento da pressão intra-abdominal, sobrecarregando os órgãos da pelve e, </w:t>
      </w:r>
      <w:proofErr w:type="spell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conseqüentemente</w:t>
      </w:r>
      <w:proofErr w:type="spell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provocando danos na musculatura responsável por esses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órgãos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Além do aumento da pressão intra-abdominal provocada pelos altos esforços e impactos, outro fator considerado importante em atletas é a sobrecarga de treinamento que pode provocar fadiga dos músculos do assoalho pélvico, predispondo assim a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IU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</w:t>
      </w:r>
      <w:r w:rsidR="00E67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5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56B6A" w:rsidRPr="00256B6A" w:rsidRDefault="00256B6A" w:rsidP="00975B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Bastante divergente do percentual encontrado nesta investigação, o estudo realizado com estudantes de educação física </w:t>
      </w:r>
      <w:proofErr w:type="spell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nulíparas</w:t>
      </w:r>
      <w:proofErr w:type="spell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mostrou que apenas 11,1% das praticantes de musculação queixaram de sintomas de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IU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12)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Isso pode ter ocorrido devido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diferenças metodológicas dos estudos e até mesmo pelo fato desses estudantes terem maior conhecimento da aplicabilidade correta dos exercícios.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O G2, constituído por mulheres que praticavam exercícios aeróbicos, apresentou maior percentual de sintomas de IU quando comparado com o G3. Desde a década de 90, autores relatavam que entre as praticantes dessa modalidade existe uma diminuição de colágeno na região do períneo, o que pode levar a </w:t>
      </w:r>
      <w:proofErr w:type="gramStart"/>
      <w:r w:rsidRPr="00256B6A">
        <w:rPr>
          <w:rFonts w:ascii="Times New Roman" w:eastAsia="Calibri" w:hAnsi="Times New Roman" w:cs="Times New Roman"/>
          <w:sz w:val="24"/>
          <w:szCs w:val="24"/>
        </w:rPr>
        <w:t>IU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E67263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Na pesquisa realizada em Santa Catarina com 110 mulheres jovens mostrou que as praticantes das modalidades de atletismo e </w:t>
      </w:r>
      <w:proofErr w:type="spellStart"/>
      <w:r w:rsidRPr="00256B6A">
        <w:rPr>
          <w:rFonts w:ascii="Times New Roman" w:eastAsia="Calibri" w:hAnsi="Times New Roman" w:cs="Times New Roman"/>
          <w:i/>
          <w:sz w:val="24"/>
          <w:szCs w:val="24"/>
        </w:rPr>
        <w:t>jump</w:t>
      </w:r>
      <w:proofErr w:type="spellEnd"/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 foram as que mais tiveram queixas de perdas </w:t>
      </w:r>
      <w:proofErr w:type="gramStart"/>
      <w:r w:rsidRPr="00256B6A">
        <w:rPr>
          <w:rFonts w:ascii="Times New Roman" w:eastAsia="Calibri" w:hAnsi="Times New Roman" w:cs="Times New Roman"/>
          <w:sz w:val="24"/>
          <w:szCs w:val="24"/>
        </w:rPr>
        <w:t>urinárias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="00E67263">
        <w:rPr>
          <w:rFonts w:ascii="Times New Roman" w:eastAsia="Calibri" w:hAnsi="Times New Roman" w:cs="Times New Roman"/>
          <w:sz w:val="24"/>
          <w:szCs w:val="24"/>
          <w:vertAlign w:val="superscript"/>
        </w:rPr>
        <w:t>27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. No estudo realizado com 32 mulheres que praticavam </w:t>
      </w:r>
      <w:proofErr w:type="spellStart"/>
      <w:r w:rsidRPr="00256B6A">
        <w:rPr>
          <w:rFonts w:ascii="Times New Roman" w:eastAsia="Calibri" w:hAnsi="Times New Roman" w:cs="Times New Roman"/>
          <w:i/>
          <w:sz w:val="24"/>
          <w:szCs w:val="24"/>
        </w:rPr>
        <w:t>jump</w:t>
      </w:r>
      <w:proofErr w:type="spellEnd"/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, 45% das </w:t>
      </w:r>
      <w:proofErr w:type="spellStart"/>
      <w:r w:rsidRPr="00256B6A">
        <w:rPr>
          <w:rFonts w:ascii="Times New Roman" w:eastAsia="Calibri" w:hAnsi="Times New Roman" w:cs="Times New Roman"/>
          <w:sz w:val="24"/>
          <w:szCs w:val="24"/>
        </w:rPr>
        <w:t>nulíparas</w:t>
      </w:r>
      <w:proofErr w:type="spellEnd"/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 apresentaram sintomas de perdas urinárias, podendo ser explicado pelo alto impacto na região intra-abdominal durante a realização do </w:t>
      </w:r>
      <w:proofErr w:type="gramStart"/>
      <w:r w:rsidRPr="00256B6A">
        <w:rPr>
          <w:rFonts w:ascii="Times New Roman" w:eastAsia="Calibri" w:hAnsi="Times New Roman" w:cs="Times New Roman"/>
          <w:sz w:val="24"/>
          <w:szCs w:val="24"/>
        </w:rPr>
        <w:t>exercício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7F7649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256B6A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O G3, composto por mulheres que faziam natação, foi o que menos teve queixa de IU, representando 25% entre os praticantes. Foram encontrados na literatura percentuais acima (33,3%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12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) e abaixo (3,6%)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(2</w:t>
      </w:r>
      <w:r w:rsidR="007F764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7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dos encontrados no presente estudo. Alguns autores explicam que existe uma dificuldade de percepção da perda urinária dentro da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água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="007F764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29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estudo apresenta como limitação o </w:t>
      </w:r>
      <w:proofErr w:type="spell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autorrelato</w:t>
      </w:r>
      <w:proofErr w:type="spell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incontinência urinária, o que pode interferir nos percentuais encontrados. Apesar disso, este tipo de verificação tem sido bastante utilizado em pesquisas, uma vez, que apresenta baixo custo e fácil </w:t>
      </w:r>
      <w:proofErr w:type="gram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execução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(</w:t>
      </w:r>
      <w:proofErr w:type="gramEnd"/>
      <w:r w:rsidR="007F7649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30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)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256B6A" w:rsidRP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Conclusões</w:t>
      </w:r>
    </w:p>
    <w:p w:rsidR="002A2E07" w:rsidRPr="00256B6A" w:rsidRDefault="002A2E07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6B6A" w:rsidRDefault="00256B6A" w:rsidP="00256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Conclui-se que a IU está presente nas mulheres em grande percentual nas diferentes modalidades esportivas, com associação significativa na musculação (</w:t>
      </w:r>
      <w:r w:rsidRPr="00256B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</w:t>
      </w: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=0,01). Desta forma, é necessário enfatizar que os profissionais que atuam nessa área devem elaborar melhores estratégias de orientação às mulheres durante a execução do exercício físico, esclarecendo o risco de desenvolver incontinência urinária. Além disso, a prevenção da IU reduz gastos particulares e até mesmo do governo com internações e medicações. </w:t>
      </w:r>
    </w:p>
    <w:p w:rsidR="002A2E07" w:rsidRPr="00256B6A" w:rsidRDefault="002A2E07" w:rsidP="00256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Agradecimento:</w:t>
      </w:r>
    </w:p>
    <w:p w:rsidR="002A2E07" w:rsidRPr="00256B6A" w:rsidRDefault="002A2E07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256B6A" w:rsidRDefault="00256B6A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Agradecemos a colaboração da fisioterapeuta </w:t>
      </w:r>
      <w:proofErr w:type="spellStart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>Glenda</w:t>
      </w:r>
      <w:proofErr w:type="spellEnd"/>
      <w:r w:rsidRPr="00256B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Rocha Negreiros.</w:t>
      </w:r>
    </w:p>
    <w:p w:rsidR="007F7649" w:rsidRDefault="007F7649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7649" w:rsidRDefault="007F7649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F764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Referências</w:t>
      </w:r>
    </w:p>
    <w:p w:rsidR="002A2E07" w:rsidRDefault="002A2E07" w:rsidP="00256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1-</w:t>
      </w:r>
      <w:r w:rsidR="00B4236C" w:rsidRPr="00B4236C">
        <w:rPr>
          <w:rFonts w:ascii="Times New Roman" w:eastAsia="Calibri" w:hAnsi="Times New Roman" w:cs="Times New Roman"/>
          <w:sz w:val="24"/>
          <w:szCs w:val="24"/>
          <w:highlight w:val="yellow"/>
        </w:rPr>
        <w:t>Luz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SC</w:t>
      </w:r>
      <w:r w:rsidR="00B4236C" w:rsidRPr="00B4236C">
        <w:rPr>
          <w:rFonts w:ascii="Times New Roman" w:eastAsia="Calibri" w:hAnsi="Times New Roman" w:cs="Times New Roman"/>
          <w:sz w:val="24"/>
          <w:szCs w:val="24"/>
          <w:highlight w:val="yellow"/>
        </w:rPr>
        <w:t>T</w:t>
      </w:r>
      <w:r w:rsidR="00B4236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B4236C">
        <w:rPr>
          <w:rFonts w:ascii="Times New Roman" w:eastAsia="Calibri" w:hAnsi="Times New Roman" w:cs="Times New Roman"/>
          <w:sz w:val="24"/>
          <w:szCs w:val="24"/>
          <w:highlight w:val="yellow"/>
        </w:rPr>
        <w:t>Kaestner</w:t>
      </w:r>
      <w:proofErr w:type="spellEnd"/>
      <w:r w:rsidR="00B4236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KT, Oliveira MC, Luz CM, Honório GJS, Santos, AH </w:t>
      </w:r>
      <w:proofErr w:type="gramStart"/>
      <w:r w:rsidR="00B4236C">
        <w:rPr>
          <w:rFonts w:ascii="Times New Roman" w:eastAsia="Calibri" w:hAnsi="Times New Roman" w:cs="Times New Roman"/>
          <w:sz w:val="24"/>
          <w:szCs w:val="24"/>
          <w:highlight w:val="yellow"/>
        </w:rPr>
        <w:t>et</w:t>
      </w:r>
      <w:proofErr w:type="gramEnd"/>
      <w:r w:rsidR="00B4236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al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. 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Educação em Saúde e incontinência urinária feminina. </w:t>
      </w:r>
      <w:hyperlink r:id="rId8" w:history="1">
        <w:r w:rsidRPr="00647CCA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UDESC 2012; 6(1):1-6</w:t>
        </w:r>
      </w:hyperlink>
      <w:r w:rsidRPr="00647C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Disponível em:&lt;</w:t>
      </w:r>
      <w:hyperlink r:id="rId9" w:history="1">
        <w:r w:rsidRPr="00647CCA">
          <w:rPr>
            <w:rFonts w:ascii="Times New Roman" w:eastAsia="Calibri" w:hAnsi="Times New Roman" w:cs="Times New Roman"/>
            <w:sz w:val="24"/>
            <w:szCs w:val="24"/>
          </w:rPr>
          <w:t>http://www.revistas.udesc.br/index.php/udescemacao/article/viewFile/2496/pdf_96</w:t>
        </w:r>
      </w:hyperlink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&gt; Acesso em: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jul</w:t>
      </w:r>
      <w:proofErr w:type="spellEnd"/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2013.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2-Kocaöz S, Talas MS,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Atabekoglu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CS.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Urinary incontinence in pregnant women and their quality of life.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J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Clin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Nurs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2010; 19(23-24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):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314-23.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3-Rios JL, Silva BA. </w:t>
      </w:r>
      <w:r w:rsidRPr="007F764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Fisiopatologia da incontinência urinária de esforço. Artigo de revisão. Revista Digital 2010; 14(140). Disponível em:&lt;</w:t>
      </w:r>
      <w:hyperlink r:id="rId10" w:history="1">
        <w:r w:rsidRPr="00647CCA">
          <w:rPr>
            <w:rFonts w:ascii="Times New Roman" w:eastAsia="Calibri" w:hAnsi="Times New Roman" w:cs="Times New Roman"/>
            <w:sz w:val="24"/>
            <w:szCs w:val="24"/>
          </w:rPr>
          <w:t>http://www.efdeportes.com/efd140/fisiopatologia-da-incontinencia-urinaria-de-esforco.htm</w:t>
        </w:r>
      </w:hyperlink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&gt; Acesso em: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jul</w:t>
      </w:r>
      <w:proofErr w:type="spellEnd"/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2013.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4-Souza EC, Lima RM, Bezerra LMA, Pereira RW, Moura TK, Oliveira RJ. Estudo comparativo da função do assoalho pélvico em mulheres continentes e incontinentes na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pós menopausa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Rev. </w:t>
      </w:r>
      <w:proofErr w:type="spellStart"/>
      <w:r w:rsidRPr="007F7649">
        <w:rPr>
          <w:rFonts w:ascii="Times New Roman" w:eastAsia="Calibri" w:hAnsi="Times New Roman" w:cs="Times New Roman"/>
          <w:bCs/>
          <w:sz w:val="24"/>
          <w:szCs w:val="24"/>
        </w:rPr>
        <w:t>Bras</w:t>
      </w:r>
      <w:proofErr w:type="spellEnd"/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bCs/>
          <w:sz w:val="24"/>
          <w:szCs w:val="24"/>
        </w:rPr>
        <w:t>Fisioter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2009;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13 (6):535-4.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5-Gomes GV, Silva GD. 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Pr="007F7649">
        <w:rPr>
          <w:rFonts w:ascii="Times New Roman" w:eastAsia="Calibri" w:hAnsi="Times New Roman" w:cs="Times New Roman"/>
          <w:sz w:val="24"/>
          <w:szCs w:val="24"/>
        </w:rPr>
        <w:t>c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ont</w:t>
      </w:r>
      <w:r w:rsidRPr="007F7649">
        <w:rPr>
          <w:rFonts w:ascii="Times New Roman" w:eastAsia="Calibri" w:hAnsi="Times New Roman" w:cs="Times New Roman"/>
          <w:sz w:val="24"/>
          <w:szCs w:val="24"/>
        </w:rPr>
        <w:t>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nên</w:t>
      </w:r>
      <w:r w:rsidRPr="007F7649">
        <w:rPr>
          <w:rFonts w:ascii="Times New Roman" w:eastAsia="Calibri" w:hAnsi="Times New Roman" w:cs="Times New Roman"/>
          <w:sz w:val="24"/>
          <w:szCs w:val="24"/>
        </w:rPr>
        <w:t>ci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a ur</w:t>
      </w:r>
      <w:r w:rsidRPr="007F7649">
        <w:rPr>
          <w:rFonts w:ascii="Times New Roman" w:eastAsia="Calibri" w:hAnsi="Times New Roman" w:cs="Times New Roman"/>
          <w:sz w:val="24"/>
          <w:szCs w:val="24"/>
        </w:rPr>
        <w:t>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nár</w:t>
      </w:r>
      <w:r w:rsidRPr="007F7649">
        <w:rPr>
          <w:rFonts w:ascii="Times New Roman" w:eastAsia="Calibri" w:hAnsi="Times New Roman" w:cs="Times New Roman"/>
          <w:sz w:val="24"/>
          <w:szCs w:val="24"/>
        </w:rPr>
        <w:t>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a de esforço e</w:t>
      </w:r>
      <w:r w:rsidRPr="007F7649">
        <w:rPr>
          <w:rFonts w:ascii="Times New Roman" w:eastAsia="Calibri" w:hAnsi="Times New Roman" w:cs="Times New Roman"/>
          <w:sz w:val="24"/>
          <w:szCs w:val="24"/>
        </w:rPr>
        <w:t>m m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ulheres perten</w:t>
      </w:r>
      <w:r w:rsidRPr="007F7649">
        <w:rPr>
          <w:rFonts w:ascii="Times New Roman" w:eastAsia="Calibri" w:hAnsi="Times New Roman" w:cs="Times New Roman"/>
          <w:sz w:val="24"/>
          <w:szCs w:val="24"/>
        </w:rPr>
        <w:t>c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entes ao Progra</w:t>
      </w:r>
      <w:r w:rsidRPr="007F7649">
        <w:rPr>
          <w:rFonts w:ascii="Times New Roman" w:eastAsia="Calibri" w:hAnsi="Times New Roman" w:cs="Times New Roman"/>
          <w:sz w:val="24"/>
          <w:szCs w:val="24"/>
        </w:rPr>
        <w:t>m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a de Saúde da Fa</w:t>
      </w:r>
      <w:r w:rsidRPr="007F7649">
        <w:rPr>
          <w:rFonts w:ascii="Times New Roman" w:eastAsia="Calibri" w:hAnsi="Times New Roman" w:cs="Times New Roman"/>
          <w:sz w:val="24"/>
          <w:szCs w:val="24"/>
        </w:rPr>
        <w:t>m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íl</w:t>
      </w:r>
      <w:r w:rsidRPr="007F7649">
        <w:rPr>
          <w:rFonts w:ascii="Times New Roman" w:eastAsia="Calibri" w:hAnsi="Times New Roman" w:cs="Times New Roman"/>
          <w:sz w:val="24"/>
          <w:szCs w:val="24"/>
        </w:rPr>
        <w:t>i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a de Dourados </w:t>
      </w:r>
      <w:r w:rsidRPr="00647CCA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7F7649">
        <w:rPr>
          <w:rFonts w:ascii="Times New Roman" w:eastAsia="Calibri" w:hAnsi="Times New Roman" w:cs="Times New Roman"/>
          <w:bCs/>
          <w:sz w:val="24"/>
          <w:szCs w:val="24"/>
        </w:rPr>
        <w:t>MS</w:t>
      </w:r>
      <w:r w:rsidRPr="00647CC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Rev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Assoc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Med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Bras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2010; 56(6): 649-54.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6-Higa R, Lopes MHBM, Reis MJ. Fatores de risco para incontinência urinária na mulher.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Rev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Esc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Enferm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USP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2008;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42(1):187-92.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doi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:10.1590/S0080-62342008000100025.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7- Sociedade Brasileira de Urologia. Incontinência Urinária Campanha de Esclarecimento. Disponível em: &lt;</w:t>
      </w:r>
      <w:hyperlink r:id="rId11" w:history="1">
        <w:r w:rsidRPr="00647CCA">
          <w:rPr>
            <w:rFonts w:ascii="Times New Roman" w:eastAsia="Calibri" w:hAnsi="Times New Roman" w:cs="Times New Roman"/>
            <w:sz w:val="24"/>
            <w:szCs w:val="24"/>
          </w:rPr>
          <w:t>http://www.sbu.org.br/site/1/incontinênciaUrinaria.php</w:t>
        </w:r>
      </w:hyperlink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&gt;.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Acesso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em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11 </w:t>
      </w:r>
      <w:proofErr w:type="spellStart"/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jul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2013.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8-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Fenner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DE</w:t>
      </w:r>
      <w:r w:rsidR="00B4236C" w:rsidRPr="00B4236C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, Trowbridge ER, Patel DA, Fultz NH, Miller JM, Howard D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et al. 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Establishing the prevalence of incontinence study: racial differences in women’s patterns of urinary incontinence. J Urol. 2008; 179(4):1455-60.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9- 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Goode PS</w:t>
      </w:r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, </w:t>
      </w:r>
      <w:proofErr w:type="spellStart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Burgio</w:t>
      </w:r>
      <w:proofErr w:type="spellEnd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KL, Redden DT, </w:t>
      </w:r>
      <w:proofErr w:type="spellStart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Markland</w:t>
      </w:r>
      <w:proofErr w:type="spellEnd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A, Richter HE, Sawyer P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et al.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Population based study of incidence and predictors of urinary incontinence in black and white older adults. </w:t>
      </w:r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Urol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2008</w:t>
      </w:r>
      <w:proofErr w:type="gramStart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;179</w:t>
      </w:r>
      <w:proofErr w:type="gramEnd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(4):1449-53.</w:t>
      </w: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10- Dedicação AC, Haddad M, Saldanha MES,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Driusso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P. Comparação da qualidade de vida nos diferentes tipos de incontinência urinária feminina.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Rev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Bras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Fisioter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2009;</w:t>
      </w: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13(2):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116-22.</w:t>
      </w: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11-Araújo MP, Oliveira E,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Zucchi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EVM,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Trevisani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VFM, Girão MJBC, Sartori MGF. Relação entre incontinência urinária em mulheres atletas corredoras de longa distância e distúrbio alimentar.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Rev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Assoc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Med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Bras2008;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54(2):146-49.</w:t>
      </w:r>
    </w:p>
    <w:p w:rsidR="007F7649" w:rsidRPr="00647CCA" w:rsidRDefault="007F7649" w:rsidP="00647CC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F2CD3" w:rsidRPr="00647CCA" w:rsidRDefault="007F7649" w:rsidP="00647C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47CCA">
        <w:rPr>
          <w:rFonts w:ascii="Times New Roman" w:eastAsia="Calibri" w:hAnsi="Times New Roman" w:cs="Times New Roman"/>
          <w:bCs/>
          <w:sz w:val="24"/>
          <w:szCs w:val="24"/>
        </w:rPr>
        <w:t>12-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El-Azab AS, Mohamed </w:t>
      </w:r>
      <w:proofErr w:type="gram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EM,</w:t>
      </w:r>
      <w:proofErr w:type="gram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Sabra HI. </w:t>
      </w:r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The prevalence and risk factors of urinary incontinence and its influence on the quality of life among </w:t>
      </w:r>
      <w:proofErr w:type="spellStart"/>
      <w:proofErr w:type="gram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egyptian</w:t>
      </w:r>
      <w:proofErr w:type="spellEnd"/>
      <w:proofErr w:type="gram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women. </w:t>
      </w:r>
      <w:proofErr w:type="spell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Neurour</w:t>
      </w:r>
      <w:proofErr w:type="spell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Urodyn</w:t>
      </w:r>
      <w:proofErr w:type="spell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 xml:space="preserve"> 2007; </w:t>
      </w:r>
      <w:proofErr w:type="gramStart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26(6):</w:t>
      </w:r>
      <w:proofErr w:type="gramEnd"/>
      <w:r w:rsidR="001F2CD3" w:rsidRPr="001F2CD3">
        <w:rPr>
          <w:rFonts w:ascii="Times New Roman" w:eastAsia="Calibri" w:hAnsi="Times New Roman" w:cs="Times New Roman"/>
          <w:bCs/>
          <w:sz w:val="24"/>
          <w:szCs w:val="24"/>
        </w:rPr>
        <w:t>783-8.</w:t>
      </w:r>
    </w:p>
    <w:p w:rsidR="007F7649" w:rsidRPr="00647CCA" w:rsidRDefault="007F7649" w:rsidP="00647C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1</w:t>
      </w:r>
      <w:r w:rsidRPr="00647CCA">
        <w:rPr>
          <w:rFonts w:ascii="Times New Roman" w:eastAsia="Calibri" w:hAnsi="Times New Roman" w:cs="Times New Roman"/>
          <w:sz w:val="24"/>
          <w:szCs w:val="24"/>
        </w:rPr>
        <w:t>3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-Santos ES, Caetano AS, Tavares MCGCF, Lopes MHBM. Incontinência urinária entre estudantes de educação física. Ver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Esc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Enferm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USP 2009;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43(2):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307-12.</w:t>
      </w: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CCA">
        <w:rPr>
          <w:rFonts w:ascii="Times New Roman" w:eastAsia="Calibri" w:hAnsi="Times New Roman" w:cs="Times New Roman"/>
          <w:sz w:val="24"/>
          <w:szCs w:val="24"/>
        </w:rPr>
        <w:t>14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-Virtuoso JF,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Mazo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GZ, Menezes EC. Prevalência, tipologia e sintomas de gravidade da incontinência urinária em mulheres idosas segundo a prática de atividade física.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Fisioter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Mov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2012;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25(3):571-82.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lastRenderedPageBreak/>
        <w:t>1</w:t>
      </w:r>
      <w:r w:rsidRPr="00647CCA">
        <w:rPr>
          <w:rFonts w:ascii="Times New Roman" w:eastAsia="Calibri" w:hAnsi="Times New Roman" w:cs="Times New Roman"/>
          <w:sz w:val="24"/>
          <w:szCs w:val="24"/>
        </w:rPr>
        <w:t>5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-Grosse,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D.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Sengler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>, J.</w:t>
      </w:r>
      <w:r w:rsidRPr="00647CCA">
        <w:rPr>
          <w:rFonts w:ascii="Times New Roman" w:eastAsia="Calibri" w:hAnsi="Times New Roman" w:cs="Times New Roman"/>
          <w:sz w:val="24"/>
          <w:szCs w:val="24"/>
        </w:rPr>
        <w:t> </w:t>
      </w:r>
      <w:r w:rsidRPr="007F7649">
        <w:rPr>
          <w:rFonts w:ascii="Times New Roman" w:eastAsia="Calibri" w:hAnsi="Times New Roman" w:cs="Times New Roman"/>
          <w:iCs/>
          <w:sz w:val="24"/>
          <w:szCs w:val="24"/>
        </w:rPr>
        <w:t>Reeducação Perineal: Concepção, realização e transcrição em prática liberal e hospitalar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. São </w:t>
      </w:r>
      <w:proofErr w:type="spellStart"/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Paulo: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Manole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>, 2002.</w:t>
      </w:r>
    </w:p>
    <w:p w:rsidR="007F7649" w:rsidRPr="007F7649" w:rsidRDefault="007F7649" w:rsidP="00647C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647CCA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-Dreher DZ, </w:t>
      </w:r>
      <w:proofErr w:type="spellStart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Bigolin</w:t>
      </w:r>
      <w:proofErr w:type="spellEnd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SE, </w:t>
      </w:r>
      <w:proofErr w:type="spellStart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Berlezi</w:t>
      </w:r>
      <w:proofErr w:type="spellEnd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EM, </w:t>
      </w:r>
      <w:proofErr w:type="spellStart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Casalini</w:t>
      </w:r>
      <w:proofErr w:type="spellEnd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EDB. Equipamento alternativo para tratamento da incontinência urinária: adaptação de uma braçadeira neonatal de látex. Revista Contexto &amp; Saúde 2009; </w:t>
      </w:r>
      <w:proofErr w:type="gramStart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8(16):</w:t>
      </w:r>
      <w:proofErr w:type="gramEnd"/>
      <w:r w:rsidRPr="007F7649">
        <w:rPr>
          <w:rFonts w:ascii="Times New Roman" w:eastAsia="Times New Roman" w:hAnsi="Times New Roman" w:cs="Times New Roman"/>
          <w:sz w:val="24"/>
          <w:szCs w:val="24"/>
          <w:lang w:eastAsia="pt-BR"/>
        </w:rPr>
        <w:t>9-17.</w:t>
      </w:r>
    </w:p>
    <w:p w:rsidR="007F7649" w:rsidRPr="007F7649" w:rsidRDefault="007F7649" w:rsidP="00647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1</w:t>
      </w:r>
      <w:r w:rsidRPr="00647CCA">
        <w:rPr>
          <w:rFonts w:ascii="Times New Roman" w:eastAsia="Calibri" w:hAnsi="Times New Roman" w:cs="Times New Roman"/>
          <w:sz w:val="24"/>
          <w:szCs w:val="24"/>
        </w:rPr>
        <w:t>7</w:t>
      </w:r>
      <w:r w:rsidRPr="007F7649">
        <w:rPr>
          <w:rFonts w:ascii="Times New Roman" w:eastAsia="Calibri" w:hAnsi="Times New Roman" w:cs="Times New Roman"/>
          <w:sz w:val="24"/>
          <w:szCs w:val="24"/>
        </w:rPr>
        <w:t>- Cornélio TCP, Carvalho BML, Batista MBSS, Santos CR, Figueiras MC.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Avaliação do perfil </w:t>
      </w:r>
      <w:proofErr w:type="spellStart"/>
      <w:r w:rsidRPr="007F7649">
        <w:rPr>
          <w:rFonts w:ascii="Times New Roman" w:eastAsia="Calibri" w:hAnsi="Times New Roman" w:cs="Times New Roman"/>
          <w:bCs/>
          <w:sz w:val="24"/>
          <w:szCs w:val="24"/>
        </w:rPr>
        <w:t>sociodemográfico</w:t>
      </w:r>
      <w:proofErr w:type="spellEnd"/>
      <w:r w:rsidRPr="007F7649">
        <w:rPr>
          <w:rFonts w:ascii="Times New Roman" w:eastAsia="Calibri" w:hAnsi="Times New Roman" w:cs="Times New Roman"/>
          <w:bCs/>
          <w:sz w:val="24"/>
          <w:szCs w:val="24"/>
        </w:rPr>
        <w:t xml:space="preserve"> e do impacto da incontinência urinária na qualidade de vida em mulheres atendidas no município de Parnaíba – Piauí</w:t>
      </w:r>
      <w:r w:rsidRPr="007F764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Revista Brasileira de Ciências da Saúde 2012;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10(34):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1-6.</w:t>
      </w: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18-Dooley Y,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Kenton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K,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Cao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G, Luke A,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Durazo-Arvizu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R, Kramer H,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et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al. 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Urinary incontinence prevalence: results from the National Health and Nutrition Examination Survey. J Urol. 2008; 179(2):656-61.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19-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Nygaard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I</w:t>
      </w:r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, Barber MD, </w:t>
      </w:r>
      <w:proofErr w:type="spellStart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Burgio</w:t>
      </w:r>
      <w:proofErr w:type="spellEnd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KL, Kenton K, </w:t>
      </w:r>
      <w:proofErr w:type="spellStart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Meikle</w:t>
      </w:r>
      <w:proofErr w:type="spellEnd"/>
      <w:r w:rsidR="00DA75D3" w:rsidRPr="00DA75D3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S, Schaffer J</w:t>
      </w:r>
      <w:r w:rsidRPr="007F7649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 xml:space="preserve"> et al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Prevalence of symptomatic pelvic floor disorders in US women. JAMA 2008</w:t>
      </w:r>
      <w:proofErr w:type="gramStart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;300</w:t>
      </w:r>
      <w:proofErr w:type="gramEnd"/>
      <w:r w:rsidRPr="00975BAD">
        <w:rPr>
          <w:rFonts w:ascii="Times New Roman" w:eastAsia="Calibri" w:hAnsi="Times New Roman" w:cs="Times New Roman"/>
          <w:sz w:val="24"/>
          <w:szCs w:val="24"/>
          <w:lang w:val="en-US"/>
        </w:rPr>
        <w:t>(11):1311-6.</w:t>
      </w: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CCA">
        <w:rPr>
          <w:rFonts w:ascii="Times New Roman" w:eastAsia="Calibri" w:hAnsi="Times New Roman" w:cs="Times New Roman"/>
          <w:sz w:val="24"/>
          <w:szCs w:val="24"/>
          <w:lang w:val="en-US"/>
        </w:rPr>
        <w:t>20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Bø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Borgen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JS. Prevalence of stress and urge urinary incontinence in elite athletes and controls.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Med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Sci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Sports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Exerc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75BAD">
        <w:rPr>
          <w:rFonts w:ascii="Times New Roman" w:eastAsia="Calibri" w:hAnsi="Times New Roman" w:cs="Times New Roman"/>
          <w:sz w:val="24"/>
          <w:szCs w:val="24"/>
        </w:rPr>
        <w:t>2001;</w:t>
      </w:r>
      <w:proofErr w:type="gramEnd"/>
      <w:r w:rsidRPr="00975BAD">
        <w:rPr>
          <w:rFonts w:ascii="Times New Roman" w:eastAsia="Calibri" w:hAnsi="Times New Roman" w:cs="Times New Roman"/>
          <w:sz w:val="24"/>
          <w:szCs w:val="24"/>
        </w:rPr>
        <w:t>33(11):1797-802.doi:10.1097/00005768-200111000-00001.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47CCA">
        <w:rPr>
          <w:rFonts w:ascii="Times New Roman" w:eastAsia="Calibri" w:hAnsi="Times New Roman" w:cs="Times New Roman"/>
          <w:sz w:val="24"/>
          <w:szCs w:val="24"/>
        </w:rPr>
        <w:t>21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 Virtuoso JF,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Mazo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GZ. </w:t>
      </w:r>
      <w:r w:rsidRPr="007F7649">
        <w:rPr>
          <w:rFonts w:ascii="Times New Roman" w:eastAsia="MyriadPro-Semibold" w:hAnsi="Times New Roman" w:cs="Times New Roman"/>
          <w:sz w:val="24"/>
          <w:szCs w:val="24"/>
        </w:rPr>
        <w:t>A prática de exercícios físicos e um fator modificável da incontinência urinária de urgência em mulheres idosas.</w:t>
      </w:r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 </w:t>
      </w:r>
      <w:r w:rsidRPr="007F7649">
        <w:rPr>
          <w:rFonts w:ascii="Times New Roman" w:eastAsia="MyriadPro-Light" w:hAnsi="Times New Roman" w:cs="Times New Roman"/>
          <w:sz w:val="24"/>
          <w:szCs w:val="24"/>
          <w:lang w:val="en-US"/>
        </w:rPr>
        <w:t xml:space="preserve">Rev Bras Med </w:t>
      </w:r>
      <w:proofErr w:type="spellStart"/>
      <w:r w:rsidRPr="007F7649">
        <w:rPr>
          <w:rFonts w:ascii="Times New Roman" w:eastAsia="MyriadPro-Light" w:hAnsi="Times New Roman" w:cs="Times New Roman"/>
          <w:sz w:val="24"/>
          <w:szCs w:val="24"/>
          <w:lang w:val="en-US"/>
        </w:rPr>
        <w:t>Esporte</w:t>
      </w:r>
      <w:proofErr w:type="spellEnd"/>
      <w:r w:rsidRPr="007F7649">
        <w:rPr>
          <w:rFonts w:ascii="Times New Roman" w:eastAsia="MyriadPro-Light" w:hAnsi="Times New Roman" w:cs="Times New Roman"/>
          <w:sz w:val="24"/>
          <w:szCs w:val="24"/>
          <w:lang w:val="en-US"/>
        </w:rPr>
        <w:t xml:space="preserve"> 2013</w:t>
      </w:r>
      <w:proofErr w:type="gramStart"/>
      <w:r w:rsidRPr="007F7649">
        <w:rPr>
          <w:rFonts w:ascii="Times New Roman" w:eastAsia="MyriadPro-Light" w:hAnsi="Times New Roman" w:cs="Times New Roman"/>
          <w:sz w:val="24"/>
          <w:szCs w:val="24"/>
          <w:lang w:val="en-US"/>
        </w:rPr>
        <w:t>;19</w:t>
      </w:r>
      <w:proofErr w:type="gramEnd"/>
      <w:r w:rsidRPr="007F7649">
        <w:rPr>
          <w:rFonts w:ascii="Times New Roman" w:eastAsia="MyriadPro-Light" w:hAnsi="Times New Roman" w:cs="Times New Roman"/>
          <w:sz w:val="24"/>
          <w:szCs w:val="24"/>
          <w:lang w:val="en-US"/>
        </w:rPr>
        <w:t>(2):83-6.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647CCA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-Bø K. Urinary incontinence, pelvic </w:t>
      </w:r>
      <w:r w:rsidRPr="007F7649">
        <w:rPr>
          <w:rFonts w:ascii="Times New Roman" w:eastAsia="Calibri" w:hAnsi="Times New Roman" w:cs="Times New Roman"/>
          <w:sz w:val="24"/>
          <w:szCs w:val="24"/>
        </w:rPr>
        <w:t>􀏐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loor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dysfunction, exercise and sport.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Sports Med.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2004;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34(7):451-64.doi:10.2165/00007256-200434070-00004.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  <w:r w:rsidRPr="00647CCA">
        <w:rPr>
          <w:rFonts w:ascii="Times New Roman" w:eastAsia="Calibri" w:hAnsi="Times New Roman" w:cs="Times New Roman"/>
          <w:sz w:val="24"/>
          <w:szCs w:val="24"/>
        </w:rPr>
        <w:t>23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-Caetano AS, Tavares MGCF, Lopes MHBM. Incontinência urinária e a prática de atividades físicas.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Rev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Bras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Med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Esporte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2007; 13(4):270-74.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ES"/>
        </w:rPr>
      </w:pPr>
    </w:p>
    <w:p w:rsidR="007F7649" w:rsidRPr="00647CCA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2</w:t>
      </w:r>
      <w:r w:rsidRPr="00647CCA">
        <w:rPr>
          <w:rFonts w:ascii="Times New Roman" w:eastAsia="Calibri" w:hAnsi="Times New Roman" w:cs="Times New Roman"/>
          <w:sz w:val="24"/>
          <w:szCs w:val="24"/>
          <w:lang w:val="es-ES"/>
        </w:rPr>
        <w:t>4</w:t>
      </w:r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-Camillato ES, Barra AA, Silva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>Jr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AL. 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Incontinência urinária de esforço: fisioterapia </w:t>
      </w:r>
      <w:r w:rsidRPr="007F76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versus </w:t>
      </w:r>
      <w:r w:rsidRPr="007F7649">
        <w:rPr>
          <w:rFonts w:ascii="Times New Roman" w:eastAsia="Calibri" w:hAnsi="Times New Roman" w:cs="Times New Roman"/>
          <w:sz w:val="24"/>
          <w:szCs w:val="24"/>
        </w:rPr>
        <w:t>tratamento cirúrgico.</w:t>
      </w:r>
      <w:r w:rsidRPr="00647C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47CCA">
        <w:rPr>
          <w:rFonts w:ascii="Times New Roman" w:eastAsia="Calibri" w:hAnsi="Times New Roman" w:cs="Times New Roman"/>
          <w:sz w:val="24"/>
          <w:szCs w:val="24"/>
        </w:rPr>
        <w:t xml:space="preserve">FEMINA 2012; </w:t>
      </w:r>
      <w:proofErr w:type="gramStart"/>
      <w:r w:rsidRPr="00647CCA">
        <w:rPr>
          <w:rFonts w:ascii="Times New Roman" w:eastAsia="Calibri" w:hAnsi="Times New Roman" w:cs="Times New Roman"/>
          <w:sz w:val="24"/>
          <w:szCs w:val="24"/>
        </w:rPr>
        <w:t>40(4):</w:t>
      </w:r>
      <w:proofErr w:type="gramEnd"/>
      <w:r w:rsidRPr="00647CCA">
        <w:rPr>
          <w:rFonts w:ascii="Times New Roman" w:eastAsia="Calibri" w:hAnsi="Times New Roman" w:cs="Times New Roman"/>
          <w:sz w:val="24"/>
          <w:szCs w:val="24"/>
        </w:rPr>
        <w:t>187-94.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MyriadPro-Light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2</w:t>
      </w:r>
      <w:r w:rsidRPr="00647CCA">
        <w:rPr>
          <w:rFonts w:ascii="Times New Roman" w:eastAsia="Calibri" w:hAnsi="Times New Roman" w:cs="Times New Roman"/>
          <w:sz w:val="24"/>
          <w:szCs w:val="24"/>
        </w:rPr>
        <w:t>5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 Reis </w:t>
      </w:r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AO, </w:t>
      </w:r>
      <w:proofErr w:type="spellStart"/>
      <w:r w:rsidRPr="007F7649">
        <w:rPr>
          <w:rFonts w:ascii="Times New Roman" w:eastAsia="MyriadPro-Light" w:hAnsi="Times New Roman" w:cs="Times New Roman"/>
          <w:sz w:val="24"/>
          <w:szCs w:val="24"/>
        </w:rPr>
        <w:t>Camara</w:t>
      </w:r>
      <w:proofErr w:type="spellEnd"/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 CNS, Santos SG, Dias TS. </w:t>
      </w:r>
      <w:r w:rsidRPr="007F7649">
        <w:rPr>
          <w:rFonts w:ascii="Times New Roman" w:eastAsia="MyriadPro-Semibold" w:hAnsi="Times New Roman" w:cs="Times New Roman"/>
          <w:sz w:val="24"/>
          <w:szCs w:val="24"/>
        </w:rPr>
        <w:t xml:space="preserve">Estudo Comparativo da capacidade de contração do assoalho pélvico em atletas de voleibol e basquetebol. </w:t>
      </w:r>
      <w:proofErr w:type="spellStart"/>
      <w:r w:rsidRPr="007F7649">
        <w:rPr>
          <w:rFonts w:ascii="Times New Roman" w:eastAsia="MyriadPro-Light" w:hAnsi="Times New Roman" w:cs="Times New Roman"/>
          <w:sz w:val="24"/>
          <w:szCs w:val="24"/>
        </w:rPr>
        <w:t>Rev</w:t>
      </w:r>
      <w:proofErr w:type="spellEnd"/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MyriadPro-Light" w:hAnsi="Times New Roman" w:cs="Times New Roman"/>
          <w:sz w:val="24"/>
          <w:szCs w:val="24"/>
        </w:rPr>
        <w:t>Bras</w:t>
      </w:r>
      <w:proofErr w:type="spellEnd"/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MyriadPro-Light" w:hAnsi="Times New Roman" w:cs="Times New Roman"/>
          <w:sz w:val="24"/>
          <w:szCs w:val="24"/>
        </w:rPr>
        <w:t>Med</w:t>
      </w:r>
      <w:proofErr w:type="spellEnd"/>
      <w:r w:rsidRPr="007F7649">
        <w:rPr>
          <w:rFonts w:ascii="Times New Roman" w:eastAsia="MyriadPro-Light" w:hAnsi="Times New Roman" w:cs="Times New Roman"/>
          <w:sz w:val="24"/>
          <w:szCs w:val="24"/>
        </w:rPr>
        <w:t xml:space="preserve"> Esporte </w:t>
      </w:r>
      <w:proofErr w:type="gramStart"/>
      <w:r w:rsidRPr="007F7649">
        <w:rPr>
          <w:rFonts w:ascii="Times New Roman" w:eastAsia="MyriadPro-Light" w:hAnsi="Times New Roman" w:cs="Times New Roman"/>
          <w:sz w:val="24"/>
          <w:szCs w:val="24"/>
        </w:rPr>
        <w:t>2011;</w:t>
      </w:r>
      <w:proofErr w:type="gramEnd"/>
      <w:r w:rsidRPr="007F7649">
        <w:rPr>
          <w:rFonts w:ascii="Times New Roman" w:eastAsia="MyriadPro-Light" w:hAnsi="Times New Roman" w:cs="Times New Roman"/>
          <w:sz w:val="24"/>
          <w:szCs w:val="24"/>
        </w:rPr>
        <w:t>17(2):97-101.</w:t>
      </w:r>
    </w:p>
    <w:p w:rsidR="007F7649" w:rsidRPr="00975BAD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26-Nygaard I,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DeLancey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JO,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Arnsdorf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L, Murphy E.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Exercise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and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5BAD">
        <w:rPr>
          <w:rFonts w:ascii="Times New Roman" w:eastAsia="Calibri" w:hAnsi="Times New Roman" w:cs="Times New Roman"/>
          <w:sz w:val="24"/>
          <w:szCs w:val="24"/>
        </w:rPr>
        <w:t>incontinence</w:t>
      </w:r>
      <w:proofErr w:type="spellEnd"/>
      <w:r w:rsidRPr="00975B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Obstet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Gynecol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1990;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75(5):848-51.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F7649">
        <w:rPr>
          <w:rFonts w:ascii="Times New Roman" w:eastAsia="Calibri" w:hAnsi="Times New Roman" w:cs="Times New Roman"/>
          <w:sz w:val="24"/>
          <w:szCs w:val="24"/>
        </w:rPr>
        <w:t>2</w:t>
      </w:r>
      <w:r w:rsidRPr="00647CCA">
        <w:rPr>
          <w:rFonts w:ascii="Times New Roman" w:eastAsia="Calibri" w:hAnsi="Times New Roman" w:cs="Times New Roman"/>
          <w:sz w:val="24"/>
          <w:szCs w:val="24"/>
        </w:rPr>
        <w:t>7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-Pensin LA, Pereira GW,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Fransozi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JD,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Pensin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L,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Bello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SL, Brum SPB. Prevalência de incontinência urinária em mulheres do curso de educação física da Universidade do Sul de Santa Catarina, campus Tubarão. Arq. Catarin.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Med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2012; 41(4): 42-6.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647CCA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7CCA">
        <w:rPr>
          <w:rFonts w:ascii="Times New Roman" w:eastAsia="Calibri" w:hAnsi="Times New Roman" w:cs="Times New Roman"/>
          <w:sz w:val="24"/>
          <w:szCs w:val="24"/>
        </w:rPr>
        <w:lastRenderedPageBreak/>
        <w:t>28</w:t>
      </w:r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- Almeida PP, Machado LRG. A prevalência de incontinência urinária em mulheres praticantes de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jump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Fisioter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Mov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2012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;25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(1):55-65.</w:t>
      </w:r>
    </w:p>
    <w:p w:rsidR="007F7649" w:rsidRPr="00647CCA" w:rsidRDefault="007F7649" w:rsidP="00647CCA">
      <w:pPr>
        <w:tabs>
          <w:tab w:val="left" w:pos="472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7649" w:rsidRPr="00647CCA" w:rsidRDefault="007F7649" w:rsidP="00647CCA">
      <w:pPr>
        <w:tabs>
          <w:tab w:val="left" w:pos="472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647CCA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-Nygaard I, Thompson FL, Svengalis SL, Albright JP.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>Urinary incontinence in elite nulliparous athletes.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Obstet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</w:rPr>
        <w:t>Gynecol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</w:rPr>
        <w:t xml:space="preserve"> 1994;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</w:rPr>
        <w:t>84(2):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</w:rPr>
        <w:t>183-7.</w:t>
      </w: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F7649" w:rsidRPr="007F7649" w:rsidRDefault="007F7649" w:rsidP="00647C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47CCA">
        <w:rPr>
          <w:rFonts w:ascii="Times New Roman" w:eastAsia="MyriadPro-Light" w:hAnsi="Times New Roman" w:cs="Times New Roman"/>
          <w:sz w:val="24"/>
          <w:szCs w:val="24"/>
        </w:rPr>
        <w:t>30</w:t>
      </w:r>
      <w:r w:rsidRPr="007F7649">
        <w:rPr>
          <w:rFonts w:ascii="Times New Roman" w:eastAsia="MyriadPro-Light" w:hAnsi="Times New Roman" w:cs="Times New Roman"/>
          <w:sz w:val="24"/>
          <w:szCs w:val="24"/>
        </w:rPr>
        <w:t>-</w:t>
      </w:r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Barros M.B.A., Cesar C.L.G.,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>Carandina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L, Torre GD</w:t>
      </w:r>
      <w:r w:rsidRPr="007F7649">
        <w:rPr>
          <w:rFonts w:ascii="Times New Roman" w:eastAsia="Calibri" w:hAnsi="Times New Roman" w:cs="Times New Roman"/>
          <w:i/>
          <w:sz w:val="24"/>
          <w:szCs w:val="24"/>
          <w:lang w:eastAsia="pt-BR"/>
        </w:rPr>
        <w:t>.</w:t>
      </w:r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Desigualdades sociais na prevalência de doenças crônicas no Brasil, PNAD-2003. </w:t>
      </w:r>
      <w:proofErr w:type="spellStart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>Ciênc</w:t>
      </w:r>
      <w:proofErr w:type="spellEnd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Saúde Coletiva </w:t>
      </w:r>
      <w:proofErr w:type="gramStart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>2006;</w:t>
      </w:r>
      <w:proofErr w:type="gramEnd"/>
      <w:r w:rsidRPr="007F7649">
        <w:rPr>
          <w:rFonts w:ascii="Times New Roman" w:eastAsia="Calibri" w:hAnsi="Times New Roman" w:cs="Times New Roman"/>
          <w:sz w:val="24"/>
          <w:szCs w:val="24"/>
          <w:lang w:eastAsia="pt-BR"/>
        </w:rPr>
        <w:t>11:911-26.</w:t>
      </w:r>
    </w:p>
    <w:p w:rsidR="007F7649" w:rsidRPr="007F7649" w:rsidRDefault="007F7649" w:rsidP="007F7649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sectPr w:rsidR="007F7649" w:rsidRPr="007F7649" w:rsidSect="00DD2E1B">
      <w:headerReference w:type="default" r:id="rId12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33" w:rsidRDefault="001B1033" w:rsidP="00742786">
      <w:pPr>
        <w:spacing w:after="0" w:line="240" w:lineRule="auto"/>
      </w:pPr>
      <w:r>
        <w:separator/>
      </w:r>
    </w:p>
  </w:endnote>
  <w:endnote w:type="continuationSeparator" w:id="0">
    <w:p w:rsidR="001B1033" w:rsidRDefault="001B1033" w:rsidP="0074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Goth Lt BT">
    <w:altName w:val="NewsGoth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Semi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MyriadPro-Ligh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33" w:rsidRDefault="001B1033" w:rsidP="00742786">
      <w:pPr>
        <w:spacing w:after="0" w:line="240" w:lineRule="auto"/>
      </w:pPr>
      <w:r>
        <w:separator/>
      </w:r>
    </w:p>
  </w:footnote>
  <w:footnote w:type="continuationSeparator" w:id="0">
    <w:p w:rsidR="001B1033" w:rsidRDefault="001B1033" w:rsidP="0074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96363"/>
      <w:docPartObj>
        <w:docPartGallery w:val="Page Numbers (Top of Page)"/>
        <w:docPartUnique/>
      </w:docPartObj>
    </w:sdtPr>
    <w:sdtEndPr/>
    <w:sdtContent>
      <w:p w:rsidR="00742786" w:rsidRDefault="00742786">
        <w:pPr>
          <w:pStyle w:val="Cabealho"/>
          <w:jc w:val="right"/>
        </w:pPr>
        <w:r w:rsidRPr="00A35379">
          <w:rPr>
            <w:rFonts w:ascii="Times New Roman" w:hAnsi="Times New Roman"/>
            <w:sz w:val="20"/>
            <w:szCs w:val="20"/>
          </w:rPr>
          <w:t>Incontinência urinária e a prática de exercícios físicos</w:t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75BAD">
          <w:rPr>
            <w:noProof/>
          </w:rPr>
          <w:t>1</w:t>
        </w:r>
        <w:r>
          <w:fldChar w:fldCharType="end"/>
        </w:r>
      </w:p>
    </w:sdtContent>
  </w:sdt>
  <w:p w:rsidR="00742786" w:rsidRDefault="007427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D3"/>
    <w:rsid w:val="0006273E"/>
    <w:rsid w:val="000B6421"/>
    <w:rsid w:val="001B1033"/>
    <w:rsid w:val="001F2CD3"/>
    <w:rsid w:val="00256B6A"/>
    <w:rsid w:val="002A2E07"/>
    <w:rsid w:val="00326F28"/>
    <w:rsid w:val="004A0712"/>
    <w:rsid w:val="004E5196"/>
    <w:rsid w:val="005E2686"/>
    <w:rsid w:val="0061030F"/>
    <w:rsid w:val="00647CCA"/>
    <w:rsid w:val="00700CB5"/>
    <w:rsid w:val="00742786"/>
    <w:rsid w:val="00797FD9"/>
    <w:rsid w:val="007B35E7"/>
    <w:rsid w:val="007E1534"/>
    <w:rsid w:val="007F7649"/>
    <w:rsid w:val="00830F3D"/>
    <w:rsid w:val="00906435"/>
    <w:rsid w:val="00970C80"/>
    <w:rsid w:val="00975BAD"/>
    <w:rsid w:val="00983E66"/>
    <w:rsid w:val="009F6EDF"/>
    <w:rsid w:val="00B37A93"/>
    <w:rsid w:val="00B4236C"/>
    <w:rsid w:val="00B61BEE"/>
    <w:rsid w:val="00C26DF8"/>
    <w:rsid w:val="00D80E2F"/>
    <w:rsid w:val="00DA75D3"/>
    <w:rsid w:val="00DD095F"/>
    <w:rsid w:val="00DD2E1B"/>
    <w:rsid w:val="00E67263"/>
    <w:rsid w:val="00F20CC8"/>
    <w:rsid w:val="00F7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1F2C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2CD3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2CD3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830F3D"/>
    <w:pPr>
      <w:autoSpaceDE w:val="0"/>
      <w:autoSpaceDN w:val="0"/>
      <w:adjustRightInd w:val="0"/>
      <w:spacing w:after="0" w:line="240" w:lineRule="auto"/>
    </w:pPr>
    <w:rPr>
      <w:rFonts w:ascii="NewsGoth Lt BT" w:eastAsia="Calibri" w:hAnsi="NewsGoth Lt BT" w:cs="NewsGoth Lt B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42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786"/>
  </w:style>
  <w:style w:type="paragraph" w:styleId="Rodap">
    <w:name w:val="footer"/>
    <w:basedOn w:val="Normal"/>
    <w:link w:val="RodapChar"/>
    <w:uiPriority w:val="99"/>
    <w:unhideWhenUsed/>
    <w:rsid w:val="00742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786"/>
  </w:style>
  <w:style w:type="character" w:customStyle="1" w:styleId="hps">
    <w:name w:val="hps"/>
    <w:basedOn w:val="Fontepargpadro"/>
    <w:rsid w:val="00B37A93"/>
  </w:style>
  <w:style w:type="paragraph" w:styleId="Textodebalo">
    <w:name w:val="Balloon Text"/>
    <w:basedOn w:val="Normal"/>
    <w:link w:val="TextodebaloChar"/>
    <w:uiPriority w:val="99"/>
    <w:semiHidden/>
    <w:unhideWhenUsed/>
    <w:rsid w:val="0097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C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1F2C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2CD3"/>
    <w:rPr>
      <w:rFonts w:ascii="Calibri" w:eastAsia="Calibri" w:hAnsi="Calibri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2CD3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830F3D"/>
    <w:pPr>
      <w:autoSpaceDE w:val="0"/>
      <w:autoSpaceDN w:val="0"/>
      <w:adjustRightInd w:val="0"/>
      <w:spacing w:after="0" w:line="240" w:lineRule="auto"/>
    </w:pPr>
    <w:rPr>
      <w:rFonts w:ascii="NewsGoth Lt BT" w:eastAsia="Calibri" w:hAnsi="NewsGoth Lt BT" w:cs="NewsGoth Lt B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42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786"/>
  </w:style>
  <w:style w:type="paragraph" w:styleId="Rodap">
    <w:name w:val="footer"/>
    <w:basedOn w:val="Normal"/>
    <w:link w:val="RodapChar"/>
    <w:uiPriority w:val="99"/>
    <w:unhideWhenUsed/>
    <w:rsid w:val="00742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786"/>
  </w:style>
  <w:style w:type="character" w:customStyle="1" w:styleId="hps">
    <w:name w:val="hps"/>
    <w:basedOn w:val="Fontepargpadro"/>
    <w:rsid w:val="00B37A93"/>
  </w:style>
  <w:style w:type="paragraph" w:styleId="Textodebalo">
    <w:name w:val="Balloon Text"/>
    <w:basedOn w:val="Normal"/>
    <w:link w:val="TextodebaloChar"/>
    <w:uiPriority w:val="99"/>
    <w:semiHidden/>
    <w:unhideWhenUsed/>
    <w:rsid w:val="0097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5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s.udesc.br/index.php/udescemacao/issue/view/2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sbu.org.br/site/1/incontin&#234;nciaUrinaria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fdeportes.com/efd140/fisiopatologia-da-incontinencia-urinaria-de-esforc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vistas.udesc.br/index.php/udescemacao/article/viewFile/2496/pdf_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3259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6</cp:revision>
  <dcterms:created xsi:type="dcterms:W3CDTF">2014-05-29T14:26:00Z</dcterms:created>
  <dcterms:modified xsi:type="dcterms:W3CDTF">2014-05-30T01:43:00Z</dcterms:modified>
</cp:coreProperties>
</file>