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28E" w:rsidRPr="00BC6132" w:rsidRDefault="00B3628E" w:rsidP="00B3628E">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b/>
          <w:bCs/>
          <w:sz w:val="24"/>
          <w:szCs w:val="24"/>
        </w:rPr>
        <w:t xml:space="preserve">Título do Manuscrito: </w:t>
      </w:r>
      <w:r w:rsidR="00D82C10" w:rsidRPr="00BC6132">
        <w:rPr>
          <w:rFonts w:ascii="Times New Roman" w:hAnsi="Times New Roman" w:cs="Times New Roman"/>
          <w:b/>
          <w:sz w:val="24"/>
          <w:szCs w:val="24"/>
        </w:rPr>
        <w:t>Efeito agudo do alongamento estático nos antagonistas sobre o desempenho de repetições dos agonistas</w:t>
      </w:r>
    </w:p>
    <w:p w:rsidR="00B3628E" w:rsidRPr="00BC6132" w:rsidRDefault="00B3628E" w:rsidP="00B3628E">
      <w:pPr>
        <w:autoSpaceDE w:val="0"/>
        <w:autoSpaceDN w:val="0"/>
        <w:adjustRightInd w:val="0"/>
        <w:spacing w:after="0" w:line="480" w:lineRule="auto"/>
        <w:jc w:val="both"/>
        <w:rPr>
          <w:rFonts w:ascii="Times New Roman" w:hAnsi="Times New Roman" w:cs="Times New Roman"/>
          <w:b/>
          <w:sz w:val="24"/>
          <w:szCs w:val="24"/>
        </w:rPr>
      </w:pPr>
      <w:r w:rsidRPr="00BC6132">
        <w:rPr>
          <w:rFonts w:ascii="Times New Roman" w:hAnsi="Times New Roman" w:cs="Times New Roman"/>
          <w:b/>
          <w:sz w:val="24"/>
          <w:szCs w:val="24"/>
        </w:rPr>
        <w:t>COMENTÁRIOS AOS AUTORES</w:t>
      </w:r>
    </w:p>
    <w:p w:rsidR="00B3628E" w:rsidRPr="00BC6132" w:rsidRDefault="00B3628E" w:rsidP="00B3628E">
      <w:pPr>
        <w:autoSpaceDE w:val="0"/>
        <w:autoSpaceDN w:val="0"/>
        <w:adjustRightInd w:val="0"/>
        <w:spacing w:after="0" w:line="480" w:lineRule="auto"/>
        <w:jc w:val="both"/>
        <w:rPr>
          <w:rFonts w:ascii="Times New Roman" w:hAnsi="Times New Roman" w:cs="Times New Roman"/>
          <w:b/>
          <w:sz w:val="24"/>
          <w:szCs w:val="24"/>
        </w:rPr>
      </w:pPr>
      <w:r w:rsidRPr="00BC6132">
        <w:rPr>
          <w:rFonts w:ascii="Times New Roman" w:hAnsi="Times New Roman" w:cs="Times New Roman"/>
          <w:b/>
          <w:sz w:val="24"/>
          <w:szCs w:val="24"/>
        </w:rPr>
        <w:t>Comentários Gerais</w:t>
      </w:r>
    </w:p>
    <w:p w:rsidR="0082060B" w:rsidRPr="00BC6132" w:rsidRDefault="00627414" w:rsidP="00B3628E">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T</w:t>
      </w:r>
      <w:r w:rsidR="00B3628E" w:rsidRPr="00BC6132">
        <w:rPr>
          <w:rFonts w:ascii="Times New Roman" w:hAnsi="Times New Roman" w:cs="Times New Roman"/>
          <w:sz w:val="24"/>
          <w:szCs w:val="24"/>
        </w:rPr>
        <w:t xml:space="preserve">rata-se de </w:t>
      </w:r>
      <w:r w:rsidRPr="00BC6132">
        <w:rPr>
          <w:rFonts w:ascii="Times New Roman" w:hAnsi="Times New Roman" w:cs="Times New Roman"/>
          <w:sz w:val="24"/>
          <w:szCs w:val="24"/>
        </w:rPr>
        <w:t xml:space="preserve">um </w:t>
      </w:r>
      <w:r w:rsidR="0082060B" w:rsidRPr="00BC6132">
        <w:rPr>
          <w:rFonts w:ascii="Times New Roman" w:hAnsi="Times New Roman" w:cs="Times New Roman"/>
          <w:sz w:val="24"/>
          <w:szCs w:val="24"/>
        </w:rPr>
        <w:t>bo</w:t>
      </w:r>
      <w:r w:rsidRPr="00BC6132">
        <w:rPr>
          <w:rFonts w:ascii="Times New Roman" w:hAnsi="Times New Roman" w:cs="Times New Roman"/>
          <w:sz w:val="24"/>
          <w:szCs w:val="24"/>
        </w:rPr>
        <w:t xml:space="preserve">m estudo </w:t>
      </w:r>
      <w:r w:rsidR="00B3628E" w:rsidRPr="00BC6132">
        <w:rPr>
          <w:rFonts w:ascii="Times New Roman" w:hAnsi="Times New Roman" w:cs="Times New Roman"/>
          <w:sz w:val="24"/>
          <w:szCs w:val="24"/>
        </w:rPr>
        <w:t>com boa perspectiva de aplicação prática.</w:t>
      </w:r>
      <w:r w:rsidR="0082060B" w:rsidRPr="00BC6132">
        <w:rPr>
          <w:rFonts w:ascii="Times New Roman" w:hAnsi="Times New Roman" w:cs="Times New Roman"/>
          <w:sz w:val="24"/>
          <w:szCs w:val="24"/>
        </w:rPr>
        <w:t xml:space="preserve"> É uma temática de interesse público e pertinentes as atuais discussões da área. O objetivo foi claramente descrito e os resultados são interessantes. Finalmente, as limitações foram reconhecidas.</w:t>
      </w:r>
    </w:p>
    <w:p w:rsidR="00B3628E" w:rsidRPr="00BC6132" w:rsidRDefault="00B3628E" w:rsidP="00B3628E">
      <w:pPr>
        <w:autoSpaceDE w:val="0"/>
        <w:autoSpaceDN w:val="0"/>
        <w:adjustRightInd w:val="0"/>
        <w:spacing w:after="0" w:line="480" w:lineRule="auto"/>
        <w:jc w:val="both"/>
        <w:rPr>
          <w:rFonts w:ascii="Times New Roman" w:hAnsi="Times New Roman" w:cs="Times New Roman"/>
          <w:b/>
          <w:sz w:val="24"/>
          <w:szCs w:val="24"/>
        </w:rPr>
      </w:pPr>
      <w:r w:rsidRPr="00BC6132">
        <w:rPr>
          <w:rFonts w:ascii="Times New Roman" w:hAnsi="Times New Roman" w:cs="Times New Roman"/>
          <w:b/>
          <w:sz w:val="24"/>
          <w:szCs w:val="24"/>
        </w:rPr>
        <w:t>Comentários Específicos</w:t>
      </w:r>
    </w:p>
    <w:p w:rsidR="00B3628E" w:rsidRPr="00BC6132" w:rsidRDefault="00B3628E" w:rsidP="00B3628E">
      <w:pPr>
        <w:autoSpaceDE w:val="0"/>
        <w:autoSpaceDN w:val="0"/>
        <w:adjustRightInd w:val="0"/>
        <w:spacing w:after="0" w:line="480" w:lineRule="auto"/>
        <w:jc w:val="both"/>
        <w:rPr>
          <w:rFonts w:ascii="Times New Roman" w:hAnsi="Times New Roman" w:cs="Times New Roman"/>
          <w:b/>
          <w:sz w:val="24"/>
          <w:szCs w:val="24"/>
        </w:rPr>
      </w:pPr>
      <w:r w:rsidRPr="00BC6132">
        <w:rPr>
          <w:rFonts w:ascii="Times New Roman" w:hAnsi="Times New Roman" w:cs="Times New Roman"/>
          <w:b/>
          <w:sz w:val="24"/>
          <w:szCs w:val="24"/>
        </w:rPr>
        <w:t>TÍTULO</w:t>
      </w:r>
    </w:p>
    <w:p w:rsidR="00B3628E" w:rsidRPr="00BC6132" w:rsidRDefault="00E61A00" w:rsidP="00B3628E">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 xml:space="preserve">1. </w:t>
      </w:r>
      <w:r w:rsidR="00D82C10" w:rsidRPr="00BC6132">
        <w:rPr>
          <w:rFonts w:ascii="Times New Roman" w:hAnsi="Times New Roman" w:cs="Times New Roman"/>
          <w:sz w:val="24"/>
          <w:szCs w:val="24"/>
        </w:rPr>
        <w:t xml:space="preserve">Acredito que o termo “repetições” não informe o leitor a respeito do que trata o teste. Sugiro que seja substituido por um termo da área, p.ex., teste de repetições máximas, trabalho, ou outro termo.  </w:t>
      </w:r>
    </w:p>
    <w:p w:rsidR="00F447CF" w:rsidRPr="00BC6132" w:rsidRDefault="00F447CF" w:rsidP="00B3628E">
      <w:pPr>
        <w:autoSpaceDE w:val="0"/>
        <w:autoSpaceDN w:val="0"/>
        <w:adjustRightInd w:val="0"/>
        <w:spacing w:after="0" w:line="480" w:lineRule="auto"/>
        <w:jc w:val="both"/>
        <w:rPr>
          <w:rFonts w:ascii="Times New Roman" w:hAnsi="Times New Roman" w:cs="Times New Roman"/>
          <w:b/>
          <w:sz w:val="24"/>
          <w:szCs w:val="24"/>
        </w:rPr>
      </w:pPr>
      <w:r w:rsidRPr="00BC6132">
        <w:rPr>
          <w:rFonts w:ascii="Times New Roman" w:hAnsi="Times New Roman" w:cs="Times New Roman"/>
          <w:b/>
          <w:sz w:val="24"/>
          <w:szCs w:val="24"/>
        </w:rPr>
        <w:t xml:space="preserve">R: O título foi modificado de acordo com a sugestão do </w:t>
      </w:r>
      <w:commentRangeStart w:id="0"/>
      <w:r w:rsidRPr="00BC6132">
        <w:rPr>
          <w:rFonts w:ascii="Times New Roman" w:hAnsi="Times New Roman" w:cs="Times New Roman"/>
          <w:b/>
          <w:sz w:val="24"/>
          <w:szCs w:val="24"/>
        </w:rPr>
        <w:t>revisor</w:t>
      </w:r>
      <w:commentRangeEnd w:id="0"/>
      <w:r w:rsidR="00BC6132" w:rsidRPr="00BC6132">
        <w:rPr>
          <w:rStyle w:val="CommentReference"/>
          <w:b/>
        </w:rPr>
        <w:commentReference w:id="0"/>
      </w:r>
      <w:r w:rsidRPr="00BC6132">
        <w:rPr>
          <w:rFonts w:ascii="Times New Roman" w:hAnsi="Times New Roman" w:cs="Times New Roman"/>
          <w:b/>
          <w:sz w:val="24"/>
          <w:szCs w:val="24"/>
        </w:rPr>
        <w:t xml:space="preserve">: </w:t>
      </w:r>
    </w:p>
    <w:p w:rsidR="00B3628E" w:rsidRPr="00BC6132" w:rsidRDefault="00B3628E" w:rsidP="00B3628E">
      <w:pPr>
        <w:autoSpaceDE w:val="0"/>
        <w:autoSpaceDN w:val="0"/>
        <w:adjustRightInd w:val="0"/>
        <w:spacing w:after="0" w:line="480" w:lineRule="auto"/>
        <w:jc w:val="both"/>
        <w:rPr>
          <w:rFonts w:ascii="Times New Roman" w:hAnsi="Times New Roman" w:cs="Times New Roman"/>
          <w:b/>
          <w:sz w:val="24"/>
          <w:szCs w:val="24"/>
        </w:rPr>
      </w:pPr>
      <w:r w:rsidRPr="00BC6132">
        <w:rPr>
          <w:rFonts w:ascii="Times New Roman" w:hAnsi="Times New Roman" w:cs="Times New Roman"/>
          <w:b/>
          <w:sz w:val="24"/>
          <w:szCs w:val="24"/>
        </w:rPr>
        <w:t>RESUMO</w:t>
      </w:r>
    </w:p>
    <w:p w:rsidR="00C4463A" w:rsidRPr="00BC6132" w:rsidRDefault="00E61A00"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 xml:space="preserve">1. </w:t>
      </w:r>
      <w:r w:rsidR="00D82C10" w:rsidRPr="00BC6132">
        <w:rPr>
          <w:rFonts w:ascii="Times New Roman" w:hAnsi="Times New Roman" w:cs="Times New Roman"/>
          <w:sz w:val="24"/>
          <w:szCs w:val="24"/>
        </w:rPr>
        <w:t xml:space="preserve">A contextualização do problema os autores argumentam que o alongamento estático pode interferir negativamente no desempenho muscular em testes de força. No entanto, o objetivo do estudo considera o desempenho durante um teste de repetições máxima. O texto precisa considerar </w:t>
      </w:r>
      <w:r w:rsidR="00C4463A" w:rsidRPr="00BC6132">
        <w:rPr>
          <w:rFonts w:ascii="Times New Roman" w:hAnsi="Times New Roman" w:cs="Times New Roman"/>
          <w:sz w:val="24"/>
          <w:szCs w:val="24"/>
        </w:rPr>
        <w:t>que força e resistência de força (número de repetições realizadas) são manifestações diferentes. Portanto este trecho do texto precisa ser readequado.</w:t>
      </w:r>
    </w:p>
    <w:p w:rsidR="00B25B43" w:rsidRPr="00BC6132" w:rsidRDefault="00B25B43"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b/>
          <w:sz w:val="24"/>
          <w:szCs w:val="24"/>
        </w:rPr>
        <w:t xml:space="preserve">O resumo foi readequado de acordo com a sugestão do </w:t>
      </w:r>
      <w:commentRangeStart w:id="1"/>
      <w:r w:rsidRPr="00BC6132">
        <w:rPr>
          <w:rFonts w:ascii="Times New Roman" w:hAnsi="Times New Roman" w:cs="Times New Roman"/>
          <w:b/>
          <w:sz w:val="24"/>
          <w:szCs w:val="24"/>
        </w:rPr>
        <w:t>revisor</w:t>
      </w:r>
      <w:commentRangeEnd w:id="1"/>
      <w:r w:rsidR="00BC6132">
        <w:rPr>
          <w:rStyle w:val="CommentReference"/>
        </w:rPr>
        <w:commentReference w:id="1"/>
      </w:r>
    </w:p>
    <w:p w:rsidR="0094372B" w:rsidRDefault="0094372B" w:rsidP="00E61A00">
      <w:pPr>
        <w:autoSpaceDE w:val="0"/>
        <w:autoSpaceDN w:val="0"/>
        <w:adjustRightInd w:val="0"/>
        <w:spacing w:after="0" w:line="480" w:lineRule="auto"/>
        <w:jc w:val="both"/>
        <w:rPr>
          <w:rFonts w:ascii="Times New Roman" w:hAnsi="Times New Roman" w:cs="Times New Roman"/>
          <w:sz w:val="24"/>
          <w:szCs w:val="24"/>
        </w:rPr>
      </w:pPr>
    </w:p>
    <w:p w:rsidR="00C4463A" w:rsidRPr="00BC6132" w:rsidRDefault="00E61A00"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 xml:space="preserve">2. </w:t>
      </w:r>
      <w:r w:rsidR="00C4463A" w:rsidRPr="00BC6132">
        <w:rPr>
          <w:rFonts w:ascii="Times New Roman" w:hAnsi="Times New Roman" w:cs="Times New Roman"/>
          <w:sz w:val="24"/>
          <w:szCs w:val="24"/>
        </w:rPr>
        <w:t>Informe em que o individuos são treinados.</w:t>
      </w:r>
    </w:p>
    <w:p w:rsidR="00692CAF" w:rsidRPr="00BC6132" w:rsidRDefault="00B25B43" w:rsidP="00E61A00">
      <w:pPr>
        <w:autoSpaceDE w:val="0"/>
        <w:autoSpaceDN w:val="0"/>
        <w:adjustRightInd w:val="0"/>
        <w:spacing w:after="0" w:line="480" w:lineRule="auto"/>
        <w:jc w:val="both"/>
        <w:rPr>
          <w:rFonts w:ascii="Times New Roman" w:hAnsi="Times New Roman" w:cs="Times New Roman"/>
          <w:b/>
          <w:sz w:val="24"/>
          <w:szCs w:val="24"/>
        </w:rPr>
      </w:pPr>
      <w:commentRangeStart w:id="2"/>
      <w:r w:rsidRPr="00BC6132">
        <w:rPr>
          <w:rFonts w:ascii="Times New Roman" w:hAnsi="Times New Roman" w:cs="Times New Roman"/>
          <w:b/>
          <w:sz w:val="24"/>
          <w:szCs w:val="24"/>
        </w:rPr>
        <w:t>Termo inserido</w:t>
      </w:r>
      <w:commentRangeEnd w:id="2"/>
      <w:r w:rsidR="00BC6132" w:rsidRPr="00BC6132">
        <w:rPr>
          <w:rStyle w:val="CommentReference"/>
          <w:b/>
        </w:rPr>
        <w:commentReference w:id="2"/>
      </w:r>
    </w:p>
    <w:p w:rsidR="00C4463A" w:rsidRPr="00BC6132" w:rsidRDefault="00C4463A" w:rsidP="00C4463A">
      <w:pPr>
        <w:autoSpaceDE w:val="0"/>
        <w:autoSpaceDN w:val="0"/>
        <w:adjustRightInd w:val="0"/>
        <w:spacing w:after="0" w:line="480" w:lineRule="auto"/>
        <w:jc w:val="both"/>
        <w:rPr>
          <w:rFonts w:ascii="Times New Roman" w:hAnsi="Times New Roman" w:cs="Times New Roman"/>
          <w:b/>
          <w:sz w:val="24"/>
          <w:szCs w:val="24"/>
        </w:rPr>
      </w:pPr>
      <w:r w:rsidRPr="00BC6132">
        <w:rPr>
          <w:rFonts w:ascii="Times New Roman" w:hAnsi="Times New Roman" w:cs="Times New Roman"/>
          <w:b/>
          <w:sz w:val="24"/>
          <w:szCs w:val="24"/>
        </w:rPr>
        <w:t>ABSTRACT</w:t>
      </w:r>
    </w:p>
    <w:p w:rsidR="00D82C10" w:rsidRPr="00BC6132" w:rsidRDefault="00E61A00"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lastRenderedPageBreak/>
        <w:t xml:space="preserve">1. </w:t>
      </w:r>
      <w:r w:rsidR="00C4463A" w:rsidRPr="00BC6132">
        <w:rPr>
          <w:rFonts w:ascii="Times New Roman" w:hAnsi="Times New Roman" w:cs="Times New Roman"/>
          <w:sz w:val="24"/>
          <w:szCs w:val="24"/>
        </w:rPr>
        <w:t xml:space="preserve">O adjetivo deleterious </w:t>
      </w:r>
      <w:r w:rsidRPr="00BC6132">
        <w:rPr>
          <w:rFonts w:ascii="Times New Roman" w:hAnsi="Times New Roman" w:cs="Times New Roman"/>
          <w:sz w:val="24"/>
          <w:szCs w:val="24"/>
        </w:rPr>
        <w:t xml:space="preserve">em inglês </w:t>
      </w:r>
      <w:r w:rsidR="00C4463A" w:rsidRPr="00BC6132">
        <w:rPr>
          <w:rFonts w:ascii="Times New Roman" w:hAnsi="Times New Roman" w:cs="Times New Roman"/>
          <w:sz w:val="24"/>
          <w:szCs w:val="24"/>
        </w:rPr>
        <w:t>significa algo perigoso a vida. Acredito que este não seja o caso aqui. Portanto, sugiro que seja substituido por a decrease ou reduce.</w:t>
      </w:r>
    </w:p>
    <w:p w:rsidR="00F9396B" w:rsidRPr="00BC6132" w:rsidRDefault="00B25B43" w:rsidP="00F9396B">
      <w:pPr>
        <w:autoSpaceDE w:val="0"/>
        <w:autoSpaceDN w:val="0"/>
        <w:adjustRightInd w:val="0"/>
        <w:spacing w:after="0" w:line="480" w:lineRule="auto"/>
        <w:jc w:val="both"/>
        <w:rPr>
          <w:rFonts w:ascii="Times New Roman" w:hAnsi="Times New Roman" w:cs="Times New Roman"/>
          <w:b/>
          <w:sz w:val="24"/>
          <w:szCs w:val="24"/>
        </w:rPr>
      </w:pPr>
      <w:r w:rsidRPr="00BC6132">
        <w:rPr>
          <w:rFonts w:ascii="Times New Roman" w:hAnsi="Times New Roman" w:cs="Times New Roman"/>
          <w:b/>
          <w:sz w:val="24"/>
          <w:szCs w:val="24"/>
        </w:rPr>
        <w:t>R: Como visto no trecho supracitado, o termo “deletério” foi removido do resumo e abstract.</w:t>
      </w:r>
    </w:p>
    <w:p w:rsidR="00C4463A" w:rsidRPr="00BC6132" w:rsidRDefault="00C4463A" w:rsidP="00F9396B">
      <w:pPr>
        <w:autoSpaceDE w:val="0"/>
        <w:autoSpaceDN w:val="0"/>
        <w:adjustRightInd w:val="0"/>
        <w:spacing w:after="0" w:line="480" w:lineRule="auto"/>
        <w:jc w:val="both"/>
        <w:rPr>
          <w:rFonts w:ascii="Times New Roman" w:hAnsi="Times New Roman" w:cs="Times New Roman"/>
          <w:b/>
          <w:sz w:val="24"/>
          <w:szCs w:val="24"/>
        </w:rPr>
      </w:pPr>
      <w:r w:rsidRPr="00BC6132">
        <w:rPr>
          <w:rFonts w:ascii="Times New Roman" w:hAnsi="Times New Roman" w:cs="Times New Roman"/>
          <w:b/>
          <w:sz w:val="24"/>
          <w:szCs w:val="24"/>
        </w:rPr>
        <w:t>INTRODUÇÃO</w:t>
      </w:r>
    </w:p>
    <w:p w:rsidR="00E61A00" w:rsidRPr="00BC6132" w:rsidRDefault="00F9396B"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1.</w:t>
      </w:r>
      <w:r w:rsidR="00E61A00" w:rsidRPr="00BC6132">
        <w:rPr>
          <w:rFonts w:ascii="Times New Roman" w:hAnsi="Times New Roman" w:cs="Times New Roman"/>
          <w:sz w:val="24"/>
          <w:szCs w:val="24"/>
        </w:rPr>
        <w:t>Em todo o manuscrito sugiro que o termo</w:t>
      </w:r>
      <w:r w:rsidR="007B03DF" w:rsidRPr="00BC6132">
        <w:rPr>
          <w:rFonts w:ascii="Times New Roman" w:hAnsi="Times New Roman" w:cs="Times New Roman"/>
          <w:sz w:val="24"/>
          <w:szCs w:val="24"/>
        </w:rPr>
        <w:t xml:space="preserve"> </w:t>
      </w:r>
      <w:r w:rsidR="00E61A00" w:rsidRPr="00BC6132">
        <w:rPr>
          <w:rFonts w:ascii="Times New Roman" w:hAnsi="Times New Roman" w:cs="Times New Roman"/>
          <w:sz w:val="24"/>
          <w:szCs w:val="24"/>
        </w:rPr>
        <w:t xml:space="preserve">deletério seja substituido. Considerando que seu significado é: 1 Que corrompe, que destrói. 2 Nocivo à saúde. 3 Danoso, desmoralizador. </w:t>
      </w:r>
    </w:p>
    <w:p w:rsidR="00F9396B" w:rsidRPr="00BC6132" w:rsidRDefault="00E61A00"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Fonte: http://michaelis.uol.com.br/moderno/portugues/index.php?lingua=portugues-portugues&amp;palavra=delet%E9rio, acesso em 06/02/2014</w:t>
      </w:r>
    </w:p>
    <w:p w:rsidR="00692CAF" w:rsidRPr="00BC6132" w:rsidRDefault="007B03DF" w:rsidP="00E61A00">
      <w:pPr>
        <w:autoSpaceDE w:val="0"/>
        <w:autoSpaceDN w:val="0"/>
        <w:adjustRightInd w:val="0"/>
        <w:spacing w:after="0" w:line="480" w:lineRule="auto"/>
        <w:jc w:val="both"/>
        <w:rPr>
          <w:rFonts w:ascii="Times New Roman" w:hAnsi="Times New Roman" w:cs="Times New Roman"/>
          <w:sz w:val="24"/>
          <w:szCs w:val="24"/>
        </w:rPr>
      </w:pPr>
      <w:r w:rsidRPr="00551CFD">
        <w:rPr>
          <w:rFonts w:ascii="Times New Roman" w:hAnsi="Times New Roman" w:cs="Times New Roman"/>
          <w:b/>
          <w:sz w:val="24"/>
          <w:szCs w:val="24"/>
        </w:rPr>
        <w:t>R: O termo foi devidamente removido ao longo do manuscrito</w:t>
      </w:r>
      <w:r w:rsidRPr="00BC6132">
        <w:rPr>
          <w:rFonts w:ascii="Times New Roman" w:hAnsi="Times New Roman" w:cs="Times New Roman"/>
          <w:sz w:val="24"/>
          <w:szCs w:val="24"/>
        </w:rPr>
        <w:t>.</w:t>
      </w:r>
    </w:p>
    <w:p w:rsidR="00551CFD" w:rsidRDefault="00551CFD" w:rsidP="00E61A00">
      <w:pPr>
        <w:autoSpaceDE w:val="0"/>
        <w:autoSpaceDN w:val="0"/>
        <w:adjustRightInd w:val="0"/>
        <w:spacing w:after="0" w:line="480" w:lineRule="auto"/>
        <w:jc w:val="both"/>
        <w:rPr>
          <w:rFonts w:ascii="Times New Roman" w:hAnsi="Times New Roman" w:cs="Times New Roman"/>
          <w:sz w:val="24"/>
          <w:szCs w:val="24"/>
        </w:rPr>
      </w:pPr>
    </w:p>
    <w:p w:rsidR="00E61A00" w:rsidRPr="00BC6132" w:rsidRDefault="00E61A00"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2. A 1ª sentença do 2º parágrafo precisa de referência.</w:t>
      </w:r>
    </w:p>
    <w:p w:rsidR="00692CAF" w:rsidRPr="00BC6132" w:rsidRDefault="007B03DF"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 xml:space="preserve">As referencias foram reorganizadas para se adequar a sugestão do </w:t>
      </w:r>
      <w:commentRangeStart w:id="3"/>
      <w:r w:rsidRPr="00BC6132">
        <w:rPr>
          <w:rFonts w:ascii="Times New Roman" w:hAnsi="Times New Roman" w:cs="Times New Roman"/>
          <w:sz w:val="24"/>
          <w:szCs w:val="24"/>
        </w:rPr>
        <w:t>revisor</w:t>
      </w:r>
      <w:commentRangeEnd w:id="3"/>
      <w:r w:rsidRPr="00BC6132">
        <w:rPr>
          <w:rStyle w:val="CommentReference"/>
          <w:rFonts w:ascii="Times New Roman" w:hAnsi="Times New Roman" w:cs="Times New Roman"/>
          <w:sz w:val="24"/>
          <w:szCs w:val="24"/>
        </w:rPr>
        <w:commentReference w:id="3"/>
      </w:r>
      <w:r w:rsidRPr="00BC6132">
        <w:rPr>
          <w:rFonts w:ascii="Times New Roman" w:hAnsi="Times New Roman" w:cs="Times New Roman"/>
          <w:sz w:val="24"/>
          <w:szCs w:val="24"/>
        </w:rPr>
        <w:t>.</w:t>
      </w:r>
    </w:p>
    <w:p w:rsidR="00551CFD" w:rsidRDefault="00551CFD" w:rsidP="00E61A00">
      <w:pPr>
        <w:autoSpaceDE w:val="0"/>
        <w:autoSpaceDN w:val="0"/>
        <w:adjustRightInd w:val="0"/>
        <w:spacing w:after="0" w:line="480" w:lineRule="auto"/>
        <w:jc w:val="both"/>
        <w:rPr>
          <w:rFonts w:ascii="Times New Roman" w:hAnsi="Times New Roman" w:cs="Times New Roman"/>
          <w:sz w:val="24"/>
          <w:szCs w:val="24"/>
        </w:rPr>
      </w:pPr>
    </w:p>
    <w:p w:rsidR="00E61A00" w:rsidRPr="00BC6132" w:rsidRDefault="00E61A00"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3. O termo pré-ativação precisa ser definido.</w:t>
      </w:r>
    </w:p>
    <w:p w:rsidR="00692CAF" w:rsidRPr="00551CFD" w:rsidRDefault="00551CFD" w:rsidP="00E61A00">
      <w:pPr>
        <w:autoSpaceDE w:val="0"/>
        <w:autoSpaceDN w:val="0"/>
        <w:adjustRightInd w:val="0"/>
        <w:spacing w:after="0" w:line="480" w:lineRule="auto"/>
        <w:jc w:val="both"/>
        <w:rPr>
          <w:rFonts w:ascii="Times New Roman" w:hAnsi="Times New Roman" w:cs="Times New Roman"/>
          <w:b/>
          <w:sz w:val="24"/>
          <w:szCs w:val="24"/>
        </w:rPr>
      </w:pPr>
      <w:r w:rsidRPr="00551CFD">
        <w:rPr>
          <w:rFonts w:ascii="Times New Roman" w:hAnsi="Times New Roman" w:cs="Times New Roman"/>
          <w:b/>
          <w:sz w:val="24"/>
          <w:szCs w:val="24"/>
        </w:rPr>
        <w:t>R. Ao longo do manuscrito o termo pré-</w:t>
      </w:r>
      <w:commentRangeStart w:id="4"/>
      <w:r w:rsidRPr="00551CFD">
        <w:rPr>
          <w:rFonts w:ascii="Times New Roman" w:hAnsi="Times New Roman" w:cs="Times New Roman"/>
          <w:b/>
          <w:sz w:val="24"/>
          <w:szCs w:val="24"/>
        </w:rPr>
        <w:t>ativação</w:t>
      </w:r>
      <w:commentRangeEnd w:id="4"/>
      <w:r w:rsidR="00214FD5">
        <w:rPr>
          <w:rStyle w:val="CommentReference"/>
        </w:rPr>
        <w:commentReference w:id="4"/>
      </w:r>
      <w:r w:rsidRPr="00551CFD">
        <w:rPr>
          <w:rFonts w:ascii="Times New Roman" w:hAnsi="Times New Roman" w:cs="Times New Roman"/>
          <w:b/>
          <w:sz w:val="24"/>
          <w:szCs w:val="24"/>
        </w:rPr>
        <w:t xml:space="preserve"> foi conceituado.</w:t>
      </w:r>
    </w:p>
    <w:p w:rsidR="00551CFD" w:rsidRDefault="00551CFD" w:rsidP="00E61A00">
      <w:pPr>
        <w:autoSpaceDE w:val="0"/>
        <w:autoSpaceDN w:val="0"/>
        <w:adjustRightInd w:val="0"/>
        <w:spacing w:after="0" w:line="480" w:lineRule="auto"/>
        <w:jc w:val="both"/>
        <w:rPr>
          <w:rFonts w:ascii="Times New Roman" w:hAnsi="Times New Roman" w:cs="Times New Roman"/>
          <w:sz w:val="24"/>
          <w:szCs w:val="24"/>
        </w:rPr>
      </w:pPr>
    </w:p>
    <w:p w:rsidR="00E61A00" w:rsidRPr="00BC6132" w:rsidRDefault="00E61A00" w:rsidP="00E61A00">
      <w:pPr>
        <w:autoSpaceDE w:val="0"/>
        <w:autoSpaceDN w:val="0"/>
        <w:adjustRightInd w:val="0"/>
        <w:spacing w:after="0" w:line="480" w:lineRule="auto"/>
        <w:jc w:val="both"/>
        <w:rPr>
          <w:rFonts w:ascii="Times New Roman" w:hAnsi="Times New Roman" w:cs="Times New Roman"/>
          <w:i/>
          <w:sz w:val="24"/>
          <w:szCs w:val="24"/>
        </w:rPr>
      </w:pPr>
      <w:r w:rsidRPr="00BC6132">
        <w:rPr>
          <w:rFonts w:ascii="Times New Roman" w:hAnsi="Times New Roman" w:cs="Times New Roman"/>
          <w:sz w:val="24"/>
          <w:szCs w:val="24"/>
        </w:rPr>
        <w:t xml:space="preserve">4. No final do 3º parágrafo os autores argumentam que: </w:t>
      </w:r>
      <w:r w:rsidRPr="00BC6132">
        <w:rPr>
          <w:rFonts w:ascii="Times New Roman" w:hAnsi="Times New Roman" w:cs="Times New Roman"/>
          <w:i/>
          <w:sz w:val="24"/>
          <w:szCs w:val="24"/>
        </w:rPr>
        <w:t>Até o presente momento, ainda não há evidências suficientes na literatura que suportem tal hipótese, considerando que os resultados de estudos prévios apresentam diferentes modelos metodológicos (11, 16), dificultando a comparação entre os resultados obtidos.</w:t>
      </w:r>
    </w:p>
    <w:p w:rsidR="00E61A00" w:rsidRPr="00BC6132" w:rsidRDefault="00E61A00"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 xml:space="preserve">Cite algum exemplo de como os diferentes modelos podem dificultar a comparação dos </w:t>
      </w:r>
      <w:commentRangeStart w:id="6"/>
      <w:r w:rsidRPr="00BC6132">
        <w:rPr>
          <w:rFonts w:ascii="Times New Roman" w:hAnsi="Times New Roman" w:cs="Times New Roman"/>
          <w:sz w:val="24"/>
          <w:szCs w:val="24"/>
        </w:rPr>
        <w:t>resultados</w:t>
      </w:r>
      <w:commentRangeEnd w:id="6"/>
      <w:r w:rsidR="00111EB5" w:rsidRPr="00BC6132">
        <w:rPr>
          <w:rStyle w:val="CommentReference"/>
          <w:rFonts w:ascii="Times New Roman" w:hAnsi="Times New Roman" w:cs="Times New Roman"/>
          <w:sz w:val="24"/>
          <w:szCs w:val="24"/>
        </w:rPr>
        <w:commentReference w:id="6"/>
      </w:r>
      <w:r w:rsidRPr="00BC6132">
        <w:rPr>
          <w:rFonts w:ascii="Times New Roman" w:hAnsi="Times New Roman" w:cs="Times New Roman"/>
          <w:sz w:val="24"/>
          <w:szCs w:val="24"/>
        </w:rPr>
        <w:t>.</w:t>
      </w:r>
    </w:p>
    <w:p w:rsidR="00692CAF" w:rsidRPr="00551CFD" w:rsidRDefault="00111EB5" w:rsidP="00E61A00">
      <w:pPr>
        <w:autoSpaceDE w:val="0"/>
        <w:autoSpaceDN w:val="0"/>
        <w:adjustRightInd w:val="0"/>
        <w:spacing w:after="0" w:line="480" w:lineRule="auto"/>
        <w:jc w:val="both"/>
        <w:rPr>
          <w:rFonts w:ascii="Times New Roman" w:hAnsi="Times New Roman" w:cs="Times New Roman"/>
          <w:b/>
          <w:sz w:val="24"/>
          <w:szCs w:val="24"/>
        </w:rPr>
      </w:pPr>
      <w:r w:rsidRPr="00551CFD">
        <w:rPr>
          <w:rFonts w:ascii="Times New Roman" w:hAnsi="Times New Roman" w:cs="Times New Roman"/>
          <w:b/>
          <w:sz w:val="24"/>
          <w:szCs w:val="24"/>
        </w:rPr>
        <w:t>R. A descrição solicitada pelo revisor foi incluida no manuscrito.</w:t>
      </w:r>
    </w:p>
    <w:p w:rsidR="00111EB5" w:rsidRPr="00BC6132" w:rsidRDefault="00111EB5" w:rsidP="00E61A00">
      <w:pPr>
        <w:autoSpaceDE w:val="0"/>
        <w:autoSpaceDN w:val="0"/>
        <w:adjustRightInd w:val="0"/>
        <w:spacing w:after="0" w:line="480" w:lineRule="auto"/>
        <w:jc w:val="both"/>
        <w:rPr>
          <w:rFonts w:ascii="Times New Roman" w:hAnsi="Times New Roman" w:cs="Times New Roman"/>
          <w:sz w:val="24"/>
          <w:szCs w:val="24"/>
        </w:rPr>
      </w:pPr>
    </w:p>
    <w:p w:rsidR="00E61A00" w:rsidRPr="00BC6132" w:rsidRDefault="00E61A00"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5. No parágrafo seguinte os autores justicam seu estudo devido relacionamento aumento no número de repetições com ganho de força. No entanto, entendo que esta relação precisa ser melhor fundamentada a partir de algum conceito, ou referência da literatura.</w:t>
      </w:r>
    </w:p>
    <w:p w:rsidR="00236253" w:rsidRPr="00551CFD" w:rsidRDefault="00236253" w:rsidP="00E61A00">
      <w:pPr>
        <w:autoSpaceDE w:val="0"/>
        <w:autoSpaceDN w:val="0"/>
        <w:adjustRightInd w:val="0"/>
        <w:spacing w:after="0" w:line="480" w:lineRule="auto"/>
        <w:jc w:val="both"/>
        <w:rPr>
          <w:rFonts w:ascii="Times New Roman" w:hAnsi="Times New Roman" w:cs="Times New Roman"/>
          <w:b/>
          <w:sz w:val="24"/>
          <w:szCs w:val="24"/>
        </w:rPr>
      </w:pPr>
      <w:r w:rsidRPr="00551CFD">
        <w:rPr>
          <w:rFonts w:ascii="Times New Roman" w:hAnsi="Times New Roman" w:cs="Times New Roman"/>
          <w:b/>
          <w:sz w:val="24"/>
          <w:szCs w:val="24"/>
        </w:rPr>
        <w:t xml:space="preserve">R. O parágrafo foi reformulado de acordo com a solicitação do </w:t>
      </w:r>
      <w:commentRangeStart w:id="7"/>
      <w:r w:rsidRPr="00551CFD">
        <w:rPr>
          <w:rFonts w:ascii="Times New Roman" w:hAnsi="Times New Roman" w:cs="Times New Roman"/>
          <w:b/>
          <w:sz w:val="24"/>
          <w:szCs w:val="24"/>
        </w:rPr>
        <w:t>revisor</w:t>
      </w:r>
      <w:commentRangeEnd w:id="7"/>
      <w:r w:rsidRPr="00551CFD">
        <w:rPr>
          <w:rStyle w:val="CommentReference"/>
          <w:rFonts w:ascii="Times New Roman" w:hAnsi="Times New Roman" w:cs="Times New Roman"/>
          <w:b/>
          <w:sz w:val="24"/>
          <w:szCs w:val="24"/>
        </w:rPr>
        <w:commentReference w:id="7"/>
      </w:r>
      <w:r w:rsidRPr="00551CFD">
        <w:rPr>
          <w:rFonts w:ascii="Times New Roman" w:hAnsi="Times New Roman" w:cs="Times New Roman"/>
          <w:b/>
          <w:sz w:val="24"/>
          <w:szCs w:val="24"/>
        </w:rPr>
        <w:t>.</w:t>
      </w:r>
    </w:p>
    <w:p w:rsidR="00E61A00" w:rsidRPr="00BC6132" w:rsidRDefault="00E61A00" w:rsidP="00E61A00">
      <w:pPr>
        <w:autoSpaceDE w:val="0"/>
        <w:autoSpaceDN w:val="0"/>
        <w:adjustRightInd w:val="0"/>
        <w:spacing w:after="0" w:line="480" w:lineRule="auto"/>
        <w:jc w:val="both"/>
        <w:rPr>
          <w:rFonts w:ascii="Times New Roman" w:hAnsi="Times New Roman" w:cs="Times New Roman"/>
          <w:b/>
          <w:sz w:val="24"/>
          <w:szCs w:val="24"/>
        </w:rPr>
      </w:pPr>
      <w:r w:rsidRPr="00BC6132">
        <w:rPr>
          <w:rFonts w:ascii="Times New Roman" w:hAnsi="Times New Roman" w:cs="Times New Roman"/>
          <w:b/>
          <w:sz w:val="24"/>
          <w:szCs w:val="24"/>
        </w:rPr>
        <w:t>MÉTODOS</w:t>
      </w:r>
    </w:p>
    <w:p w:rsidR="00E61A00" w:rsidRPr="00BC6132" w:rsidRDefault="00E61A00"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1. Descreva claramente como foi realizado a aleatorização dos sujeitos para as condições. Sorteio eletrônico, envelope opaco, etc.</w:t>
      </w:r>
    </w:p>
    <w:p w:rsidR="00692CAF" w:rsidRPr="00551CFD" w:rsidRDefault="00D8357A" w:rsidP="00E61A00">
      <w:pPr>
        <w:autoSpaceDE w:val="0"/>
        <w:autoSpaceDN w:val="0"/>
        <w:adjustRightInd w:val="0"/>
        <w:spacing w:after="0" w:line="480" w:lineRule="auto"/>
        <w:jc w:val="both"/>
        <w:rPr>
          <w:rFonts w:ascii="Times New Roman" w:hAnsi="Times New Roman" w:cs="Times New Roman"/>
          <w:b/>
          <w:sz w:val="24"/>
          <w:szCs w:val="24"/>
        </w:rPr>
      </w:pPr>
      <w:r w:rsidRPr="00551CFD">
        <w:rPr>
          <w:rFonts w:ascii="Times New Roman" w:hAnsi="Times New Roman" w:cs="Times New Roman"/>
          <w:b/>
          <w:sz w:val="24"/>
          <w:szCs w:val="24"/>
        </w:rPr>
        <w:t xml:space="preserve">R. Segue a </w:t>
      </w:r>
      <w:commentRangeStart w:id="8"/>
      <w:r w:rsidRPr="00551CFD">
        <w:rPr>
          <w:rFonts w:ascii="Times New Roman" w:hAnsi="Times New Roman" w:cs="Times New Roman"/>
          <w:b/>
          <w:sz w:val="24"/>
          <w:szCs w:val="24"/>
        </w:rPr>
        <w:t>descrição</w:t>
      </w:r>
      <w:commentRangeEnd w:id="8"/>
      <w:r w:rsidRPr="00551CFD">
        <w:rPr>
          <w:rStyle w:val="CommentReference"/>
          <w:rFonts w:ascii="Times New Roman" w:hAnsi="Times New Roman" w:cs="Times New Roman"/>
          <w:b/>
          <w:sz w:val="24"/>
          <w:szCs w:val="24"/>
        </w:rPr>
        <w:commentReference w:id="8"/>
      </w:r>
      <w:r w:rsidRPr="00551CFD">
        <w:rPr>
          <w:rFonts w:ascii="Times New Roman" w:hAnsi="Times New Roman" w:cs="Times New Roman"/>
          <w:b/>
          <w:sz w:val="24"/>
          <w:szCs w:val="24"/>
        </w:rPr>
        <w:t>.</w:t>
      </w:r>
    </w:p>
    <w:p w:rsidR="00E61A00" w:rsidRPr="00BC6132" w:rsidRDefault="00B0091A"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2. Sugiro que a última sentença do 2º parágrafo da pág. 5 seja retirado. “Foram realizadas duas séries de 40 segundos para cada membro”.</w:t>
      </w:r>
    </w:p>
    <w:p w:rsidR="00D8357A" w:rsidRPr="00551CFD" w:rsidRDefault="00D8357A" w:rsidP="00D8357A">
      <w:pPr>
        <w:autoSpaceDE w:val="0"/>
        <w:autoSpaceDN w:val="0"/>
        <w:adjustRightInd w:val="0"/>
        <w:spacing w:after="0" w:line="480" w:lineRule="auto"/>
        <w:jc w:val="both"/>
        <w:rPr>
          <w:rFonts w:ascii="Times New Roman" w:hAnsi="Times New Roman" w:cs="Times New Roman"/>
          <w:b/>
          <w:sz w:val="24"/>
          <w:szCs w:val="24"/>
        </w:rPr>
      </w:pPr>
      <w:r w:rsidRPr="00551CFD">
        <w:rPr>
          <w:rFonts w:ascii="Times New Roman" w:hAnsi="Times New Roman" w:cs="Times New Roman"/>
          <w:b/>
          <w:sz w:val="24"/>
          <w:szCs w:val="24"/>
        </w:rPr>
        <w:t xml:space="preserve">R. O trecho foi removido de acordo com a sugestão dos </w:t>
      </w:r>
      <w:commentRangeStart w:id="9"/>
      <w:r w:rsidRPr="00551CFD">
        <w:rPr>
          <w:rFonts w:ascii="Times New Roman" w:hAnsi="Times New Roman" w:cs="Times New Roman"/>
          <w:b/>
          <w:sz w:val="24"/>
          <w:szCs w:val="24"/>
        </w:rPr>
        <w:t>revisores</w:t>
      </w:r>
      <w:commentRangeEnd w:id="9"/>
      <w:r w:rsidRPr="00551CFD">
        <w:rPr>
          <w:rStyle w:val="CommentReference"/>
          <w:rFonts w:ascii="Times New Roman" w:hAnsi="Times New Roman" w:cs="Times New Roman"/>
          <w:b/>
          <w:sz w:val="24"/>
          <w:szCs w:val="24"/>
        </w:rPr>
        <w:commentReference w:id="9"/>
      </w:r>
      <w:r w:rsidRPr="00551CFD">
        <w:rPr>
          <w:rFonts w:ascii="Times New Roman" w:hAnsi="Times New Roman" w:cs="Times New Roman"/>
          <w:b/>
          <w:sz w:val="24"/>
          <w:szCs w:val="24"/>
        </w:rPr>
        <w:t>.</w:t>
      </w:r>
    </w:p>
    <w:p w:rsidR="00B0091A" w:rsidRPr="00BC6132" w:rsidRDefault="00B0091A" w:rsidP="00E61A00">
      <w:pPr>
        <w:autoSpaceDE w:val="0"/>
        <w:autoSpaceDN w:val="0"/>
        <w:adjustRightInd w:val="0"/>
        <w:spacing w:after="0" w:line="480" w:lineRule="auto"/>
        <w:jc w:val="both"/>
        <w:rPr>
          <w:rFonts w:ascii="Times New Roman" w:hAnsi="Times New Roman" w:cs="Times New Roman"/>
          <w:b/>
          <w:sz w:val="24"/>
          <w:szCs w:val="24"/>
        </w:rPr>
      </w:pPr>
      <w:r w:rsidRPr="00BC6132">
        <w:rPr>
          <w:rFonts w:ascii="Times New Roman" w:hAnsi="Times New Roman" w:cs="Times New Roman"/>
          <w:b/>
          <w:sz w:val="24"/>
          <w:szCs w:val="24"/>
        </w:rPr>
        <w:t>DISCUSSÃO</w:t>
      </w:r>
    </w:p>
    <w:p w:rsidR="00EE62B8" w:rsidRPr="00BC6132" w:rsidRDefault="00B0091A"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 xml:space="preserve">1. </w:t>
      </w:r>
      <w:r w:rsidR="00692CAF" w:rsidRPr="00BC6132">
        <w:rPr>
          <w:rFonts w:ascii="Times New Roman" w:hAnsi="Times New Roman" w:cs="Times New Roman"/>
          <w:sz w:val="24"/>
          <w:szCs w:val="24"/>
        </w:rPr>
        <w:t>Página 9, 1</w:t>
      </w:r>
      <w:r w:rsidRPr="00BC6132">
        <w:rPr>
          <w:rFonts w:ascii="Times New Roman" w:hAnsi="Times New Roman" w:cs="Times New Roman"/>
          <w:sz w:val="24"/>
          <w:szCs w:val="24"/>
        </w:rPr>
        <w:t xml:space="preserve">º parágrafo. Os autores citam </w:t>
      </w:r>
      <w:r w:rsidR="00EE62B8" w:rsidRPr="00BC6132">
        <w:rPr>
          <w:rFonts w:ascii="Times New Roman" w:hAnsi="Times New Roman" w:cs="Times New Roman"/>
          <w:sz w:val="24"/>
          <w:szCs w:val="24"/>
        </w:rPr>
        <w:t xml:space="preserve">o estudo de </w:t>
      </w:r>
      <w:r w:rsidRPr="00BC6132">
        <w:rPr>
          <w:rFonts w:ascii="Times New Roman" w:hAnsi="Times New Roman" w:cs="Times New Roman"/>
          <w:sz w:val="24"/>
          <w:szCs w:val="24"/>
        </w:rPr>
        <w:t>Sandberg et al</w:t>
      </w:r>
      <w:r w:rsidR="00EE62B8" w:rsidRPr="00BC6132">
        <w:rPr>
          <w:rFonts w:ascii="Times New Roman" w:hAnsi="Times New Roman" w:cs="Times New Roman"/>
          <w:sz w:val="24"/>
          <w:szCs w:val="24"/>
        </w:rPr>
        <w:t xml:space="preserve"> para justificar os resultados encontrados. Uma das justificativas seria alterações morfológicas. Porém, que tipo de alteração morfológica Sandberg et al se refere? Esclareça.</w:t>
      </w:r>
    </w:p>
    <w:p w:rsidR="00A85F9D" w:rsidRPr="00551CFD" w:rsidRDefault="00A85F9D" w:rsidP="00E61A00">
      <w:pPr>
        <w:autoSpaceDE w:val="0"/>
        <w:autoSpaceDN w:val="0"/>
        <w:adjustRightInd w:val="0"/>
        <w:spacing w:after="0" w:line="480" w:lineRule="auto"/>
        <w:jc w:val="both"/>
        <w:rPr>
          <w:rFonts w:ascii="Times New Roman" w:hAnsi="Times New Roman" w:cs="Times New Roman"/>
          <w:b/>
          <w:sz w:val="24"/>
          <w:szCs w:val="24"/>
        </w:rPr>
      </w:pPr>
      <w:r w:rsidRPr="00551CFD">
        <w:rPr>
          <w:rFonts w:ascii="Times New Roman" w:hAnsi="Times New Roman" w:cs="Times New Roman"/>
          <w:b/>
          <w:sz w:val="24"/>
          <w:szCs w:val="24"/>
        </w:rPr>
        <w:t xml:space="preserve">R. As alterações morfológicas que o autor cita foram </w:t>
      </w:r>
      <w:commentRangeStart w:id="10"/>
      <w:r w:rsidRPr="00551CFD">
        <w:rPr>
          <w:rFonts w:ascii="Times New Roman" w:hAnsi="Times New Roman" w:cs="Times New Roman"/>
          <w:b/>
          <w:sz w:val="24"/>
          <w:szCs w:val="24"/>
        </w:rPr>
        <w:t>incluidas</w:t>
      </w:r>
      <w:commentRangeEnd w:id="10"/>
      <w:r w:rsidRPr="00551CFD">
        <w:rPr>
          <w:rStyle w:val="CommentReference"/>
          <w:rFonts w:ascii="Times New Roman" w:hAnsi="Times New Roman" w:cs="Times New Roman"/>
          <w:b/>
          <w:sz w:val="24"/>
          <w:szCs w:val="24"/>
        </w:rPr>
        <w:commentReference w:id="10"/>
      </w:r>
      <w:r w:rsidRPr="00551CFD">
        <w:rPr>
          <w:rFonts w:ascii="Times New Roman" w:hAnsi="Times New Roman" w:cs="Times New Roman"/>
          <w:b/>
          <w:sz w:val="24"/>
          <w:szCs w:val="24"/>
        </w:rPr>
        <w:t>.</w:t>
      </w:r>
    </w:p>
    <w:p w:rsidR="00456D3B" w:rsidRPr="00BC6132" w:rsidRDefault="00456D3B" w:rsidP="00E61A00">
      <w:pPr>
        <w:autoSpaceDE w:val="0"/>
        <w:autoSpaceDN w:val="0"/>
        <w:adjustRightInd w:val="0"/>
        <w:spacing w:after="0" w:line="480" w:lineRule="auto"/>
        <w:jc w:val="both"/>
        <w:rPr>
          <w:rFonts w:ascii="Times New Roman" w:hAnsi="Times New Roman" w:cs="Times New Roman"/>
          <w:sz w:val="24"/>
          <w:szCs w:val="24"/>
        </w:rPr>
      </w:pPr>
    </w:p>
    <w:p w:rsidR="00E61A00" w:rsidRPr="00BC6132" w:rsidRDefault="00692CAF"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 xml:space="preserve">2. Página 9, 2º parágrafo. Sugiro que para o melhor esclarecimento dos resultados encontrados seja descrito o conceito de co-contração (oposição antagonista ao movimento agonista).Adicionalmente, o leitor precisa ser melhor informado sobre como o possível aumento da relação comprimento tensão do músculo tenha influenciado no presente resultado. </w:t>
      </w:r>
    </w:p>
    <w:p w:rsidR="00456D3B" w:rsidRPr="00551CFD" w:rsidRDefault="008330DB" w:rsidP="00E61A00">
      <w:pPr>
        <w:autoSpaceDE w:val="0"/>
        <w:autoSpaceDN w:val="0"/>
        <w:adjustRightInd w:val="0"/>
        <w:spacing w:after="0" w:line="480" w:lineRule="auto"/>
        <w:jc w:val="both"/>
        <w:rPr>
          <w:rFonts w:ascii="Times New Roman" w:hAnsi="Times New Roman" w:cs="Times New Roman"/>
          <w:b/>
          <w:sz w:val="24"/>
          <w:szCs w:val="24"/>
        </w:rPr>
      </w:pPr>
      <w:r w:rsidRPr="00551CFD">
        <w:rPr>
          <w:rFonts w:ascii="Times New Roman" w:hAnsi="Times New Roman" w:cs="Times New Roman"/>
          <w:b/>
          <w:sz w:val="24"/>
          <w:szCs w:val="24"/>
        </w:rPr>
        <w:t xml:space="preserve">R. O parágrafo foi editado seguindo as orientações do </w:t>
      </w:r>
      <w:commentRangeStart w:id="11"/>
      <w:r w:rsidRPr="00551CFD">
        <w:rPr>
          <w:rFonts w:ascii="Times New Roman" w:hAnsi="Times New Roman" w:cs="Times New Roman"/>
          <w:b/>
          <w:sz w:val="24"/>
          <w:szCs w:val="24"/>
        </w:rPr>
        <w:t>revisor</w:t>
      </w:r>
      <w:commentRangeEnd w:id="11"/>
      <w:r w:rsidRPr="00551CFD">
        <w:rPr>
          <w:rStyle w:val="CommentReference"/>
          <w:rFonts w:ascii="Times New Roman" w:hAnsi="Times New Roman" w:cs="Times New Roman"/>
          <w:b/>
          <w:sz w:val="24"/>
          <w:szCs w:val="24"/>
        </w:rPr>
        <w:commentReference w:id="11"/>
      </w:r>
      <w:r w:rsidRPr="00551CFD">
        <w:rPr>
          <w:rFonts w:ascii="Times New Roman" w:hAnsi="Times New Roman" w:cs="Times New Roman"/>
          <w:b/>
          <w:sz w:val="24"/>
          <w:szCs w:val="24"/>
        </w:rPr>
        <w:t>.</w:t>
      </w:r>
    </w:p>
    <w:p w:rsidR="003B31B5" w:rsidRPr="00BC6132" w:rsidRDefault="003B31B5" w:rsidP="00E61A00">
      <w:pPr>
        <w:autoSpaceDE w:val="0"/>
        <w:autoSpaceDN w:val="0"/>
        <w:adjustRightInd w:val="0"/>
        <w:spacing w:after="0" w:line="480" w:lineRule="auto"/>
        <w:jc w:val="both"/>
        <w:rPr>
          <w:rFonts w:ascii="Times New Roman" w:hAnsi="Times New Roman" w:cs="Times New Roman"/>
          <w:sz w:val="24"/>
          <w:szCs w:val="24"/>
        </w:rPr>
      </w:pPr>
    </w:p>
    <w:p w:rsidR="00692CAF" w:rsidRPr="00BC6132" w:rsidRDefault="00692CAF"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lastRenderedPageBreak/>
        <w:t xml:space="preserve">3. Página 10, 2º parágrafo. Acredito que o termo alterações morfológicas não represente questões relacionadas com a redução no disparo dos fusos musculares e/ou reduções na ativação da musculatura antagonista como foi apresentado. </w:t>
      </w:r>
      <w:r w:rsidR="003E1A08" w:rsidRPr="00BC6132">
        <w:rPr>
          <w:rFonts w:ascii="Times New Roman" w:hAnsi="Times New Roman" w:cs="Times New Roman"/>
          <w:sz w:val="24"/>
          <w:szCs w:val="24"/>
        </w:rPr>
        <w:t>Possivelmente alterações neuromusculares melhor represente o fenômeno.</w:t>
      </w:r>
    </w:p>
    <w:p w:rsidR="003B31B5" w:rsidRPr="00551CFD" w:rsidRDefault="003B31B5" w:rsidP="00E61A00">
      <w:pPr>
        <w:autoSpaceDE w:val="0"/>
        <w:autoSpaceDN w:val="0"/>
        <w:adjustRightInd w:val="0"/>
        <w:spacing w:after="0" w:line="480" w:lineRule="auto"/>
        <w:jc w:val="both"/>
        <w:rPr>
          <w:rFonts w:ascii="Times New Roman" w:hAnsi="Times New Roman" w:cs="Times New Roman"/>
          <w:b/>
          <w:sz w:val="24"/>
          <w:szCs w:val="24"/>
        </w:rPr>
      </w:pPr>
      <w:r w:rsidRPr="00551CFD">
        <w:rPr>
          <w:rFonts w:ascii="Times New Roman" w:hAnsi="Times New Roman" w:cs="Times New Roman"/>
          <w:b/>
          <w:sz w:val="24"/>
          <w:szCs w:val="24"/>
        </w:rPr>
        <w:t xml:space="preserve">R. O termo sugerido pelo revisor foi </w:t>
      </w:r>
      <w:commentRangeStart w:id="12"/>
      <w:r w:rsidRPr="00551CFD">
        <w:rPr>
          <w:rFonts w:ascii="Times New Roman" w:hAnsi="Times New Roman" w:cs="Times New Roman"/>
          <w:b/>
          <w:sz w:val="24"/>
          <w:szCs w:val="24"/>
        </w:rPr>
        <w:t>adotado</w:t>
      </w:r>
      <w:commentRangeEnd w:id="12"/>
      <w:r w:rsidRPr="00551CFD">
        <w:rPr>
          <w:rStyle w:val="CommentReference"/>
          <w:rFonts w:ascii="Times New Roman" w:hAnsi="Times New Roman" w:cs="Times New Roman"/>
          <w:b/>
          <w:sz w:val="24"/>
          <w:szCs w:val="24"/>
        </w:rPr>
        <w:commentReference w:id="12"/>
      </w:r>
      <w:r w:rsidRPr="00551CFD">
        <w:rPr>
          <w:rFonts w:ascii="Times New Roman" w:hAnsi="Times New Roman" w:cs="Times New Roman"/>
          <w:b/>
          <w:sz w:val="24"/>
          <w:szCs w:val="24"/>
        </w:rPr>
        <w:t>.</w:t>
      </w:r>
    </w:p>
    <w:p w:rsidR="003E1A08" w:rsidRPr="00BC6132" w:rsidRDefault="003E1A08" w:rsidP="00E61A00">
      <w:pPr>
        <w:autoSpaceDE w:val="0"/>
        <w:autoSpaceDN w:val="0"/>
        <w:adjustRightInd w:val="0"/>
        <w:spacing w:after="0" w:line="480" w:lineRule="auto"/>
        <w:jc w:val="both"/>
        <w:rPr>
          <w:rFonts w:ascii="Times New Roman" w:hAnsi="Times New Roman" w:cs="Times New Roman"/>
          <w:sz w:val="24"/>
          <w:szCs w:val="24"/>
        </w:rPr>
      </w:pPr>
    </w:p>
    <w:p w:rsidR="003E1A08" w:rsidRPr="00BC6132" w:rsidRDefault="003E1A08"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4. Página 10, 3º parágrafo. Os autores comentam que Franco et al. observaram que o volume do alongamente esteja relacionado ao comprometimento da produção de força. Sendo assim, acredito que seja necessário descrever melhor esta questão. Será que há um limite até onde o alongamento seja benéfico e transpondo este limite ele seja prejudicial a produção de força? Compare tais resultados com os obtidos no presente estudo.</w:t>
      </w:r>
    </w:p>
    <w:p w:rsidR="003E1A08" w:rsidRPr="00551CFD" w:rsidRDefault="00A0233F" w:rsidP="00E61A00">
      <w:pPr>
        <w:autoSpaceDE w:val="0"/>
        <w:autoSpaceDN w:val="0"/>
        <w:adjustRightInd w:val="0"/>
        <w:spacing w:after="0" w:line="480" w:lineRule="auto"/>
        <w:jc w:val="both"/>
        <w:rPr>
          <w:rFonts w:ascii="Times New Roman" w:hAnsi="Times New Roman" w:cs="Times New Roman"/>
          <w:b/>
          <w:sz w:val="24"/>
          <w:szCs w:val="24"/>
        </w:rPr>
      </w:pPr>
      <w:r w:rsidRPr="00551CFD">
        <w:rPr>
          <w:rFonts w:ascii="Times New Roman" w:hAnsi="Times New Roman" w:cs="Times New Roman"/>
          <w:b/>
          <w:sz w:val="24"/>
          <w:szCs w:val="24"/>
        </w:rPr>
        <w:t xml:space="preserve">R. O parágrafo foi reformulado com o intuito de melhorar a descrição dos resultados observados no presente estudo, bem como, explicitar possíveis mecanismos apresentados na literatura que permitam realizar comparações com o presente </w:t>
      </w:r>
      <w:commentRangeStart w:id="13"/>
      <w:r w:rsidRPr="00551CFD">
        <w:rPr>
          <w:rFonts w:ascii="Times New Roman" w:hAnsi="Times New Roman" w:cs="Times New Roman"/>
          <w:b/>
          <w:sz w:val="24"/>
          <w:szCs w:val="24"/>
        </w:rPr>
        <w:t>estudo</w:t>
      </w:r>
      <w:commentRangeEnd w:id="13"/>
      <w:r w:rsidRPr="00551CFD">
        <w:rPr>
          <w:rStyle w:val="CommentReference"/>
          <w:rFonts w:ascii="Times New Roman" w:hAnsi="Times New Roman" w:cs="Times New Roman"/>
          <w:b/>
          <w:sz w:val="24"/>
          <w:szCs w:val="24"/>
        </w:rPr>
        <w:commentReference w:id="13"/>
      </w:r>
      <w:r w:rsidRPr="00551CFD">
        <w:rPr>
          <w:rFonts w:ascii="Times New Roman" w:hAnsi="Times New Roman" w:cs="Times New Roman"/>
          <w:b/>
          <w:sz w:val="24"/>
          <w:szCs w:val="24"/>
        </w:rPr>
        <w:t>.</w:t>
      </w:r>
    </w:p>
    <w:p w:rsidR="00A0233F" w:rsidRPr="00BC6132" w:rsidRDefault="00A0233F" w:rsidP="00E61A00">
      <w:pPr>
        <w:autoSpaceDE w:val="0"/>
        <w:autoSpaceDN w:val="0"/>
        <w:adjustRightInd w:val="0"/>
        <w:spacing w:after="0" w:line="480" w:lineRule="auto"/>
        <w:jc w:val="both"/>
        <w:rPr>
          <w:rFonts w:ascii="Times New Roman" w:hAnsi="Times New Roman" w:cs="Times New Roman"/>
          <w:sz w:val="24"/>
          <w:szCs w:val="24"/>
        </w:rPr>
      </w:pPr>
    </w:p>
    <w:p w:rsidR="003E1A08" w:rsidRPr="00BC6132" w:rsidRDefault="003E1A08"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 xml:space="preserve">5. Página 11, 1º parágrafo. O termo apresentado “alterações plástica” precisa ser melhor definido. A que tipo de alteração se refere? </w:t>
      </w:r>
    </w:p>
    <w:p w:rsidR="003E1A08" w:rsidRPr="00551CFD" w:rsidRDefault="003E6FED" w:rsidP="00E61A00">
      <w:pPr>
        <w:autoSpaceDE w:val="0"/>
        <w:autoSpaceDN w:val="0"/>
        <w:adjustRightInd w:val="0"/>
        <w:spacing w:after="0" w:line="480" w:lineRule="auto"/>
        <w:jc w:val="both"/>
        <w:rPr>
          <w:rFonts w:ascii="Times New Roman" w:hAnsi="Times New Roman" w:cs="Times New Roman"/>
          <w:b/>
          <w:sz w:val="24"/>
          <w:szCs w:val="24"/>
        </w:rPr>
      </w:pPr>
      <w:r w:rsidRPr="00551CFD">
        <w:rPr>
          <w:rFonts w:ascii="Times New Roman" w:hAnsi="Times New Roman" w:cs="Times New Roman"/>
          <w:b/>
          <w:sz w:val="24"/>
          <w:szCs w:val="24"/>
        </w:rPr>
        <w:t>R. O parágrafo foi reformulado e incluido na resposta anterior.</w:t>
      </w:r>
    </w:p>
    <w:p w:rsidR="003E6FED" w:rsidRPr="00BC6132" w:rsidRDefault="003E6FED" w:rsidP="00E61A00">
      <w:pPr>
        <w:autoSpaceDE w:val="0"/>
        <w:autoSpaceDN w:val="0"/>
        <w:adjustRightInd w:val="0"/>
        <w:spacing w:after="0" w:line="480" w:lineRule="auto"/>
        <w:jc w:val="both"/>
        <w:rPr>
          <w:rFonts w:ascii="Times New Roman" w:hAnsi="Times New Roman" w:cs="Times New Roman"/>
          <w:sz w:val="24"/>
          <w:szCs w:val="24"/>
        </w:rPr>
      </w:pPr>
    </w:p>
    <w:p w:rsidR="003E1A08" w:rsidRPr="00BC6132" w:rsidRDefault="003E1A08"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 xml:space="preserve">6. Página 11, 2º parágrafo. Algumas questões precisam ser melhor esclarecidas. Os autores assumem algumas limitções do estudo e descrevem que devidamente controlaram as variáveis intervenientes. No entanto, na descrição dos métodos não reportaram importantes variáveis de confundimento, tais como: horário dos testes, </w:t>
      </w:r>
      <w:r w:rsidRPr="00BC6132">
        <w:rPr>
          <w:rFonts w:ascii="Times New Roman" w:hAnsi="Times New Roman" w:cs="Times New Roman"/>
          <w:sz w:val="24"/>
          <w:szCs w:val="24"/>
        </w:rPr>
        <w:lastRenderedPageBreak/>
        <w:t xml:space="preserve">realização de procedimento placebo, avaliador cego para os grupos, ingestão de cafeína, álcool, etc. </w:t>
      </w:r>
    </w:p>
    <w:p w:rsidR="00122DC9" w:rsidRPr="00551CFD" w:rsidRDefault="003E6FED" w:rsidP="00E61A00">
      <w:pPr>
        <w:autoSpaceDE w:val="0"/>
        <w:autoSpaceDN w:val="0"/>
        <w:adjustRightInd w:val="0"/>
        <w:spacing w:after="0" w:line="480" w:lineRule="auto"/>
        <w:jc w:val="both"/>
        <w:rPr>
          <w:rFonts w:ascii="Times New Roman" w:hAnsi="Times New Roman" w:cs="Times New Roman"/>
          <w:b/>
          <w:sz w:val="24"/>
          <w:szCs w:val="24"/>
        </w:rPr>
      </w:pPr>
      <w:r w:rsidRPr="00551CFD">
        <w:rPr>
          <w:rFonts w:ascii="Times New Roman" w:hAnsi="Times New Roman" w:cs="Times New Roman"/>
          <w:b/>
          <w:sz w:val="24"/>
          <w:szCs w:val="24"/>
        </w:rPr>
        <w:t xml:space="preserve">R. Conforme solicitado, essas informações foram incluídas no </w:t>
      </w:r>
      <w:commentRangeStart w:id="14"/>
      <w:r w:rsidRPr="00551CFD">
        <w:rPr>
          <w:rFonts w:ascii="Times New Roman" w:hAnsi="Times New Roman" w:cs="Times New Roman"/>
          <w:b/>
          <w:sz w:val="24"/>
          <w:szCs w:val="24"/>
        </w:rPr>
        <w:t>manuscrito</w:t>
      </w:r>
      <w:commentRangeEnd w:id="14"/>
      <w:r w:rsidRPr="00551CFD">
        <w:rPr>
          <w:rStyle w:val="CommentReference"/>
          <w:rFonts w:ascii="Times New Roman" w:hAnsi="Times New Roman" w:cs="Times New Roman"/>
          <w:b/>
          <w:sz w:val="24"/>
          <w:szCs w:val="24"/>
        </w:rPr>
        <w:commentReference w:id="14"/>
      </w:r>
      <w:r w:rsidRPr="00551CFD">
        <w:rPr>
          <w:rFonts w:ascii="Times New Roman" w:hAnsi="Times New Roman" w:cs="Times New Roman"/>
          <w:b/>
          <w:sz w:val="24"/>
          <w:szCs w:val="24"/>
        </w:rPr>
        <w:t>.</w:t>
      </w:r>
    </w:p>
    <w:p w:rsidR="003E6FED" w:rsidRPr="00BC6132" w:rsidRDefault="003E6FED" w:rsidP="00E61A00">
      <w:pPr>
        <w:autoSpaceDE w:val="0"/>
        <w:autoSpaceDN w:val="0"/>
        <w:adjustRightInd w:val="0"/>
        <w:spacing w:after="0" w:line="480" w:lineRule="auto"/>
        <w:jc w:val="both"/>
        <w:rPr>
          <w:rFonts w:ascii="Times New Roman" w:hAnsi="Times New Roman" w:cs="Times New Roman"/>
          <w:sz w:val="24"/>
          <w:szCs w:val="24"/>
        </w:rPr>
      </w:pPr>
    </w:p>
    <w:p w:rsidR="00122DC9" w:rsidRPr="00BC6132" w:rsidRDefault="00122DC9" w:rsidP="00E61A00">
      <w:pPr>
        <w:autoSpaceDE w:val="0"/>
        <w:autoSpaceDN w:val="0"/>
        <w:adjustRightInd w:val="0"/>
        <w:spacing w:after="0" w:line="480" w:lineRule="auto"/>
        <w:jc w:val="both"/>
        <w:rPr>
          <w:rFonts w:ascii="Times New Roman" w:hAnsi="Times New Roman" w:cs="Times New Roman"/>
          <w:sz w:val="24"/>
          <w:szCs w:val="24"/>
        </w:rPr>
      </w:pPr>
      <w:r w:rsidRPr="00BC6132">
        <w:rPr>
          <w:rFonts w:ascii="Times New Roman" w:hAnsi="Times New Roman" w:cs="Times New Roman"/>
          <w:sz w:val="24"/>
          <w:szCs w:val="24"/>
        </w:rPr>
        <w:t xml:space="preserve">7. Página 11, 3º parágrafo. Os autores destacam a relevância do estudo e seu diferencial frente aos demais. Uma das questões apresentadas é que o estudo foi realizado em equipamento “movidos por sistemas de roldadas”. Sugiro que os termos sejam substituidos, especialmente devido ao fato que o biceps foi realizado com peso livre. Penso que equipamento isoinercial possa ser usado. </w:t>
      </w:r>
    </w:p>
    <w:p w:rsidR="000C392C" w:rsidRPr="00BC6132" w:rsidRDefault="003E6FED" w:rsidP="000C392C">
      <w:pPr>
        <w:autoSpaceDE w:val="0"/>
        <w:autoSpaceDN w:val="0"/>
        <w:adjustRightInd w:val="0"/>
        <w:spacing w:after="0" w:line="480" w:lineRule="auto"/>
        <w:jc w:val="both"/>
        <w:rPr>
          <w:rFonts w:ascii="Times New Roman" w:hAnsi="Times New Roman" w:cs="Times New Roman"/>
          <w:b/>
          <w:sz w:val="24"/>
          <w:szCs w:val="24"/>
        </w:rPr>
      </w:pPr>
      <w:r w:rsidRPr="00BC6132">
        <w:rPr>
          <w:rFonts w:ascii="Times New Roman" w:hAnsi="Times New Roman" w:cs="Times New Roman"/>
          <w:b/>
          <w:sz w:val="24"/>
          <w:szCs w:val="24"/>
        </w:rPr>
        <w:t xml:space="preserve">R. O termo foi devidamente </w:t>
      </w:r>
      <w:commentRangeStart w:id="15"/>
      <w:r w:rsidRPr="00BC6132">
        <w:rPr>
          <w:rFonts w:ascii="Times New Roman" w:hAnsi="Times New Roman" w:cs="Times New Roman"/>
          <w:b/>
          <w:sz w:val="24"/>
          <w:szCs w:val="24"/>
        </w:rPr>
        <w:t>substituído.</w:t>
      </w:r>
      <w:commentRangeEnd w:id="15"/>
      <w:r w:rsidRPr="00BC6132">
        <w:rPr>
          <w:rStyle w:val="CommentReference"/>
          <w:rFonts w:ascii="Times New Roman" w:hAnsi="Times New Roman" w:cs="Times New Roman"/>
          <w:sz w:val="24"/>
          <w:szCs w:val="24"/>
        </w:rPr>
        <w:commentReference w:id="15"/>
      </w:r>
    </w:p>
    <w:p w:rsidR="004F4406" w:rsidRPr="00BC6132" w:rsidRDefault="004F4406" w:rsidP="000C392C">
      <w:pPr>
        <w:autoSpaceDE w:val="0"/>
        <w:autoSpaceDN w:val="0"/>
        <w:adjustRightInd w:val="0"/>
        <w:spacing w:after="0" w:line="480" w:lineRule="auto"/>
        <w:jc w:val="both"/>
        <w:rPr>
          <w:rFonts w:ascii="Times New Roman" w:hAnsi="Times New Roman" w:cs="Times New Roman"/>
          <w:b/>
          <w:sz w:val="24"/>
          <w:szCs w:val="24"/>
        </w:rPr>
      </w:pPr>
    </w:p>
    <w:p w:rsidR="000C392C" w:rsidRPr="00BC6132" w:rsidRDefault="000C392C" w:rsidP="000C392C">
      <w:pPr>
        <w:autoSpaceDE w:val="0"/>
        <w:autoSpaceDN w:val="0"/>
        <w:adjustRightInd w:val="0"/>
        <w:spacing w:after="0" w:line="480" w:lineRule="auto"/>
        <w:jc w:val="both"/>
        <w:rPr>
          <w:rFonts w:ascii="Times New Roman" w:hAnsi="Times New Roman" w:cs="Times New Roman"/>
          <w:b/>
          <w:sz w:val="24"/>
          <w:szCs w:val="24"/>
        </w:rPr>
      </w:pPr>
      <w:r w:rsidRPr="00BC6132">
        <w:rPr>
          <w:rFonts w:ascii="Times New Roman" w:hAnsi="Times New Roman" w:cs="Times New Roman"/>
          <w:b/>
          <w:sz w:val="24"/>
          <w:szCs w:val="24"/>
        </w:rPr>
        <w:t>CONCLUSÕES</w:t>
      </w:r>
    </w:p>
    <w:p w:rsidR="000C392C" w:rsidRPr="00BC6132" w:rsidRDefault="000C392C" w:rsidP="000C392C">
      <w:pPr>
        <w:autoSpaceDE w:val="0"/>
        <w:autoSpaceDN w:val="0"/>
        <w:adjustRightInd w:val="0"/>
        <w:spacing w:after="0" w:line="480" w:lineRule="auto"/>
        <w:jc w:val="both"/>
        <w:rPr>
          <w:rFonts w:ascii="Times New Roman" w:hAnsi="Times New Roman" w:cs="Times New Roman"/>
          <w:b/>
          <w:i/>
          <w:sz w:val="24"/>
          <w:szCs w:val="24"/>
        </w:rPr>
      </w:pPr>
      <w:r w:rsidRPr="00BC6132">
        <w:rPr>
          <w:rFonts w:ascii="Times New Roman" w:hAnsi="Times New Roman" w:cs="Times New Roman"/>
          <w:sz w:val="24"/>
          <w:szCs w:val="24"/>
        </w:rPr>
        <w:t>1. Página 11, último parágrafo.</w:t>
      </w:r>
      <w:r w:rsidR="00D53E5A" w:rsidRPr="00BC6132">
        <w:rPr>
          <w:rFonts w:ascii="Times New Roman" w:hAnsi="Times New Roman" w:cs="Times New Roman"/>
          <w:sz w:val="24"/>
          <w:szCs w:val="24"/>
        </w:rPr>
        <w:t xml:space="preserve">A seguinte sentença precisa de referência. </w:t>
      </w:r>
      <w:r w:rsidR="00D53E5A" w:rsidRPr="00BC6132">
        <w:rPr>
          <w:rFonts w:ascii="Times New Roman" w:hAnsi="Times New Roman" w:cs="Times New Roman"/>
          <w:i/>
          <w:sz w:val="24"/>
          <w:szCs w:val="24"/>
        </w:rPr>
        <w:t>“... considerando que o aumento constante no desempenho muscular associa-se a ganhos de força adicionais e melhora na capacidade funcional”.</w:t>
      </w:r>
    </w:p>
    <w:p w:rsidR="00F9396B" w:rsidRPr="00BC6132" w:rsidRDefault="004F4406" w:rsidP="00F9396B">
      <w:pPr>
        <w:autoSpaceDE w:val="0"/>
        <w:autoSpaceDN w:val="0"/>
        <w:adjustRightInd w:val="0"/>
        <w:spacing w:after="0" w:line="480" w:lineRule="auto"/>
        <w:jc w:val="both"/>
        <w:rPr>
          <w:rFonts w:ascii="Times New Roman" w:hAnsi="Times New Roman" w:cs="Times New Roman"/>
          <w:b/>
          <w:sz w:val="24"/>
          <w:szCs w:val="24"/>
        </w:rPr>
      </w:pPr>
      <w:r w:rsidRPr="00BC6132">
        <w:rPr>
          <w:rFonts w:ascii="Times New Roman" w:hAnsi="Times New Roman" w:cs="Times New Roman"/>
          <w:b/>
          <w:sz w:val="24"/>
          <w:szCs w:val="24"/>
        </w:rPr>
        <w:t xml:space="preserve">R. A referência foi devidamente </w:t>
      </w:r>
      <w:commentRangeStart w:id="16"/>
      <w:r w:rsidRPr="00BC6132">
        <w:rPr>
          <w:rFonts w:ascii="Times New Roman" w:hAnsi="Times New Roman" w:cs="Times New Roman"/>
          <w:b/>
          <w:sz w:val="24"/>
          <w:szCs w:val="24"/>
        </w:rPr>
        <w:t>incluída</w:t>
      </w:r>
      <w:commentRangeEnd w:id="16"/>
      <w:r w:rsidRPr="00BC6132">
        <w:rPr>
          <w:rStyle w:val="CommentReference"/>
          <w:rFonts w:ascii="Times New Roman" w:hAnsi="Times New Roman" w:cs="Times New Roman"/>
          <w:sz w:val="24"/>
          <w:szCs w:val="24"/>
        </w:rPr>
        <w:commentReference w:id="16"/>
      </w:r>
      <w:r w:rsidRPr="00BC6132">
        <w:rPr>
          <w:rFonts w:ascii="Times New Roman" w:hAnsi="Times New Roman" w:cs="Times New Roman"/>
          <w:b/>
          <w:sz w:val="24"/>
          <w:szCs w:val="24"/>
        </w:rPr>
        <w:t>.</w:t>
      </w:r>
    </w:p>
    <w:sectPr w:rsidR="00F9396B" w:rsidRPr="00BC6132" w:rsidSect="00E90424">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GabrielPaz" w:date="2014-02-26T23:33:00Z" w:initials="G">
    <w:p w:rsidR="00BC6132" w:rsidRPr="00BC6132" w:rsidRDefault="00BC6132">
      <w:pPr>
        <w:pStyle w:val="CommentText"/>
        <w:rPr>
          <w:lang w:val="en-US"/>
        </w:rPr>
      </w:pPr>
      <w:r>
        <w:rPr>
          <w:rStyle w:val="CommentReference"/>
        </w:rPr>
        <w:annotationRef/>
      </w:r>
      <w:r w:rsidRPr="00BC6132">
        <w:rPr>
          <w:rFonts w:ascii="Times New Roman" w:hAnsi="Times New Roman" w:cs="Times New Roman"/>
          <w:sz w:val="24"/>
          <w:szCs w:val="24"/>
        </w:rPr>
        <w:t>“</w:t>
      </w:r>
      <w:r w:rsidRPr="00BC6132">
        <w:rPr>
          <w:rFonts w:ascii="Times New Roman" w:hAnsi="Times New Roman" w:cs="Times New Roman"/>
          <w:b/>
          <w:sz w:val="24"/>
          <w:szCs w:val="24"/>
          <w:highlight w:val="yellow"/>
        </w:rPr>
        <w:t>EFEITO AGUDO DO ALONGAMENTO ESTÁTICO NOS ANTAGONISTAS SOBRE O TESTE DE REPETIÇOES MÁXIMAS PARA OS MÚSCULOS AGONISTAS”.</w:t>
      </w:r>
      <w:r w:rsidRPr="00BC6132">
        <w:rPr>
          <w:rFonts w:ascii="Times New Roman" w:hAnsi="Times New Roman" w:cs="Times New Roman"/>
          <w:b/>
          <w:sz w:val="24"/>
          <w:szCs w:val="24"/>
        </w:rPr>
        <w:t xml:space="preserve"> </w:t>
      </w:r>
      <w:r w:rsidRPr="00BC6132">
        <w:rPr>
          <w:rFonts w:ascii="Times New Roman" w:hAnsi="Times New Roman" w:cs="Times New Roman"/>
          <w:b/>
          <w:sz w:val="24"/>
          <w:szCs w:val="24"/>
          <w:lang w:val="en-US"/>
        </w:rPr>
        <w:t>“</w:t>
      </w:r>
      <w:r w:rsidRPr="00BC6132">
        <w:rPr>
          <w:rFonts w:ascii="Times New Roman" w:hAnsi="Times New Roman" w:cs="Times New Roman"/>
          <w:b/>
          <w:sz w:val="24"/>
          <w:szCs w:val="24"/>
          <w:highlight w:val="yellow"/>
          <w:lang w:val="en-US"/>
        </w:rPr>
        <w:t>ACUTE EFFECT OF ANTAGONIST STATIC STRETCHING ON REPETITION MAXIMUM TEST FOR AGONIST MUSCLES”.</w:t>
      </w:r>
    </w:p>
  </w:comment>
  <w:comment w:id="1" w:author="GabrielPaz" w:date="2014-02-23T15:20:00Z" w:initials="G">
    <w:p w:rsidR="00BC6132" w:rsidRDefault="00BC6132">
      <w:pPr>
        <w:pStyle w:val="CommentText"/>
      </w:pPr>
      <w:r>
        <w:rPr>
          <w:rStyle w:val="CommentReference"/>
        </w:rPr>
        <w:annotationRef/>
      </w:r>
      <w:r w:rsidRPr="00BC6132">
        <w:rPr>
          <w:rFonts w:ascii="Times New Roman" w:hAnsi="Times New Roman" w:cs="Times New Roman"/>
          <w:b/>
          <w:sz w:val="24"/>
          <w:szCs w:val="24"/>
        </w:rPr>
        <w:t>:</w:t>
      </w:r>
      <w:r w:rsidRPr="00BC6132">
        <w:rPr>
          <w:rFonts w:ascii="Times New Roman" w:hAnsi="Times New Roman" w:cs="Times New Roman"/>
          <w:sz w:val="24"/>
          <w:szCs w:val="24"/>
        </w:rPr>
        <w:t xml:space="preserve"> “</w:t>
      </w:r>
      <w:r w:rsidRPr="00BC6132">
        <w:rPr>
          <w:rFonts w:ascii="Times New Roman" w:hAnsi="Times New Roman" w:cs="Times New Roman"/>
          <w:sz w:val="24"/>
          <w:szCs w:val="24"/>
          <w:highlight w:val="yellow"/>
        </w:rPr>
        <w:t>Diversos estudos observaram redução significativa no desempenho de repetições máximas após aplicação do alongamento estático (AE).</w:t>
      </w:r>
      <w:r w:rsidRPr="00BC6132">
        <w:rPr>
          <w:rFonts w:ascii="Times New Roman" w:hAnsi="Times New Roman" w:cs="Times New Roman"/>
          <w:sz w:val="24"/>
          <w:szCs w:val="24"/>
        </w:rPr>
        <w:t xml:space="preserve"> O objetivo do estudo foi verificar o efeito agudo do AE nos antagonistas sobre o desempenho de repetições dos agonistas. Participaram do estudo 11 indivíduos com </w:t>
      </w:r>
      <w:r w:rsidRPr="00BC6132">
        <w:rPr>
          <w:rFonts w:ascii="Times New Roman" w:hAnsi="Times New Roman" w:cs="Times New Roman"/>
          <w:sz w:val="24"/>
          <w:szCs w:val="24"/>
          <w:highlight w:val="yellow"/>
        </w:rPr>
        <w:t>experiência prévia em treinamento de força</w:t>
      </w:r>
      <w:r w:rsidRPr="00BC6132">
        <w:rPr>
          <w:rFonts w:ascii="Times New Roman" w:hAnsi="Times New Roman" w:cs="Times New Roman"/>
          <w:sz w:val="24"/>
          <w:szCs w:val="24"/>
        </w:rPr>
        <w:t xml:space="preserve"> (24,18±3,54 anos de idade, 75,21±9,32kg, 177±0,71 cm)”.  </w:t>
      </w:r>
      <w:r w:rsidRPr="00BC6132">
        <w:rPr>
          <w:rFonts w:ascii="Times New Roman" w:hAnsi="Times New Roman" w:cs="Times New Roman"/>
          <w:sz w:val="24"/>
          <w:szCs w:val="24"/>
          <w:lang w:val="en-US"/>
        </w:rPr>
        <w:t>“....</w:t>
      </w:r>
      <w:r w:rsidRPr="00BC6132">
        <w:rPr>
          <w:rStyle w:val="hps"/>
          <w:rFonts w:ascii="Times New Roman" w:hAnsi="Times New Roman" w:cs="Times New Roman"/>
          <w:sz w:val="24"/>
          <w:szCs w:val="24"/>
          <w:highlight w:val="yellow"/>
          <w:lang w:val="en-US"/>
        </w:rPr>
        <w:t>Several studies have been found significant reductions on maximal repetition performance after static stretching (SS).</w:t>
      </w:r>
      <w:r w:rsidRPr="00BC6132">
        <w:rPr>
          <w:rStyle w:val="hps"/>
          <w:rFonts w:ascii="Times New Roman" w:hAnsi="Times New Roman" w:cs="Times New Roman"/>
          <w:sz w:val="24"/>
          <w:szCs w:val="24"/>
          <w:lang w:val="en-US"/>
        </w:rPr>
        <w:t>The purpose of this study was to investigate the acute effect of</w:t>
      </w:r>
      <w:r w:rsidRPr="00BC6132">
        <w:rPr>
          <w:rFonts w:ascii="Times New Roman" w:hAnsi="Times New Roman" w:cs="Times New Roman"/>
          <w:sz w:val="24"/>
          <w:szCs w:val="24"/>
          <w:lang w:val="en-US"/>
        </w:rPr>
        <w:t xml:space="preserve"> AS </w:t>
      </w:r>
      <w:r w:rsidRPr="00BC6132">
        <w:rPr>
          <w:rStyle w:val="hps"/>
          <w:rFonts w:ascii="Times New Roman" w:hAnsi="Times New Roman" w:cs="Times New Roman"/>
          <w:sz w:val="24"/>
          <w:szCs w:val="24"/>
          <w:lang w:val="en-US"/>
        </w:rPr>
        <w:t>on repetitions performed by the agonist muscles</w:t>
      </w:r>
      <w:r w:rsidRPr="00BC6132">
        <w:rPr>
          <w:rFonts w:ascii="Times New Roman" w:hAnsi="Times New Roman" w:cs="Times New Roman"/>
          <w:sz w:val="24"/>
          <w:szCs w:val="24"/>
          <w:lang w:val="en-US"/>
        </w:rPr>
        <w:t xml:space="preserve">. </w:t>
      </w:r>
      <w:r w:rsidRPr="00BC6132">
        <w:rPr>
          <w:rStyle w:val="hps"/>
          <w:rFonts w:ascii="Times New Roman" w:hAnsi="Times New Roman" w:cs="Times New Roman"/>
          <w:sz w:val="24"/>
          <w:szCs w:val="24"/>
          <w:highlight w:val="yellow"/>
          <w:lang w:val="en-US"/>
        </w:rPr>
        <w:t>The study included 11 individuals with previous experience with resistance training</w:t>
      </w:r>
      <w:r w:rsidRPr="00BC6132">
        <w:rPr>
          <w:rStyle w:val="hps"/>
          <w:rFonts w:ascii="Times New Roman" w:hAnsi="Times New Roman" w:cs="Times New Roman"/>
          <w:sz w:val="24"/>
          <w:szCs w:val="24"/>
          <w:lang w:val="en-US"/>
        </w:rPr>
        <w:t xml:space="preserve"> (</w:t>
      </w:r>
      <w:r w:rsidRPr="00BC6132">
        <w:rPr>
          <w:rFonts w:ascii="Times New Roman" w:hAnsi="Times New Roman" w:cs="Times New Roman"/>
          <w:sz w:val="24"/>
          <w:szCs w:val="24"/>
          <w:lang w:val="en-US"/>
        </w:rPr>
        <w:t>24.18</w:t>
      </w:r>
      <w:r w:rsidRPr="00BC6132">
        <w:rPr>
          <w:rStyle w:val="hps"/>
          <w:rFonts w:ascii="Times New Roman" w:hAnsi="Times New Roman" w:cs="Times New Roman"/>
          <w:sz w:val="24"/>
          <w:szCs w:val="24"/>
          <w:lang w:val="en-US"/>
        </w:rPr>
        <w:t>±3.54 years</w:t>
      </w:r>
      <w:r w:rsidRPr="00BC6132">
        <w:rPr>
          <w:rFonts w:ascii="Times New Roman" w:hAnsi="Times New Roman" w:cs="Times New Roman"/>
          <w:sz w:val="24"/>
          <w:szCs w:val="24"/>
          <w:lang w:val="en-US"/>
        </w:rPr>
        <w:t xml:space="preserve">, </w:t>
      </w:r>
      <w:r w:rsidRPr="00BC6132">
        <w:rPr>
          <w:rStyle w:val="hps"/>
          <w:rFonts w:ascii="Times New Roman" w:hAnsi="Times New Roman" w:cs="Times New Roman"/>
          <w:sz w:val="24"/>
          <w:szCs w:val="24"/>
          <w:lang w:val="en-US"/>
        </w:rPr>
        <w:t>75.21±9.32kg</w:t>
      </w:r>
      <w:r w:rsidRPr="00BC6132">
        <w:rPr>
          <w:rFonts w:ascii="Times New Roman" w:hAnsi="Times New Roman" w:cs="Times New Roman"/>
          <w:sz w:val="24"/>
          <w:szCs w:val="24"/>
          <w:lang w:val="en-US"/>
        </w:rPr>
        <w:t xml:space="preserve">, </w:t>
      </w:r>
      <w:r w:rsidRPr="00BC6132">
        <w:rPr>
          <w:rStyle w:val="hps"/>
          <w:rFonts w:ascii="Times New Roman" w:hAnsi="Times New Roman" w:cs="Times New Roman"/>
          <w:sz w:val="24"/>
          <w:szCs w:val="24"/>
          <w:lang w:val="en-US"/>
        </w:rPr>
        <w:t>177±0.71cm</w:t>
      </w:r>
      <w:r w:rsidRPr="00BC6132">
        <w:rPr>
          <w:rFonts w:ascii="Times New Roman" w:hAnsi="Times New Roman" w:cs="Times New Roman"/>
          <w:sz w:val="24"/>
          <w:szCs w:val="24"/>
          <w:lang w:val="en-US"/>
        </w:rPr>
        <w:t>)</w:t>
      </w:r>
      <w:r w:rsidRPr="00BC6132">
        <w:rPr>
          <w:rStyle w:val="hps"/>
          <w:rFonts w:ascii="Times New Roman" w:hAnsi="Times New Roman" w:cs="Times New Roman"/>
          <w:sz w:val="24"/>
          <w:szCs w:val="24"/>
          <w:lang w:val="en-US"/>
        </w:rPr>
        <w:t xml:space="preserve">. </w:t>
      </w:r>
      <w:r w:rsidRPr="00BC6132">
        <w:rPr>
          <w:rStyle w:val="hps"/>
          <w:rFonts w:ascii="Times New Roman" w:hAnsi="Times New Roman" w:cs="Times New Roman"/>
          <w:sz w:val="24"/>
          <w:szCs w:val="24"/>
        </w:rPr>
        <w:t>In four sessions were performed 4 experimental protocols…”</w:t>
      </w:r>
    </w:p>
  </w:comment>
  <w:comment w:id="2" w:author="GabrielPaz" w:date="2014-02-23T15:20:00Z" w:initials="G">
    <w:p w:rsidR="00BC6132" w:rsidRPr="00BC6132" w:rsidRDefault="00BC6132" w:rsidP="00BC6132">
      <w:pPr>
        <w:autoSpaceDE w:val="0"/>
        <w:autoSpaceDN w:val="0"/>
        <w:adjustRightInd w:val="0"/>
        <w:spacing w:after="0" w:line="480" w:lineRule="auto"/>
        <w:jc w:val="both"/>
        <w:rPr>
          <w:rFonts w:ascii="Times New Roman" w:hAnsi="Times New Roman" w:cs="Times New Roman"/>
          <w:sz w:val="24"/>
          <w:szCs w:val="24"/>
        </w:rPr>
      </w:pPr>
      <w:r>
        <w:rPr>
          <w:rStyle w:val="CommentReference"/>
        </w:rPr>
        <w:annotationRef/>
      </w:r>
      <w:r w:rsidRPr="00BC6132">
        <w:rPr>
          <w:rFonts w:ascii="Times New Roman" w:hAnsi="Times New Roman" w:cs="Times New Roman"/>
          <w:sz w:val="24"/>
          <w:szCs w:val="24"/>
        </w:rPr>
        <w:t xml:space="preserve">: “Participaram do estudo 11 indivíduos com </w:t>
      </w:r>
      <w:r w:rsidRPr="00BC6132">
        <w:rPr>
          <w:rFonts w:ascii="Times New Roman" w:hAnsi="Times New Roman" w:cs="Times New Roman"/>
          <w:sz w:val="24"/>
          <w:szCs w:val="24"/>
          <w:highlight w:val="yellow"/>
        </w:rPr>
        <w:t>experiência prévia em treinamento de força</w:t>
      </w:r>
      <w:r w:rsidRPr="00BC6132">
        <w:rPr>
          <w:rFonts w:ascii="Times New Roman" w:hAnsi="Times New Roman" w:cs="Times New Roman"/>
          <w:sz w:val="24"/>
          <w:szCs w:val="24"/>
        </w:rPr>
        <w:t xml:space="preserve"> (24,18±3,54 anos de idade, 75,21±9,32kg, 177±0,71 cm)”. </w:t>
      </w:r>
      <w:r w:rsidRPr="00BC6132">
        <w:rPr>
          <w:rFonts w:ascii="Times New Roman" w:hAnsi="Times New Roman" w:cs="Times New Roman"/>
          <w:sz w:val="24"/>
          <w:szCs w:val="24"/>
          <w:lang w:val="en-US"/>
        </w:rPr>
        <w:t>“</w:t>
      </w:r>
      <w:r w:rsidRPr="00BC6132">
        <w:rPr>
          <w:rStyle w:val="hps"/>
          <w:rFonts w:ascii="Times New Roman" w:hAnsi="Times New Roman" w:cs="Times New Roman"/>
          <w:sz w:val="24"/>
          <w:szCs w:val="24"/>
          <w:highlight w:val="yellow"/>
          <w:lang w:val="en-US"/>
        </w:rPr>
        <w:t>The study included 11 individuals with previous experience with resistance training</w:t>
      </w:r>
      <w:r w:rsidRPr="00BC6132">
        <w:rPr>
          <w:rStyle w:val="hps"/>
          <w:rFonts w:ascii="Times New Roman" w:hAnsi="Times New Roman" w:cs="Times New Roman"/>
          <w:sz w:val="24"/>
          <w:szCs w:val="24"/>
          <w:lang w:val="en-US"/>
        </w:rPr>
        <w:t xml:space="preserve"> (</w:t>
      </w:r>
      <w:r w:rsidRPr="00BC6132">
        <w:rPr>
          <w:rFonts w:ascii="Times New Roman" w:hAnsi="Times New Roman" w:cs="Times New Roman"/>
          <w:sz w:val="24"/>
          <w:szCs w:val="24"/>
          <w:lang w:val="en-US"/>
        </w:rPr>
        <w:t>24.18</w:t>
      </w:r>
      <w:r w:rsidRPr="00BC6132">
        <w:rPr>
          <w:rStyle w:val="hps"/>
          <w:rFonts w:ascii="Times New Roman" w:hAnsi="Times New Roman" w:cs="Times New Roman"/>
          <w:sz w:val="24"/>
          <w:szCs w:val="24"/>
          <w:lang w:val="en-US"/>
        </w:rPr>
        <w:t>±3.54 years</w:t>
      </w:r>
      <w:r w:rsidRPr="00BC6132">
        <w:rPr>
          <w:rFonts w:ascii="Times New Roman" w:hAnsi="Times New Roman" w:cs="Times New Roman"/>
          <w:sz w:val="24"/>
          <w:szCs w:val="24"/>
          <w:lang w:val="en-US"/>
        </w:rPr>
        <w:t xml:space="preserve">, </w:t>
      </w:r>
      <w:r w:rsidRPr="00BC6132">
        <w:rPr>
          <w:rStyle w:val="hps"/>
          <w:rFonts w:ascii="Times New Roman" w:hAnsi="Times New Roman" w:cs="Times New Roman"/>
          <w:sz w:val="24"/>
          <w:szCs w:val="24"/>
          <w:lang w:val="en-US"/>
        </w:rPr>
        <w:t>75.21±9.32kg</w:t>
      </w:r>
      <w:r w:rsidRPr="00BC6132">
        <w:rPr>
          <w:rFonts w:ascii="Times New Roman" w:hAnsi="Times New Roman" w:cs="Times New Roman"/>
          <w:sz w:val="24"/>
          <w:szCs w:val="24"/>
          <w:lang w:val="en-US"/>
        </w:rPr>
        <w:t xml:space="preserve">, </w:t>
      </w:r>
      <w:r w:rsidRPr="00BC6132">
        <w:rPr>
          <w:rStyle w:val="hps"/>
          <w:rFonts w:ascii="Times New Roman" w:hAnsi="Times New Roman" w:cs="Times New Roman"/>
          <w:sz w:val="24"/>
          <w:szCs w:val="24"/>
          <w:lang w:val="en-US"/>
        </w:rPr>
        <w:t>177±0.71cm</w:t>
      </w:r>
      <w:r w:rsidRPr="00BC6132">
        <w:rPr>
          <w:rFonts w:ascii="Times New Roman" w:hAnsi="Times New Roman" w:cs="Times New Roman"/>
          <w:sz w:val="24"/>
          <w:szCs w:val="24"/>
          <w:lang w:val="en-US"/>
        </w:rPr>
        <w:t>)</w:t>
      </w:r>
      <w:r w:rsidRPr="00BC6132">
        <w:rPr>
          <w:rStyle w:val="hps"/>
          <w:rFonts w:ascii="Times New Roman" w:hAnsi="Times New Roman" w:cs="Times New Roman"/>
          <w:sz w:val="24"/>
          <w:szCs w:val="24"/>
          <w:lang w:val="en-US"/>
        </w:rPr>
        <w:t xml:space="preserve">. </w:t>
      </w:r>
      <w:r w:rsidRPr="00BC6132">
        <w:rPr>
          <w:rStyle w:val="hps"/>
          <w:rFonts w:ascii="Times New Roman" w:hAnsi="Times New Roman" w:cs="Times New Roman"/>
          <w:sz w:val="24"/>
          <w:szCs w:val="24"/>
        </w:rPr>
        <w:t>In four sessions were performed 4 experimental protocols…”.</w:t>
      </w:r>
    </w:p>
    <w:p w:rsidR="00BC6132" w:rsidRDefault="00BC6132">
      <w:pPr>
        <w:pStyle w:val="CommentText"/>
      </w:pPr>
    </w:p>
  </w:comment>
  <w:comment w:id="3" w:author="GABRIEL" w:date="2014-02-23T02:44:00Z" w:initials="G">
    <w:p w:rsidR="007B03DF" w:rsidRDefault="007B03DF">
      <w:pPr>
        <w:pStyle w:val="CommentText"/>
      </w:pPr>
      <w:r>
        <w:rPr>
          <w:rStyle w:val="CommentReference"/>
        </w:rPr>
        <w:annotationRef/>
      </w:r>
      <w:r w:rsidRPr="00E30F30">
        <w:rPr>
          <w:highlight w:val="yellow"/>
        </w:rPr>
        <w:t xml:space="preserve">Nas academias e centros de treinamento, o alongamento estático (AE) tem sido usualmente aplicado como parte do aquecimento antes do treinamento de força (TF) (1) com a finalidade de aumentar a amplitude de movimento, reduzir potencialmente o risco de lesões e melhorar o desempenho </w:t>
      </w:r>
      <w:r w:rsidRPr="00E30F30">
        <w:rPr>
          <w:highlight w:val="yellow"/>
        </w:rPr>
        <w:fldChar w:fldCharType="begin"/>
      </w:r>
      <w:r w:rsidRPr="00E30F30">
        <w:rPr>
          <w:highlight w:val="yellow"/>
        </w:rPr>
        <w:instrText xml:space="preserve"> ADDIN EN.CITE &lt;EndNote&gt;&lt;Cite&gt;&lt;Author&gt;Shrier&lt;/Author&gt;&lt;Year&gt;1999&lt;/Year&gt;&lt;RecNum&gt;82&lt;/RecNum&gt;&lt;DisplayText&gt;(1, 2)&lt;/DisplayText&gt;&lt;record&gt;&lt;rec-number&gt;82&lt;/rec-number&gt;&lt;foreign-keys&gt;&lt;key app="EN" db-id="x9xrpde0c0frs5ezvvx5st0betvdwfad5xta"&gt;82&lt;/key&gt;&lt;/foreign-keys&gt;&lt;ref-type name="Journal Article"&gt;17&lt;/ref-type&gt;&lt;contributors&gt;&lt;authors&gt;&lt;author&gt;Shrier, I.&lt;/author&gt;&lt;/authors&gt;&lt;/contributors&gt;&lt;titles&gt;&lt;title&gt;Stretching before exercise does not reduce the risk of local muscle injury: a critical review of the clinical and basic science literature&lt;/title&gt;&lt;secondary-title&gt;Clin J Sport Med&lt;/secondary-title&gt;&lt;/titles&gt;&lt;periodical&gt;&lt;full-title&gt;Clin J Sport Med&lt;/full-title&gt;&lt;/periodical&gt;&lt;pages&gt;221-7&lt;/pages&gt;&lt;volume&gt;9&lt;/volume&gt;&lt;number&gt;4&lt;/number&gt;&lt;dates&gt;&lt;year&gt;1999&lt;/year&gt;&lt;/dates&gt;&lt;urls&gt;&lt;/urls&gt;&lt;/record&gt;&lt;/Cite&gt;&lt;Cite&gt;&lt;Author&gt;Cornwell&lt;/Author&gt;&lt;Year&gt;2002&lt;/Year&gt;&lt;RecNum&gt;39&lt;/RecNum&gt;&lt;record&gt;&lt;rec-number&gt;39&lt;/rec-number&gt;&lt;foreign-keys&gt;&lt;key app="EN" db-id="x9xrpde0c0frs5ezvvx5st0betvdwfad5xta"&gt;39&lt;/key&gt;&lt;/foreign-keys&gt;&lt;ref-type name="Journal Article"&gt;17&lt;/ref-type&gt;&lt;contributors&gt;&lt;authors&gt;&lt;author&gt;Cornwell, A.&lt;/author&gt;&lt;author&gt;Nelson, G.&lt;/author&gt;&lt;author&gt;Sidaway, B. &lt;/author&gt;&lt;/authors&gt;&lt;/contributors&gt;&lt;titles&gt;&lt;title&gt;Acute effects of stretching on the neuromechanical properties of the triceps surae muscle complex&lt;/title&gt;&lt;secondary-title&gt;European Journal of Applied Physiology &lt;/secondary-title&gt;&lt;/titles&gt;&lt;periodical&gt;&lt;full-title&gt;European Journal of Applied Physiology&lt;/full-title&gt;&lt;/periodical&gt;&lt;pages&gt;428-434&lt;/pages&gt;&lt;volume&gt;86&lt;/volume&gt;&lt;number&gt;1&lt;/number&gt;&lt;dates&gt;&lt;year&gt;2002&lt;/year&gt;&lt;/dates&gt;&lt;urls&gt;&lt;/urls&gt;&lt;/record&gt;&lt;/Cite&gt;&lt;/EndNote&gt;</w:instrText>
      </w:r>
      <w:r w:rsidRPr="00E30F30">
        <w:rPr>
          <w:highlight w:val="yellow"/>
        </w:rPr>
        <w:fldChar w:fldCharType="separate"/>
      </w:r>
      <w:r w:rsidRPr="00E30F30">
        <w:rPr>
          <w:noProof/>
          <w:highlight w:val="yellow"/>
        </w:rPr>
        <w:t>(</w:t>
      </w:r>
      <w:hyperlink w:anchor="_ENREF_2" w:tooltip="Cornwell, 2002 #39" w:history="1">
        <w:r w:rsidRPr="00E30F30">
          <w:rPr>
            <w:noProof/>
            <w:highlight w:val="yellow"/>
          </w:rPr>
          <w:t>2</w:t>
        </w:r>
      </w:hyperlink>
      <w:r w:rsidRPr="00E30F30">
        <w:rPr>
          <w:noProof/>
          <w:highlight w:val="yellow"/>
        </w:rPr>
        <w:t>)</w:t>
      </w:r>
      <w:r w:rsidRPr="00E30F30">
        <w:rPr>
          <w:highlight w:val="yellow"/>
        </w:rPr>
        <w:fldChar w:fldCharType="end"/>
      </w:r>
      <w:r w:rsidRPr="00E30F30">
        <w:rPr>
          <w:highlight w:val="yellow"/>
        </w:rPr>
        <w:t xml:space="preserve">. Recentemente, a aplicação do AE antes do exercício vem sendo questionada. Algumas evidências sugerem que é improvável que o AE previna lesões </w:t>
      </w:r>
      <w:r w:rsidRPr="00E30F30">
        <w:rPr>
          <w:highlight w:val="yellow"/>
        </w:rPr>
        <w:fldChar w:fldCharType="begin"/>
      </w:r>
      <w:r w:rsidRPr="00E30F30">
        <w:rPr>
          <w:highlight w:val="yellow"/>
        </w:rPr>
        <w:instrText xml:space="preserve"> ADDIN EN.CITE &lt;EndNote&gt;&lt;Cite&gt;&lt;Author&gt;Behm&lt;/Author&gt;&lt;Year&gt;2001&lt;/Year&gt;&lt;RecNum&gt;84&lt;/RecNum&gt;&lt;DisplayText&gt;(3)&lt;/DisplayText&gt;&lt;record&gt;&lt;rec-number&gt;84&lt;/rec-number&gt;&lt;foreign-keys&gt;&lt;key app="EN" db-id="x9xrpde0c0frs5ezvvx5st0betvdwfad5xta"&gt;84&lt;/key&gt;&lt;/foreign-keys&gt;&lt;ref-type name="Journal Article"&gt;17&lt;/ref-type&gt;&lt;contributors&gt;&lt;authors&gt;&lt;author&gt;Behm, D.G.&lt;/author&gt;&lt;author&gt;Button, D.C. &lt;/author&gt;&lt;author&gt;Butt, J.C. &lt;/author&gt;&lt;/authors&gt;&lt;/contributors&gt;&lt;titles&gt;&lt;title&gt;Factors affecting force loss with prolonged stretching&lt;/title&gt;&lt;secondary-title&gt;Can J Appl Physiol &lt;/secondary-title&gt;&lt;/titles&gt;&lt;periodical&gt;&lt;full-title&gt;Can J Appl Physiol&lt;/full-title&gt;&lt;/periodical&gt;&lt;pages&gt;261-72&lt;/pages&gt;&lt;volume&gt;26&lt;/volume&gt;&lt;number&gt;1&lt;/number&gt;&lt;dates&gt;&lt;year&gt;2001&lt;/year&gt;&lt;/dates&gt;&lt;urls&gt;&lt;/urls&gt;&lt;/record&gt;&lt;/Cite&gt;&lt;/EndNote&gt;</w:instrText>
      </w:r>
      <w:r w:rsidRPr="00E30F30">
        <w:rPr>
          <w:highlight w:val="yellow"/>
        </w:rPr>
        <w:fldChar w:fldCharType="separate"/>
      </w:r>
      <w:r w:rsidRPr="00E30F30">
        <w:rPr>
          <w:noProof/>
          <w:highlight w:val="yellow"/>
        </w:rPr>
        <w:t>(</w:t>
      </w:r>
      <w:hyperlink w:anchor="_ENREF_3" w:tooltip="Behm, 2001 #84" w:history="1">
        <w:r w:rsidRPr="00E30F30">
          <w:rPr>
            <w:noProof/>
            <w:highlight w:val="yellow"/>
          </w:rPr>
          <w:t>3</w:t>
        </w:r>
      </w:hyperlink>
      <w:r w:rsidRPr="00E30F30">
        <w:rPr>
          <w:noProof/>
          <w:highlight w:val="yellow"/>
        </w:rPr>
        <w:t>)</w:t>
      </w:r>
      <w:r w:rsidRPr="00E30F30">
        <w:rPr>
          <w:highlight w:val="yellow"/>
        </w:rPr>
        <w:fldChar w:fldCharType="end"/>
      </w:r>
    </w:p>
  </w:comment>
  <w:comment w:id="4" w:author="Gabriel Paz" w:date="2014-02-26T23:50:00Z" w:initials="GP">
    <w:p w:rsidR="00214FD5" w:rsidRDefault="00214FD5">
      <w:pPr>
        <w:pStyle w:val="CommentText"/>
      </w:pPr>
      <w:r>
        <w:rPr>
          <w:rStyle w:val="CommentReference"/>
        </w:rPr>
        <w:annotationRef/>
      </w:r>
      <w:r w:rsidRPr="00020AFB">
        <w:t xml:space="preserve">Por outro lado, alguns autores sugerem que a pré-ativação </w:t>
      </w:r>
      <w:r w:rsidRPr="009A4443">
        <w:rPr>
          <w:highlight w:val="yellow"/>
        </w:rPr>
        <w:t>(procedimentos no qual os músculos antagonistas são pré-fatigados)</w:t>
      </w:r>
      <w:r>
        <w:t xml:space="preserve"> </w:t>
      </w:r>
      <w:r w:rsidRPr="00020AFB">
        <w:t>pode melhorar o desempenho muscular dos músculos agonistas</w:t>
      </w:r>
      <w:r>
        <w:t xml:space="preserve"> </w:t>
      </w:r>
      <w:r>
        <w:rPr>
          <w:noProof/>
        </w:rPr>
        <w:t>(14, 15)</w:t>
      </w:r>
      <w:r w:rsidRPr="00020AFB">
        <w:t>.</w:t>
      </w:r>
      <w:bookmarkStart w:id="5" w:name="_GoBack"/>
      <w:bookmarkEnd w:id="5"/>
    </w:p>
  </w:comment>
  <w:comment w:id="6" w:author="Gabriel Paz" w:date="2014-02-23T02:44:00Z" w:initials="GP">
    <w:p w:rsidR="00111EB5" w:rsidRDefault="00111EB5">
      <w:pPr>
        <w:pStyle w:val="CommentText"/>
      </w:pPr>
      <w:r>
        <w:rPr>
          <w:rStyle w:val="CommentReference"/>
        </w:rPr>
        <w:annotationRef/>
      </w:r>
      <w:r>
        <w:t>Até o presente momento</w:t>
      </w:r>
      <w:r w:rsidRPr="00020AFB">
        <w:t>, ainda não há evidências suficientes na literatura que suportem tal hipótese, considerando que os resultados de estudos prévios apresentam diferentes modelos metodológicos</w:t>
      </w:r>
      <w:r>
        <w:t xml:space="preserve"> como, </w:t>
      </w:r>
      <w:r w:rsidRPr="008F7E38">
        <w:rPr>
          <w:highlight w:val="yellow"/>
        </w:rPr>
        <w:t xml:space="preserve">a comparação entre diferentes manifestações de força, velocidades de movimento e zonas de sobrecarga (intensidade) </w:t>
      </w:r>
      <w:r w:rsidRPr="008F7E38">
        <w:rPr>
          <w:noProof/>
          <w:highlight w:val="yellow"/>
        </w:rPr>
        <w:t>(8, 9, 11, 16)</w:t>
      </w:r>
      <w:r w:rsidRPr="008F7E38">
        <w:rPr>
          <w:highlight w:val="yellow"/>
        </w:rPr>
        <w:t>, dificultando assim, a comparação entre os resultados obtidos.</w:t>
      </w:r>
    </w:p>
  </w:comment>
  <w:comment w:id="7" w:author="Gabriel Paz" w:date="2014-02-23T02:44:00Z" w:initials="GP">
    <w:p w:rsidR="00236253" w:rsidRPr="00020AFB" w:rsidRDefault="00236253" w:rsidP="00236253">
      <w:pPr>
        <w:spacing w:after="240" w:line="360" w:lineRule="auto"/>
        <w:ind w:firstLine="708"/>
        <w:jc w:val="both"/>
      </w:pPr>
      <w:r>
        <w:rPr>
          <w:rStyle w:val="CommentReference"/>
        </w:rPr>
        <w:annotationRef/>
      </w:r>
      <w:r w:rsidRPr="006630D4">
        <w:rPr>
          <w:highlight w:val="yellow"/>
        </w:rPr>
        <w:t>Sendo assim, considera-se a hipótese na qual o AE aplicado nos antagonistas pode induzir ganhos adicionais no desempenho muscular durante exercícios para os músculos agonistas. Neste sentido, o presente estudo se torna relevante ao contribuir com evidências científicas, que possibilitem a melhora no desempenho muscular através do aumento no número de repetições máximas completadas. Considerando que o aumento no desempenho de repetições máximas está associado a ganhos de força muscular (10). Dessa forma, os resultados do presente estudo podem auxiliar profissionais de áreas relacionadas ao treinamento e reabilitação durante a elaboração de programas de TF.</w:t>
      </w:r>
    </w:p>
    <w:p w:rsidR="00236253" w:rsidRDefault="00236253">
      <w:pPr>
        <w:pStyle w:val="CommentText"/>
      </w:pPr>
    </w:p>
  </w:comment>
  <w:comment w:id="8" w:author="Gabriel Paz" w:date="2014-02-23T02:44:00Z" w:initials="GP">
    <w:p w:rsidR="00D8357A" w:rsidRDefault="00D8357A">
      <w:pPr>
        <w:pStyle w:val="CommentText"/>
      </w:pPr>
      <w:r>
        <w:rPr>
          <w:rStyle w:val="CommentReference"/>
        </w:rPr>
        <w:annotationRef/>
      </w:r>
      <w:r>
        <w:t xml:space="preserve">Trata-se de uma pesquisa descritiva seguindo o modelo quasi-experimental, no qual foi adotada entrada randomizada </w:t>
      </w:r>
      <w:r w:rsidRPr="006630D4">
        <w:rPr>
          <w:highlight w:val="yellow"/>
        </w:rPr>
        <w:t>através de sorteio eletrônico para os protocolos experimentais.</w:t>
      </w:r>
    </w:p>
  </w:comment>
  <w:comment w:id="9" w:author="Gabriel Paz" w:date="2014-02-23T02:44:00Z" w:initials="GP">
    <w:p w:rsidR="00D8357A" w:rsidRDefault="00D8357A" w:rsidP="00D8357A">
      <w:pPr>
        <w:pStyle w:val="CommentText"/>
      </w:pPr>
      <w:r>
        <w:rPr>
          <w:rStyle w:val="CommentReference"/>
        </w:rPr>
        <w:annotationRef/>
      </w:r>
      <w:r w:rsidRPr="00020AFB">
        <w:t xml:space="preserve">Os indivíduos foram orientados a realizar a maior amplitude possível de flexão do cotovelo até o limiar de dor. </w:t>
      </w:r>
      <w:r>
        <w:t xml:space="preserve"> </w:t>
      </w:r>
    </w:p>
  </w:comment>
  <w:comment w:id="10" w:author="Gabriel Paz" w:date="2014-02-23T02:49:00Z" w:initials="GP">
    <w:p w:rsidR="00A85F9D" w:rsidRDefault="00A85F9D">
      <w:pPr>
        <w:pStyle w:val="CommentText"/>
      </w:pPr>
      <w:r>
        <w:rPr>
          <w:rStyle w:val="CommentReference"/>
        </w:rPr>
        <w:annotationRef/>
      </w:r>
      <w:r w:rsidRPr="00020AFB">
        <w:t xml:space="preserve">Sandberg </w:t>
      </w:r>
      <w:r w:rsidRPr="00BD5F6D">
        <w:t>et al</w:t>
      </w:r>
      <w:r w:rsidRPr="00020AFB">
        <w:t>.</w:t>
      </w:r>
      <w:r>
        <w:t xml:space="preserve"> </w:t>
      </w:r>
      <w:r>
        <w:rPr>
          <w:noProof/>
        </w:rPr>
        <w:t>(8)</w:t>
      </w:r>
      <w:r w:rsidRPr="00020AFB">
        <w:t xml:space="preserve"> aplicou AE nos antagonistas (flexores do joelho e dorsiflexores) observando melhora significativa no desempenho muscular dos agonistas no salto vertical e torque isocinético extensor, todavia, os autores não observaram diferença significativa no sinal eletromiográfico (EMG) dos agonistas. De acordo com </w:t>
      </w:r>
      <w:r>
        <w:t>os autores</w:t>
      </w:r>
      <w:r w:rsidRPr="00020AFB">
        <w:t xml:space="preserve">, alguns fatores como acúmulo de energia elástica e </w:t>
      </w:r>
      <w:r w:rsidRPr="006630D4">
        <w:rPr>
          <w:highlight w:val="yellow"/>
        </w:rPr>
        <w:t>alterações morfológicas (redução no ponto de disparo do fuso muscular, e relaxamento na ativação dos orgãos tendinosos de Golgi)</w:t>
      </w:r>
      <w:r w:rsidRPr="00020AFB">
        <w:t xml:space="preserve"> promovidas pela aplicação do AE nos antagonistas podem estar associadas aos resultados observados.</w:t>
      </w:r>
    </w:p>
  </w:comment>
  <w:comment w:id="11" w:author="Gabriel Paz" w:date="2014-02-23T03:01:00Z" w:initials="GP">
    <w:p w:rsidR="008330DB" w:rsidRPr="00020AFB" w:rsidRDefault="008330DB" w:rsidP="008330DB">
      <w:pPr>
        <w:spacing w:before="240" w:after="240" w:line="360" w:lineRule="auto"/>
        <w:ind w:firstLine="708"/>
        <w:jc w:val="both"/>
        <w:rPr>
          <w:vertAlign w:val="superscript"/>
        </w:rPr>
      </w:pPr>
      <w:r>
        <w:rPr>
          <w:rStyle w:val="CommentReference"/>
        </w:rPr>
        <w:annotationRef/>
      </w:r>
      <w:r w:rsidRPr="00557223">
        <w:rPr>
          <w:highlight w:val="yellow"/>
        </w:rPr>
        <w:t xml:space="preserve">Quanto aos efeitos agudos do AE, há de se considerar que a coativação é caracterizada pela co-contração dos músculos antagonistas durante um movimento realizado pelos músculos agonistas com a finalidade de coordenar e estabilizar o movimento (10). Por outro lado, a coativação dos antagonistas limita a produção de força e ativação muscular dos agonistas (9). Neste sentido, a melhora no desempenho dos músculos agonistas após aplicação do AE nos antagonistas pode ser mediada por dois mecanismos descritos previamente na literatura. O primeiro mecanismo é baseado na redução da rigidez muscular e aumento do comprimento entre os sarcômeros em repouso que podem alterar a relação de comprimento-tensão do músculo, alterando o ponto de máxima tensão que pode ser produzida pelo músculo alongado </w:t>
      </w:r>
      <w:r w:rsidRPr="00557223">
        <w:rPr>
          <w:noProof/>
          <w:highlight w:val="yellow"/>
        </w:rPr>
        <w:t>(13, 20)</w:t>
      </w:r>
      <w:r w:rsidRPr="00557223">
        <w:rPr>
          <w:highlight w:val="yellow"/>
        </w:rPr>
        <w:t xml:space="preserve">. O segundo mecanismo envolve fatores neurais, e baseia-se na redução do recrutamento de unidades motoras e/ou redução no disparo do fuso muscular induzido pela realização do AE além do limiar eslástico do músculo </w:t>
      </w:r>
      <w:r w:rsidRPr="00557223">
        <w:rPr>
          <w:noProof/>
          <w:highlight w:val="yellow"/>
        </w:rPr>
        <w:t>(11)</w:t>
      </w:r>
      <w:r w:rsidRPr="00557223">
        <w:rPr>
          <w:highlight w:val="yellow"/>
        </w:rPr>
        <w:t>.</w:t>
      </w:r>
    </w:p>
    <w:p w:rsidR="008330DB" w:rsidRDefault="008330DB">
      <w:pPr>
        <w:pStyle w:val="CommentText"/>
      </w:pPr>
    </w:p>
  </w:comment>
  <w:comment w:id="12" w:author="Gabriel Paz" w:date="2014-02-23T03:03:00Z" w:initials="GP">
    <w:p w:rsidR="003B31B5" w:rsidRDefault="003B31B5">
      <w:pPr>
        <w:pStyle w:val="CommentText"/>
      </w:pPr>
      <w:r>
        <w:rPr>
          <w:rStyle w:val="CommentReference"/>
        </w:rPr>
        <w:annotationRef/>
      </w:r>
      <w:r>
        <w:rPr>
          <w:noProof/>
        </w:rPr>
        <w:t>)</w:t>
      </w:r>
      <w:r w:rsidRPr="00020AFB">
        <w:t xml:space="preserve">. Adicionalmente, </w:t>
      </w:r>
      <w:r w:rsidRPr="00557223">
        <w:rPr>
          <w:highlight w:val="yellow"/>
        </w:rPr>
        <w:t>alterações neuromusculares</w:t>
      </w:r>
      <w:r w:rsidRPr="00020AFB">
        <w:t xml:space="preserve"> promovidas pelo AE, como, redução no disparo dos fusos musculares do músculo alongado, bem como, reduções na ativação da musculatura antagonista podem ser responsáveis pelos resultados observados</w:t>
      </w:r>
      <w:r>
        <w:rPr>
          <w:noProof/>
        </w:rPr>
        <w:t>(20)</w:t>
      </w:r>
      <w:r w:rsidRPr="00020AFB">
        <w:t xml:space="preserve">. Tais modificações associam-se alterações na ativação EMG dos músculos tríceps braquial após AE durante a RB. Marek </w:t>
      </w:r>
      <w:r w:rsidRPr="00AB2186">
        <w:t>et al</w:t>
      </w:r>
      <w:r w:rsidRPr="00020AFB">
        <w:t>.</w:t>
      </w:r>
      <w:r>
        <w:rPr>
          <w:noProof/>
        </w:rPr>
        <w:t>(6)</w:t>
      </w:r>
      <w:r w:rsidRPr="00020AFB">
        <w:t xml:space="preserve"> verificaram que após quatro exercícios de AE para o quadríceps ocorreu redução significativa no sinal EMG e torque extensor isocinético do joelho nas velocidades rápida (30º/s) e lenta (120º/s).</w:t>
      </w:r>
    </w:p>
  </w:comment>
  <w:comment w:id="13" w:author="GabrielPaz" w:date="2014-02-23T15:08:00Z" w:initials="G">
    <w:p w:rsidR="00A0233F" w:rsidRPr="00020AFB" w:rsidRDefault="00A0233F" w:rsidP="00A0233F">
      <w:pPr>
        <w:spacing w:after="240" w:line="360" w:lineRule="auto"/>
        <w:ind w:firstLine="708"/>
        <w:jc w:val="both"/>
      </w:pPr>
      <w:r>
        <w:rPr>
          <w:rStyle w:val="CommentReference"/>
        </w:rPr>
        <w:annotationRef/>
      </w:r>
      <w:r w:rsidRPr="00020AFB">
        <w:t xml:space="preserve">Outro fator que podem estar associados aos efeitos potenciais do AE nos antagonista é o volume do alongamento. </w:t>
      </w:r>
      <w:r w:rsidRPr="007D4632">
        <w:rPr>
          <w:highlight w:val="yellow"/>
        </w:rPr>
        <w:t xml:space="preserve">Franco et al. </w:t>
      </w:r>
      <w:r w:rsidRPr="007D4632">
        <w:rPr>
          <w:noProof/>
          <w:highlight w:val="yellow"/>
        </w:rPr>
        <w:t>(4) observaram que diferentes volumes (1 x 20 seg, 2 x 20 seg, 1 x 40 seg e 2 x 40 seg) de alongamento estático para os músculos adutores horizontais do ombro, promoveram redução significativa no desempenho repetições máximas com 85% de 1RM</w:t>
      </w:r>
      <w:r w:rsidRPr="007D4632">
        <w:rPr>
          <w:highlight w:val="yellow"/>
        </w:rPr>
        <w:t xml:space="preserve">. Segundo </w:t>
      </w:r>
      <w:r>
        <w:rPr>
          <w:highlight w:val="yellow"/>
        </w:rPr>
        <w:t>Franco et al. (4)</w:t>
      </w:r>
      <w:r w:rsidRPr="007D4632">
        <w:rPr>
          <w:highlight w:val="yellow"/>
        </w:rPr>
        <w:t>, a redução no desempenho de repetições máximas foi proporcional à duração e número de séries do alongamento. Tal condição, possivelmente promoveu alterações plásticas no tecido conjuntivo muscular, antecipando o ponto de disparo do fuso muscular.</w:t>
      </w:r>
      <w:r w:rsidRPr="00020AFB">
        <w:t xml:space="preserve"> Recentemente,</w:t>
      </w:r>
      <w:r>
        <w:t xml:space="preserve"> Paz et al. </w:t>
      </w:r>
      <w:r>
        <w:rPr>
          <w:noProof/>
        </w:rPr>
        <w:t>(9)</w:t>
      </w:r>
      <w:r w:rsidRPr="00020AFB">
        <w:t xml:space="preserve"> verificaram aumento significativo no número de repetições completadas no exercício de remada aberta após aplicação da </w:t>
      </w:r>
      <w:r w:rsidRPr="007D4632">
        <w:rPr>
          <w:highlight w:val="yellow"/>
        </w:rPr>
        <w:t>facilitação neuromuscular proprioceptiva (1 x 40 seg) nos antagonistas (adutores horizontais do ombro)</w:t>
      </w:r>
      <w:r w:rsidRPr="00020AFB">
        <w:t xml:space="preserve"> comparado ao protocolo sem aplicação do alongamento muscular. </w:t>
      </w:r>
      <w:r w:rsidRPr="007D4632">
        <w:rPr>
          <w:highlight w:val="yellow"/>
        </w:rPr>
        <w:t>De acordo com os autores, o alongamento muscular aplicado no antagonista pode induzir um retardamento no ponto de disparo dos fusos musculares após o alongamento, e facilicar a ativação dos agonistas no exercício subsequente. Adicionalmente, evidências prévias sugerem independente do volume do alongamento, os efeitos induzidos pelo alongamento muscular sobre o desempenho muscular podem durar de 10 minutos até 120 minutos</w:t>
      </w:r>
      <w:r>
        <w:rPr>
          <w:highlight w:val="yellow"/>
        </w:rPr>
        <w:t xml:space="preserve"> (2, 20, 24)</w:t>
      </w:r>
      <w:r w:rsidRPr="007D4632">
        <w:rPr>
          <w:highlight w:val="yellow"/>
        </w:rPr>
        <w:t>.</w:t>
      </w:r>
    </w:p>
    <w:p w:rsidR="00A0233F" w:rsidRDefault="00A0233F">
      <w:pPr>
        <w:pStyle w:val="CommentText"/>
      </w:pPr>
    </w:p>
  </w:comment>
  <w:comment w:id="14" w:author="GabrielPaz" w:date="2014-02-23T15:16:00Z" w:initials="G">
    <w:p w:rsidR="003E6FED" w:rsidRDefault="003E6FED">
      <w:pPr>
        <w:pStyle w:val="CommentText"/>
      </w:pPr>
      <w:r>
        <w:rPr>
          <w:rStyle w:val="CommentReference"/>
        </w:rPr>
        <w:annotationRef/>
      </w:r>
      <w:r>
        <w:t xml:space="preserve">Trata-se de uma pesquisa descritiva seguindo o modelo quasi-experimental, no qual foi adotada entrada randomizada </w:t>
      </w:r>
      <w:r w:rsidRPr="006630D4">
        <w:rPr>
          <w:highlight w:val="yellow"/>
        </w:rPr>
        <w:t>através de sorteio eletrônico para os protocolos experimentais.</w:t>
      </w:r>
      <w:r>
        <w:t xml:space="preserve"> </w:t>
      </w:r>
      <w:r w:rsidRPr="00020AFB">
        <w:t>Participaram do estudo 11 indivíduos recreacionalmente treinados em TF (24,18 ± 3,5</w:t>
      </w:r>
      <w:r>
        <w:t>4</w:t>
      </w:r>
      <w:r w:rsidRPr="00020AFB">
        <w:t xml:space="preserve"> anos de idade, 75,21 ± 9,3</w:t>
      </w:r>
      <w:r>
        <w:t>2</w:t>
      </w:r>
      <w:r w:rsidRPr="00020AFB">
        <w:t>kg de massa corporal, 177 ± 0,7</w:t>
      </w:r>
      <w:r>
        <w:t>1</w:t>
      </w:r>
      <w:r w:rsidRPr="00020AFB">
        <w:t xml:space="preserve">cm de estatura, 23,99 ± 2,8 de índice de massa corporal).  A amostra foi selecionada de forma intencional com sujeitos os quais se teve acesso e foram voluntários. O n amostral foi determinado de forma não probabilística. Como critérios de inclusão consideraram-se:  indivíduos praticantes de TF há no mínimo um ano, com frequência de três sessões de treinamento semanais, constando em seu programa de treinamento os exercícios propostos no presente estudo. Como critérios de exclusão foram adotados: indivíduos com PARQ positivo, usuários de medicamentos sejam estes em prol da saúde ou em benefício do desempenho (recursos ergogênicos), e indivíduos que apresentaram qualquer tipo de limitação ou problemas osteomioarticulares que viessem a interferir na realização dos exercícios propostos. </w:t>
      </w:r>
      <w:r w:rsidRPr="00E14318">
        <w:rPr>
          <w:highlight w:val="yellow"/>
        </w:rPr>
        <w:t>Os testes foi sempre realizados entre 9h e 11h em um sala com temperatura mantida entre 20 e 24°. Todos os protocolos experimentais e avaliações foram supervisionadas pelo mesmo pesquisador com experiência prévia nos procedimentos. Todos os participantes foram orientados a não realizar qualquer tipo de exercício 24h antes de cada sessão de teste, assim como, não ingerir cafeína, álcool ou qualquer substância que pudesse interferir no desempenho muscular.</w:t>
      </w:r>
    </w:p>
  </w:comment>
  <w:comment w:id="15" w:author="GabrielPaz" w:date="2014-02-23T15:17:00Z" w:initials="G">
    <w:p w:rsidR="003E6FED" w:rsidRPr="00020AFB" w:rsidRDefault="003E6FED" w:rsidP="003E6FED">
      <w:pPr>
        <w:spacing w:before="240" w:after="240" w:line="360" w:lineRule="auto"/>
        <w:ind w:firstLine="708"/>
        <w:jc w:val="both"/>
      </w:pPr>
      <w:r>
        <w:rPr>
          <w:rStyle w:val="CommentReference"/>
        </w:rPr>
        <w:annotationRef/>
      </w:r>
      <w:r w:rsidRPr="00020AFB">
        <w:t xml:space="preserve">Por outro lado, os estudos que investigaram os efeitos da pré-ativação dos antagonistas avaliaram torque muscular através de equipamentos isocinéticos, que fornecem evidências específicas em relação a produção de força muscular </w:t>
      </w:r>
      <w:r>
        <w:rPr>
          <w:noProof/>
        </w:rPr>
        <w:t>(12, 15, 26)</w:t>
      </w:r>
      <w:r w:rsidRPr="00020AFB">
        <w:t xml:space="preserve">. Ainda sim, o presente estudo tem como relevância o fato de ter avaliado os efeitos potenciais do AE nos antagonistas em </w:t>
      </w:r>
      <w:r w:rsidRPr="00E14318">
        <w:rPr>
          <w:highlight w:val="yellow"/>
        </w:rPr>
        <w:t>equipamento isoinercial,</w:t>
      </w:r>
      <w:r w:rsidRPr="00020AFB">
        <w:t xml:space="preserve"> usualmente utilizados em academias e centros de treinamento, ou seja, condições próximas da realidade da maioria dos praticantes de TF, possibilitando fácil reprodutibilidade dos protocolos adotados no presente estudo.</w:t>
      </w:r>
    </w:p>
    <w:p w:rsidR="003E6FED" w:rsidRDefault="003E6FED">
      <w:pPr>
        <w:pStyle w:val="CommentText"/>
      </w:pPr>
    </w:p>
  </w:comment>
  <w:comment w:id="16" w:author="GabrielPaz" w:date="2014-02-23T15:18:00Z" w:initials="G">
    <w:p w:rsidR="004F4406" w:rsidRDefault="004F4406">
      <w:pPr>
        <w:pStyle w:val="CommentText"/>
      </w:pPr>
      <w:r>
        <w:rPr>
          <w:rStyle w:val="CommentReference"/>
        </w:rPr>
        <w:annotationRef/>
      </w:r>
      <w:r w:rsidRPr="00020AFB">
        <w:t xml:space="preserve">Como visto no presente estudo, a aplicação do AE nos antagonista promoveu melhora significativa no desempenho muscular dos agonistas através das repetições máximas completadas nos exercícios MF e RB. Desta forma, as evidências encontradas sugerem uma alternativa interessante durante a prescrição de programas de TF, considerando que o aumento constante no desempenho muscular associa-se a ganhos de força adicionais e melhora na </w:t>
      </w:r>
      <w:r w:rsidRPr="00E14318">
        <w:rPr>
          <w:highlight w:val="yellow"/>
        </w:rPr>
        <w:t>capacidade funcional (10).</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7C7D30"/>
    <w:multiLevelType w:val="hybridMultilevel"/>
    <w:tmpl w:val="D144CA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8FF5FBE"/>
    <w:multiLevelType w:val="hybridMultilevel"/>
    <w:tmpl w:val="FF58987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5F05D4C"/>
    <w:multiLevelType w:val="hybridMultilevel"/>
    <w:tmpl w:val="0804E214"/>
    <w:lvl w:ilvl="0" w:tplc="0416000F">
      <w:start w:val="1"/>
      <w:numFmt w:val="decimal"/>
      <w:lvlText w:val="%1."/>
      <w:lvlJc w:val="left"/>
      <w:pPr>
        <w:ind w:left="1425" w:hanging="360"/>
      </w:pPr>
    </w:lvl>
    <w:lvl w:ilvl="1" w:tplc="04160019" w:tentative="1">
      <w:start w:val="1"/>
      <w:numFmt w:val="lowerLetter"/>
      <w:lvlText w:val="%2."/>
      <w:lvlJc w:val="left"/>
      <w:pPr>
        <w:ind w:left="2145" w:hanging="360"/>
      </w:pPr>
    </w:lvl>
    <w:lvl w:ilvl="2" w:tplc="0416001B" w:tentative="1">
      <w:start w:val="1"/>
      <w:numFmt w:val="lowerRoman"/>
      <w:lvlText w:val="%3."/>
      <w:lvlJc w:val="right"/>
      <w:pPr>
        <w:ind w:left="2865" w:hanging="180"/>
      </w:pPr>
    </w:lvl>
    <w:lvl w:ilvl="3" w:tplc="0416000F" w:tentative="1">
      <w:start w:val="1"/>
      <w:numFmt w:val="decimal"/>
      <w:lvlText w:val="%4."/>
      <w:lvlJc w:val="left"/>
      <w:pPr>
        <w:ind w:left="3585" w:hanging="360"/>
      </w:pPr>
    </w:lvl>
    <w:lvl w:ilvl="4" w:tplc="04160019" w:tentative="1">
      <w:start w:val="1"/>
      <w:numFmt w:val="lowerLetter"/>
      <w:lvlText w:val="%5."/>
      <w:lvlJc w:val="left"/>
      <w:pPr>
        <w:ind w:left="4305" w:hanging="360"/>
      </w:pPr>
    </w:lvl>
    <w:lvl w:ilvl="5" w:tplc="0416001B" w:tentative="1">
      <w:start w:val="1"/>
      <w:numFmt w:val="lowerRoman"/>
      <w:lvlText w:val="%6."/>
      <w:lvlJc w:val="right"/>
      <w:pPr>
        <w:ind w:left="5025" w:hanging="180"/>
      </w:pPr>
    </w:lvl>
    <w:lvl w:ilvl="6" w:tplc="0416000F" w:tentative="1">
      <w:start w:val="1"/>
      <w:numFmt w:val="decimal"/>
      <w:lvlText w:val="%7."/>
      <w:lvlJc w:val="left"/>
      <w:pPr>
        <w:ind w:left="5745" w:hanging="360"/>
      </w:pPr>
    </w:lvl>
    <w:lvl w:ilvl="7" w:tplc="04160019" w:tentative="1">
      <w:start w:val="1"/>
      <w:numFmt w:val="lowerLetter"/>
      <w:lvlText w:val="%8."/>
      <w:lvlJc w:val="left"/>
      <w:pPr>
        <w:ind w:left="6465" w:hanging="360"/>
      </w:pPr>
    </w:lvl>
    <w:lvl w:ilvl="8" w:tplc="0416001B" w:tentative="1">
      <w:start w:val="1"/>
      <w:numFmt w:val="lowerRoman"/>
      <w:lvlText w:val="%9."/>
      <w:lvlJc w:val="right"/>
      <w:pPr>
        <w:ind w:left="718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2"/>
  </w:compat>
  <w:rsids>
    <w:rsidRoot w:val="00B3628E"/>
    <w:rsid w:val="000C392C"/>
    <w:rsid w:val="00111EB5"/>
    <w:rsid w:val="00122DC9"/>
    <w:rsid w:val="00214FD5"/>
    <w:rsid w:val="00236253"/>
    <w:rsid w:val="00273BD6"/>
    <w:rsid w:val="003B31B5"/>
    <w:rsid w:val="003E1A08"/>
    <w:rsid w:val="003E6FED"/>
    <w:rsid w:val="00432C43"/>
    <w:rsid w:val="00456D3B"/>
    <w:rsid w:val="004F4406"/>
    <w:rsid w:val="00551CFD"/>
    <w:rsid w:val="00627414"/>
    <w:rsid w:val="00692CAF"/>
    <w:rsid w:val="007B03DF"/>
    <w:rsid w:val="0082060B"/>
    <w:rsid w:val="008330DB"/>
    <w:rsid w:val="0094372B"/>
    <w:rsid w:val="00A0233F"/>
    <w:rsid w:val="00A226F2"/>
    <w:rsid w:val="00A85F9D"/>
    <w:rsid w:val="00B0091A"/>
    <w:rsid w:val="00B25B43"/>
    <w:rsid w:val="00B3628E"/>
    <w:rsid w:val="00BC6132"/>
    <w:rsid w:val="00C32792"/>
    <w:rsid w:val="00C4463A"/>
    <w:rsid w:val="00D53E5A"/>
    <w:rsid w:val="00D82C10"/>
    <w:rsid w:val="00D8357A"/>
    <w:rsid w:val="00E61A00"/>
    <w:rsid w:val="00E90424"/>
    <w:rsid w:val="00EE62B8"/>
    <w:rsid w:val="00F447CF"/>
    <w:rsid w:val="00F55AB4"/>
    <w:rsid w:val="00F9396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2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63A"/>
    <w:pPr>
      <w:ind w:left="720"/>
      <w:contextualSpacing/>
    </w:pPr>
  </w:style>
  <w:style w:type="character" w:customStyle="1" w:styleId="hps">
    <w:name w:val="hps"/>
    <w:basedOn w:val="DefaultParagraphFont"/>
    <w:rsid w:val="00B25B43"/>
  </w:style>
  <w:style w:type="character" w:styleId="CommentReference">
    <w:name w:val="annotation reference"/>
    <w:basedOn w:val="DefaultParagraphFont"/>
    <w:uiPriority w:val="99"/>
    <w:semiHidden/>
    <w:unhideWhenUsed/>
    <w:rsid w:val="007B03DF"/>
    <w:rPr>
      <w:sz w:val="16"/>
      <w:szCs w:val="16"/>
    </w:rPr>
  </w:style>
  <w:style w:type="paragraph" w:styleId="CommentText">
    <w:name w:val="annotation text"/>
    <w:basedOn w:val="Normal"/>
    <w:link w:val="CommentTextChar"/>
    <w:uiPriority w:val="99"/>
    <w:semiHidden/>
    <w:unhideWhenUsed/>
    <w:rsid w:val="007B03DF"/>
    <w:pPr>
      <w:spacing w:line="240" w:lineRule="auto"/>
    </w:pPr>
    <w:rPr>
      <w:sz w:val="20"/>
      <w:szCs w:val="20"/>
    </w:rPr>
  </w:style>
  <w:style w:type="character" w:customStyle="1" w:styleId="CommentTextChar">
    <w:name w:val="Comment Text Char"/>
    <w:basedOn w:val="DefaultParagraphFont"/>
    <w:link w:val="CommentText"/>
    <w:uiPriority w:val="99"/>
    <w:semiHidden/>
    <w:rsid w:val="007B03DF"/>
    <w:rPr>
      <w:sz w:val="20"/>
      <w:szCs w:val="20"/>
    </w:rPr>
  </w:style>
  <w:style w:type="paragraph" w:styleId="CommentSubject">
    <w:name w:val="annotation subject"/>
    <w:basedOn w:val="CommentText"/>
    <w:next w:val="CommentText"/>
    <w:link w:val="CommentSubjectChar"/>
    <w:uiPriority w:val="99"/>
    <w:semiHidden/>
    <w:unhideWhenUsed/>
    <w:rsid w:val="007B03DF"/>
    <w:rPr>
      <w:b/>
      <w:bCs/>
    </w:rPr>
  </w:style>
  <w:style w:type="character" w:customStyle="1" w:styleId="CommentSubjectChar">
    <w:name w:val="Comment Subject Char"/>
    <w:basedOn w:val="CommentTextChar"/>
    <w:link w:val="CommentSubject"/>
    <w:uiPriority w:val="99"/>
    <w:semiHidden/>
    <w:rsid w:val="007B03DF"/>
    <w:rPr>
      <w:b/>
      <w:bCs/>
      <w:sz w:val="20"/>
      <w:szCs w:val="20"/>
    </w:rPr>
  </w:style>
  <w:style w:type="paragraph" w:styleId="BalloonText">
    <w:name w:val="Balloon Text"/>
    <w:basedOn w:val="Normal"/>
    <w:link w:val="BalloonTextChar"/>
    <w:uiPriority w:val="99"/>
    <w:semiHidden/>
    <w:unhideWhenUsed/>
    <w:rsid w:val="007B03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03DF"/>
    <w:rPr>
      <w:rFonts w:ascii="Tahoma" w:hAnsi="Tahoma" w:cs="Tahoma"/>
      <w:sz w:val="16"/>
      <w:szCs w:val="16"/>
    </w:rPr>
  </w:style>
  <w:style w:type="paragraph" w:styleId="Revision">
    <w:name w:val="Revision"/>
    <w:hidden/>
    <w:uiPriority w:val="99"/>
    <w:semiHidden/>
    <w:rsid w:val="008330D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62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6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5</Pages>
  <Words>1016</Words>
  <Characters>5489</Characters>
  <Application>Microsoft Office Word</Application>
  <DocSecurity>0</DocSecurity>
  <Lines>45</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Amilton Vieira</dc:creator>
  <cp:lastModifiedBy>Gabriel Paz</cp:lastModifiedBy>
  <cp:revision>19</cp:revision>
  <dcterms:created xsi:type="dcterms:W3CDTF">2014-02-06T08:13:00Z</dcterms:created>
  <dcterms:modified xsi:type="dcterms:W3CDTF">2014-02-27T02:50:00Z</dcterms:modified>
</cp:coreProperties>
</file>