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F75" w:rsidRPr="00692CDA" w:rsidRDefault="00425F75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>CARTA AOS AVALIADORES E AO EDITOR</w:t>
      </w:r>
    </w:p>
    <w:p w:rsidR="00425F75" w:rsidRPr="00692CDA" w:rsidRDefault="00425F75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>Caros (as) avaliadores (as) e editor</w:t>
      </w:r>
    </w:p>
    <w:p w:rsidR="00425F75" w:rsidRPr="00692CDA" w:rsidRDefault="00425F75" w:rsidP="00692CDA">
      <w:pPr>
        <w:spacing w:line="360" w:lineRule="auto"/>
        <w:jc w:val="both"/>
        <w:rPr>
          <w:rFonts w:cs="Times New Roman"/>
        </w:rPr>
      </w:pPr>
    </w:p>
    <w:p w:rsidR="00425F75" w:rsidRPr="00692CDA" w:rsidRDefault="00425F75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 xml:space="preserve">Em resposta à solicitação da Editoria da </w:t>
      </w:r>
      <w:r w:rsidR="00AA57CA" w:rsidRPr="00692CDA">
        <w:rPr>
          <w:rFonts w:cs="Times New Roman"/>
        </w:rPr>
        <w:t>“</w:t>
      </w:r>
      <w:r w:rsidRPr="00692CDA">
        <w:rPr>
          <w:rFonts w:cs="Times New Roman"/>
        </w:rPr>
        <w:t>Revista Brasileira de Ciência e Movimento</w:t>
      </w:r>
      <w:r w:rsidR="00AA57CA" w:rsidRPr="00692CDA">
        <w:rPr>
          <w:rFonts w:cs="Times New Roman"/>
        </w:rPr>
        <w:t>”</w:t>
      </w:r>
      <w:r w:rsidRPr="00692CDA">
        <w:rPr>
          <w:rFonts w:cs="Times New Roman"/>
        </w:rPr>
        <w:t>, faremos uso deste documento objetivando dialogar com os pareceristas em relação aos comentários proferidos no intuito de qualificar o trabalho para publicação neste</w:t>
      </w:r>
      <w:r w:rsidR="006F7710" w:rsidRPr="00692CDA">
        <w:rPr>
          <w:rFonts w:cs="Times New Roman"/>
        </w:rPr>
        <w:t xml:space="preserve"> importante periódico da área da</w:t>
      </w:r>
      <w:r w:rsidRPr="00692CDA">
        <w:rPr>
          <w:rFonts w:cs="Times New Roman"/>
        </w:rPr>
        <w:t xml:space="preserve"> Educação Física</w:t>
      </w:r>
      <w:r w:rsidR="006F7710" w:rsidRPr="00692CDA">
        <w:rPr>
          <w:rFonts w:cs="Times New Roman"/>
        </w:rPr>
        <w:t xml:space="preserve"> no</w:t>
      </w:r>
      <w:bookmarkStart w:id="0" w:name="_GoBack"/>
      <w:bookmarkEnd w:id="0"/>
      <w:r w:rsidR="006F7710" w:rsidRPr="00692CDA">
        <w:rPr>
          <w:rFonts w:cs="Times New Roman"/>
        </w:rPr>
        <w:t xml:space="preserve"> Brasil</w:t>
      </w:r>
      <w:r w:rsidRPr="00692CDA">
        <w:rPr>
          <w:rFonts w:cs="Times New Roman"/>
        </w:rPr>
        <w:t>. Gostaríamos ainda de ressaltar que todas as mudanças estão destacadas em vermelho no texto.</w:t>
      </w:r>
    </w:p>
    <w:p w:rsidR="00425F75" w:rsidRPr="00692CDA" w:rsidRDefault="00425F75" w:rsidP="00692CDA">
      <w:pPr>
        <w:tabs>
          <w:tab w:val="center" w:pos="4535"/>
        </w:tabs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 xml:space="preserve">Atenciosamente, </w:t>
      </w:r>
      <w:r w:rsidRPr="00692CDA">
        <w:rPr>
          <w:rFonts w:cs="Times New Roman"/>
        </w:rPr>
        <w:tab/>
      </w:r>
    </w:p>
    <w:p w:rsidR="00425F75" w:rsidRPr="00692CDA" w:rsidRDefault="00425F75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>Os autores</w:t>
      </w:r>
    </w:p>
    <w:p w:rsidR="00425F75" w:rsidRPr="00692CDA" w:rsidRDefault="00425F75" w:rsidP="00692CDA">
      <w:pPr>
        <w:spacing w:line="360" w:lineRule="auto"/>
        <w:jc w:val="both"/>
        <w:rPr>
          <w:rFonts w:cs="Times New Roman"/>
        </w:rPr>
      </w:pPr>
    </w:p>
    <w:p w:rsidR="00425F75" w:rsidRPr="00692CDA" w:rsidRDefault="00425F75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>Em relação ao Avaliador A:</w:t>
      </w:r>
    </w:p>
    <w:p w:rsidR="00425F75" w:rsidRPr="00692CDA" w:rsidRDefault="00425F75" w:rsidP="00692CDA">
      <w:pPr>
        <w:spacing w:line="360" w:lineRule="auto"/>
        <w:jc w:val="both"/>
        <w:rPr>
          <w:rFonts w:cs="Times New Roman"/>
        </w:rPr>
      </w:pPr>
    </w:p>
    <w:p w:rsidR="00480E06" w:rsidRPr="00692CDA" w:rsidRDefault="00480E06" w:rsidP="00692CDA">
      <w:pPr>
        <w:spacing w:line="360" w:lineRule="auto"/>
        <w:jc w:val="both"/>
        <w:rPr>
          <w:rFonts w:cs="Times New Roman"/>
          <w:color w:val="111111"/>
          <w:shd w:val="clear" w:color="auto" w:fill="FFFFFF"/>
        </w:rPr>
      </w:pPr>
      <w:r w:rsidRPr="00692CDA">
        <w:rPr>
          <w:rFonts w:cs="Times New Roman"/>
          <w:color w:val="111111"/>
          <w:shd w:val="clear" w:color="auto" w:fill="FFFFFF"/>
        </w:rPr>
        <w:t>AVALIADOR A</w:t>
      </w:r>
    </w:p>
    <w:p w:rsidR="00480E06" w:rsidRPr="00692CDA" w:rsidRDefault="00480E06" w:rsidP="00692CDA">
      <w:pPr>
        <w:spacing w:line="360" w:lineRule="auto"/>
        <w:jc w:val="both"/>
        <w:rPr>
          <w:rFonts w:cs="Times New Roman"/>
          <w:color w:val="111111"/>
          <w:shd w:val="clear" w:color="auto" w:fill="FFFFFF"/>
        </w:rPr>
      </w:pPr>
      <w:r w:rsidRPr="00692CDA">
        <w:rPr>
          <w:rFonts w:cs="Times New Roman"/>
          <w:color w:val="111111"/>
          <w:shd w:val="clear" w:color="auto" w:fill="FFFFFF"/>
        </w:rPr>
        <w:t>O presente artigo apresenta uma temática importante e relevante para a Educação Física, em especial à Educação Física escolar. O artigo apresenta-se em caráter de ensaio teórico e, como perspectiva, busca “remontar as fontes utilizadas no ‘processo jurídico’, a que o Esporte fora acometido a partir da década de 1980 no Brasil”. Destaca-se, de antemão a criatividade na forma de argumentação e apresentação das arguições com alusões à esfera legal a partir de uma troca entre acusações e defensorias sobre o esporte a partir de uma retrospectiva histórica. Neste sentido, é preciso considerar que a área está carente de produções que apresentem desdobramentos e vinculações com outras áreas (como a literatura), ressaltando com agrado as vinculações com parte da obra de Saramago, sempre pertinente e aludindo e instigando ao debate.</w:t>
      </w:r>
    </w:p>
    <w:p w:rsidR="00480E06" w:rsidRPr="00692CDA" w:rsidRDefault="00480E06" w:rsidP="00692CDA">
      <w:pPr>
        <w:spacing w:line="360" w:lineRule="auto"/>
        <w:jc w:val="both"/>
        <w:rPr>
          <w:rFonts w:cs="Times New Roman"/>
          <w:color w:val="111111"/>
          <w:shd w:val="clear" w:color="auto" w:fill="FFFFFF"/>
        </w:rPr>
      </w:pPr>
      <w:r w:rsidRPr="00692CDA">
        <w:rPr>
          <w:rFonts w:cs="Times New Roman"/>
          <w:color w:val="111111"/>
          <w:shd w:val="clear" w:color="auto" w:fill="FFFFFF"/>
        </w:rPr>
        <w:t xml:space="preserve">Contudo, destaca-se que parte da análise é muito </w:t>
      </w:r>
      <w:proofErr w:type="gramStart"/>
      <w:r w:rsidRPr="00692CDA">
        <w:rPr>
          <w:rFonts w:cs="Times New Roman"/>
          <w:color w:val="111111"/>
          <w:shd w:val="clear" w:color="auto" w:fill="FFFFFF"/>
        </w:rPr>
        <w:t>restrita ao viés histórico</w:t>
      </w:r>
      <w:proofErr w:type="gramEnd"/>
      <w:r w:rsidRPr="00692CDA">
        <w:rPr>
          <w:rFonts w:cs="Times New Roman"/>
          <w:color w:val="111111"/>
          <w:shd w:val="clear" w:color="auto" w:fill="FFFFFF"/>
        </w:rPr>
        <w:t xml:space="preserve"> no sentido de “retrospectiva”, ou seja, o manuscrito fica, vez por outra, apresentando as produções sobre esporte sem analisar a fundo as relações, as rupturas, os desdobramentos necessários. Algumas discussões já são superadas e corriqueiras há praticamente 20 anos, como sobre o “esporte da escola” e “esporte na escola”.</w:t>
      </w:r>
    </w:p>
    <w:p w:rsidR="00480E06" w:rsidRPr="00692CDA" w:rsidRDefault="00480E06" w:rsidP="00692CDA">
      <w:pPr>
        <w:spacing w:line="360" w:lineRule="auto"/>
        <w:jc w:val="both"/>
        <w:rPr>
          <w:rFonts w:cs="Times New Roman"/>
          <w:color w:val="111111"/>
          <w:shd w:val="clear" w:color="auto" w:fill="FFFFFF"/>
        </w:rPr>
      </w:pPr>
      <w:r w:rsidRPr="00692CDA">
        <w:rPr>
          <w:rFonts w:cs="Times New Roman"/>
          <w:color w:val="111111"/>
          <w:shd w:val="clear" w:color="auto" w:fill="FFFFFF"/>
        </w:rPr>
        <w:t xml:space="preserve">Ao longo do manuscrito foi </w:t>
      </w:r>
      <w:proofErr w:type="gramStart"/>
      <w:r w:rsidRPr="00692CDA">
        <w:rPr>
          <w:rFonts w:cs="Times New Roman"/>
          <w:color w:val="111111"/>
          <w:shd w:val="clear" w:color="auto" w:fill="FFFFFF"/>
        </w:rPr>
        <w:t>realizado</w:t>
      </w:r>
      <w:proofErr w:type="gramEnd"/>
      <w:r w:rsidRPr="00692CDA">
        <w:rPr>
          <w:rFonts w:cs="Times New Roman"/>
          <w:color w:val="111111"/>
          <w:shd w:val="clear" w:color="auto" w:fill="FFFFFF"/>
        </w:rPr>
        <w:t xml:space="preserve"> uma série de apontamentos e indicações que merecem atenção e correções, de modo que seja possível apresentar um salto qualitativo ao manuscrito hora analisado. As correções estão no corpo do texto e </w:t>
      </w:r>
      <w:proofErr w:type="gramStart"/>
      <w:r w:rsidRPr="00692CDA">
        <w:rPr>
          <w:rFonts w:cs="Times New Roman"/>
          <w:color w:val="111111"/>
          <w:shd w:val="clear" w:color="auto" w:fill="FFFFFF"/>
        </w:rPr>
        <w:t>seguem</w:t>
      </w:r>
      <w:proofErr w:type="gramEnd"/>
      <w:r w:rsidRPr="00692CDA">
        <w:rPr>
          <w:rFonts w:cs="Times New Roman"/>
          <w:color w:val="111111"/>
          <w:shd w:val="clear" w:color="auto" w:fill="FFFFFF"/>
        </w:rPr>
        <w:t xml:space="preserve"> anexadas ao presente parecer. Destaca-se, entre outras questões, que a forma de desenvolvimento das citações não está adequada, pois não está acima do texto, como a revista solicita. </w:t>
      </w:r>
    </w:p>
    <w:p w:rsidR="00480E06" w:rsidRPr="00692CDA" w:rsidRDefault="00480E06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  <w:color w:val="111111"/>
          <w:shd w:val="clear" w:color="auto" w:fill="FFFFFF"/>
        </w:rPr>
        <w:lastRenderedPageBreak/>
        <w:t>Desta maneira, para a continuidade da apreciação do referido artigo, a despeito do seu mérito e criatividade que o torna um potencial artigo a ser publicado, é preciso rever estas e outras questões apresentadas. O artigo apresenta escopo interessante e instigante, mas que precisa de uma revisão cuidadosa para que o mesmo possa ser publicado no presente periódico.</w:t>
      </w:r>
    </w:p>
    <w:p w:rsidR="00480E06" w:rsidRPr="00692CDA" w:rsidRDefault="00480E06" w:rsidP="00692CDA">
      <w:pPr>
        <w:spacing w:line="360" w:lineRule="auto"/>
        <w:jc w:val="both"/>
        <w:rPr>
          <w:rFonts w:cs="Times New Roman"/>
        </w:rPr>
      </w:pPr>
    </w:p>
    <w:p w:rsidR="00AA57CA" w:rsidRPr="00692CDA" w:rsidRDefault="00480E06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  <w:b/>
        </w:rPr>
        <w:t xml:space="preserve">Nossos comentários: </w:t>
      </w:r>
      <w:r w:rsidRPr="00692CDA">
        <w:rPr>
          <w:rFonts w:cs="Times New Roman"/>
        </w:rPr>
        <w:t>Em primeiro lugar gostaríamos de agradecer o cuidado</w:t>
      </w:r>
      <w:r w:rsidR="006F7710" w:rsidRPr="00692CDA">
        <w:rPr>
          <w:rFonts w:cs="Times New Roman"/>
        </w:rPr>
        <w:t xml:space="preserve"> e principalmente</w:t>
      </w:r>
      <w:r w:rsidRPr="00692CDA">
        <w:rPr>
          <w:rFonts w:cs="Times New Roman"/>
        </w:rPr>
        <w:t xml:space="preserve"> a generosidade</w:t>
      </w:r>
      <w:r w:rsidR="006F7710" w:rsidRPr="00692CDA">
        <w:rPr>
          <w:rFonts w:cs="Times New Roman"/>
        </w:rPr>
        <w:t xml:space="preserve"> teórica fornecida pelo avaliador</w:t>
      </w:r>
      <w:r w:rsidRPr="00692CDA">
        <w:rPr>
          <w:rFonts w:cs="Times New Roman"/>
        </w:rPr>
        <w:t xml:space="preserve">. Agradecemos todos os apontamentos e consideramos pertinentes e procuramos acatá-los integralmente na nova versão que estamos apresentando. </w:t>
      </w:r>
    </w:p>
    <w:p w:rsidR="006F7710" w:rsidRPr="00692CDA" w:rsidRDefault="00AA57CA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 xml:space="preserve">Em primeiro lugar o </w:t>
      </w:r>
      <w:r w:rsidR="00480E06" w:rsidRPr="00692CDA">
        <w:rPr>
          <w:rFonts w:cs="Times New Roman"/>
        </w:rPr>
        <w:t xml:space="preserve">parecer fortalece e incentiva o uso da metáfora literária no interior do texto. Dentro de nossos limites tentamos ainda dar uma maior presença do mesmo </w:t>
      </w:r>
      <w:r w:rsidRPr="00692CDA">
        <w:rPr>
          <w:rFonts w:cs="Times New Roman"/>
        </w:rPr>
        <w:t xml:space="preserve">recurso </w:t>
      </w:r>
      <w:r w:rsidR="00480E06" w:rsidRPr="00692CDA">
        <w:rPr>
          <w:rFonts w:cs="Times New Roman"/>
        </w:rPr>
        <w:t xml:space="preserve">no interior do texto. Gostaríamos </w:t>
      </w:r>
      <w:r w:rsidR="006F7710" w:rsidRPr="00692CDA">
        <w:rPr>
          <w:rFonts w:cs="Times New Roman"/>
        </w:rPr>
        <w:t xml:space="preserve">também </w:t>
      </w:r>
      <w:r w:rsidR="00480E06" w:rsidRPr="00692CDA">
        <w:rPr>
          <w:rFonts w:cs="Times New Roman"/>
        </w:rPr>
        <w:t xml:space="preserve">de enfatizar que todos os apontamentos realizados </w:t>
      </w:r>
      <w:r w:rsidRPr="00692CDA">
        <w:rPr>
          <w:rFonts w:cs="Times New Roman"/>
        </w:rPr>
        <w:t xml:space="preserve">pelo avaliador encaminhados a autoria, </w:t>
      </w:r>
      <w:r w:rsidR="00480E06" w:rsidRPr="00692CDA">
        <w:rPr>
          <w:rFonts w:cs="Times New Roman"/>
        </w:rPr>
        <w:t>no documento em anexo</w:t>
      </w:r>
      <w:r w:rsidRPr="00692CDA">
        <w:rPr>
          <w:rFonts w:cs="Times New Roman"/>
        </w:rPr>
        <w:t>,</w:t>
      </w:r>
      <w:r w:rsidR="00480E06" w:rsidRPr="00692CDA">
        <w:rPr>
          <w:rFonts w:cs="Times New Roman"/>
        </w:rPr>
        <w:t xml:space="preserve"> foram acatados de forma integral. Os mesmos </w:t>
      </w:r>
      <w:r w:rsidR="006F7710" w:rsidRPr="00692CDA">
        <w:rPr>
          <w:rFonts w:cs="Times New Roman"/>
        </w:rPr>
        <w:t>foram fundamentais</w:t>
      </w:r>
      <w:r w:rsidR="00480E06" w:rsidRPr="00692CDA">
        <w:rPr>
          <w:rFonts w:cs="Times New Roman"/>
        </w:rPr>
        <w:t xml:space="preserve"> no aprimoramento de nossa reflexão. </w:t>
      </w:r>
    </w:p>
    <w:p w:rsidR="00480E06" w:rsidRPr="00692CDA" w:rsidRDefault="00480E06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 xml:space="preserve">Os aspectos relativos </w:t>
      </w:r>
      <w:proofErr w:type="gramStart"/>
      <w:r w:rsidRPr="00692CDA">
        <w:rPr>
          <w:rFonts w:cs="Times New Roman"/>
        </w:rPr>
        <w:t>as</w:t>
      </w:r>
      <w:proofErr w:type="gramEnd"/>
      <w:r w:rsidRPr="00692CDA">
        <w:rPr>
          <w:rFonts w:cs="Times New Roman"/>
        </w:rPr>
        <w:t xml:space="preserve"> citações fora da norma também foram corrigidas conforme a orientação passada. Por fim, visando atender ao pedido do avaliador, tentamos não </w:t>
      </w:r>
      <w:proofErr w:type="gramStart"/>
      <w:r w:rsidRPr="00692CDA">
        <w:rPr>
          <w:rFonts w:cs="Times New Roman"/>
        </w:rPr>
        <w:t>ficar</w:t>
      </w:r>
      <w:proofErr w:type="gramEnd"/>
      <w:r w:rsidRPr="00692CDA">
        <w:rPr>
          <w:rFonts w:cs="Times New Roman"/>
        </w:rPr>
        <w:t xml:space="preserve"> somente numa análise histórica, buscando apreender as relações, rupturas e os desdobramentos que o debate analisado proporcionou para a Educação Física brasileira.</w:t>
      </w:r>
      <w:r w:rsidR="00425F75" w:rsidRPr="00692CDA">
        <w:rPr>
          <w:rFonts w:cs="Times New Roman"/>
        </w:rPr>
        <w:br/>
        <w:t>------------------------------------------------------</w:t>
      </w:r>
      <w:r w:rsidR="00425F75" w:rsidRPr="00692CDA">
        <w:rPr>
          <w:rFonts w:cs="Times New Roman"/>
        </w:rPr>
        <w:br/>
      </w:r>
      <w:r w:rsidR="00425F75" w:rsidRPr="00692CDA">
        <w:rPr>
          <w:rFonts w:cs="Times New Roman"/>
        </w:rPr>
        <w:br/>
        <w:t>------------------------------------------------------</w:t>
      </w:r>
      <w:r w:rsidR="00425F75" w:rsidRPr="00692CDA">
        <w:rPr>
          <w:rFonts w:cs="Times New Roman"/>
        </w:rPr>
        <w:br/>
        <w:t>Avaliador B:</w:t>
      </w:r>
    </w:p>
    <w:p w:rsidR="00480E06" w:rsidRPr="00692CDA" w:rsidRDefault="00480E06" w:rsidP="00692CDA">
      <w:pPr>
        <w:spacing w:line="360" w:lineRule="auto"/>
        <w:jc w:val="both"/>
        <w:rPr>
          <w:rFonts w:cs="Times New Roman"/>
        </w:rPr>
      </w:pPr>
    </w:p>
    <w:p w:rsidR="00480E06" w:rsidRPr="00692CDA" w:rsidRDefault="00480E06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 xml:space="preserve">O artigo intitulado "O esporte brasileiro entre dilemas epistemológicos: da acusação à busca por absolvição.” Discute um tema clássico da educação física brasileira: a forma como o </w:t>
      </w:r>
      <w:proofErr w:type="spellStart"/>
      <w:r w:rsidRPr="00692CDA">
        <w:rPr>
          <w:rFonts w:cs="Times New Roman"/>
        </w:rPr>
        <w:t>debete</w:t>
      </w:r>
      <w:proofErr w:type="spellEnd"/>
      <w:r w:rsidRPr="00692CDA">
        <w:rPr>
          <w:rFonts w:cs="Times New Roman"/>
        </w:rPr>
        <w:t xml:space="preserve"> sobre o esporte foi tratado na produção acadêmica.</w:t>
      </w:r>
    </w:p>
    <w:p w:rsidR="00480E06" w:rsidRPr="00692CDA" w:rsidRDefault="00480E06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 xml:space="preserve">O fato de se discutir um tema tão debatido como este traz consigo uma </w:t>
      </w:r>
      <w:proofErr w:type="spellStart"/>
      <w:r w:rsidRPr="00692CDA">
        <w:rPr>
          <w:rFonts w:cs="Times New Roman"/>
        </w:rPr>
        <w:t>respondabilidade</w:t>
      </w:r>
      <w:proofErr w:type="spellEnd"/>
      <w:r w:rsidRPr="00692CDA">
        <w:rPr>
          <w:rFonts w:cs="Times New Roman"/>
        </w:rPr>
        <w:t xml:space="preserve"> do texto fornecer olhares novos sobre o fenômeno. Mas, o ator acaba reproduzindo apenas o debate que já é conhecido. A única coisa que o autor utiliza diferente é uma narrativa metafórica com um julgamento, porém, inclusive, em alguns momentos esta narrativa confunde mais do que esclarece. Vejamos alguns pontos específicos:</w:t>
      </w:r>
    </w:p>
    <w:p w:rsidR="00480E06" w:rsidRPr="00692CDA" w:rsidRDefault="00480E06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 xml:space="preserve">- O autor usa Saramago alegoricamente, na medida em que este não auxilia em sua </w:t>
      </w:r>
      <w:r w:rsidRPr="00692CDA">
        <w:rPr>
          <w:rFonts w:cs="Times New Roman"/>
        </w:rPr>
        <w:lastRenderedPageBreak/>
        <w:t>análise. (p.1; p.14).</w:t>
      </w:r>
    </w:p>
    <w:p w:rsidR="00480E06" w:rsidRPr="00692CDA" w:rsidRDefault="00480E06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 xml:space="preserve">- O autor pretende compreender “quais foram </w:t>
      </w:r>
      <w:proofErr w:type="gramStart"/>
      <w:r w:rsidRPr="00692CDA">
        <w:rPr>
          <w:rFonts w:cs="Times New Roman"/>
        </w:rPr>
        <w:t>as</w:t>
      </w:r>
      <w:proofErr w:type="gramEnd"/>
      <w:r w:rsidRPr="00692CDA">
        <w:rPr>
          <w:rFonts w:cs="Times New Roman"/>
        </w:rPr>
        <w:t xml:space="preserve"> intenções presentes no julgamento” (p.2). Esta fala marca um posicionamento autoritário na medida em que a ação que o autor realiza é a de saber o que os autores tinham “em mente” ao publicar os artigos. Além disso, se coloca como detentor deste conhecimento.</w:t>
      </w:r>
    </w:p>
    <w:p w:rsidR="00480E06" w:rsidRPr="00692CDA" w:rsidRDefault="00480E06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 xml:space="preserve">- A forma como o autor argumenta este julgamento, acaba operando uma simplificação do debate epistemológico sobre o esporte. As lições de </w:t>
      </w:r>
      <w:proofErr w:type="spellStart"/>
      <w:r w:rsidRPr="00692CDA">
        <w:rPr>
          <w:rFonts w:cs="Times New Roman"/>
        </w:rPr>
        <w:t>bachelard</w:t>
      </w:r>
      <w:proofErr w:type="spellEnd"/>
      <w:r w:rsidRPr="00692CDA">
        <w:rPr>
          <w:rFonts w:cs="Times New Roman"/>
        </w:rPr>
        <w:t xml:space="preserve"> em “a formação do espírito científico” explica de forma categórica o risco das metáforas para a formação do espírito científico. A metáfora do julgamento compromete e impede entender o debate do esporte. O principal exemplo é no próprio resumo, onde o autor coloca que “o caso deve ser reaberto”. A principal questão é: este “caso” já foi fechado? A sedução da </w:t>
      </w:r>
      <w:proofErr w:type="spellStart"/>
      <w:r w:rsidRPr="00692CDA">
        <w:rPr>
          <w:rFonts w:cs="Times New Roman"/>
        </w:rPr>
        <w:t>métafora</w:t>
      </w:r>
      <w:proofErr w:type="spellEnd"/>
      <w:r w:rsidRPr="00692CDA">
        <w:rPr>
          <w:rFonts w:cs="Times New Roman"/>
        </w:rPr>
        <w:t xml:space="preserve"> impede que o autor análise com maior rigor o “caso”. O tema do esporte nunca foi encerrado, ao contrário, tem sido até os dias de hoje o tema mais debatido no campo da educação física. Ou seja, “o caso” nunca foi fechado.</w:t>
      </w:r>
    </w:p>
    <w:p w:rsidR="00480E06" w:rsidRPr="00692CDA" w:rsidRDefault="00480E06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 xml:space="preserve">- Outra questão é que o autor não explora todos os autores do campo de debate. A falta de um recorte de amostra de autores e periódicos acaba recaindo em apenas um tipo de olhar sobre o fenômeno. Há uma série de autores que debateram o esporte e não foram colocados em pauta ou explorados como: </w:t>
      </w:r>
      <w:proofErr w:type="spellStart"/>
      <w:r w:rsidRPr="00692CDA">
        <w:rPr>
          <w:rFonts w:cs="Times New Roman"/>
        </w:rPr>
        <w:t>Lovisolo</w:t>
      </w:r>
      <w:proofErr w:type="spellEnd"/>
      <w:r w:rsidRPr="00692CDA">
        <w:rPr>
          <w:rFonts w:cs="Times New Roman"/>
        </w:rPr>
        <w:t xml:space="preserve"> (arte da mediação); </w:t>
      </w:r>
      <w:proofErr w:type="spellStart"/>
      <w:r w:rsidRPr="00692CDA">
        <w:rPr>
          <w:rFonts w:cs="Times New Roman"/>
        </w:rPr>
        <w:t>caparroz</w:t>
      </w:r>
      <w:proofErr w:type="spellEnd"/>
      <w:r w:rsidRPr="00692CDA">
        <w:rPr>
          <w:rFonts w:cs="Times New Roman"/>
        </w:rPr>
        <w:t xml:space="preserve"> (entre a EF da escola e EF da escola); Oliveira (entre a </w:t>
      </w:r>
      <w:proofErr w:type="spellStart"/>
      <w:r w:rsidRPr="00692CDA">
        <w:rPr>
          <w:rFonts w:cs="Times New Roman"/>
        </w:rPr>
        <w:t>adesao</w:t>
      </w:r>
      <w:proofErr w:type="spellEnd"/>
      <w:r w:rsidRPr="00692CDA">
        <w:rPr>
          <w:rFonts w:cs="Times New Roman"/>
        </w:rPr>
        <w:t xml:space="preserve"> e a </w:t>
      </w:r>
      <w:proofErr w:type="spellStart"/>
      <w:r w:rsidRPr="00692CDA">
        <w:rPr>
          <w:rFonts w:cs="Times New Roman"/>
        </w:rPr>
        <w:t>resistencia</w:t>
      </w:r>
      <w:proofErr w:type="spellEnd"/>
      <w:r w:rsidRPr="00692CDA">
        <w:rPr>
          <w:rFonts w:cs="Times New Roman"/>
        </w:rPr>
        <w:t>) Moura (cultura e EF escolar). Isso revela que o autor não consultou toda a “Jurisprudência” na área.</w:t>
      </w:r>
    </w:p>
    <w:p w:rsidR="00425F75" w:rsidRPr="00692CDA" w:rsidRDefault="00480E06" w:rsidP="00692CDA">
      <w:pPr>
        <w:spacing w:line="360" w:lineRule="auto"/>
        <w:jc w:val="both"/>
        <w:rPr>
          <w:rFonts w:cs="Times New Roman"/>
          <w:color w:val="111111"/>
          <w:sz w:val="17"/>
          <w:szCs w:val="17"/>
          <w:shd w:val="clear" w:color="auto" w:fill="FFFFFF"/>
        </w:rPr>
      </w:pPr>
      <w:r w:rsidRPr="00692CDA">
        <w:rPr>
          <w:rFonts w:cs="Times New Roman"/>
        </w:rPr>
        <w:t>Logo, sou de parecer negativo para publicação do artigo.</w:t>
      </w:r>
      <w:proofErr w:type="gramStart"/>
      <w:r w:rsidR="00425F75" w:rsidRPr="00692CDA">
        <w:rPr>
          <w:rFonts w:cs="Times New Roman"/>
        </w:rPr>
        <w:br/>
      </w:r>
      <w:proofErr w:type="gramEnd"/>
    </w:p>
    <w:p w:rsidR="00425F75" w:rsidRPr="00692CDA" w:rsidRDefault="00425F75" w:rsidP="00692CDA">
      <w:pPr>
        <w:spacing w:line="360" w:lineRule="auto"/>
        <w:jc w:val="both"/>
        <w:rPr>
          <w:rFonts w:cs="Times New Roman"/>
          <w:b/>
        </w:rPr>
      </w:pPr>
    </w:p>
    <w:p w:rsidR="00464256" w:rsidRPr="00692CDA" w:rsidRDefault="00425F75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  <w:b/>
        </w:rPr>
        <w:t xml:space="preserve">Nossos comentários: </w:t>
      </w:r>
      <w:r w:rsidRPr="00692CDA">
        <w:rPr>
          <w:rFonts w:cs="Times New Roman"/>
        </w:rPr>
        <w:t xml:space="preserve">Agradecemos as palavras emitidas </w:t>
      </w:r>
      <w:r w:rsidR="00464256" w:rsidRPr="00692CDA">
        <w:rPr>
          <w:rFonts w:cs="Times New Roman"/>
        </w:rPr>
        <w:t>pelo parecerista, visto que as mesmas contribuíram</w:t>
      </w:r>
      <w:r w:rsidR="00AA57CA" w:rsidRPr="00692CDA">
        <w:rPr>
          <w:rFonts w:cs="Times New Roman"/>
        </w:rPr>
        <w:t>, mesmo com as divergências existentes, para o aprimoramento do ensaio apresentado</w:t>
      </w:r>
      <w:r w:rsidR="00464256" w:rsidRPr="00692CDA">
        <w:rPr>
          <w:rFonts w:cs="Times New Roman"/>
        </w:rPr>
        <w:t>. Concordamos que a temática</w:t>
      </w:r>
      <w:r w:rsidRPr="00692CDA">
        <w:rPr>
          <w:rFonts w:cs="Times New Roman"/>
        </w:rPr>
        <w:t xml:space="preserve"> utilizada não é original.</w:t>
      </w:r>
      <w:r w:rsidR="00464256" w:rsidRPr="00692CDA">
        <w:rPr>
          <w:rFonts w:cs="Times New Roman"/>
        </w:rPr>
        <w:t xml:space="preserve"> Porém, discorda-se que o ensaio somente reproduz o já conhecido. A avaliação feita não percebeu a principal hipótese levantada, ou seja, a que o debate sinalizado origina-se mais por uma questão de demarcação do campo, de disputas internas de poder</w:t>
      </w:r>
      <w:r w:rsidR="006F7710" w:rsidRPr="00692CDA">
        <w:rPr>
          <w:rFonts w:cs="Times New Roman"/>
        </w:rPr>
        <w:t>,</w:t>
      </w:r>
      <w:r w:rsidR="00464256" w:rsidRPr="00692CDA">
        <w:rPr>
          <w:rFonts w:cs="Times New Roman"/>
        </w:rPr>
        <w:t xml:space="preserve"> do que por limitações do fenômeno esportivo.</w:t>
      </w:r>
    </w:p>
    <w:p w:rsidR="005E49F6" w:rsidRPr="00692CDA" w:rsidRDefault="005E49F6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>Em relação aos comentários sobre um suposto posicionamento autoritário de nossa parte (p.2) salie</w:t>
      </w:r>
      <w:r w:rsidR="00FB2CD5" w:rsidRPr="00692CDA">
        <w:rPr>
          <w:rFonts w:cs="Times New Roman"/>
        </w:rPr>
        <w:t>ntamos que esta forma de análise não é a intenção da autoria. M</w:t>
      </w:r>
      <w:r w:rsidRPr="00692CDA">
        <w:rPr>
          <w:rFonts w:cs="Times New Roman"/>
        </w:rPr>
        <w:t>uito pelo contrário, a posição defendida busca deixar o debate mais plural e menos monolítico. Por isso incorporamos o posicionamento</w:t>
      </w:r>
      <w:r w:rsidR="006F5270" w:rsidRPr="00692CDA">
        <w:rPr>
          <w:rFonts w:cs="Times New Roman"/>
        </w:rPr>
        <w:t xml:space="preserve"> do avaliador e buscamos melhorar a redação. </w:t>
      </w:r>
      <w:r w:rsidR="006F5270" w:rsidRPr="00692CDA">
        <w:rPr>
          <w:rFonts w:cs="Times New Roman"/>
        </w:rPr>
        <w:lastRenderedPageBreak/>
        <w:t>Tal fato nos levou</w:t>
      </w:r>
      <w:r w:rsidRPr="00692CDA">
        <w:rPr>
          <w:rFonts w:cs="Times New Roman"/>
        </w:rPr>
        <w:t xml:space="preserve"> a </w:t>
      </w:r>
      <w:r w:rsidR="006F5270" w:rsidRPr="00692CDA">
        <w:rPr>
          <w:rFonts w:cs="Times New Roman"/>
        </w:rPr>
        <w:t xml:space="preserve">realizar </w:t>
      </w:r>
      <w:r w:rsidRPr="00692CDA">
        <w:rPr>
          <w:rFonts w:cs="Times New Roman"/>
        </w:rPr>
        <w:t xml:space="preserve">algumas mudanças no interior do texto, bem como no próprio resumo do ensaio. </w:t>
      </w:r>
    </w:p>
    <w:p w:rsidR="00047659" w:rsidRPr="00692CDA" w:rsidRDefault="005E49F6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 xml:space="preserve">Revimos </w:t>
      </w:r>
      <w:r w:rsidR="00047659" w:rsidRPr="00692CDA">
        <w:rPr>
          <w:rFonts w:cs="Times New Roman"/>
        </w:rPr>
        <w:t>nosso posicionamento e concordamos</w:t>
      </w:r>
      <w:r w:rsidRPr="00692CDA">
        <w:rPr>
          <w:rFonts w:cs="Times New Roman"/>
        </w:rPr>
        <w:t xml:space="preserve"> com o parecer que o debate nunca foi fechado e por isso </w:t>
      </w:r>
      <w:r w:rsidR="00FB2CD5" w:rsidRPr="00692CDA">
        <w:rPr>
          <w:rFonts w:cs="Times New Roman"/>
        </w:rPr>
        <w:t>algumas</w:t>
      </w:r>
      <w:r w:rsidRPr="00692CDA">
        <w:rPr>
          <w:rFonts w:cs="Times New Roman"/>
        </w:rPr>
        <w:t xml:space="preserve"> mudanças foram feitas no artigo. Gostaríamos muito de agradecer esta argumentação, afinal </w:t>
      </w:r>
      <w:proofErr w:type="gramStart"/>
      <w:r w:rsidRPr="00692CDA">
        <w:rPr>
          <w:rFonts w:cs="Times New Roman"/>
        </w:rPr>
        <w:t>a</w:t>
      </w:r>
      <w:proofErr w:type="gramEnd"/>
      <w:r w:rsidRPr="00692CDA">
        <w:rPr>
          <w:rFonts w:cs="Times New Roman"/>
        </w:rPr>
        <w:t xml:space="preserve"> mesma realçou ainda mais a hipótese </w:t>
      </w:r>
      <w:r w:rsidR="00FB2CD5" w:rsidRPr="00692CDA">
        <w:rPr>
          <w:rFonts w:cs="Times New Roman"/>
        </w:rPr>
        <w:t>levantada:</w:t>
      </w:r>
      <w:r w:rsidRPr="00692CDA">
        <w:rPr>
          <w:rFonts w:cs="Times New Roman"/>
        </w:rPr>
        <w:t xml:space="preserve"> </w:t>
      </w:r>
      <w:r w:rsidR="00FB2CD5" w:rsidRPr="00692CDA">
        <w:rPr>
          <w:rFonts w:cs="Times New Roman"/>
        </w:rPr>
        <w:t xml:space="preserve">as </w:t>
      </w:r>
      <w:r w:rsidRPr="00692CDA">
        <w:rPr>
          <w:rFonts w:cs="Times New Roman"/>
        </w:rPr>
        <w:t>disp</w:t>
      </w:r>
      <w:r w:rsidR="00FB2CD5" w:rsidRPr="00692CDA">
        <w:rPr>
          <w:rFonts w:cs="Times New Roman"/>
        </w:rPr>
        <w:t>utas de demarcação existentes no campo acadêmico da</w:t>
      </w:r>
      <w:r w:rsidRPr="00692CDA">
        <w:rPr>
          <w:rFonts w:cs="Times New Roman"/>
        </w:rPr>
        <w:t xml:space="preserve"> Educação </w:t>
      </w:r>
      <w:r w:rsidR="00FB2CD5" w:rsidRPr="00692CDA">
        <w:rPr>
          <w:rFonts w:cs="Times New Roman"/>
        </w:rPr>
        <w:t>Física brasileira</w:t>
      </w:r>
      <w:r w:rsidRPr="00692CDA">
        <w:rPr>
          <w:rFonts w:cs="Times New Roman"/>
        </w:rPr>
        <w:t>.</w:t>
      </w:r>
    </w:p>
    <w:p w:rsidR="00FB2CD5" w:rsidRPr="00692CDA" w:rsidRDefault="006F5270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>O parecer mostra que a autoria trabalha em uma matriz analítica muito diversa do avaliador, visto que acreditamos que a aproximação com a literatura mais contribui do que confunde a análise. Como esta também é a posição do “avaliador A” insistimos na utilização do recurso, pois acreditamos em sua potencialidade analítica</w:t>
      </w:r>
      <w:r w:rsidR="00FB2CD5" w:rsidRPr="00692CDA">
        <w:rPr>
          <w:rFonts w:cs="Times New Roman"/>
        </w:rPr>
        <w:t>, principalmente numa modalidade de escrita ensaística</w:t>
      </w:r>
      <w:r w:rsidRPr="00692CDA">
        <w:rPr>
          <w:rFonts w:cs="Times New Roman"/>
        </w:rPr>
        <w:t xml:space="preserve">. </w:t>
      </w:r>
      <w:r w:rsidR="00FB2CD5" w:rsidRPr="00692CDA">
        <w:rPr>
          <w:rFonts w:cs="Times New Roman"/>
        </w:rPr>
        <w:t>Acreditamos que e</w:t>
      </w:r>
      <w:r w:rsidRPr="00692CDA">
        <w:rPr>
          <w:rFonts w:cs="Times New Roman"/>
        </w:rPr>
        <w:t>sta</w:t>
      </w:r>
      <w:r w:rsidR="00047659" w:rsidRPr="00692CDA">
        <w:rPr>
          <w:rFonts w:cs="Times New Roman"/>
        </w:rPr>
        <w:t xml:space="preserve"> divergênc</w:t>
      </w:r>
      <w:r w:rsidR="00FB2CD5" w:rsidRPr="00692CDA">
        <w:rPr>
          <w:rFonts w:cs="Times New Roman"/>
        </w:rPr>
        <w:t>ia tem seu cerne nas distintas</w:t>
      </w:r>
      <w:r w:rsidR="00047659" w:rsidRPr="00692CDA">
        <w:rPr>
          <w:rFonts w:cs="Times New Roman"/>
        </w:rPr>
        <w:t xml:space="preserve"> bases t</w:t>
      </w:r>
      <w:r w:rsidR="00FB2CD5" w:rsidRPr="00692CDA">
        <w:rPr>
          <w:rFonts w:cs="Times New Roman"/>
        </w:rPr>
        <w:t>eóricas</w:t>
      </w:r>
      <w:r w:rsidRPr="00692CDA">
        <w:rPr>
          <w:rFonts w:cs="Times New Roman"/>
        </w:rPr>
        <w:t xml:space="preserve"> </w:t>
      </w:r>
      <w:r w:rsidR="00047659" w:rsidRPr="00692CDA">
        <w:rPr>
          <w:rFonts w:cs="Times New Roman"/>
        </w:rPr>
        <w:t xml:space="preserve">utilizadas entre avaliador e autoria. </w:t>
      </w:r>
    </w:p>
    <w:p w:rsidR="005E49F6" w:rsidRPr="00692CDA" w:rsidRDefault="00047659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 xml:space="preserve">Respeitamos imensamente o pensamento de Gaston </w:t>
      </w:r>
      <w:proofErr w:type="spellStart"/>
      <w:r w:rsidRPr="00692CDA">
        <w:rPr>
          <w:rFonts w:cs="Times New Roman"/>
        </w:rPr>
        <w:t>Bachelard</w:t>
      </w:r>
      <w:proofErr w:type="spellEnd"/>
      <w:r w:rsidRPr="00692CDA">
        <w:rPr>
          <w:rFonts w:cs="Times New Roman"/>
        </w:rPr>
        <w:t xml:space="preserve"> e toda sua argumentação sobre a construção de um espírito científico. </w:t>
      </w:r>
      <w:r w:rsidR="005E49F6" w:rsidRPr="00692CDA">
        <w:rPr>
          <w:rFonts w:cs="Times New Roman"/>
        </w:rPr>
        <w:t xml:space="preserve"> </w:t>
      </w:r>
      <w:r w:rsidRPr="00692CDA">
        <w:rPr>
          <w:rFonts w:cs="Times New Roman"/>
        </w:rPr>
        <w:t xml:space="preserve">Porém, nos inspiramos em </w:t>
      </w:r>
      <w:r w:rsidR="00FB2CD5" w:rsidRPr="00692CDA">
        <w:rPr>
          <w:rFonts w:cs="Times New Roman"/>
        </w:rPr>
        <w:t>enfoques epistemológicos diversos</w:t>
      </w:r>
      <w:r w:rsidRPr="00692CDA">
        <w:rPr>
          <w:rFonts w:cs="Times New Roman"/>
        </w:rPr>
        <w:t xml:space="preserve">. Nossa inspiração se baseia em pensadores, como o filosofo francês Michel Foucault e o sociólogo </w:t>
      </w:r>
      <w:r w:rsidR="00FB2CD5" w:rsidRPr="00692CDA">
        <w:rPr>
          <w:rFonts w:cs="Times New Roman"/>
        </w:rPr>
        <w:t xml:space="preserve">francês </w:t>
      </w:r>
      <w:r w:rsidRPr="00692CDA">
        <w:rPr>
          <w:rFonts w:cs="Times New Roman"/>
        </w:rPr>
        <w:t xml:space="preserve">Pierre </w:t>
      </w:r>
      <w:proofErr w:type="spellStart"/>
      <w:r w:rsidRPr="00692CDA">
        <w:rPr>
          <w:rFonts w:cs="Times New Roman"/>
        </w:rPr>
        <w:t>Bourdieu</w:t>
      </w:r>
      <w:proofErr w:type="spellEnd"/>
      <w:r w:rsidRPr="00692CDA">
        <w:rPr>
          <w:rFonts w:cs="Times New Roman"/>
        </w:rPr>
        <w:t xml:space="preserve">, que buscaram em suas análises dar ênfase nas dinâmicas de relações de poder dentro do campo acadêmico e/ou científico. Queremos salientar, antes que a crítica seja dirigida, que nosso ensaio se inspira nos ensinamentos e não busca operar e nem reproduzir os conceitos chaves dos autores citados. Trata-se somente de uma inspiração teórica. Sendo assim, dentro dos nossos limites </w:t>
      </w:r>
      <w:r w:rsidR="006F59DC" w:rsidRPr="00692CDA">
        <w:rPr>
          <w:rFonts w:cs="Times New Roman"/>
        </w:rPr>
        <w:t>procuramos seguir as potencialidades sugeridas pelos importantes intelectuais.</w:t>
      </w:r>
    </w:p>
    <w:p w:rsidR="00B75669" w:rsidRPr="00692CDA" w:rsidRDefault="006F59DC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 xml:space="preserve">O último ponto levantado pelo avaliador é em relação </w:t>
      </w:r>
      <w:proofErr w:type="gramStart"/>
      <w:r w:rsidRPr="00692CDA">
        <w:rPr>
          <w:rFonts w:cs="Times New Roman"/>
        </w:rPr>
        <w:t>a</w:t>
      </w:r>
      <w:proofErr w:type="gramEnd"/>
      <w:r w:rsidRPr="00692CDA">
        <w:rPr>
          <w:rFonts w:cs="Times New Roman"/>
        </w:rPr>
        <w:t xml:space="preserve"> “jurisprudência” não citada. Gostaríamos de insistir que o recorte esta delimitado em autores que inauguram o debate e iniciam a discussão</w:t>
      </w:r>
      <w:r w:rsidR="00FB2CD5" w:rsidRPr="00692CDA">
        <w:rPr>
          <w:rFonts w:cs="Times New Roman"/>
        </w:rPr>
        <w:t xml:space="preserve"> pedagógica brasileira em torno do esporte</w:t>
      </w:r>
      <w:r w:rsidRPr="00692CDA">
        <w:rPr>
          <w:rFonts w:cs="Times New Roman"/>
        </w:rPr>
        <w:t>. Os intelectuais mencionados pelo parecerista (</w:t>
      </w:r>
      <w:proofErr w:type="spellStart"/>
      <w:r w:rsidRPr="00692CDA">
        <w:rPr>
          <w:rFonts w:cs="Times New Roman"/>
        </w:rPr>
        <w:t>Lovisolo</w:t>
      </w:r>
      <w:proofErr w:type="spellEnd"/>
      <w:r w:rsidRPr="00692CDA">
        <w:rPr>
          <w:rFonts w:cs="Times New Roman"/>
        </w:rPr>
        <w:t>, Moura</w:t>
      </w:r>
      <w:r w:rsidR="006F5270" w:rsidRPr="00692CDA">
        <w:rPr>
          <w:rFonts w:cs="Times New Roman"/>
        </w:rPr>
        <w:t>,</w:t>
      </w:r>
      <w:r w:rsidRPr="00692CDA">
        <w:rPr>
          <w:rFonts w:cs="Times New Roman"/>
        </w:rPr>
        <w:t xml:space="preserve"> Taborda de Oliveira</w:t>
      </w:r>
      <w:r w:rsidR="006F5270" w:rsidRPr="00692CDA">
        <w:rPr>
          <w:rFonts w:cs="Times New Roman"/>
        </w:rPr>
        <w:t xml:space="preserve"> e </w:t>
      </w:r>
      <w:proofErr w:type="spellStart"/>
      <w:r w:rsidR="006F5270" w:rsidRPr="00692CDA">
        <w:rPr>
          <w:rFonts w:cs="Times New Roman"/>
        </w:rPr>
        <w:t>Capparoz</w:t>
      </w:r>
      <w:proofErr w:type="spellEnd"/>
      <w:r w:rsidRPr="00692CDA">
        <w:rPr>
          <w:rFonts w:cs="Times New Roman"/>
        </w:rPr>
        <w:t>) não fazem parte do escopo selecionado, pois diferem significativamente do bloco de trabalhos utilizados</w:t>
      </w:r>
      <w:r w:rsidR="006F5270" w:rsidRPr="00692CDA">
        <w:rPr>
          <w:rFonts w:cs="Times New Roman"/>
        </w:rPr>
        <w:t>. Os mesmos</w:t>
      </w:r>
      <w:r w:rsidRPr="00692CDA">
        <w:rPr>
          <w:rFonts w:cs="Times New Roman"/>
        </w:rPr>
        <w:t xml:space="preserve"> seriam alvos de análises em estudos com outras delimitações. Os dois primeiros operam a partir de um enfoque da antropologia</w:t>
      </w:r>
      <w:r w:rsidR="00FB2CD5" w:rsidRPr="00692CDA">
        <w:rPr>
          <w:rFonts w:cs="Times New Roman"/>
        </w:rPr>
        <w:t xml:space="preserve"> (nesse enfoque também citamos</w:t>
      </w:r>
      <w:r w:rsidR="006F5270" w:rsidRPr="00692CDA">
        <w:rPr>
          <w:rFonts w:cs="Times New Roman"/>
        </w:rPr>
        <w:t xml:space="preserve"> </w:t>
      </w:r>
      <w:proofErr w:type="spellStart"/>
      <w:r w:rsidR="006F5270" w:rsidRPr="00692CDA">
        <w:rPr>
          <w:rFonts w:cs="Times New Roman"/>
        </w:rPr>
        <w:t>Daólio</w:t>
      </w:r>
      <w:proofErr w:type="spellEnd"/>
      <w:r w:rsidR="006F5270" w:rsidRPr="00692CDA">
        <w:rPr>
          <w:rFonts w:cs="Times New Roman"/>
        </w:rPr>
        <w:t>)</w:t>
      </w:r>
      <w:r w:rsidRPr="00692CDA">
        <w:rPr>
          <w:rFonts w:cs="Times New Roman"/>
        </w:rPr>
        <w:t xml:space="preserve"> </w:t>
      </w:r>
      <w:r w:rsidR="006F5270" w:rsidRPr="00692CDA">
        <w:rPr>
          <w:rFonts w:cs="Times New Roman"/>
        </w:rPr>
        <w:t>e o terceiro</w:t>
      </w:r>
      <w:r w:rsidR="00B75669" w:rsidRPr="00692CDA">
        <w:rPr>
          <w:rFonts w:cs="Times New Roman"/>
        </w:rPr>
        <w:t xml:space="preserve"> trata-se de um estudo de caráter/balanço</w:t>
      </w:r>
      <w:r w:rsidR="006F5270" w:rsidRPr="00692CDA">
        <w:rPr>
          <w:rFonts w:cs="Times New Roman"/>
        </w:rPr>
        <w:t xml:space="preserve"> historiográfico. Já em relação ao</w:t>
      </w:r>
      <w:r w:rsidR="00FB2CD5" w:rsidRPr="00692CDA">
        <w:rPr>
          <w:rFonts w:cs="Times New Roman"/>
        </w:rPr>
        <w:t xml:space="preserve"> último gostaríamos de registrar</w:t>
      </w:r>
      <w:r w:rsidR="006F5270" w:rsidRPr="00692CDA">
        <w:rPr>
          <w:rFonts w:cs="Times New Roman"/>
        </w:rPr>
        <w:t xml:space="preserve"> que o mesmo foi</w:t>
      </w:r>
      <w:r w:rsidR="00B75669" w:rsidRPr="00692CDA">
        <w:rPr>
          <w:rFonts w:cs="Times New Roman"/>
        </w:rPr>
        <w:t xml:space="preserve"> utilizado significativamente </w:t>
      </w:r>
      <w:r w:rsidR="006F5270" w:rsidRPr="00692CDA">
        <w:rPr>
          <w:rFonts w:cs="Times New Roman"/>
        </w:rPr>
        <w:t>no ensaio</w:t>
      </w:r>
      <w:r w:rsidR="00B75669" w:rsidRPr="00692CDA">
        <w:rPr>
          <w:rFonts w:cs="Times New Roman"/>
        </w:rPr>
        <w:t xml:space="preserve">. </w:t>
      </w:r>
    </w:p>
    <w:p w:rsidR="006F59DC" w:rsidRPr="00692CDA" w:rsidRDefault="006F5270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>Outro ponto que necessita ser esclarecido é que</w:t>
      </w:r>
      <w:r w:rsidR="00B75669" w:rsidRPr="00692CDA">
        <w:rPr>
          <w:rFonts w:cs="Times New Roman"/>
        </w:rPr>
        <w:t xml:space="preserve"> a modalidade de escrita escolhida é o </w:t>
      </w:r>
      <w:r w:rsidR="00B75669" w:rsidRPr="00692CDA">
        <w:rPr>
          <w:rFonts w:cs="Times New Roman"/>
        </w:rPr>
        <w:lastRenderedPageBreak/>
        <w:t xml:space="preserve">ensaio, e não a </w:t>
      </w:r>
      <w:r w:rsidRPr="00692CDA">
        <w:rPr>
          <w:rFonts w:cs="Times New Roman"/>
        </w:rPr>
        <w:t>de um artigo original. A escrita ensaística</w:t>
      </w:r>
      <w:r w:rsidR="00B75669" w:rsidRPr="00692CDA">
        <w:rPr>
          <w:rFonts w:cs="Times New Roman"/>
        </w:rPr>
        <w:t xml:space="preserve"> busca apresentar reflexões teóricas próprias, elaborados a partir de interpretações livres e originais. </w:t>
      </w:r>
      <w:r w:rsidR="008B098F" w:rsidRPr="00692CDA">
        <w:rPr>
          <w:rFonts w:cs="Times New Roman"/>
        </w:rPr>
        <w:t>Essa modalidade significa “experiência”, “tentativa”, designando um espécime literário de contorno indefinível. Fato que combina muito bem com o recurso da metáfora literária e com a seleção mais restrita de autores</w:t>
      </w:r>
      <w:r w:rsidR="00FB2CD5" w:rsidRPr="00692CDA">
        <w:rPr>
          <w:rFonts w:cs="Times New Roman"/>
        </w:rPr>
        <w:t xml:space="preserve"> que foi utilizada. U</w:t>
      </w:r>
      <w:r w:rsidR="00B75669" w:rsidRPr="00692CDA">
        <w:rPr>
          <w:rFonts w:cs="Times New Roman"/>
        </w:rPr>
        <w:t xml:space="preserve">ma ampliação muito grande da “jurisprudência” transformaria </w:t>
      </w:r>
      <w:r w:rsidR="00FB2CD5" w:rsidRPr="00692CDA">
        <w:rPr>
          <w:rFonts w:cs="Times New Roman"/>
        </w:rPr>
        <w:t>o texto em um artigo original. C</w:t>
      </w:r>
      <w:r w:rsidR="00B75669" w:rsidRPr="00692CDA">
        <w:rPr>
          <w:rFonts w:cs="Times New Roman"/>
        </w:rPr>
        <w:t>om isso corria-s</w:t>
      </w:r>
      <w:r w:rsidR="00FB2CD5" w:rsidRPr="00692CDA">
        <w:rPr>
          <w:rFonts w:cs="Times New Roman"/>
        </w:rPr>
        <w:t>e o risco de perder a criatividade</w:t>
      </w:r>
      <w:r w:rsidR="00B75669" w:rsidRPr="00692CDA">
        <w:rPr>
          <w:rFonts w:cs="Times New Roman"/>
        </w:rPr>
        <w:t xml:space="preserve"> analítica pretendida.  </w:t>
      </w:r>
    </w:p>
    <w:p w:rsidR="00425F75" w:rsidRPr="00692CDA" w:rsidRDefault="00425F75" w:rsidP="00692CDA">
      <w:pPr>
        <w:spacing w:line="360" w:lineRule="auto"/>
        <w:jc w:val="both"/>
        <w:rPr>
          <w:rFonts w:cs="Times New Roman"/>
          <w:b/>
          <w:shd w:val="clear" w:color="auto" w:fill="FFFFFF"/>
        </w:rPr>
      </w:pPr>
    </w:p>
    <w:p w:rsidR="00425F75" w:rsidRPr="00692CDA" w:rsidRDefault="00425F75" w:rsidP="00692CDA">
      <w:pPr>
        <w:spacing w:line="360" w:lineRule="auto"/>
        <w:jc w:val="both"/>
        <w:rPr>
          <w:rFonts w:cs="Times New Roman"/>
          <w:b/>
        </w:rPr>
      </w:pPr>
      <w:r w:rsidRPr="00692CDA">
        <w:rPr>
          <w:rFonts w:cs="Times New Roman"/>
          <w:b/>
        </w:rPr>
        <w:t xml:space="preserve">Comentários Finais: </w:t>
      </w:r>
      <w:r w:rsidRPr="00692CDA">
        <w:rPr>
          <w:rFonts w:cs="Times New Roman"/>
        </w:rPr>
        <w:t>Agradecemos novamente os comentários emitidos pe</w:t>
      </w:r>
      <w:r w:rsidR="00FB2CD5" w:rsidRPr="00692CDA">
        <w:rPr>
          <w:rFonts w:cs="Times New Roman"/>
        </w:rPr>
        <w:t>los pares que avaliaram o ensaio</w:t>
      </w:r>
      <w:r w:rsidRPr="00692CDA">
        <w:rPr>
          <w:rFonts w:cs="Times New Roman"/>
        </w:rPr>
        <w:t xml:space="preserve"> e temos a certeza que os mesmos contribuíram significativamente no adensamento da discussão apresentada, bem como </w:t>
      </w:r>
      <w:r w:rsidR="00FB2CD5" w:rsidRPr="00692CDA">
        <w:rPr>
          <w:rFonts w:cs="Times New Roman"/>
        </w:rPr>
        <w:t>na continuação de</w:t>
      </w:r>
      <w:r w:rsidRPr="00692CDA">
        <w:rPr>
          <w:rFonts w:cs="Times New Roman"/>
        </w:rPr>
        <w:t xml:space="preserve"> nossas futuras investigações.</w:t>
      </w:r>
      <w:r w:rsidR="00B75669" w:rsidRPr="00692CDA">
        <w:rPr>
          <w:rFonts w:cs="Times New Roman"/>
        </w:rPr>
        <w:t xml:space="preserve"> Queremos salientar que em nossa carta resposta </w:t>
      </w:r>
      <w:r w:rsidR="006F7710" w:rsidRPr="00692CDA">
        <w:rPr>
          <w:rFonts w:cs="Times New Roman"/>
        </w:rPr>
        <w:t xml:space="preserve">não </w:t>
      </w:r>
      <w:r w:rsidR="00B75669" w:rsidRPr="00692CDA">
        <w:rPr>
          <w:rFonts w:cs="Times New Roman"/>
        </w:rPr>
        <w:t xml:space="preserve">buscamos </w:t>
      </w:r>
      <w:r w:rsidR="006F7710" w:rsidRPr="00692CDA">
        <w:rPr>
          <w:rFonts w:cs="Times New Roman"/>
        </w:rPr>
        <w:t xml:space="preserve">em hipótese alguma desqualificar as opiniões emitidas. Nossa intenção foi a de apontar que </w:t>
      </w:r>
      <w:r w:rsidR="00B75669" w:rsidRPr="00692CDA">
        <w:rPr>
          <w:rFonts w:cs="Times New Roman"/>
        </w:rPr>
        <w:t>o processo de emitir um parecer não se reside simplesmente no aceite e/ou na rejeição do texto e sim em mais um espaço formativo</w:t>
      </w:r>
      <w:r w:rsidR="006F7710" w:rsidRPr="00692CDA">
        <w:rPr>
          <w:rFonts w:cs="Times New Roman"/>
        </w:rPr>
        <w:t>/pedagógico</w:t>
      </w:r>
      <w:r w:rsidR="00B75669" w:rsidRPr="00692CDA">
        <w:rPr>
          <w:rFonts w:cs="Times New Roman"/>
        </w:rPr>
        <w:t xml:space="preserve"> e que em muito contribui na construção do campo</w:t>
      </w:r>
      <w:r w:rsidR="00FB2CD5" w:rsidRPr="00692CDA">
        <w:rPr>
          <w:rFonts w:cs="Times New Roman"/>
        </w:rPr>
        <w:t xml:space="preserve"> acadêmico</w:t>
      </w:r>
      <w:r w:rsidR="00B75669" w:rsidRPr="00692CDA">
        <w:rPr>
          <w:rFonts w:cs="Times New Roman"/>
        </w:rPr>
        <w:t>.</w:t>
      </w:r>
      <w:r w:rsidR="006F7710" w:rsidRPr="00692CDA">
        <w:rPr>
          <w:rFonts w:cs="Times New Roman"/>
        </w:rPr>
        <w:t xml:space="preserve"> Acreditamos que o as divergências nos pareceres (em seu sentido macro), é algo positivo, pois elas nos mostram as </w:t>
      </w:r>
      <w:r w:rsidR="00504E3F" w:rsidRPr="00692CDA">
        <w:rPr>
          <w:rFonts w:cs="Times New Roman"/>
        </w:rPr>
        <w:t xml:space="preserve">diversas </w:t>
      </w:r>
      <w:r w:rsidR="006F7710" w:rsidRPr="00692CDA">
        <w:rPr>
          <w:rFonts w:cs="Times New Roman"/>
        </w:rPr>
        <w:t>nuances</w:t>
      </w:r>
      <w:r w:rsidR="008B098F" w:rsidRPr="00692CDA">
        <w:rPr>
          <w:rFonts w:cs="Times New Roman"/>
        </w:rPr>
        <w:t xml:space="preserve"> que</w:t>
      </w:r>
      <w:r w:rsidR="006F7710" w:rsidRPr="00692CDA">
        <w:rPr>
          <w:rFonts w:cs="Times New Roman"/>
        </w:rPr>
        <w:t xml:space="preserve"> o conhecimento científico apresenta, advertindo-nos sobre os limites da avaliação por pares e a necessidade de estarmos em constante busca por melhor adequar o processo de atribuição de mérito aos manuscritos.</w:t>
      </w:r>
      <w:r w:rsidR="008B098F" w:rsidRPr="00692CDA">
        <w:rPr>
          <w:rFonts w:cs="Times New Roman"/>
        </w:rPr>
        <w:t xml:space="preserve"> Somente através de</w:t>
      </w:r>
      <w:r w:rsidR="006F7710" w:rsidRPr="00692CDA">
        <w:rPr>
          <w:rFonts w:cs="Times New Roman"/>
        </w:rPr>
        <w:t xml:space="preserve"> um diálogo mais efetivo entre o avaliador e o a autoria</w:t>
      </w:r>
      <w:r w:rsidR="008B098F" w:rsidRPr="00692CDA">
        <w:rPr>
          <w:rFonts w:cs="Times New Roman"/>
        </w:rPr>
        <w:t xml:space="preserve">, </w:t>
      </w:r>
      <w:r w:rsidR="00504E3F" w:rsidRPr="00692CDA">
        <w:rPr>
          <w:rFonts w:cs="Times New Roman"/>
        </w:rPr>
        <w:t>nos moldes proporcionados por este periódico,</w:t>
      </w:r>
      <w:r w:rsidR="008B098F" w:rsidRPr="00692CDA">
        <w:rPr>
          <w:rFonts w:cs="Times New Roman"/>
        </w:rPr>
        <w:t xml:space="preserve"> é que a produção acadêmica se desenvolverá</w:t>
      </w:r>
      <w:r w:rsidR="006F7710" w:rsidRPr="00692CDA">
        <w:rPr>
          <w:rFonts w:cs="Times New Roman"/>
        </w:rPr>
        <w:t>.</w:t>
      </w:r>
      <w:r w:rsidR="00B75669" w:rsidRPr="00692CDA">
        <w:rPr>
          <w:rFonts w:cs="Times New Roman"/>
        </w:rPr>
        <w:t xml:space="preserve"> </w:t>
      </w:r>
      <w:r w:rsidR="006F7710" w:rsidRPr="00692CDA">
        <w:rPr>
          <w:rFonts w:cs="Times New Roman"/>
        </w:rPr>
        <w:t xml:space="preserve">Sendo assim, </w:t>
      </w:r>
      <w:r w:rsidR="00504E3F" w:rsidRPr="00692CDA">
        <w:rPr>
          <w:rFonts w:cs="Times New Roman"/>
        </w:rPr>
        <w:t>a carta resposta, bem como as reformulações realizadas</w:t>
      </w:r>
      <w:r w:rsidR="00B75669" w:rsidRPr="00692CDA">
        <w:rPr>
          <w:rFonts w:cs="Times New Roman"/>
        </w:rPr>
        <w:t xml:space="preserve"> procuram adensar a discussão do tema proposto para que o mesmo futuramente venha ser publicado, mas não </w:t>
      </w:r>
      <w:r w:rsidR="008B098F" w:rsidRPr="00692CDA">
        <w:rPr>
          <w:rFonts w:cs="Times New Roman"/>
        </w:rPr>
        <w:t>apenas</w:t>
      </w:r>
      <w:r w:rsidR="00B75669" w:rsidRPr="00692CDA">
        <w:rPr>
          <w:rFonts w:cs="Times New Roman"/>
        </w:rPr>
        <w:t xml:space="preserve"> publicado, venha a c</w:t>
      </w:r>
      <w:r w:rsidR="006F7710" w:rsidRPr="00692CDA">
        <w:rPr>
          <w:rFonts w:cs="Times New Roman"/>
        </w:rPr>
        <w:t>ontribuir realmente com debate.</w:t>
      </w:r>
    </w:p>
    <w:p w:rsidR="0027696C" w:rsidRPr="00692CDA" w:rsidRDefault="0027696C" w:rsidP="00692CDA">
      <w:pPr>
        <w:spacing w:line="360" w:lineRule="auto"/>
        <w:jc w:val="both"/>
        <w:rPr>
          <w:rFonts w:cs="Times New Roman"/>
        </w:rPr>
      </w:pPr>
    </w:p>
    <w:sectPr w:rsidR="0027696C" w:rsidRPr="00692C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F75"/>
    <w:rsid w:val="00047659"/>
    <w:rsid w:val="0027696C"/>
    <w:rsid w:val="00425F75"/>
    <w:rsid w:val="00464256"/>
    <w:rsid w:val="00480E06"/>
    <w:rsid w:val="00504E3F"/>
    <w:rsid w:val="005E49F6"/>
    <w:rsid w:val="00692CDA"/>
    <w:rsid w:val="006F5270"/>
    <w:rsid w:val="006F59DC"/>
    <w:rsid w:val="006F7710"/>
    <w:rsid w:val="008B098F"/>
    <w:rsid w:val="00AA57CA"/>
    <w:rsid w:val="00B75669"/>
    <w:rsid w:val="00FB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F7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425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F7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42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1795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2014-07-09T18:29:00Z</dcterms:created>
  <dcterms:modified xsi:type="dcterms:W3CDTF">2014-07-09T20:39:00Z</dcterms:modified>
</cp:coreProperties>
</file>