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A5" w:rsidRPr="00706FB0" w:rsidRDefault="008001A5" w:rsidP="00800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FB0" w:rsidRPr="001611D8" w:rsidRDefault="00706FB0" w:rsidP="001611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611D8">
        <w:rPr>
          <w:rFonts w:ascii="Times New Roman" w:hAnsi="Times New Roman" w:cs="Times New Roman"/>
          <w:b/>
          <w:sz w:val="28"/>
          <w:szCs w:val="24"/>
        </w:rPr>
        <w:t xml:space="preserve">Prezados (as) editores da Revista Brasileira de Ciência e Movimento, </w:t>
      </w:r>
    </w:p>
    <w:p w:rsidR="004A15E6" w:rsidRPr="00706FB0" w:rsidRDefault="004A15E6" w:rsidP="001611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FB0" w:rsidRPr="00706FB0" w:rsidRDefault="00706FB0" w:rsidP="001611D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06FB0">
        <w:rPr>
          <w:rFonts w:ascii="Times New Roman" w:hAnsi="Times New Roman" w:cs="Times New Roman"/>
          <w:sz w:val="24"/>
          <w:szCs w:val="24"/>
        </w:rPr>
        <w:t xml:space="preserve">Em conformidade com o parecer encaminhado no dia 03/06/2015, assinado pelo </w:t>
      </w:r>
      <w:proofErr w:type="gramStart"/>
      <w:r w:rsidRPr="00706FB0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Pr="00706FB0">
        <w:rPr>
          <w:rFonts w:ascii="Times New Roman" w:hAnsi="Times New Roman" w:cs="Times New Roman"/>
          <w:sz w:val="24"/>
          <w:szCs w:val="24"/>
        </w:rPr>
        <w:t xml:space="preserve">º </w:t>
      </w:r>
      <w:r w:rsidRPr="00706F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Ricardo </w:t>
      </w:r>
      <w:proofErr w:type="spellStart"/>
      <w:r w:rsidRPr="00706FB0">
        <w:rPr>
          <w:rFonts w:ascii="Times New Roman" w:hAnsi="Times New Roman" w:cs="Times New Roman"/>
          <w:sz w:val="24"/>
          <w:szCs w:val="24"/>
          <w:shd w:val="clear" w:color="auto" w:fill="FFFFFF"/>
        </w:rPr>
        <w:t>Yukio</w:t>
      </w:r>
      <w:proofErr w:type="spellEnd"/>
      <w:r w:rsidRPr="00706F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06FB0">
        <w:rPr>
          <w:rFonts w:ascii="Times New Roman" w:hAnsi="Times New Roman" w:cs="Times New Roman"/>
          <w:sz w:val="24"/>
          <w:szCs w:val="24"/>
          <w:shd w:val="clear" w:color="auto" w:fill="FFFFFF"/>
        </w:rPr>
        <w:t>Asano</w:t>
      </w:r>
      <w:proofErr w:type="spellEnd"/>
      <w:r w:rsidRPr="00706F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em que foi sugerido a revisão do artigo intitulado </w:t>
      </w:r>
      <w:r w:rsidRPr="00706F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“</w:t>
      </w:r>
      <w:r w:rsidRPr="00706F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Brincadeiras de luta e cultura infantil: análise de publicações em periódicos da educação física (2004-2013)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autoria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Mayrhon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Farias, Ingrid Dittrich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Wiggers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Dulce Filgueira de Almeida</w:t>
      </w:r>
      <w:r w:rsidRPr="00706F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segue abaixo o detalhamento das alterações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realizadas.</w:t>
      </w:r>
    </w:p>
    <w:p w:rsidR="00706FB0" w:rsidRPr="00706FB0" w:rsidRDefault="00706FB0" w:rsidP="001611D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06FB0" w:rsidRPr="004A15E6" w:rsidRDefault="00706FB0" w:rsidP="001611D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06FB0">
        <w:rPr>
          <w:rFonts w:ascii="Times New Roman" w:hAnsi="Times New Roman" w:cs="Times New Roman"/>
          <w:sz w:val="24"/>
          <w:szCs w:val="24"/>
        </w:rPr>
        <w:t>O primeiro item em que foi sugerido alteração: “</w:t>
      </w:r>
      <w:r w:rsidR="008001A5" w:rsidRPr="00706FB0">
        <w:rPr>
          <w:rFonts w:ascii="Times New Roman" w:hAnsi="Times New Roman" w:cs="Times New Roman"/>
          <w:b/>
          <w:sz w:val="24"/>
          <w:szCs w:val="24"/>
        </w:rPr>
        <w:t>NA TABELA DE TEMATICA NÃO DESTACA COM O “X” QUAL A ABORDAGEM</w:t>
      </w:r>
      <w:r w:rsidRPr="00706FB0">
        <w:rPr>
          <w:rFonts w:ascii="Times New Roman" w:hAnsi="Times New Roman" w:cs="Times New Roman"/>
          <w:b/>
          <w:sz w:val="24"/>
          <w:szCs w:val="24"/>
        </w:rPr>
        <w:t xml:space="preserve"> DOS ARTIGOS MAIS EM FORMA DE %</w:t>
      </w:r>
      <w:r>
        <w:rPr>
          <w:rFonts w:ascii="Times New Roman" w:hAnsi="Times New Roman" w:cs="Times New Roman"/>
          <w:b/>
          <w:sz w:val="24"/>
          <w:szCs w:val="24"/>
        </w:rPr>
        <w:t xml:space="preserve"> [...]</w:t>
      </w:r>
      <w:proofErr w:type="gramStart"/>
      <w:r w:rsidRPr="00706FB0">
        <w:rPr>
          <w:rFonts w:ascii="Times New Roman" w:hAnsi="Times New Roman" w:cs="Times New Roman"/>
          <w:b/>
          <w:sz w:val="24"/>
          <w:szCs w:val="24"/>
        </w:rPr>
        <w:t>”</w:t>
      </w:r>
      <w:proofErr w:type="gramEnd"/>
      <w:r w:rsidRPr="00706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6FB0" w:rsidRDefault="00706FB0" w:rsidP="001611D8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06FB0">
        <w:rPr>
          <w:rFonts w:ascii="Times New Roman" w:hAnsi="Times New Roman" w:cs="Times New Roman"/>
          <w:sz w:val="24"/>
          <w:szCs w:val="24"/>
        </w:rPr>
        <w:t>A revisão foi realiz</w:t>
      </w:r>
      <w:r>
        <w:rPr>
          <w:rFonts w:ascii="Times New Roman" w:hAnsi="Times New Roman" w:cs="Times New Roman"/>
          <w:sz w:val="24"/>
          <w:szCs w:val="24"/>
        </w:rPr>
        <w:t xml:space="preserve">ada </w:t>
      </w:r>
      <w:r w:rsidRPr="00706FB0">
        <w:rPr>
          <w:rFonts w:ascii="Times New Roman" w:hAnsi="Times New Roman" w:cs="Times New Roman"/>
          <w:sz w:val="24"/>
          <w:szCs w:val="24"/>
        </w:rPr>
        <w:t>na página 9</w:t>
      </w:r>
      <w:r>
        <w:rPr>
          <w:rFonts w:ascii="Times New Roman" w:hAnsi="Times New Roman" w:cs="Times New Roman"/>
          <w:sz w:val="24"/>
          <w:szCs w:val="24"/>
        </w:rPr>
        <w:t xml:space="preserve"> do texto</w:t>
      </w:r>
      <w:r w:rsidRPr="00706FB0">
        <w:rPr>
          <w:rFonts w:ascii="Times New Roman" w:hAnsi="Times New Roman" w:cs="Times New Roman"/>
          <w:sz w:val="24"/>
          <w:szCs w:val="24"/>
        </w:rPr>
        <w:t xml:space="preserve">. Considerando a sugestão dos revisores, optamos por </w:t>
      </w:r>
      <w:r>
        <w:rPr>
          <w:rFonts w:ascii="Times New Roman" w:hAnsi="Times New Roman" w:cs="Times New Roman"/>
          <w:sz w:val="24"/>
          <w:szCs w:val="24"/>
        </w:rPr>
        <w:t>substituir</w:t>
      </w:r>
      <w:r w:rsidRPr="00706FB0">
        <w:rPr>
          <w:rFonts w:ascii="Times New Roman" w:hAnsi="Times New Roman" w:cs="Times New Roman"/>
          <w:sz w:val="24"/>
          <w:szCs w:val="24"/>
        </w:rPr>
        <w:t xml:space="preserve"> a tabela por um gráfico</w:t>
      </w:r>
      <w:r w:rsidR="003E40E4">
        <w:rPr>
          <w:rFonts w:ascii="Times New Roman" w:hAnsi="Times New Roman" w:cs="Times New Roman"/>
          <w:sz w:val="24"/>
          <w:szCs w:val="24"/>
        </w:rPr>
        <w:t xml:space="preserve"> (Figura 1)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6FB0">
        <w:rPr>
          <w:rFonts w:ascii="Times New Roman" w:hAnsi="Times New Roman" w:cs="Times New Roman"/>
          <w:sz w:val="24"/>
          <w:szCs w:val="24"/>
        </w:rPr>
        <w:t xml:space="preserve"> que evidencia com maior clareza os dad</w:t>
      </w:r>
      <w:r>
        <w:rPr>
          <w:rFonts w:ascii="Times New Roman" w:hAnsi="Times New Roman" w:cs="Times New Roman"/>
          <w:sz w:val="24"/>
          <w:szCs w:val="24"/>
        </w:rPr>
        <w:t xml:space="preserve">os percentuais das categorias </w:t>
      </w:r>
      <w:r w:rsidR="003E40E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mídias</w:t>
      </w:r>
      <w:r w:rsidR="003E40E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40E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gênero</w:t>
      </w:r>
      <w:r w:rsidR="003E40E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3E40E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violência</w:t>
      </w:r>
      <w:r w:rsidR="003E40E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que emergem da análise do </w:t>
      </w:r>
      <w:r w:rsidRPr="00706FB0">
        <w:rPr>
          <w:rFonts w:ascii="Times New Roman" w:hAnsi="Times New Roman" w:cs="Times New Roman"/>
          <w:i/>
          <w:sz w:val="24"/>
          <w:szCs w:val="24"/>
        </w:rPr>
        <w:t>corpus</w:t>
      </w:r>
      <w:r>
        <w:rPr>
          <w:rFonts w:ascii="Times New Roman" w:hAnsi="Times New Roman" w:cs="Times New Roman"/>
          <w:sz w:val="24"/>
          <w:szCs w:val="24"/>
        </w:rPr>
        <w:t xml:space="preserve"> de pesquisa.</w:t>
      </w:r>
      <w:r w:rsidR="003E40E4">
        <w:rPr>
          <w:rFonts w:ascii="Times New Roman" w:hAnsi="Times New Roman" w:cs="Times New Roman"/>
          <w:sz w:val="24"/>
          <w:szCs w:val="24"/>
        </w:rPr>
        <w:t xml:space="preserve"> As informações acrescentadas estão na cor vermelha.</w:t>
      </w:r>
    </w:p>
    <w:p w:rsidR="00706FB0" w:rsidRDefault="00706FB0" w:rsidP="001611D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01A5" w:rsidRPr="004A15E6" w:rsidRDefault="00706FB0" w:rsidP="001611D8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5E6">
        <w:rPr>
          <w:rFonts w:ascii="Times New Roman" w:hAnsi="Times New Roman" w:cs="Times New Roman"/>
          <w:sz w:val="24"/>
          <w:szCs w:val="24"/>
        </w:rPr>
        <w:t>Segunda questão levantada pelos revisores: “</w:t>
      </w:r>
      <w:r w:rsidR="008001A5" w:rsidRPr="004A15E6">
        <w:rPr>
          <w:rFonts w:ascii="Times New Roman" w:hAnsi="Times New Roman" w:cs="Times New Roman"/>
          <w:b/>
          <w:sz w:val="24"/>
          <w:szCs w:val="24"/>
        </w:rPr>
        <w:t>QUAL FOI O CRITERIO DE ESCLUSÃO DOS OUTROS ARTIGOS AFINAL FORA QUASE 10 ANOS DE ARTIGOS PUBLICADOS E SÃO CITADOS APENAS DEZ</w:t>
      </w:r>
      <w:r w:rsidRPr="004A15E6">
        <w:rPr>
          <w:rFonts w:ascii="Times New Roman" w:hAnsi="Times New Roman" w:cs="Times New Roman"/>
          <w:b/>
          <w:sz w:val="24"/>
          <w:szCs w:val="24"/>
        </w:rPr>
        <w:t>.”</w:t>
      </w:r>
    </w:p>
    <w:p w:rsidR="00706FB0" w:rsidRPr="004A15E6" w:rsidRDefault="00706FB0" w:rsidP="001611D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A15E6">
        <w:rPr>
          <w:rFonts w:ascii="Times New Roman" w:hAnsi="Times New Roman" w:cs="Times New Roman"/>
          <w:sz w:val="24"/>
          <w:szCs w:val="24"/>
        </w:rPr>
        <w:t xml:space="preserve">Em resposta aos apontamentos diagnosticados na revisão do presente artigo, </w:t>
      </w:r>
      <w:r w:rsidR="001611D8">
        <w:rPr>
          <w:rFonts w:ascii="Times New Roman" w:hAnsi="Times New Roman" w:cs="Times New Roman"/>
          <w:sz w:val="24"/>
          <w:szCs w:val="24"/>
        </w:rPr>
        <w:t>fizemos os devidos acréscimos</w:t>
      </w:r>
      <w:r w:rsidR="003E40E4" w:rsidRPr="004A15E6">
        <w:rPr>
          <w:rFonts w:ascii="Times New Roman" w:hAnsi="Times New Roman" w:cs="Times New Roman"/>
          <w:sz w:val="24"/>
          <w:szCs w:val="24"/>
        </w:rPr>
        <w:t xml:space="preserve"> nas páginas 6 e 7, na cor verde. Apro</w:t>
      </w:r>
      <w:r w:rsidR="004A15E6">
        <w:rPr>
          <w:rFonts w:ascii="Times New Roman" w:hAnsi="Times New Roman" w:cs="Times New Roman"/>
          <w:sz w:val="24"/>
          <w:szCs w:val="24"/>
        </w:rPr>
        <w:t xml:space="preserve">veitamos para situar que, foram </w:t>
      </w:r>
      <w:r w:rsidR="003E40E4" w:rsidRPr="004A15E6">
        <w:rPr>
          <w:rFonts w:ascii="Times New Roman" w:hAnsi="Times New Roman" w:cs="Times New Roman"/>
          <w:b/>
          <w:sz w:val="24"/>
          <w:szCs w:val="24"/>
        </w:rPr>
        <w:t xml:space="preserve">treze </w:t>
      </w:r>
      <w:r w:rsidR="003E40E4" w:rsidRPr="004A15E6">
        <w:rPr>
          <w:rFonts w:ascii="Times New Roman" w:hAnsi="Times New Roman" w:cs="Times New Roman"/>
          <w:sz w:val="24"/>
          <w:szCs w:val="24"/>
        </w:rPr>
        <w:t xml:space="preserve">artigos analisados, que problematizam as “brincadeiras de luta”. Os treze artigos foram elencados mediante pesquisa </w:t>
      </w:r>
      <w:r w:rsidR="004A15E6">
        <w:rPr>
          <w:rFonts w:ascii="Times New Roman" w:hAnsi="Times New Roman" w:cs="Times New Roman"/>
          <w:sz w:val="24"/>
          <w:szCs w:val="24"/>
        </w:rPr>
        <w:t>em outros sessenta e um</w:t>
      </w:r>
      <w:r w:rsidR="003E40E4" w:rsidRPr="004A15E6">
        <w:rPr>
          <w:rFonts w:ascii="Times New Roman" w:hAnsi="Times New Roman" w:cs="Times New Roman"/>
          <w:sz w:val="24"/>
          <w:szCs w:val="24"/>
        </w:rPr>
        <w:t xml:space="preserve"> artigos, que </w:t>
      </w:r>
      <w:r w:rsidR="004A15E6">
        <w:rPr>
          <w:rFonts w:ascii="Times New Roman" w:hAnsi="Times New Roman" w:cs="Times New Roman"/>
          <w:sz w:val="24"/>
          <w:szCs w:val="24"/>
        </w:rPr>
        <w:t xml:space="preserve">discutem </w:t>
      </w:r>
      <w:r w:rsidR="003E40E4" w:rsidRPr="004A15E6">
        <w:rPr>
          <w:rFonts w:ascii="Times New Roman" w:hAnsi="Times New Roman" w:cs="Times New Roman"/>
          <w:sz w:val="24"/>
          <w:szCs w:val="24"/>
        </w:rPr>
        <w:t xml:space="preserve">o universo lúdico infantil nos periódicos investigados. Para chegarmos a este universo amostral realizamos </w:t>
      </w:r>
      <w:proofErr w:type="gramStart"/>
      <w:r w:rsidR="003E40E4" w:rsidRPr="004A15E6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3E40E4" w:rsidRPr="004A15E6">
        <w:rPr>
          <w:rFonts w:ascii="Times New Roman" w:hAnsi="Times New Roman" w:cs="Times New Roman"/>
          <w:sz w:val="24"/>
          <w:szCs w:val="24"/>
        </w:rPr>
        <w:t xml:space="preserve"> fases de pesquisa com as produções, descritas detalhadamente no desenho metodológico do estudo.</w:t>
      </w:r>
      <w:r w:rsidR="004A15E6" w:rsidRPr="004A15E6">
        <w:rPr>
          <w:rFonts w:ascii="Times New Roman" w:hAnsi="Times New Roman" w:cs="Times New Roman"/>
          <w:sz w:val="24"/>
          <w:szCs w:val="24"/>
        </w:rPr>
        <w:t xml:space="preserve"> Não foram considerada</w:t>
      </w:r>
      <w:r w:rsidR="004A15E6" w:rsidRPr="004A15E6">
        <w:rPr>
          <w:rFonts w:ascii="Times New Roman" w:hAnsi="Times New Roman" w:cs="Times New Roman"/>
          <w:sz w:val="24"/>
          <w:szCs w:val="24"/>
        </w:rPr>
        <w:t>s pesquisas que tematizam</w:t>
      </w:r>
      <w:proofErr w:type="gramStart"/>
      <w:r w:rsidR="001611D8">
        <w:rPr>
          <w:rFonts w:ascii="Times New Roman" w:hAnsi="Times New Roman" w:cs="Times New Roman"/>
          <w:sz w:val="24"/>
          <w:szCs w:val="24"/>
        </w:rPr>
        <w:t xml:space="preserve"> </w:t>
      </w:r>
      <w:r w:rsidR="004A15E6" w:rsidRPr="004A15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A15E6" w:rsidRPr="004A15E6">
        <w:rPr>
          <w:rFonts w:ascii="Times New Roman" w:hAnsi="Times New Roman" w:cs="Times New Roman"/>
          <w:sz w:val="24"/>
          <w:szCs w:val="24"/>
        </w:rPr>
        <w:t>lutas institucionalizadas, bem como atividades lúdico-desportivas ou práticas corporais infantis, que não fossem caracterizadas como “brincadeiras de luta”.</w:t>
      </w:r>
    </w:p>
    <w:p w:rsidR="008001A5" w:rsidRDefault="008001A5" w:rsidP="001611D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01A5" w:rsidRPr="001611D8" w:rsidRDefault="004A15E6" w:rsidP="001611D8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1D8">
        <w:rPr>
          <w:rFonts w:ascii="Times New Roman" w:hAnsi="Times New Roman" w:cs="Times New Roman"/>
          <w:sz w:val="24"/>
          <w:szCs w:val="24"/>
        </w:rPr>
        <w:t xml:space="preserve">O terceiro e último item em que foi sugerido revisão: </w:t>
      </w:r>
      <w:r w:rsidRPr="001611D8">
        <w:rPr>
          <w:rFonts w:ascii="Times New Roman" w:hAnsi="Times New Roman" w:cs="Times New Roman"/>
          <w:b/>
          <w:sz w:val="24"/>
          <w:szCs w:val="24"/>
        </w:rPr>
        <w:t>“</w:t>
      </w:r>
      <w:r w:rsidR="008001A5" w:rsidRPr="001611D8">
        <w:rPr>
          <w:rFonts w:ascii="Times New Roman" w:hAnsi="Times New Roman" w:cs="Times New Roman"/>
          <w:b/>
          <w:sz w:val="24"/>
          <w:szCs w:val="24"/>
        </w:rPr>
        <w:t>FORMATAR AS REFERENCIAS DE ACORDO COM AS NORMAS DA REVISTA.</w:t>
      </w:r>
      <w:proofErr w:type="gramStart"/>
      <w:r w:rsidRPr="001611D8">
        <w:rPr>
          <w:rFonts w:ascii="Times New Roman" w:hAnsi="Times New Roman" w:cs="Times New Roman"/>
          <w:b/>
          <w:sz w:val="24"/>
          <w:szCs w:val="24"/>
        </w:rPr>
        <w:t>”</w:t>
      </w:r>
      <w:proofErr w:type="gramEnd"/>
    </w:p>
    <w:p w:rsidR="004A15E6" w:rsidRPr="001611D8" w:rsidRDefault="004A15E6" w:rsidP="001611D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11D8">
        <w:rPr>
          <w:rFonts w:ascii="Times New Roman" w:hAnsi="Times New Roman" w:cs="Times New Roman"/>
          <w:sz w:val="24"/>
          <w:szCs w:val="24"/>
        </w:rPr>
        <w:lastRenderedPageBreak/>
        <w:t>Conforme solicitado, fizemos revisão detalhada das referências do artigo, situadas nas páginas 22 a</w:t>
      </w:r>
      <w:r w:rsidR="001611D8" w:rsidRPr="001611D8">
        <w:rPr>
          <w:rFonts w:ascii="Times New Roman" w:hAnsi="Times New Roman" w:cs="Times New Roman"/>
          <w:sz w:val="24"/>
          <w:szCs w:val="24"/>
        </w:rPr>
        <w:t xml:space="preserve"> 25, </w:t>
      </w:r>
      <w:r w:rsidR="001611D8">
        <w:rPr>
          <w:rFonts w:ascii="Times New Roman" w:hAnsi="Times New Roman" w:cs="Times New Roman"/>
          <w:sz w:val="24"/>
          <w:szCs w:val="24"/>
        </w:rPr>
        <w:t>na</w:t>
      </w:r>
      <w:r w:rsidR="001611D8" w:rsidRPr="001611D8">
        <w:rPr>
          <w:rFonts w:ascii="Times New Roman" w:hAnsi="Times New Roman" w:cs="Times New Roman"/>
          <w:sz w:val="24"/>
          <w:szCs w:val="24"/>
        </w:rPr>
        <w:t xml:space="preserve"> cor azul. Tomamos como base </w:t>
      </w:r>
      <w:r w:rsidRPr="001611D8">
        <w:rPr>
          <w:rFonts w:ascii="Times New Roman" w:hAnsi="Times New Roman" w:cs="Times New Roman"/>
          <w:sz w:val="24"/>
          <w:szCs w:val="24"/>
        </w:rPr>
        <w:t xml:space="preserve">o documento de </w:t>
      </w:r>
      <w:r w:rsidR="001611D8" w:rsidRPr="001611D8">
        <w:rPr>
          <w:rFonts w:ascii="Times New Roman" w:hAnsi="Times New Roman" w:cs="Times New Roman"/>
          <w:sz w:val="24"/>
          <w:szCs w:val="24"/>
        </w:rPr>
        <w:t>“</w:t>
      </w:r>
      <w:r w:rsidRPr="001611D8">
        <w:rPr>
          <w:rFonts w:ascii="Times New Roman" w:hAnsi="Times New Roman" w:cs="Times New Roman"/>
          <w:sz w:val="24"/>
          <w:szCs w:val="24"/>
        </w:rPr>
        <w:t>diretrizes para autores</w:t>
      </w:r>
      <w:r w:rsidR="001611D8" w:rsidRPr="001611D8">
        <w:rPr>
          <w:rFonts w:ascii="Times New Roman" w:hAnsi="Times New Roman" w:cs="Times New Roman"/>
          <w:sz w:val="24"/>
          <w:szCs w:val="24"/>
        </w:rPr>
        <w:t>”</w:t>
      </w:r>
      <w:r w:rsidRPr="001611D8">
        <w:rPr>
          <w:rFonts w:ascii="Times New Roman" w:hAnsi="Times New Roman" w:cs="Times New Roman"/>
          <w:sz w:val="24"/>
          <w:szCs w:val="24"/>
        </w:rPr>
        <w:t xml:space="preserve"> da Revista Brasileira de Ciência e Movimento, </w:t>
      </w:r>
      <w:r w:rsidR="001611D8" w:rsidRPr="001611D8">
        <w:rPr>
          <w:rFonts w:ascii="Times New Roman" w:hAnsi="Times New Roman" w:cs="Times New Roman"/>
          <w:sz w:val="24"/>
          <w:szCs w:val="24"/>
        </w:rPr>
        <w:t>disponibilizadas no sítio da revista digital, em que são apresentadas as “normas para referências bibliográficas de Vancouver”.</w:t>
      </w:r>
    </w:p>
    <w:p w:rsidR="001611D8" w:rsidRDefault="001611D8"/>
    <w:p w:rsidR="001611D8" w:rsidRDefault="001611D8" w:rsidP="009B03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611D8">
        <w:rPr>
          <w:rFonts w:ascii="Times New Roman" w:hAnsi="Times New Roman" w:cs="Times New Roman"/>
          <w:sz w:val="24"/>
          <w:szCs w:val="24"/>
        </w:rPr>
        <w:t>Diante de todas as recomendações sugeridas e acatadas, previstas na reestruturação dos itens citados no artigo, aproveitamos para agradecer a atenção e presteza de todo corpo editorial e reafirmar o interesse em publicarmos a presen</w:t>
      </w:r>
      <w:r w:rsidR="009B03F6">
        <w:rPr>
          <w:rFonts w:ascii="Times New Roman" w:hAnsi="Times New Roman" w:cs="Times New Roman"/>
          <w:sz w:val="24"/>
          <w:szCs w:val="24"/>
        </w:rPr>
        <w:t xml:space="preserve">te pesquisa, bem como </w:t>
      </w:r>
      <w:r w:rsidRPr="001611D8">
        <w:rPr>
          <w:rFonts w:ascii="Times New Roman" w:hAnsi="Times New Roman" w:cs="Times New Roman"/>
          <w:sz w:val="24"/>
          <w:szCs w:val="24"/>
        </w:rPr>
        <w:t>outras vindouras</w:t>
      </w:r>
      <w:r w:rsidR="009B03F6">
        <w:rPr>
          <w:rFonts w:ascii="Times New Roman" w:hAnsi="Times New Roman" w:cs="Times New Roman"/>
          <w:sz w:val="24"/>
          <w:szCs w:val="24"/>
        </w:rPr>
        <w:t>,</w:t>
      </w:r>
      <w:r w:rsidRPr="001611D8">
        <w:rPr>
          <w:rFonts w:ascii="Times New Roman" w:hAnsi="Times New Roman" w:cs="Times New Roman"/>
          <w:sz w:val="24"/>
          <w:szCs w:val="24"/>
        </w:rPr>
        <w:t xml:space="preserve"> na Revista Brasileira de Ciência e Movimento. </w:t>
      </w:r>
    </w:p>
    <w:p w:rsidR="009B03F6" w:rsidRDefault="009B03F6" w:rsidP="009B03F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03F6" w:rsidRDefault="009B03F6" w:rsidP="009B03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3F6" w:rsidRDefault="009B03F6" w:rsidP="009B03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Brasília, 03 de julho de 2015.</w:t>
      </w:r>
    </w:p>
    <w:p w:rsidR="009B03F6" w:rsidRDefault="009B03F6" w:rsidP="009B03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03F6" w:rsidRDefault="009B03F6" w:rsidP="009B03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03F6" w:rsidRDefault="009B03F6" w:rsidP="009B03F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º Me. </w:t>
      </w:r>
      <w:proofErr w:type="spellStart"/>
      <w:r>
        <w:rPr>
          <w:rFonts w:ascii="Times New Roman" w:hAnsi="Times New Roman" w:cs="Times New Roman"/>
          <w:sz w:val="24"/>
          <w:szCs w:val="24"/>
        </w:rPr>
        <w:t>Mayhon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José Abrantes Farias</w:t>
      </w:r>
    </w:p>
    <w:p w:rsidR="009B03F6" w:rsidRDefault="009B03F6" w:rsidP="009B03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03F6" w:rsidRPr="001611D8" w:rsidRDefault="009B03F6" w:rsidP="009B03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B03F6" w:rsidRPr="001611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A5"/>
    <w:rsid w:val="001611D8"/>
    <w:rsid w:val="003E40E4"/>
    <w:rsid w:val="004A15E6"/>
    <w:rsid w:val="006F6778"/>
    <w:rsid w:val="00706FB0"/>
    <w:rsid w:val="008001A5"/>
    <w:rsid w:val="009B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1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1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Mayrhão</dc:creator>
  <cp:lastModifiedBy>Mayrhão</cp:lastModifiedBy>
  <cp:revision>1</cp:revision>
  <dcterms:created xsi:type="dcterms:W3CDTF">2015-07-03T19:20:00Z</dcterms:created>
  <dcterms:modified xsi:type="dcterms:W3CDTF">2015-07-03T22:59:00Z</dcterms:modified>
</cp:coreProperties>
</file>