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0DC" w:rsidRPr="00F427C5" w:rsidRDefault="006500DC" w:rsidP="006500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427C5">
        <w:rPr>
          <w:rFonts w:ascii="Times New Roman" w:hAnsi="Times New Roman" w:cs="Times New Roman"/>
          <w:b/>
          <w:sz w:val="24"/>
          <w:szCs w:val="24"/>
        </w:rPr>
        <w:t>Artigo Original</w:t>
      </w:r>
    </w:p>
    <w:p w:rsidR="006500DC" w:rsidRPr="00F427C5" w:rsidRDefault="006500DC" w:rsidP="006500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0DC" w:rsidRPr="00F427C5" w:rsidRDefault="006500DC" w:rsidP="006500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7FE" w:rsidRPr="00F427C5" w:rsidRDefault="006500DC" w:rsidP="006500D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427C5">
        <w:rPr>
          <w:rFonts w:ascii="Arial" w:hAnsi="Arial" w:cs="Arial"/>
          <w:b/>
          <w:sz w:val="28"/>
          <w:szCs w:val="28"/>
        </w:rPr>
        <w:t>Efeitos de um programa de treinamento concorrente sobre a autonomia funcional em idosas pós-menopáusicas</w:t>
      </w:r>
    </w:p>
    <w:p w:rsidR="00F274C2" w:rsidRPr="00F427C5" w:rsidRDefault="00F274C2" w:rsidP="006500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00DC" w:rsidRPr="00C70216" w:rsidRDefault="00C70216" w:rsidP="00C70216">
      <w:pPr>
        <w:spacing w:after="0" w:line="240" w:lineRule="auto"/>
        <w:jc w:val="center"/>
        <w:rPr>
          <w:rStyle w:val="hps"/>
          <w:rFonts w:ascii="Arial" w:hAnsi="Arial" w:cs="Arial"/>
          <w:sz w:val="24"/>
          <w:szCs w:val="24"/>
          <w:lang w:val="en"/>
        </w:rPr>
      </w:pPr>
      <w:r w:rsidRPr="00C70216">
        <w:rPr>
          <w:rStyle w:val="hps"/>
          <w:rFonts w:ascii="Arial" w:hAnsi="Arial" w:cs="Arial"/>
          <w:sz w:val="24"/>
          <w:szCs w:val="24"/>
          <w:lang w:val="en"/>
        </w:rPr>
        <w:t>Effects of a</w:t>
      </w:r>
      <w:r w:rsidRPr="00C70216">
        <w:rPr>
          <w:rFonts w:ascii="Arial" w:hAnsi="Arial" w:cs="Arial"/>
          <w:sz w:val="24"/>
          <w:szCs w:val="24"/>
          <w:lang w:val="en"/>
        </w:rPr>
        <w:t xml:space="preserve"> </w:t>
      </w:r>
      <w:r w:rsidRPr="00C70216">
        <w:rPr>
          <w:rStyle w:val="hps"/>
          <w:rFonts w:ascii="Arial" w:hAnsi="Arial" w:cs="Arial"/>
          <w:sz w:val="24"/>
          <w:szCs w:val="24"/>
          <w:lang w:val="en"/>
        </w:rPr>
        <w:t>concurrent training</w:t>
      </w:r>
      <w:r w:rsidRPr="00C70216">
        <w:rPr>
          <w:rFonts w:ascii="Arial" w:hAnsi="Arial" w:cs="Arial"/>
          <w:sz w:val="24"/>
          <w:szCs w:val="24"/>
          <w:lang w:val="en"/>
        </w:rPr>
        <w:t xml:space="preserve"> </w:t>
      </w:r>
      <w:r w:rsidRPr="00C70216">
        <w:rPr>
          <w:rStyle w:val="hps"/>
          <w:rFonts w:ascii="Arial" w:hAnsi="Arial" w:cs="Arial"/>
          <w:sz w:val="24"/>
          <w:szCs w:val="24"/>
          <w:lang w:val="en"/>
        </w:rPr>
        <w:t>program on</w:t>
      </w:r>
      <w:r w:rsidRPr="00C70216">
        <w:rPr>
          <w:rFonts w:ascii="Arial" w:hAnsi="Arial" w:cs="Arial"/>
          <w:sz w:val="24"/>
          <w:szCs w:val="24"/>
          <w:lang w:val="en"/>
        </w:rPr>
        <w:t xml:space="preserve"> </w:t>
      </w:r>
      <w:r w:rsidRPr="00C70216">
        <w:rPr>
          <w:rStyle w:val="hps"/>
          <w:rFonts w:ascii="Arial" w:hAnsi="Arial" w:cs="Arial"/>
          <w:sz w:val="24"/>
          <w:szCs w:val="24"/>
          <w:lang w:val="en"/>
        </w:rPr>
        <w:t>functional autonomy</w:t>
      </w:r>
      <w:r w:rsidRPr="00C70216">
        <w:rPr>
          <w:rFonts w:ascii="Arial" w:hAnsi="Arial" w:cs="Arial"/>
          <w:sz w:val="24"/>
          <w:szCs w:val="24"/>
          <w:lang w:val="en"/>
        </w:rPr>
        <w:t xml:space="preserve"> </w:t>
      </w:r>
      <w:r w:rsidRPr="00C70216">
        <w:rPr>
          <w:rStyle w:val="hps"/>
          <w:rFonts w:ascii="Arial" w:hAnsi="Arial" w:cs="Arial"/>
          <w:sz w:val="24"/>
          <w:szCs w:val="24"/>
          <w:lang w:val="en"/>
        </w:rPr>
        <w:t>in postmenopausal</w:t>
      </w:r>
      <w:r w:rsidRPr="00C70216">
        <w:rPr>
          <w:rFonts w:ascii="Arial" w:hAnsi="Arial" w:cs="Arial"/>
          <w:sz w:val="24"/>
          <w:szCs w:val="24"/>
          <w:lang w:val="en"/>
        </w:rPr>
        <w:t xml:space="preserve"> </w:t>
      </w:r>
      <w:r w:rsidRPr="00C70216">
        <w:rPr>
          <w:rStyle w:val="hps"/>
          <w:rFonts w:ascii="Arial" w:hAnsi="Arial" w:cs="Arial"/>
          <w:sz w:val="24"/>
          <w:szCs w:val="24"/>
          <w:lang w:val="en"/>
        </w:rPr>
        <w:t>elderly</w:t>
      </w:r>
    </w:p>
    <w:p w:rsidR="00C70216" w:rsidRPr="001277D4" w:rsidRDefault="00C70216" w:rsidP="00C7021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E11618" w:rsidRPr="00F427C5" w:rsidRDefault="006500DC" w:rsidP="006500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7C5">
        <w:rPr>
          <w:rFonts w:ascii="Times New Roman" w:hAnsi="Times New Roman" w:cs="Times New Roman"/>
          <w:b/>
          <w:i/>
          <w:sz w:val="24"/>
          <w:szCs w:val="24"/>
        </w:rPr>
        <w:t>RESUMO:</w:t>
      </w:r>
      <w:r w:rsidRPr="00F427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1FD" w:rsidRPr="00F427C5">
        <w:rPr>
          <w:rFonts w:ascii="Times New Roman" w:hAnsi="Times New Roman" w:cs="Times New Roman"/>
          <w:sz w:val="24"/>
          <w:szCs w:val="24"/>
        </w:rPr>
        <w:t>A perda da autonomia funcional no idoso relaciona-se não somente com a limitação no estado físico, mas també</w:t>
      </w:r>
      <w:r w:rsidR="00C52F3D">
        <w:rPr>
          <w:rFonts w:ascii="Times New Roman" w:hAnsi="Times New Roman" w:cs="Times New Roman"/>
          <w:sz w:val="24"/>
          <w:szCs w:val="24"/>
        </w:rPr>
        <w:t xml:space="preserve">m a função cognitiva e psíquica, </w:t>
      </w:r>
      <w:r w:rsidR="001C41FD" w:rsidRPr="00F427C5">
        <w:rPr>
          <w:rFonts w:ascii="Times New Roman" w:hAnsi="Times New Roman" w:cs="Times New Roman"/>
          <w:sz w:val="24"/>
          <w:szCs w:val="24"/>
        </w:rPr>
        <w:t>tornando-o mais inativo no meio social em que convive. Dessa forma, é de suma importância à inserção do idoso em pr</w:t>
      </w:r>
      <w:r w:rsidR="00C52F3D">
        <w:rPr>
          <w:rFonts w:ascii="Times New Roman" w:hAnsi="Times New Roman" w:cs="Times New Roman"/>
          <w:sz w:val="24"/>
          <w:szCs w:val="24"/>
        </w:rPr>
        <w:t xml:space="preserve">ogramas que estimulem a </w:t>
      </w:r>
      <w:r w:rsidR="00C52F3D" w:rsidRPr="00C52F3D">
        <w:rPr>
          <w:rFonts w:ascii="Times New Roman" w:hAnsi="Times New Roman" w:cs="Times New Roman"/>
          <w:sz w:val="24"/>
          <w:szCs w:val="24"/>
          <w:highlight w:val="red"/>
        </w:rPr>
        <w:t>prá</w:t>
      </w:r>
      <w:r w:rsidR="001C41FD" w:rsidRPr="00C52F3D">
        <w:rPr>
          <w:rFonts w:ascii="Times New Roman" w:hAnsi="Times New Roman" w:cs="Times New Roman"/>
          <w:sz w:val="24"/>
          <w:szCs w:val="24"/>
          <w:highlight w:val="red"/>
        </w:rPr>
        <w:t>tica</w:t>
      </w:r>
      <w:r w:rsidR="001C41FD" w:rsidRPr="00F427C5">
        <w:rPr>
          <w:rFonts w:ascii="Times New Roman" w:hAnsi="Times New Roman" w:cs="Times New Roman"/>
          <w:sz w:val="24"/>
          <w:szCs w:val="24"/>
        </w:rPr>
        <w:t xml:space="preserve"> regular de exercício físico e o convívio social. O presente estudo </w:t>
      </w:r>
      <w:r w:rsidR="009D1692">
        <w:rPr>
          <w:rFonts w:ascii="Times New Roman" w:hAnsi="Times New Roman" w:cs="Times New Roman"/>
          <w:sz w:val="24"/>
          <w:szCs w:val="24"/>
        </w:rPr>
        <w:t>centrou-se</w:t>
      </w:r>
      <w:r w:rsidR="001C41FD" w:rsidRPr="00F427C5">
        <w:rPr>
          <w:rFonts w:ascii="Times New Roman" w:hAnsi="Times New Roman" w:cs="Times New Roman"/>
          <w:sz w:val="24"/>
          <w:szCs w:val="24"/>
        </w:rPr>
        <w:t xml:space="preserve"> em avaliar os efeitos de um programa de treinamento concorrente sobre a autonomia funcional de idosas pós-menopáusicas.</w:t>
      </w:r>
      <w:r w:rsidR="008771C2" w:rsidRPr="00F427C5">
        <w:rPr>
          <w:rFonts w:ascii="Times New Roman" w:hAnsi="Times New Roman" w:cs="Times New Roman"/>
          <w:sz w:val="24"/>
          <w:szCs w:val="24"/>
        </w:rPr>
        <w:t xml:space="preserve"> </w:t>
      </w:r>
      <w:r w:rsidR="000E0CEE">
        <w:rPr>
          <w:rFonts w:ascii="Times New Roman" w:hAnsi="Times New Roman" w:cs="Times New Roman"/>
          <w:sz w:val="24"/>
          <w:szCs w:val="24"/>
        </w:rPr>
        <w:t xml:space="preserve">Foram selecionadas </w:t>
      </w:r>
      <w:r w:rsidR="000E0CEE" w:rsidRPr="000E0CEE">
        <w:rPr>
          <w:rFonts w:ascii="Times New Roman" w:hAnsi="Times New Roman" w:cs="Times New Roman"/>
          <w:sz w:val="24"/>
          <w:szCs w:val="24"/>
          <w:highlight w:val="red"/>
        </w:rPr>
        <w:t>51</w:t>
      </w:r>
      <w:r w:rsidR="00473E5F" w:rsidRPr="00F427C5">
        <w:rPr>
          <w:rFonts w:ascii="Times New Roman" w:hAnsi="Times New Roman" w:cs="Times New Roman"/>
          <w:sz w:val="24"/>
          <w:szCs w:val="24"/>
        </w:rPr>
        <w:t xml:space="preserve"> idosas,</w:t>
      </w:r>
      <w:r w:rsidR="00B0545C" w:rsidRPr="00F427C5">
        <w:rPr>
          <w:rFonts w:ascii="Times New Roman" w:hAnsi="Times New Roman" w:cs="Times New Roman"/>
          <w:sz w:val="24"/>
          <w:szCs w:val="24"/>
        </w:rPr>
        <w:t xml:space="preserve"> residentes no município de Muriaé (MG),</w:t>
      </w:r>
      <w:r w:rsidR="00473E5F" w:rsidRPr="00F427C5">
        <w:rPr>
          <w:rFonts w:ascii="Times New Roman" w:hAnsi="Times New Roman" w:cs="Times New Roman"/>
          <w:sz w:val="24"/>
          <w:szCs w:val="24"/>
        </w:rPr>
        <w:t xml:space="preserve"> voluntárias, distribuídas em dois grup</w:t>
      </w:r>
      <w:r w:rsidR="00D110EF" w:rsidRPr="00F427C5">
        <w:rPr>
          <w:rFonts w:ascii="Times New Roman" w:hAnsi="Times New Roman" w:cs="Times New Roman"/>
          <w:sz w:val="24"/>
          <w:szCs w:val="24"/>
        </w:rPr>
        <w:t xml:space="preserve">os, um grupo </w:t>
      </w:r>
      <w:r w:rsidR="000E0CEE">
        <w:rPr>
          <w:rFonts w:ascii="Times New Roman" w:hAnsi="Times New Roman" w:cs="Times New Roman"/>
          <w:sz w:val="24"/>
          <w:szCs w:val="24"/>
        </w:rPr>
        <w:t>treinamento concorrente (GTC=</w:t>
      </w:r>
      <w:r w:rsidR="000E0CEE" w:rsidRPr="000E0CEE">
        <w:rPr>
          <w:rFonts w:ascii="Times New Roman" w:hAnsi="Times New Roman" w:cs="Times New Roman"/>
          <w:sz w:val="24"/>
          <w:szCs w:val="24"/>
          <w:highlight w:val="red"/>
        </w:rPr>
        <w:t>25</w:t>
      </w:r>
      <w:r w:rsidR="00473E5F" w:rsidRPr="00F427C5">
        <w:rPr>
          <w:rFonts w:ascii="Times New Roman" w:hAnsi="Times New Roman" w:cs="Times New Roman"/>
          <w:sz w:val="24"/>
          <w:szCs w:val="24"/>
        </w:rPr>
        <w:t>)</w:t>
      </w:r>
      <w:r w:rsidR="008E1F8F">
        <w:rPr>
          <w:rFonts w:ascii="Times New Roman" w:hAnsi="Times New Roman" w:cs="Times New Roman"/>
          <w:sz w:val="24"/>
          <w:szCs w:val="24"/>
        </w:rPr>
        <w:t xml:space="preserve">, com média de idade de </w:t>
      </w:r>
      <w:r w:rsidR="008E1F8F" w:rsidRPr="008E1F8F">
        <w:rPr>
          <w:rFonts w:ascii="Times New Roman" w:hAnsi="Times New Roman" w:cs="Times New Roman"/>
          <w:sz w:val="24"/>
          <w:szCs w:val="24"/>
          <w:highlight w:val="red"/>
        </w:rPr>
        <w:t>69,44±6,82</w:t>
      </w:r>
      <w:r w:rsidR="0057031D" w:rsidRPr="00F427C5">
        <w:rPr>
          <w:rFonts w:ascii="Times New Roman" w:hAnsi="Times New Roman" w:cs="Times New Roman"/>
          <w:sz w:val="24"/>
          <w:szCs w:val="24"/>
        </w:rPr>
        <w:t xml:space="preserve"> anos </w:t>
      </w:r>
      <w:r w:rsidR="008E1F8F">
        <w:rPr>
          <w:rFonts w:ascii="Times New Roman" w:hAnsi="Times New Roman" w:cs="Times New Roman"/>
          <w:sz w:val="24"/>
          <w:szCs w:val="24"/>
        </w:rPr>
        <w:t>e um grupo controle (GC=</w:t>
      </w:r>
      <w:r w:rsidR="008E1F8F" w:rsidRPr="008E1F8F">
        <w:rPr>
          <w:rFonts w:ascii="Times New Roman" w:hAnsi="Times New Roman" w:cs="Times New Roman"/>
          <w:sz w:val="24"/>
          <w:szCs w:val="24"/>
          <w:highlight w:val="red"/>
        </w:rPr>
        <w:t>26</w:t>
      </w:r>
      <w:r w:rsidR="00473E5F" w:rsidRPr="00F427C5">
        <w:rPr>
          <w:rFonts w:ascii="Times New Roman" w:hAnsi="Times New Roman" w:cs="Times New Roman"/>
          <w:sz w:val="24"/>
          <w:szCs w:val="24"/>
        </w:rPr>
        <w:t>) com méd</w:t>
      </w:r>
      <w:r w:rsidR="008E1F8F">
        <w:rPr>
          <w:rFonts w:ascii="Times New Roman" w:hAnsi="Times New Roman" w:cs="Times New Roman"/>
          <w:sz w:val="24"/>
          <w:szCs w:val="24"/>
        </w:rPr>
        <w:t xml:space="preserve">ia de idade de </w:t>
      </w:r>
      <w:r w:rsidR="008E1F8F" w:rsidRPr="008E1F8F">
        <w:rPr>
          <w:rFonts w:ascii="Times New Roman" w:hAnsi="Times New Roman" w:cs="Times New Roman"/>
          <w:sz w:val="24"/>
          <w:szCs w:val="24"/>
          <w:highlight w:val="red"/>
        </w:rPr>
        <w:t>68,30±6,34</w:t>
      </w:r>
      <w:r w:rsidR="0057031D" w:rsidRPr="00F427C5">
        <w:rPr>
          <w:rFonts w:ascii="Times New Roman" w:hAnsi="Times New Roman" w:cs="Times New Roman"/>
          <w:sz w:val="24"/>
          <w:szCs w:val="24"/>
        </w:rPr>
        <w:t xml:space="preserve"> anos. </w:t>
      </w:r>
      <w:r w:rsidR="00473E5F" w:rsidRPr="00F427C5">
        <w:rPr>
          <w:rFonts w:ascii="Times New Roman" w:hAnsi="Times New Roman" w:cs="Times New Roman"/>
          <w:sz w:val="24"/>
          <w:szCs w:val="24"/>
        </w:rPr>
        <w:t>Os parâmetros biofísicos foram</w:t>
      </w:r>
      <w:r w:rsidR="0057031D" w:rsidRPr="00F427C5">
        <w:rPr>
          <w:rFonts w:ascii="Times New Roman" w:hAnsi="Times New Roman" w:cs="Times New Roman"/>
          <w:sz w:val="24"/>
          <w:szCs w:val="24"/>
        </w:rPr>
        <w:t xml:space="preserve"> </w:t>
      </w:r>
      <w:r w:rsidR="00D110EF" w:rsidRPr="00F427C5">
        <w:rPr>
          <w:rFonts w:ascii="Times New Roman" w:hAnsi="Times New Roman" w:cs="Times New Roman"/>
          <w:sz w:val="24"/>
          <w:szCs w:val="24"/>
        </w:rPr>
        <w:t>estimados</w:t>
      </w:r>
      <w:r w:rsidR="00C52F3D">
        <w:rPr>
          <w:rFonts w:ascii="Times New Roman" w:hAnsi="Times New Roman" w:cs="Times New Roman"/>
          <w:sz w:val="24"/>
          <w:szCs w:val="24"/>
        </w:rPr>
        <w:t xml:space="preserve"> por meio da </w:t>
      </w:r>
      <w:r w:rsidR="00C52F3D" w:rsidRPr="00C52F3D">
        <w:rPr>
          <w:rFonts w:ascii="Times New Roman" w:hAnsi="Times New Roman" w:cs="Times New Roman"/>
          <w:sz w:val="24"/>
          <w:szCs w:val="24"/>
          <w:highlight w:val="red"/>
        </w:rPr>
        <w:t>massa corporal</w:t>
      </w:r>
      <w:r w:rsidR="0057031D" w:rsidRPr="00F427C5">
        <w:rPr>
          <w:rFonts w:ascii="Times New Roman" w:hAnsi="Times New Roman" w:cs="Times New Roman"/>
          <w:sz w:val="24"/>
          <w:szCs w:val="24"/>
        </w:rPr>
        <w:t>, estatura, índice de massa corporal, pressão sanguínea e frequência cardíaca.</w:t>
      </w:r>
      <w:r w:rsidR="003D43BD" w:rsidRPr="00F427C5">
        <w:rPr>
          <w:rFonts w:ascii="Times New Roman" w:hAnsi="Times New Roman" w:cs="Times New Roman"/>
          <w:sz w:val="24"/>
          <w:szCs w:val="24"/>
        </w:rPr>
        <w:t xml:space="preserve"> </w:t>
      </w:r>
      <w:r w:rsidR="00D110EF" w:rsidRPr="00F427C5">
        <w:rPr>
          <w:rFonts w:ascii="Times New Roman" w:hAnsi="Times New Roman" w:cs="Times New Roman"/>
          <w:sz w:val="24"/>
          <w:szCs w:val="24"/>
        </w:rPr>
        <w:t>A avaliação da autonomia funcional foi feita pela bateria de testes do Grupo de Desenvolvimento Latino-Americano para a Maturidade (GDLAM), composta de: caminhar 10m (C10m), levantar-se da posição sentada (LPS), levantar-se da posição decúbito ventral (LPDV), levantar-se da cadeira e locomover-se pela casa (LCLC) e o teste de vestir e tirar uma camiseta (VTC</w:t>
      </w:r>
      <w:r w:rsidRPr="00F427C5">
        <w:rPr>
          <w:rFonts w:ascii="Times New Roman" w:hAnsi="Times New Roman" w:cs="Times New Roman"/>
          <w:sz w:val="24"/>
          <w:szCs w:val="24"/>
        </w:rPr>
        <w:t>)</w:t>
      </w:r>
      <w:r w:rsidR="00BF7846" w:rsidRPr="00F427C5">
        <w:rPr>
          <w:rFonts w:ascii="Times New Roman" w:hAnsi="Times New Roman" w:cs="Times New Roman"/>
          <w:sz w:val="24"/>
          <w:szCs w:val="24"/>
        </w:rPr>
        <w:t>. Após a intervenção, o GTC apresentou um valor fraco no</w:t>
      </w:r>
      <w:r w:rsidR="007C2033" w:rsidRPr="00F427C5">
        <w:rPr>
          <w:rFonts w:ascii="Times New Roman" w:hAnsi="Times New Roman" w:cs="Times New Roman"/>
          <w:sz w:val="24"/>
          <w:szCs w:val="24"/>
        </w:rPr>
        <w:t>s</w:t>
      </w:r>
      <w:r w:rsidR="00BF7846" w:rsidRPr="00F427C5">
        <w:rPr>
          <w:rFonts w:ascii="Times New Roman" w:hAnsi="Times New Roman" w:cs="Times New Roman"/>
          <w:sz w:val="24"/>
          <w:szCs w:val="24"/>
        </w:rPr>
        <w:t xml:space="preserve"> teste</w:t>
      </w:r>
      <w:r w:rsidR="007C2033" w:rsidRPr="00F427C5">
        <w:rPr>
          <w:rFonts w:ascii="Times New Roman" w:hAnsi="Times New Roman" w:cs="Times New Roman"/>
          <w:sz w:val="24"/>
          <w:szCs w:val="24"/>
        </w:rPr>
        <w:t xml:space="preserve">s C10m e LPDV; </w:t>
      </w:r>
      <w:r w:rsidR="00BF7846" w:rsidRPr="00F427C5">
        <w:rPr>
          <w:rFonts w:ascii="Times New Roman" w:hAnsi="Times New Roman" w:cs="Times New Roman"/>
          <w:sz w:val="24"/>
          <w:szCs w:val="24"/>
        </w:rPr>
        <w:t>regular nos testes LCLC</w:t>
      </w:r>
      <w:r w:rsidR="008E29CF">
        <w:rPr>
          <w:rFonts w:ascii="Times New Roman" w:hAnsi="Times New Roman" w:cs="Times New Roman"/>
          <w:sz w:val="24"/>
          <w:szCs w:val="24"/>
        </w:rPr>
        <w:t>, VTC e no índice de GDLAM</w:t>
      </w:r>
      <w:r w:rsidR="007C2033" w:rsidRPr="00F427C5">
        <w:rPr>
          <w:rFonts w:ascii="Times New Roman" w:hAnsi="Times New Roman" w:cs="Times New Roman"/>
          <w:sz w:val="24"/>
          <w:szCs w:val="24"/>
        </w:rPr>
        <w:t xml:space="preserve"> e bom no teste</w:t>
      </w:r>
      <w:r w:rsidR="00BF7846" w:rsidRPr="00F427C5">
        <w:rPr>
          <w:rFonts w:ascii="Times New Roman" w:hAnsi="Times New Roman" w:cs="Times New Roman"/>
          <w:sz w:val="24"/>
          <w:szCs w:val="24"/>
        </w:rPr>
        <w:t xml:space="preserve"> </w:t>
      </w:r>
      <w:r w:rsidR="007C2033" w:rsidRPr="00F427C5">
        <w:rPr>
          <w:rFonts w:ascii="Times New Roman" w:hAnsi="Times New Roman" w:cs="Times New Roman"/>
          <w:sz w:val="24"/>
          <w:szCs w:val="24"/>
        </w:rPr>
        <w:t>LPS.</w:t>
      </w:r>
      <w:r w:rsidR="00BF7846" w:rsidRPr="00F427C5">
        <w:rPr>
          <w:rFonts w:ascii="Times New Roman" w:hAnsi="Times New Roman" w:cs="Times New Roman"/>
          <w:sz w:val="24"/>
          <w:szCs w:val="24"/>
        </w:rPr>
        <w:t xml:space="preserve"> </w:t>
      </w:r>
      <w:r w:rsidR="00E11618" w:rsidRPr="00F427C5">
        <w:rPr>
          <w:rFonts w:ascii="Times New Roman" w:hAnsi="Times New Roman" w:cs="Times New Roman"/>
          <w:sz w:val="24"/>
          <w:szCs w:val="24"/>
        </w:rPr>
        <w:t>Os resultados mostraram que o GTF no pós-teste apresentou melhores resultados em todas as variáveis da autonomia funcional, exceto no</w:t>
      </w:r>
      <w:r w:rsidR="00A74F66" w:rsidRPr="00F427C5">
        <w:rPr>
          <w:rFonts w:ascii="Times New Roman" w:hAnsi="Times New Roman" w:cs="Times New Roman"/>
          <w:sz w:val="24"/>
          <w:szCs w:val="24"/>
        </w:rPr>
        <w:t xml:space="preserve"> teste de LPDV (p=0,057) em relação ao GC (p&lt;0,0125).</w:t>
      </w:r>
      <w:r w:rsidR="008E29CF">
        <w:rPr>
          <w:rFonts w:ascii="Times New Roman" w:hAnsi="Times New Roman" w:cs="Times New Roman"/>
          <w:sz w:val="24"/>
          <w:szCs w:val="24"/>
        </w:rPr>
        <w:t xml:space="preserve"> Na avaliação intra</w:t>
      </w:r>
      <w:r w:rsidR="002C459C" w:rsidRPr="00F427C5">
        <w:rPr>
          <w:rFonts w:ascii="Times New Roman" w:hAnsi="Times New Roman" w:cs="Times New Roman"/>
          <w:sz w:val="24"/>
          <w:szCs w:val="24"/>
        </w:rPr>
        <w:t>grupos no GTC, encontrou-se diferenças estatisticamente significativas para os testes de autonomia funcional C10m (p=0,007), LPS (p=0,000) e IG (p=0,007).</w:t>
      </w:r>
      <w:r w:rsidR="00A74F66" w:rsidRPr="00F427C5">
        <w:rPr>
          <w:rFonts w:ascii="Times New Roman" w:hAnsi="Times New Roman" w:cs="Times New Roman"/>
          <w:sz w:val="24"/>
          <w:szCs w:val="24"/>
        </w:rPr>
        <w:t xml:space="preserve"> Esta pesquisa confirma que a prática regular de exercício físico é essencial para a restauração e controle da autonomia funcional na população de idosos.</w:t>
      </w:r>
    </w:p>
    <w:p w:rsidR="00B0545C" w:rsidRPr="00F427C5" w:rsidRDefault="00B0545C" w:rsidP="006500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7C5"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  <w:r w:rsidRPr="00F427C5">
        <w:rPr>
          <w:rFonts w:ascii="Times New Roman" w:hAnsi="Times New Roman" w:cs="Times New Roman"/>
          <w:sz w:val="24"/>
          <w:szCs w:val="24"/>
        </w:rPr>
        <w:t>Enve</w:t>
      </w:r>
      <w:r w:rsidR="006500DC" w:rsidRPr="00F427C5">
        <w:rPr>
          <w:rFonts w:ascii="Times New Roman" w:hAnsi="Times New Roman" w:cs="Times New Roman"/>
          <w:sz w:val="24"/>
          <w:szCs w:val="24"/>
        </w:rPr>
        <w:t>lhecimento;</w:t>
      </w:r>
      <w:r w:rsidR="009F4F7F" w:rsidRPr="00F427C5">
        <w:rPr>
          <w:rFonts w:ascii="Times New Roman" w:hAnsi="Times New Roman" w:cs="Times New Roman"/>
          <w:sz w:val="24"/>
          <w:szCs w:val="24"/>
        </w:rPr>
        <w:t xml:space="preserve"> </w:t>
      </w:r>
      <w:r w:rsidR="006500DC" w:rsidRPr="00F427C5">
        <w:rPr>
          <w:rFonts w:ascii="Times New Roman" w:hAnsi="Times New Roman" w:cs="Times New Roman"/>
          <w:sz w:val="24"/>
          <w:szCs w:val="24"/>
        </w:rPr>
        <w:t>autonomia pessoal;</w:t>
      </w:r>
      <w:r w:rsidR="009F4F7F" w:rsidRPr="00F427C5">
        <w:rPr>
          <w:rFonts w:ascii="Times New Roman" w:hAnsi="Times New Roman" w:cs="Times New Roman"/>
          <w:sz w:val="24"/>
          <w:szCs w:val="24"/>
        </w:rPr>
        <w:t xml:space="preserve"> </w:t>
      </w:r>
      <w:r w:rsidR="00C94C7F" w:rsidRPr="00F427C5">
        <w:rPr>
          <w:rFonts w:ascii="Times New Roman" w:hAnsi="Times New Roman" w:cs="Times New Roman"/>
          <w:sz w:val="24"/>
          <w:szCs w:val="24"/>
        </w:rPr>
        <w:t>pós-menopausa</w:t>
      </w:r>
      <w:r w:rsidR="006500DC" w:rsidRPr="00F427C5">
        <w:rPr>
          <w:rFonts w:ascii="Times New Roman" w:hAnsi="Times New Roman" w:cs="Times New Roman"/>
          <w:sz w:val="24"/>
          <w:szCs w:val="24"/>
        </w:rPr>
        <w:t xml:space="preserve">; </w:t>
      </w:r>
      <w:r w:rsidR="00C94C7F" w:rsidRPr="00F427C5">
        <w:rPr>
          <w:rFonts w:ascii="Times New Roman" w:hAnsi="Times New Roman" w:cs="Times New Roman"/>
          <w:sz w:val="24"/>
          <w:szCs w:val="24"/>
        </w:rPr>
        <w:t>exercício físico.</w:t>
      </w:r>
    </w:p>
    <w:p w:rsidR="00DF6742" w:rsidRPr="009F085B" w:rsidRDefault="00DF6742" w:rsidP="00DF674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74C2" w:rsidRPr="00A91353" w:rsidRDefault="00E75858" w:rsidP="009F08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 w:rsidRPr="001277D4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ABSTRACT</w:t>
      </w:r>
      <w:r w:rsidR="009F085B" w:rsidRPr="001277D4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:</w:t>
      </w:r>
      <w:r w:rsidR="009F085B" w:rsidRPr="001277D4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The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loss of functional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independence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in the elderly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is related not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only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to the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limitation in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physical state,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but also the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cognitive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and mental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function,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making it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inactive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in the social environment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in which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lives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.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Thus, it is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of paramount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importance to the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insertion of the elderly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in programs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that encourage the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regular practice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of physical exercise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and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social interaction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.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This study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focused on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evaluating the effects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of a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concurrent training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program on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functional autonomy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of postmenopausal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elderly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. </w:t>
      </w:r>
      <w:r w:rsidR="008E1F8F" w:rsidRPr="008E1F8F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highlight w:val="red"/>
          <w:lang w:val="en"/>
        </w:rPr>
        <w:t>51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elderly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were selected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residents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in the city of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Muriaé</w:t>
      </w:r>
      <w:proofErr w:type="spellEnd"/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(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MG),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volunteers,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divided into two groups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,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 concurrent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training group (</w:t>
      </w:r>
      <w:r w:rsidR="008E1F8F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CTG</w:t>
      </w:r>
      <w:r w:rsidR="008E1F8F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=</w:t>
      </w:r>
      <w:r w:rsidR="008E1F8F" w:rsidRPr="008E1F8F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highlight w:val="red"/>
          <w:lang w:val="en"/>
        </w:rPr>
        <w:t>25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),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with a mean age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of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1F8F" w:rsidRPr="008E1F8F">
        <w:rPr>
          <w:rFonts w:ascii="Times New Roman" w:hAnsi="Times New Roman" w:cs="Times New Roman"/>
          <w:sz w:val="24"/>
          <w:szCs w:val="24"/>
          <w:highlight w:val="red"/>
          <w:lang w:val="en-US"/>
        </w:rPr>
        <w:t>69,44±6,82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years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and a control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group (CG</w:t>
      </w:r>
      <w:r w:rsidR="008E1F8F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=</w:t>
      </w:r>
      <w:r w:rsidR="008E1F8F" w:rsidRPr="008E1F8F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highlight w:val="red"/>
          <w:lang w:val="en"/>
        </w:rPr>
        <w:t>26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)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with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mean age of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1F8F" w:rsidRPr="008E1F8F">
        <w:rPr>
          <w:rFonts w:ascii="Times New Roman" w:hAnsi="Times New Roman" w:cs="Times New Roman"/>
          <w:sz w:val="24"/>
          <w:szCs w:val="24"/>
          <w:highlight w:val="red"/>
          <w:lang w:val="en-US"/>
        </w:rPr>
        <w:t>68,30±6,34</w:t>
      </w:r>
      <w:r w:rsidR="008E1F8F" w:rsidRPr="008E1F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085B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years</w:t>
      </w:r>
      <w:r w:rsidR="009F085B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.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The biophysical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parameters were estimated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using the </w:t>
      </w:r>
      <w:r w:rsidR="00A91F52" w:rsidRPr="0079525F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highlight w:val="red"/>
          <w:lang w:val="en"/>
        </w:rPr>
        <w:t>body</w:t>
      </w:r>
      <w:r w:rsidR="00A91F52" w:rsidRPr="0079525F">
        <w:rPr>
          <w:rFonts w:ascii="Times New Roman" w:hAnsi="Times New Roman" w:cs="Times New Roman"/>
          <w:color w:val="000000" w:themeColor="text1"/>
          <w:sz w:val="24"/>
          <w:szCs w:val="24"/>
          <w:highlight w:val="red"/>
          <w:lang w:val="en"/>
        </w:rPr>
        <w:t xml:space="preserve"> </w:t>
      </w:r>
      <w:r w:rsidR="00C52F3D" w:rsidRPr="0079525F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highlight w:val="red"/>
          <w:lang w:val="en"/>
        </w:rPr>
        <w:t>mass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, height, body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mass index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, blood pressure and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heart rate.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The assessment of function</w:t>
      </w:r>
      <w:r w:rsidR="00C52F3D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0061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l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autonomy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was made by the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test battery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of the Latin American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Development Group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for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Maturity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(</w:t>
      </w:r>
      <w:r w:rsidR="00FC12D8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LADGM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),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lastRenderedPageBreak/>
        <w:t>composed of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: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walk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10m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(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W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10m),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rising from a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sitting position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FC12D8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(RSP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),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rising from a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recumbent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position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ventral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(</w:t>
      </w:r>
      <w:r w:rsidR="00FC12D8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RRPV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),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rising from a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chair and walk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around the house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(</w:t>
      </w:r>
      <w:r w:rsidR="00FC12D8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RCWH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)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and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the test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of </w:t>
      </w:r>
      <w:r w:rsidR="00FC12D8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wear and take a T-shirt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F52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(</w:t>
      </w:r>
      <w:r w:rsidR="00FC12D8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WTT</w:t>
      </w:r>
      <w:r w:rsidR="00A91F52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).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After the intervention,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the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CTG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offered very little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value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in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W10m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and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RRPV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tests;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regular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in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RCWH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testing,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WTT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and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ndex LADGM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and good in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RSP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test.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The results showed that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the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CTG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in the post-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test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showed better results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in all the variables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of the functional autonomy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,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except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in the test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RRPV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(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p=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0.057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) compared to the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CG</w:t>
      </w:r>
      <w:r w:rsidR="008E29CF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(</w:t>
      </w:r>
      <w:r w:rsidR="008E29CF" w:rsidRPr="00A91353">
        <w:rPr>
          <w:rStyle w:val="atn"/>
          <w:rFonts w:ascii="Times New Roman" w:hAnsi="Times New Roman" w:cs="Times New Roman"/>
          <w:color w:val="000000" w:themeColor="text1"/>
          <w:sz w:val="24"/>
          <w:szCs w:val="24"/>
          <w:lang w:val="en"/>
        </w:rPr>
        <w:t>p &lt;</w:t>
      </w:r>
      <w:r w:rsidR="008E29CF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0.0125).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In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intragroup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evaluation in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CTG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, we found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statistically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significant differences in the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functional autonomy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tests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W10m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(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p=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0.007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),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RSP (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p=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0.000)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and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index LADGM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(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p=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0.007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).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This research confirms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that regular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physical activity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is essential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for the restoration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and control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of the functional autonomy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A91353"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of the elderly population</w:t>
      </w:r>
      <w:r w:rsidR="00A91353"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.</w:t>
      </w:r>
    </w:p>
    <w:p w:rsidR="00A91353" w:rsidRPr="001277D4" w:rsidRDefault="00A91353" w:rsidP="00A913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9135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Key words:</w:t>
      </w:r>
      <w:r w:rsidRPr="001277D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aging;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personal autonomy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; </w:t>
      </w:r>
      <w:r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post-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menopause; </w:t>
      </w:r>
      <w:r w:rsidRPr="00A91353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en"/>
        </w:rPr>
        <w:t>physical exercise.</w:t>
      </w:r>
    </w:p>
    <w:p w:rsidR="00A91353" w:rsidRPr="008E29CF" w:rsidRDefault="00A91353" w:rsidP="009F08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</w:p>
    <w:p w:rsidR="00C344B5" w:rsidRPr="001277D4" w:rsidRDefault="00C344B5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91353" w:rsidRPr="001277D4" w:rsidRDefault="00A91353" w:rsidP="00DF674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F274C2" w:rsidRPr="00F427C5" w:rsidRDefault="00C94C7F" w:rsidP="009D169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427C5">
        <w:rPr>
          <w:rFonts w:ascii="Times New Roman" w:hAnsi="Times New Roman" w:cs="Times New Roman"/>
          <w:b/>
          <w:sz w:val="24"/>
          <w:szCs w:val="24"/>
        </w:rPr>
        <w:lastRenderedPageBreak/>
        <w:t>Introdução</w:t>
      </w:r>
    </w:p>
    <w:p w:rsidR="00B70A51" w:rsidRPr="00F427C5" w:rsidRDefault="00B70A51" w:rsidP="002B21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27C5">
        <w:rPr>
          <w:rFonts w:ascii="Times New Roman" w:hAnsi="Times New Roman" w:cs="Times New Roman"/>
          <w:sz w:val="24"/>
          <w:szCs w:val="24"/>
        </w:rPr>
        <w:t xml:space="preserve">O envelhecimento está associado a uma </w:t>
      </w:r>
      <w:r w:rsidR="00837E81" w:rsidRPr="00F427C5">
        <w:rPr>
          <w:rFonts w:ascii="Times New Roman" w:hAnsi="Times New Roman" w:cs="Times New Roman"/>
          <w:sz w:val="24"/>
          <w:szCs w:val="24"/>
        </w:rPr>
        <w:t xml:space="preserve">variedade de limitações físicas </w:t>
      </w:r>
      <w:r w:rsidRPr="00F427C5">
        <w:rPr>
          <w:rFonts w:ascii="Times New Roman" w:hAnsi="Times New Roman" w:cs="Times New Roman"/>
          <w:sz w:val="24"/>
          <w:szCs w:val="24"/>
        </w:rPr>
        <w:t xml:space="preserve">e psicossociais, segundo Miyoshi </w:t>
      </w:r>
      <w:r w:rsidRPr="00F427C5">
        <w:rPr>
          <w:rFonts w:ascii="Times New Roman" w:hAnsi="Times New Roman" w:cs="Times New Roman"/>
          <w:i/>
          <w:sz w:val="24"/>
          <w:szCs w:val="24"/>
        </w:rPr>
        <w:t>et al.</w:t>
      </w:r>
      <w:r w:rsidR="007123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1239A">
        <w:rPr>
          <w:rFonts w:ascii="Times New Roman" w:hAnsi="Times New Roman" w:cs="Times New Roman"/>
          <w:sz w:val="24"/>
          <w:szCs w:val="24"/>
        </w:rPr>
        <w:t xml:space="preserve"> </w:t>
      </w:r>
      <w:r w:rsidRPr="00F427C5">
        <w:rPr>
          <w:rFonts w:ascii="Times New Roman" w:hAnsi="Times New Roman" w:cs="Times New Roman"/>
          <w:sz w:val="24"/>
          <w:szCs w:val="24"/>
        </w:rPr>
        <w:t xml:space="preserve">e Alberton </w:t>
      </w:r>
      <w:r w:rsidR="0071239A">
        <w:rPr>
          <w:rFonts w:ascii="Times New Roman" w:hAnsi="Times New Roman" w:cs="Times New Roman"/>
          <w:i/>
          <w:sz w:val="24"/>
          <w:szCs w:val="24"/>
        </w:rPr>
        <w:t>et al.</w:t>
      </w:r>
      <w:r w:rsidR="0071239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1239A">
        <w:rPr>
          <w:rFonts w:ascii="Times New Roman" w:hAnsi="Times New Roman" w:cs="Times New Roman"/>
          <w:sz w:val="24"/>
          <w:szCs w:val="24"/>
        </w:rPr>
        <w:t>. À</w:t>
      </w:r>
      <w:r w:rsidRPr="00F427C5">
        <w:rPr>
          <w:rFonts w:ascii="Times New Roman" w:hAnsi="Times New Roman" w:cs="Times New Roman"/>
          <w:sz w:val="24"/>
          <w:szCs w:val="24"/>
        </w:rPr>
        <w:t xml:space="preserve"> medida que ocorre o processo fisiológico do envelhecimento, indivíduos idosos, que tiveram uma vida sedentária, tendem a perder sua mobilidade, não sendo tão capazes de</w:t>
      </w:r>
      <w:r w:rsidR="0071239A">
        <w:rPr>
          <w:rFonts w:ascii="Times New Roman" w:hAnsi="Times New Roman" w:cs="Times New Roman"/>
          <w:sz w:val="24"/>
          <w:szCs w:val="24"/>
        </w:rPr>
        <w:t xml:space="preserve"> praticarem exercícios físicos</w:t>
      </w:r>
      <w:r w:rsidR="007123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427C5">
        <w:rPr>
          <w:rFonts w:ascii="Times New Roman" w:hAnsi="Times New Roman" w:cs="Times New Roman"/>
          <w:sz w:val="24"/>
          <w:szCs w:val="24"/>
        </w:rPr>
        <w:t>.</w:t>
      </w:r>
    </w:p>
    <w:p w:rsidR="00E468D1" w:rsidRPr="00F427C5" w:rsidRDefault="00E468D1" w:rsidP="002B21A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27C5">
        <w:rPr>
          <w:rFonts w:ascii="Times New Roman" w:hAnsi="Times New Roman" w:cs="Times New Roman"/>
          <w:sz w:val="24"/>
          <w:szCs w:val="24"/>
        </w:rPr>
        <w:t>As grandiosas alterações fisiológicas no idoso dão-se principalmente pela redução da força muscular, acarretando uma deterioração da mobilidade e da capacidade funcional do indivíduo que está envelhecendo, tornando o geronte dependente de um cuidador, dificultando a busca por uma melhoria da qualidade de vida</w:t>
      </w:r>
      <w:r w:rsidR="0071239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F427C5">
        <w:rPr>
          <w:rFonts w:ascii="Times New Roman" w:hAnsi="Times New Roman" w:cs="Times New Roman"/>
          <w:sz w:val="24"/>
          <w:szCs w:val="24"/>
        </w:rPr>
        <w:t>. Essa menor mobilidade e autonomia induzem ao sedentarismo e à dependência dos idosos em relação a outras pessoas.</w:t>
      </w:r>
    </w:p>
    <w:p w:rsidR="00B70A51" w:rsidRPr="00F427C5" w:rsidRDefault="00B70A51" w:rsidP="002B21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27C5">
        <w:rPr>
          <w:rFonts w:ascii="Times New Roman" w:hAnsi="Times New Roman" w:cs="Times New Roman"/>
          <w:sz w:val="24"/>
          <w:szCs w:val="24"/>
        </w:rPr>
        <w:t>O melhor meio de promover a saúde do idoso é prevenir ou diminuir os agravos mais frequentes. Essas medidas devem ser direcionadas especialmente à prevenção de doenças cardiovasculares, consideradas como principal causa de morte nessa faixa etária, que pode ser agravada por diversos fatores, como o sedentarismo</w:t>
      </w:r>
      <w:r w:rsidR="0071239A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1239A">
        <w:rPr>
          <w:rFonts w:ascii="Times New Roman" w:hAnsi="Times New Roman" w:cs="Times New Roman"/>
          <w:sz w:val="24"/>
          <w:szCs w:val="24"/>
        </w:rPr>
        <w:t>.</w:t>
      </w:r>
    </w:p>
    <w:p w:rsidR="00E468D1" w:rsidRPr="00F427C5" w:rsidRDefault="00E468D1" w:rsidP="002B21A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27C5">
        <w:rPr>
          <w:rFonts w:ascii="Times New Roman" w:hAnsi="Times New Roman" w:cs="Times New Roman"/>
          <w:sz w:val="24"/>
          <w:szCs w:val="24"/>
        </w:rPr>
        <w:t xml:space="preserve">A autonomia funcional, segundo Cader </w:t>
      </w:r>
      <w:r w:rsidRPr="00F427C5">
        <w:rPr>
          <w:rFonts w:ascii="Times New Roman" w:hAnsi="Times New Roman" w:cs="Times New Roman"/>
          <w:i/>
          <w:sz w:val="24"/>
          <w:szCs w:val="24"/>
        </w:rPr>
        <w:t>et al.</w:t>
      </w:r>
      <w:r w:rsidR="00DD025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F427C5">
        <w:rPr>
          <w:rFonts w:ascii="Times New Roman" w:hAnsi="Times New Roman" w:cs="Times New Roman"/>
          <w:sz w:val="24"/>
          <w:szCs w:val="24"/>
        </w:rPr>
        <w:t xml:space="preserve"> é um dos aspectos atualmente mais relevantes em relação à saúde, à aptidão física e à qualidade de vida. Está intimamente relacionada aos efeitos do envelhecimento, superando a idade cronológica, podendo</w:t>
      </w:r>
      <w:r w:rsidR="00DD025B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F427C5">
        <w:rPr>
          <w:rFonts w:ascii="Times New Roman" w:hAnsi="Times New Roman" w:cs="Times New Roman"/>
          <w:sz w:val="24"/>
          <w:szCs w:val="24"/>
        </w:rPr>
        <w:t xml:space="preserve"> ser a autonomia definida em três aspectos: 1) autonomia de ação, referindo-se à noção de independência física; 2) autonomia de vontade, referindo-se a possibilidade de autodeterminação e 3) autonomia de pensamentos, que permite ao indivíduo julgar qualquer situação. </w:t>
      </w:r>
    </w:p>
    <w:p w:rsidR="00E468D1" w:rsidRPr="00DD025B" w:rsidRDefault="00E468D1" w:rsidP="002B21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7C5">
        <w:rPr>
          <w:rFonts w:ascii="Times New Roman" w:hAnsi="Times New Roman" w:cs="Times New Roman"/>
          <w:sz w:val="24"/>
          <w:szCs w:val="24"/>
        </w:rPr>
        <w:t xml:space="preserve">A perda da autonomia funcional induz a um estilo de vida fisicamente inativo, podendo ser um fator determinante para a incapacidade do idoso em realizar atividades da vida diária (AVDs), acarretando como consequências dessa inatividade, alterações fisiológicas que os deixam vulnerável às patologias, limitando a sua mobilidade e autonomia funcional. Para isso se faz necessário que o senescente permaneça, ao longo de toda sua vida, o mais autônomo e ativo possível, sendo a autonomia funcional entendida pela capacidade para executar atividades da </w:t>
      </w:r>
      <w:r w:rsidR="00DD025B">
        <w:rPr>
          <w:rFonts w:ascii="Times New Roman" w:hAnsi="Times New Roman" w:cs="Times New Roman"/>
          <w:sz w:val="24"/>
          <w:szCs w:val="24"/>
        </w:rPr>
        <w:t>vida diária (AVDs) e cognitivas</w:t>
      </w:r>
      <w:r w:rsidR="00DD025B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DD025B">
        <w:rPr>
          <w:rFonts w:ascii="Times New Roman" w:hAnsi="Times New Roman" w:cs="Times New Roman"/>
          <w:sz w:val="24"/>
          <w:szCs w:val="24"/>
        </w:rPr>
        <w:t>.</w:t>
      </w:r>
    </w:p>
    <w:p w:rsidR="00360FED" w:rsidRDefault="00715AA4" w:rsidP="00360F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7C5">
        <w:rPr>
          <w:rFonts w:ascii="Times New Roman" w:hAnsi="Times New Roman" w:cs="Times New Roman"/>
          <w:sz w:val="24"/>
          <w:szCs w:val="24"/>
        </w:rPr>
        <w:t>É de suma importância que o geronte incorpore, em seu modo e estilo de vida, hábitos saudáveis através de informações e conteúdos que modifiquem suas atitudes favoráveis para manutenção e prevenção de sua saúde em seu significado mais abrangente, física, mental, emocional, social e espiritual. Por isto, é de responsabilidade que os profissionais da saúde, gestores públicos, engajem de maneira efetiva na construção de projetos, que atinjam a meta de uma população idosa</w:t>
      </w:r>
      <w:r w:rsidR="00DD025B">
        <w:rPr>
          <w:rFonts w:ascii="Times New Roman" w:hAnsi="Times New Roman" w:cs="Times New Roman"/>
          <w:sz w:val="24"/>
          <w:szCs w:val="24"/>
        </w:rPr>
        <w:t xml:space="preserve"> cada vez mais ativa e saudável</w:t>
      </w:r>
      <w:r w:rsidR="00DD025B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DD025B">
        <w:rPr>
          <w:rFonts w:ascii="Times New Roman" w:hAnsi="Times New Roman" w:cs="Times New Roman"/>
          <w:sz w:val="24"/>
          <w:szCs w:val="24"/>
        </w:rPr>
        <w:t>.</w:t>
      </w:r>
    </w:p>
    <w:p w:rsidR="00360FED" w:rsidRPr="00ED4839" w:rsidRDefault="00360FED" w:rsidP="00360F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468D1" w:rsidRPr="00F427C5">
        <w:rPr>
          <w:rFonts w:ascii="Times New Roman" w:hAnsi="Times New Roman" w:cs="Times New Roman"/>
          <w:sz w:val="24"/>
          <w:szCs w:val="24"/>
        </w:rPr>
        <w:t xml:space="preserve"> prática regular de exercício físico utilizando as capacidades físicas força e </w:t>
      </w:r>
      <w:r w:rsidR="00715AA4" w:rsidRPr="00F427C5">
        <w:rPr>
          <w:rFonts w:ascii="Times New Roman" w:hAnsi="Times New Roman" w:cs="Times New Roman"/>
          <w:sz w:val="24"/>
          <w:szCs w:val="24"/>
        </w:rPr>
        <w:t>resistência cardiovascular pode levar</w:t>
      </w:r>
      <w:r w:rsidR="00E468D1" w:rsidRPr="00F427C5">
        <w:rPr>
          <w:rFonts w:ascii="Times New Roman" w:hAnsi="Times New Roman" w:cs="Times New Roman"/>
          <w:sz w:val="24"/>
          <w:szCs w:val="24"/>
        </w:rPr>
        <w:t xml:space="preserve"> a grandes modificações fisiológicas específicas no organismo do idoso</w:t>
      </w:r>
      <w:r w:rsidR="00DD025B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0A3861" w:rsidRPr="00F427C5">
        <w:rPr>
          <w:rFonts w:ascii="Times New Roman" w:hAnsi="Times New Roman" w:cs="Times New Roman"/>
          <w:sz w:val="24"/>
          <w:szCs w:val="24"/>
        </w:rPr>
        <w:t>.</w:t>
      </w:r>
      <w:r w:rsidR="00E44312">
        <w:rPr>
          <w:rFonts w:ascii="Times New Roman" w:hAnsi="Times New Roman" w:cs="Times New Roman"/>
          <w:sz w:val="24"/>
          <w:szCs w:val="24"/>
        </w:rPr>
        <w:t xml:space="preserve"> </w:t>
      </w:r>
      <w:r w:rsidR="00E44312" w:rsidRPr="00E44312">
        <w:rPr>
          <w:rFonts w:ascii="Times New Roman" w:hAnsi="Times New Roman" w:cs="Times New Roman"/>
          <w:sz w:val="24"/>
          <w:szCs w:val="24"/>
          <w:highlight w:val="red"/>
        </w:rPr>
        <w:t>Tais capacidades físicas são</w:t>
      </w:r>
      <w:r w:rsidR="00397CC6">
        <w:rPr>
          <w:rFonts w:ascii="Times New Roman" w:hAnsi="Times New Roman" w:cs="Times New Roman"/>
          <w:sz w:val="24"/>
          <w:szCs w:val="24"/>
          <w:highlight w:val="red"/>
        </w:rPr>
        <w:t xml:space="preserve"> desenvolvidas por meio da</w:t>
      </w:r>
      <w:r w:rsidR="00E44312" w:rsidRPr="00E44312">
        <w:rPr>
          <w:rFonts w:ascii="Times New Roman" w:hAnsi="Times New Roman" w:cs="Times New Roman"/>
          <w:sz w:val="24"/>
          <w:szCs w:val="24"/>
          <w:highlight w:val="red"/>
        </w:rPr>
        <w:t xml:space="preserve"> prática regular do treinamento concorrente</w:t>
      </w:r>
      <w:r w:rsidR="00E44312" w:rsidRPr="00E44312">
        <w:rPr>
          <w:rFonts w:ascii="Times New Roman" w:hAnsi="Times New Roman" w:cs="Times New Roman"/>
          <w:b/>
          <w:sz w:val="24"/>
          <w:szCs w:val="24"/>
          <w:highlight w:val="red"/>
        </w:rPr>
        <w:t xml:space="preserve"> </w:t>
      </w:r>
      <w:r w:rsidR="00E44312" w:rsidRPr="00E44312">
        <w:rPr>
          <w:rFonts w:ascii="Times New Roman" w:hAnsi="Times New Roman" w:cs="Times New Roman"/>
          <w:sz w:val="24"/>
          <w:szCs w:val="24"/>
          <w:highlight w:val="red"/>
        </w:rPr>
        <w:t>(TC),</w:t>
      </w:r>
      <w:r w:rsidR="00E44312" w:rsidRPr="00E44312">
        <w:rPr>
          <w:rFonts w:ascii="Times New Roman" w:hAnsi="Times New Roman" w:cs="Times New Roman"/>
          <w:b/>
          <w:sz w:val="24"/>
          <w:szCs w:val="24"/>
          <w:highlight w:val="red"/>
        </w:rPr>
        <w:t xml:space="preserve"> </w:t>
      </w:r>
      <w:r w:rsidR="00E44312" w:rsidRPr="00E44312">
        <w:rPr>
          <w:rFonts w:ascii="Times New Roman" w:hAnsi="Times New Roman" w:cs="Times New Roman"/>
          <w:sz w:val="24"/>
          <w:szCs w:val="24"/>
          <w:highlight w:val="red"/>
        </w:rPr>
        <w:t>que é a modalidade no qual o exercício de força e o cardiovascular são realizados na mesma sessão de treinamento</w:t>
      </w:r>
      <w:r w:rsidR="00E44312">
        <w:rPr>
          <w:rFonts w:ascii="Times New Roman" w:hAnsi="Times New Roman" w:cs="Times New Roman"/>
          <w:sz w:val="24"/>
          <w:szCs w:val="24"/>
          <w:highlight w:val="red"/>
          <w:vertAlign w:val="superscript"/>
        </w:rPr>
        <w:t>11</w:t>
      </w:r>
      <w:r w:rsidR="00D36B66">
        <w:rPr>
          <w:rFonts w:ascii="Times New Roman" w:hAnsi="Times New Roman" w:cs="Times New Roman"/>
          <w:sz w:val="24"/>
          <w:szCs w:val="24"/>
          <w:highlight w:val="red"/>
          <w:vertAlign w:val="superscript"/>
        </w:rPr>
        <w:t>,</w:t>
      </w:r>
      <w:r w:rsidR="00E44312">
        <w:rPr>
          <w:rFonts w:ascii="Times New Roman" w:hAnsi="Times New Roman" w:cs="Times New Roman"/>
          <w:sz w:val="24"/>
          <w:szCs w:val="24"/>
          <w:highlight w:val="red"/>
          <w:vertAlign w:val="superscript"/>
        </w:rPr>
        <w:t>12,13</w:t>
      </w:r>
      <w:r w:rsidR="00D36B66">
        <w:rPr>
          <w:rFonts w:ascii="Times New Roman" w:hAnsi="Times New Roman" w:cs="Times New Roman"/>
          <w:sz w:val="24"/>
          <w:szCs w:val="24"/>
          <w:highlight w:val="red"/>
          <w:vertAlign w:val="superscript"/>
        </w:rPr>
        <w:t>,14</w:t>
      </w:r>
      <w:r w:rsidR="00E44312" w:rsidRPr="00E44312">
        <w:rPr>
          <w:rFonts w:ascii="Times New Roman" w:hAnsi="Times New Roman" w:cs="Times New Roman"/>
          <w:sz w:val="24"/>
          <w:szCs w:val="24"/>
          <w:highlight w:val="red"/>
        </w:rPr>
        <w:t>, sendo</w:t>
      </w:r>
      <w:r w:rsidR="00D36B66">
        <w:rPr>
          <w:rFonts w:ascii="Times New Roman" w:hAnsi="Times New Roman" w:cs="Times New Roman"/>
          <w:sz w:val="24"/>
          <w:szCs w:val="24"/>
          <w:highlight w:val="red"/>
        </w:rPr>
        <w:t xml:space="preserve"> importante para a promoção e manutenção da saúde e</w:t>
      </w:r>
      <w:r w:rsidR="00E44312">
        <w:rPr>
          <w:rFonts w:ascii="Times New Roman" w:hAnsi="Times New Roman" w:cs="Times New Roman"/>
          <w:sz w:val="24"/>
          <w:szCs w:val="24"/>
          <w:highlight w:val="red"/>
        </w:rPr>
        <w:t xml:space="preserve"> autonomia</w:t>
      </w:r>
      <w:r w:rsidR="00E44312" w:rsidRPr="00E44312">
        <w:rPr>
          <w:rFonts w:ascii="Times New Roman" w:hAnsi="Times New Roman" w:cs="Times New Roman"/>
          <w:sz w:val="24"/>
          <w:szCs w:val="24"/>
          <w:highlight w:val="red"/>
        </w:rPr>
        <w:t xml:space="preserve"> f</w:t>
      </w:r>
      <w:r w:rsidR="00E44312" w:rsidRPr="00ED4839">
        <w:rPr>
          <w:rFonts w:ascii="Times New Roman" w:hAnsi="Times New Roman" w:cs="Times New Roman"/>
          <w:sz w:val="24"/>
          <w:szCs w:val="24"/>
          <w:highlight w:val="red"/>
        </w:rPr>
        <w:t>uncional do idoso</w:t>
      </w:r>
      <w:r w:rsidR="00D36B66" w:rsidRPr="00ED4839">
        <w:rPr>
          <w:rFonts w:ascii="Times New Roman" w:hAnsi="Times New Roman" w:cs="Times New Roman"/>
          <w:sz w:val="24"/>
          <w:szCs w:val="24"/>
          <w:highlight w:val="red"/>
          <w:vertAlign w:val="superscript"/>
        </w:rPr>
        <w:t>15,16</w:t>
      </w:r>
      <w:r w:rsidR="00E44312" w:rsidRPr="00ED4839">
        <w:rPr>
          <w:rFonts w:ascii="Times New Roman" w:hAnsi="Times New Roman" w:cs="Times New Roman"/>
          <w:sz w:val="24"/>
          <w:szCs w:val="24"/>
          <w:highlight w:val="red"/>
        </w:rPr>
        <w:t>.</w:t>
      </w:r>
      <w:r w:rsidRPr="00ED4839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</w:p>
    <w:p w:rsidR="00ED4839" w:rsidRPr="009361CD" w:rsidRDefault="009361CD" w:rsidP="009361C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highlight w:val="red"/>
        </w:rPr>
        <w:t xml:space="preserve">O </w:t>
      </w:r>
      <w:r w:rsidR="00360FED" w:rsidRPr="00ED4839">
        <w:rPr>
          <w:rFonts w:ascii="Times New Roman" w:hAnsi="Times New Roman" w:cs="Times New Roman"/>
          <w:sz w:val="24"/>
          <w:szCs w:val="24"/>
          <w:highlight w:val="red"/>
        </w:rPr>
        <w:t>treinamento concorrente adequado po</w:t>
      </w:r>
      <w:r w:rsidR="00360FED" w:rsidRPr="00323584">
        <w:rPr>
          <w:rFonts w:ascii="Times New Roman" w:hAnsi="Times New Roman" w:cs="Times New Roman"/>
          <w:sz w:val="24"/>
          <w:szCs w:val="24"/>
          <w:highlight w:val="red"/>
        </w:rPr>
        <w:t>de induzir melhorias na função e estrutura muscular em diferentes faixas etárias e condições clínicas, especialmente em se tratando de indivíduos idosos</w:t>
      </w:r>
      <w:r w:rsidR="00ED4839" w:rsidRPr="00323584">
        <w:rPr>
          <w:rFonts w:ascii="Times New Roman" w:hAnsi="Times New Roman" w:cs="Times New Roman"/>
          <w:sz w:val="24"/>
          <w:szCs w:val="24"/>
          <w:highlight w:val="red"/>
          <w:vertAlign w:val="superscript"/>
        </w:rPr>
        <w:t>17,18</w:t>
      </w:r>
      <w:r w:rsidR="00ED4839" w:rsidRPr="00323584">
        <w:rPr>
          <w:rFonts w:ascii="Times New Roman" w:hAnsi="Times New Roman" w:cs="Times New Roman"/>
          <w:sz w:val="24"/>
          <w:szCs w:val="24"/>
          <w:highlight w:val="red"/>
        </w:rPr>
        <w:t>.</w:t>
      </w:r>
      <w:r w:rsidRPr="00323584">
        <w:rPr>
          <w:rFonts w:ascii="Times New Roman" w:hAnsi="Times New Roman" w:cs="Times New Roman"/>
          <w:sz w:val="24"/>
          <w:szCs w:val="24"/>
        </w:rPr>
        <w:t xml:space="preserve"> </w:t>
      </w:r>
      <w:r w:rsidRPr="00323584">
        <w:rPr>
          <w:rFonts w:ascii="Times New Roman" w:hAnsi="Times New Roman" w:cs="Times New Roman"/>
          <w:sz w:val="24"/>
          <w:szCs w:val="24"/>
          <w:highlight w:val="red"/>
        </w:rPr>
        <w:t>No entanto, o</w:t>
      </w:r>
      <w:r w:rsidR="004462E8" w:rsidRPr="00323584">
        <w:rPr>
          <w:rFonts w:ascii="Times New Roman" w:hAnsi="Times New Roman" w:cs="Times New Roman"/>
          <w:sz w:val="24"/>
          <w:szCs w:val="24"/>
          <w:highlight w:val="red"/>
        </w:rPr>
        <w:t xml:space="preserve"> estudo dos efeitos do treinamento concorrente é ainda insuficiente dentro do cenário científico para estabelecer critérios de treinamento e discutir sua influência na promoção da saúde dos praticantes. Apesar de vários estudos terem sido publicados sobre a temática do treinamento concorrente, poucos são os relatos encontrados sobre a população idosa</w:t>
      </w:r>
      <w:r w:rsidR="004462E8" w:rsidRPr="00323584">
        <w:rPr>
          <w:rFonts w:ascii="Times New Roman" w:hAnsi="Times New Roman" w:cs="Times New Roman"/>
          <w:sz w:val="24"/>
          <w:szCs w:val="24"/>
          <w:highlight w:val="red"/>
          <w:vertAlign w:val="superscript"/>
        </w:rPr>
        <w:t>19,20</w:t>
      </w:r>
      <w:r w:rsidRPr="00323584">
        <w:rPr>
          <w:rFonts w:ascii="Times New Roman" w:hAnsi="Times New Roman" w:cs="Times New Roman"/>
          <w:sz w:val="24"/>
          <w:szCs w:val="24"/>
          <w:highlight w:val="red"/>
        </w:rPr>
        <w:t>. Porém, já</w:t>
      </w:r>
      <w:r w:rsidR="004462E8" w:rsidRPr="00323584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  <w:r w:rsidRPr="00323584">
        <w:rPr>
          <w:rFonts w:ascii="Times New Roman" w:hAnsi="Times New Roman" w:cs="Times New Roman"/>
          <w:sz w:val="24"/>
          <w:szCs w:val="24"/>
          <w:highlight w:val="red"/>
        </w:rPr>
        <w:t>está constatado</w:t>
      </w:r>
      <w:r w:rsidR="00596208" w:rsidRPr="00323584">
        <w:rPr>
          <w:rFonts w:ascii="Times New Roman" w:hAnsi="Times New Roman" w:cs="Times New Roman"/>
          <w:sz w:val="24"/>
          <w:szCs w:val="24"/>
          <w:highlight w:val="red"/>
        </w:rPr>
        <w:t xml:space="preserve"> que este tipo de treinamento é capaz de desenvolver a capacidade de força e aeróbia</w:t>
      </w:r>
      <w:r w:rsidRPr="00323584">
        <w:rPr>
          <w:rFonts w:ascii="Times New Roman" w:hAnsi="Times New Roman" w:cs="Times New Roman"/>
          <w:sz w:val="24"/>
          <w:szCs w:val="24"/>
          <w:highlight w:val="red"/>
          <w:vertAlign w:val="superscript"/>
        </w:rPr>
        <w:t>21,22</w:t>
      </w:r>
      <w:r w:rsidRPr="00323584">
        <w:rPr>
          <w:rFonts w:ascii="Times New Roman" w:hAnsi="Times New Roman" w:cs="Times New Roman"/>
          <w:sz w:val="24"/>
          <w:szCs w:val="24"/>
          <w:highlight w:val="red"/>
        </w:rPr>
        <w:t>.</w:t>
      </w:r>
    </w:p>
    <w:p w:rsidR="000A3861" w:rsidRPr="00F427C5" w:rsidRDefault="00323584" w:rsidP="003235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584">
        <w:rPr>
          <w:rFonts w:ascii="Times New Roman" w:hAnsi="Times New Roman" w:cs="Times New Roman"/>
          <w:sz w:val="24"/>
          <w:szCs w:val="24"/>
          <w:highlight w:val="red"/>
        </w:rPr>
        <w:t>Entretanto, na perspectiva da promoção da saúde, o treinamento concorrente pode ser um diferencial na melhoria dos níveis de autonomia funcional. Diante desse quadro</w:t>
      </w:r>
      <w:r w:rsidR="00715AA4" w:rsidRPr="00323584">
        <w:rPr>
          <w:rFonts w:ascii="Times New Roman" w:hAnsi="Times New Roman" w:cs="Times New Roman"/>
          <w:sz w:val="24"/>
          <w:szCs w:val="24"/>
          <w:highlight w:val="red"/>
        </w:rPr>
        <w:t>,</w:t>
      </w:r>
      <w:r>
        <w:rPr>
          <w:rFonts w:ascii="Times New Roman" w:hAnsi="Times New Roman" w:cs="Times New Roman"/>
          <w:sz w:val="24"/>
          <w:szCs w:val="24"/>
          <w:highlight w:val="red"/>
        </w:rPr>
        <w:t xml:space="preserve"> a finalidade do presente</w:t>
      </w:r>
      <w:r w:rsidR="000A3861" w:rsidRPr="00323584">
        <w:rPr>
          <w:rFonts w:ascii="Times New Roman" w:hAnsi="Times New Roman" w:cs="Times New Roman"/>
          <w:sz w:val="24"/>
          <w:szCs w:val="24"/>
          <w:highlight w:val="red"/>
        </w:rPr>
        <w:t xml:space="preserve"> estudo foi </w:t>
      </w:r>
      <w:r w:rsidR="00715AA4" w:rsidRPr="00323584">
        <w:rPr>
          <w:rFonts w:ascii="Times New Roman" w:hAnsi="Times New Roman" w:cs="Times New Roman"/>
          <w:sz w:val="24"/>
          <w:szCs w:val="24"/>
          <w:highlight w:val="red"/>
        </w:rPr>
        <w:t>avaliar os efeitos de um programa de treinamento concorrente sobre a autonomia funcional de</w:t>
      </w:r>
      <w:r w:rsidR="000A3861" w:rsidRPr="00323584">
        <w:rPr>
          <w:rFonts w:ascii="Times New Roman" w:hAnsi="Times New Roman" w:cs="Times New Roman"/>
          <w:sz w:val="24"/>
          <w:szCs w:val="24"/>
          <w:highlight w:val="red"/>
        </w:rPr>
        <w:t xml:space="preserve"> idosas pós-</w:t>
      </w:r>
      <w:r w:rsidR="00715AA4" w:rsidRPr="00323584">
        <w:rPr>
          <w:rFonts w:ascii="Times New Roman" w:hAnsi="Times New Roman" w:cs="Times New Roman"/>
          <w:sz w:val="24"/>
          <w:szCs w:val="24"/>
          <w:highlight w:val="red"/>
        </w:rPr>
        <w:t>menopáusicas</w:t>
      </w:r>
      <w:r w:rsidR="000A3861" w:rsidRPr="00323584">
        <w:rPr>
          <w:rFonts w:ascii="Times New Roman" w:hAnsi="Times New Roman" w:cs="Times New Roman"/>
          <w:sz w:val="24"/>
          <w:szCs w:val="24"/>
          <w:highlight w:val="red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BEC" w:rsidRPr="00F427C5" w:rsidRDefault="008E1F8F" w:rsidP="008E1F8F">
      <w:pPr>
        <w:tabs>
          <w:tab w:val="left" w:pos="521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15AA4" w:rsidRDefault="00715AA4" w:rsidP="002B21A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3F5F" w:rsidRDefault="003D3F5F" w:rsidP="002B21A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3F5F" w:rsidRDefault="003D3F5F" w:rsidP="002B21A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3F5F" w:rsidRDefault="003D3F5F" w:rsidP="002B21A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3F5F" w:rsidRDefault="003D3F5F" w:rsidP="002B21A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3F5F" w:rsidRDefault="003D3F5F" w:rsidP="002B21A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3F5F" w:rsidRPr="00F427C5" w:rsidRDefault="003D3F5F" w:rsidP="002B21A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C76E9" w:rsidRPr="00AC334E" w:rsidRDefault="002B21A1" w:rsidP="002B21A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427C5">
        <w:rPr>
          <w:rFonts w:ascii="Times New Roman" w:hAnsi="Times New Roman" w:cs="Times New Roman"/>
          <w:b/>
          <w:sz w:val="24"/>
          <w:szCs w:val="24"/>
        </w:rPr>
        <w:t>Materiais e Métodos</w:t>
      </w:r>
    </w:p>
    <w:p w:rsidR="00A04A03" w:rsidRPr="00F427C5" w:rsidRDefault="006A626E" w:rsidP="002B21A1">
      <w:pPr>
        <w:pStyle w:val="Textoembloco1"/>
        <w:spacing w:line="360" w:lineRule="auto"/>
        <w:ind w:left="0" w:right="-32" w:firstLine="708"/>
        <w:rPr>
          <w:rFonts w:ascii="Times New Roman" w:hAnsi="Times New Roman" w:cs="Times New Roman"/>
          <w:bCs/>
          <w:i w:val="0"/>
          <w:szCs w:val="24"/>
        </w:rPr>
      </w:pPr>
      <w:r w:rsidRPr="00AC334E">
        <w:rPr>
          <w:rFonts w:ascii="Times New Roman" w:hAnsi="Times New Roman" w:cs="Times New Roman"/>
          <w:i w:val="0"/>
          <w:szCs w:val="24"/>
        </w:rPr>
        <w:t>O estudo foi caraterizado como sendo do tipo experimental</w:t>
      </w:r>
      <w:r w:rsidR="003D3F5F">
        <w:rPr>
          <w:rFonts w:ascii="Times New Roman" w:hAnsi="Times New Roman" w:cs="Times New Roman"/>
          <w:i w:val="0"/>
          <w:szCs w:val="24"/>
          <w:vertAlign w:val="superscript"/>
        </w:rPr>
        <w:t>23</w:t>
      </w:r>
      <w:r w:rsidRPr="00F427C5">
        <w:rPr>
          <w:rFonts w:ascii="Times New Roman" w:hAnsi="Times New Roman" w:cs="Times New Roman"/>
          <w:i w:val="0"/>
          <w:szCs w:val="24"/>
        </w:rPr>
        <w:t xml:space="preserve"> composto</w:t>
      </w:r>
      <w:r w:rsidR="005C76E9" w:rsidRPr="00F427C5">
        <w:rPr>
          <w:rFonts w:ascii="Times New Roman" w:hAnsi="Times New Roman" w:cs="Times New Roman"/>
          <w:i w:val="0"/>
          <w:szCs w:val="24"/>
        </w:rPr>
        <w:t xml:space="preserve"> por idosas, com faixa etária correspondente à do idoso, ou seja, igual ou superior a 60 anos</w:t>
      </w:r>
      <w:r w:rsidR="00D7523D" w:rsidRPr="00F427C5">
        <w:rPr>
          <w:rFonts w:ascii="Times New Roman" w:hAnsi="Times New Roman" w:cs="Times New Roman"/>
          <w:i w:val="0"/>
          <w:szCs w:val="24"/>
        </w:rPr>
        <w:t xml:space="preserve"> de idade</w:t>
      </w:r>
      <w:r w:rsidR="005C76E9" w:rsidRPr="00F427C5">
        <w:rPr>
          <w:rFonts w:ascii="Times New Roman" w:hAnsi="Times New Roman" w:cs="Times New Roman"/>
          <w:i w:val="0"/>
          <w:szCs w:val="24"/>
        </w:rPr>
        <w:t>,</w:t>
      </w:r>
      <w:r w:rsidR="00D7523D" w:rsidRPr="00F427C5">
        <w:rPr>
          <w:rFonts w:ascii="Times New Roman" w:hAnsi="Times New Roman" w:cs="Times New Roman"/>
          <w:i w:val="0"/>
          <w:szCs w:val="24"/>
        </w:rPr>
        <w:t xml:space="preserve"> residente</w:t>
      </w:r>
      <w:r w:rsidR="005C76E9" w:rsidRPr="00F427C5">
        <w:rPr>
          <w:rFonts w:ascii="Times New Roman" w:hAnsi="Times New Roman" w:cs="Times New Roman"/>
          <w:i w:val="0"/>
          <w:szCs w:val="24"/>
        </w:rPr>
        <w:t xml:space="preserve"> no Município de </w:t>
      </w:r>
      <w:r w:rsidR="00A04A03" w:rsidRPr="00F427C5">
        <w:rPr>
          <w:rFonts w:ascii="Times New Roman" w:hAnsi="Times New Roman" w:cs="Times New Roman"/>
          <w:i w:val="0"/>
          <w:szCs w:val="24"/>
        </w:rPr>
        <w:t>Muriaé</w:t>
      </w:r>
      <w:r w:rsidR="005C76E9" w:rsidRPr="00F427C5">
        <w:rPr>
          <w:rFonts w:ascii="Times New Roman" w:hAnsi="Times New Roman" w:cs="Times New Roman"/>
          <w:i w:val="0"/>
          <w:szCs w:val="24"/>
        </w:rPr>
        <w:t xml:space="preserve">, estado de Minas Gerais, </w:t>
      </w:r>
      <w:r w:rsidR="00D7523D" w:rsidRPr="00F427C5">
        <w:rPr>
          <w:rFonts w:ascii="Times New Roman" w:hAnsi="Times New Roman" w:cs="Times New Roman"/>
          <w:i w:val="0"/>
          <w:szCs w:val="24"/>
        </w:rPr>
        <w:t>local onde foi realizado</w:t>
      </w:r>
      <w:r w:rsidR="005C76E9" w:rsidRPr="00F427C5">
        <w:rPr>
          <w:rFonts w:ascii="Times New Roman" w:hAnsi="Times New Roman" w:cs="Times New Roman"/>
          <w:i w:val="0"/>
          <w:szCs w:val="24"/>
        </w:rPr>
        <w:t xml:space="preserve"> o estudo quanto à sua interferência de campo. </w:t>
      </w:r>
      <w:r w:rsidR="00996BAB" w:rsidRPr="00996BAB">
        <w:rPr>
          <w:rFonts w:ascii="Times New Roman" w:hAnsi="Times New Roman" w:cs="Times New Roman"/>
          <w:i w:val="0"/>
          <w:szCs w:val="24"/>
          <w:highlight w:val="red"/>
        </w:rPr>
        <w:t xml:space="preserve">Participaram do estudo </w:t>
      </w:r>
      <w:r w:rsidR="008E1F8F" w:rsidRPr="00996BAB">
        <w:rPr>
          <w:rFonts w:ascii="Times New Roman" w:hAnsi="Times New Roman" w:cs="Times New Roman"/>
          <w:i w:val="0"/>
          <w:szCs w:val="24"/>
          <w:highlight w:val="red"/>
        </w:rPr>
        <w:t>51 idosas</w:t>
      </w:r>
      <w:r w:rsidR="00996BAB" w:rsidRPr="00996BAB">
        <w:rPr>
          <w:rFonts w:ascii="Times New Roman" w:hAnsi="Times New Roman" w:cs="Times New Roman"/>
          <w:i w:val="0"/>
          <w:szCs w:val="24"/>
          <w:highlight w:val="red"/>
        </w:rPr>
        <w:t xml:space="preserve"> voluntárias, </w:t>
      </w:r>
      <w:r w:rsidR="005C76E9" w:rsidRPr="00996BAB">
        <w:rPr>
          <w:rFonts w:ascii="Times New Roman" w:hAnsi="Times New Roman" w:cs="Times New Roman"/>
          <w:i w:val="0"/>
          <w:szCs w:val="24"/>
          <w:highlight w:val="red"/>
        </w:rPr>
        <w:t>divididas de forma aleatória por meio de uma randomiz</w:t>
      </w:r>
      <w:r w:rsidR="00996BAB" w:rsidRPr="00996BAB">
        <w:rPr>
          <w:rFonts w:ascii="Times New Roman" w:hAnsi="Times New Roman" w:cs="Times New Roman"/>
          <w:i w:val="0"/>
          <w:szCs w:val="24"/>
          <w:highlight w:val="red"/>
        </w:rPr>
        <w:t>ação simples através de sorteio</w:t>
      </w:r>
      <w:r w:rsidR="005C76E9" w:rsidRPr="00996BAB">
        <w:rPr>
          <w:rFonts w:ascii="Times New Roman" w:hAnsi="Times New Roman" w:cs="Times New Roman"/>
          <w:i w:val="0"/>
          <w:szCs w:val="24"/>
          <w:highlight w:val="red"/>
        </w:rPr>
        <w:t xml:space="preserve"> em</w:t>
      </w:r>
      <w:r w:rsidR="00996BAB" w:rsidRPr="00996BAB">
        <w:rPr>
          <w:rFonts w:ascii="Times New Roman" w:hAnsi="Times New Roman" w:cs="Times New Roman"/>
          <w:i w:val="0"/>
          <w:szCs w:val="24"/>
          <w:highlight w:val="red"/>
        </w:rPr>
        <w:t xml:space="preserve"> dois grupos,</w:t>
      </w:r>
      <w:r w:rsidR="007C2033" w:rsidRPr="00996BAB">
        <w:rPr>
          <w:rFonts w:ascii="Times New Roman" w:hAnsi="Times New Roman" w:cs="Times New Roman"/>
          <w:i w:val="0"/>
          <w:szCs w:val="24"/>
          <w:highlight w:val="red"/>
        </w:rPr>
        <w:t xml:space="preserve"> um grupo treinamento concorrente (GTC</w:t>
      </w:r>
      <w:r w:rsidR="008E1F8F" w:rsidRPr="00996BAB">
        <w:rPr>
          <w:rFonts w:ascii="Times New Roman" w:hAnsi="Times New Roman" w:cs="Times New Roman"/>
          <w:i w:val="0"/>
          <w:szCs w:val="24"/>
          <w:highlight w:val="red"/>
        </w:rPr>
        <w:t>=25</w:t>
      </w:r>
      <w:r w:rsidR="00F520C5" w:rsidRPr="00996BAB">
        <w:rPr>
          <w:rFonts w:ascii="Times New Roman" w:hAnsi="Times New Roman" w:cs="Times New Roman"/>
          <w:i w:val="0"/>
          <w:szCs w:val="24"/>
          <w:highlight w:val="red"/>
        </w:rPr>
        <w:t xml:space="preserve">), com média de idade de </w:t>
      </w:r>
      <w:r w:rsidR="008E1F8F" w:rsidRPr="00996BAB">
        <w:rPr>
          <w:rFonts w:ascii="Times New Roman" w:hAnsi="Times New Roman" w:cs="Times New Roman"/>
          <w:i w:val="0"/>
          <w:szCs w:val="24"/>
          <w:highlight w:val="red"/>
        </w:rPr>
        <w:t>69,44±6,82 anos e um grupo controle (GC=26</w:t>
      </w:r>
      <w:r w:rsidR="00F520C5" w:rsidRPr="00996BAB">
        <w:rPr>
          <w:rFonts w:ascii="Times New Roman" w:hAnsi="Times New Roman" w:cs="Times New Roman"/>
          <w:i w:val="0"/>
          <w:szCs w:val="24"/>
          <w:highlight w:val="red"/>
        </w:rPr>
        <w:t xml:space="preserve">) com média de idade de </w:t>
      </w:r>
      <w:r w:rsidR="008E1F8F" w:rsidRPr="00996BAB">
        <w:rPr>
          <w:rFonts w:ascii="Times New Roman" w:hAnsi="Times New Roman" w:cs="Times New Roman"/>
          <w:i w:val="0"/>
          <w:szCs w:val="24"/>
          <w:highlight w:val="red"/>
        </w:rPr>
        <w:t>68,30±6,34</w:t>
      </w:r>
      <w:r w:rsidR="008E1F8F" w:rsidRPr="00996BAB">
        <w:rPr>
          <w:rFonts w:ascii="Times New Roman" w:hAnsi="Times New Roman" w:cs="Times New Roman"/>
          <w:szCs w:val="24"/>
          <w:highlight w:val="red"/>
        </w:rPr>
        <w:t xml:space="preserve"> </w:t>
      </w:r>
      <w:r w:rsidR="00F520C5" w:rsidRPr="00996BAB">
        <w:rPr>
          <w:rFonts w:ascii="Times New Roman" w:hAnsi="Times New Roman" w:cs="Times New Roman"/>
          <w:i w:val="0"/>
          <w:szCs w:val="24"/>
          <w:highlight w:val="red"/>
        </w:rPr>
        <w:t>anos</w:t>
      </w:r>
      <w:r w:rsidR="005C76E9" w:rsidRPr="00996BAB">
        <w:rPr>
          <w:rFonts w:ascii="Times New Roman" w:hAnsi="Times New Roman" w:cs="Times New Roman"/>
          <w:i w:val="0"/>
          <w:szCs w:val="24"/>
          <w:highlight w:val="red"/>
        </w:rPr>
        <w:t>.</w:t>
      </w:r>
      <w:r w:rsidR="005C76E9" w:rsidRPr="00F427C5">
        <w:rPr>
          <w:rFonts w:ascii="Times New Roman" w:hAnsi="Times New Roman" w:cs="Times New Roman"/>
          <w:i w:val="0"/>
          <w:szCs w:val="24"/>
        </w:rPr>
        <w:t xml:space="preserve"> </w:t>
      </w:r>
    </w:p>
    <w:p w:rsidR="005C5ADD" w:rsidRPr="00F427C5" w:rsidRDefault="005C5ADD" w:rsidP="002B21A1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7C5">
        <w:rPr>
          <w:rFonts w:ascii="Times New Roman" w:hAnsi="Times New Roman" w:cs="Times New Roman"/>
          <w:sz w:val="24"/>
          <w:szCs w:val="24"/>
        </w:rPr>
        <w:tab/>
        <w:t xml:space="preserve">O presente trabalho atendeu as normas para a realização de pesquisa em seres humanos, Resolução 196/96, do Conselho </w:t>
      </w:r>
      <w:r w:rsidR="001277D4">
        <w:rPr>
          <w:rFonts w:ascii="Times New Roman" w:hAnsi="Times New Roman" w:cs="Times New Roman"/>
          <w:sz w:val="24"/>
          <w:szCs w:val="24"/>
        </w:rPr>
        <w:t>Nacional de Saúde de 10/10/1996</w:t>
      </w:r>
      <w:r w:rsidR="003D3F5F"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 w:rsidRPr="00F427C5">
        <w:rPr>
          <w:rFonts w:ascii="Times New Roman" w:hAnsi="Times New Roman" w:cs="Times New Roman"/>
          <w:sz w:val="24"/>
          <w:szCs w:val="24"/>
        </w:rPr>
        <w:t xml:space="preserve"> e </w:t>
      </w:r>
      <w:r w:rsidR="0016188A">
        <w:rPr>
          <w:rFonts w:ascii="Times New Roman" w:hAnsi="Times New Roman" w:cs="Times New Roman"/>
          <w:sz w:val="24"/>
          <w:szCs w:val="24"/>
        </w:rPr>
        <w:t xml:space="preserve">a Declaração de Helsinki de </w:t>
      </w:r>
      <w:r w:rsidR="0016188A" w:rsidRPr="0016188A">
        <w:rPr>
          <w:rFonts w:ascii="Times New Roman" w:hAnsi="Times New Roman" w:cs="Times New Roman"/>
          <w:sz w:val="24"/>
          <w:szCs w:val="24"/>
          <w:highlight w:val="red"/>
        </w:rPr>
        <w:t>2013</w:t>
      </w:r>
      <w:r w:rsidRPr="00F427C5">
        <w:rPr>
          <w:rFonts w:ascii="Times New Roman" w:hAnsi="Times New Roman" w:cs="Times New Roman"/>
          <w:sz w:val="24"/>
          <w:szCs w:val="24"/>
        </w:rPr>
        <w:t>. O estudo teve seu projeto de pesquisa aprovado, depois de submetido ao Comitê de Ética em Pesquisa Envolvendo Seres Humanos da Faculdade de Minas,</w:t>
      </w:r>
      <w:r w:rsidR="0016188A">
        <w:rPr>
          <w:rFonts w:ascii="Times New Roman" w:hAnsi="Times New Roman" w:cs="Times New Roman"/>
          <w:sz w:val="24"/>
          <w:szCs w:val="24"/>
        </w:rPr>
        <w:t xml:space="preserve"> </w:t>
      </w:r>
      <w:r w:rsidR="0016188A" w:rsidRPr="0016188A">
        <w:rPr>
          <w:rFonts w:ascii="Times New Roman" w:hAnsi="Times New Roman" w:cs="Times New Roman"/>
          <w:sz w:val="24"/>
          <w:szCs w:val="24"/>
          <w:highlight w:val="red"/>
        </w:rPr>
        <w:t>FAMINAS, campus Muriaé/</w:t>
      </w:r>
      <w:r w:rsidR="006A626E" w:rsidRPr="0016188A">
        <w:rPr>
          <w:rFonts w:ascii="Times New Roman" w:hAnsi="Times New Roman" w:cs="Times New Roman"/>
          <w:sz w:val="24"/>
          <w:szCs w:val="24"/>
          <w:highlight w:val="red"/>
        </w:rPr>
        <w:t>MG</w:t>
      </w:r>
      <w:r w:rsidR="00C27368">
        <w:rPr>
          <w:rFonts w:ascii="Times New Roman" w:hAnsi="Times New Roman" w:cs="Times New Roman"/>
          <w:sz w:val="24"/>
          <w:szCs w:val="24"/>
        </w:rPr>
        <w:t xml:space="preserve"> sob protocolo </w:t>
      </w:r>
      <w:r w:rsidR="00C27368" w:rsidRPr="00C27368">
        <w:rPr>
          <w:rFonts w:ascii="Times New Roman" w:hAnsi="Times New Roman" w:cs="Times New Roman"/>
          <w:sz w:val="24"/>
          <w:szCs w:val="24"/>
        </w:rPr>
        <w:t>250820141531</w:t>
      </w:r>
      <w:r w:rsidR="006A626E" w:rsidRPr="00F427C5">
        <w:rPr>
          <w:rFonts w:ascii="Times New Roman" w:hAnsi="Times New Roman" w:cs="Times New Roman"/>
          <w:sz w:val="24"/>
          <w:szCs w:val="24"/>
        </w:rPr>
        <w:t xml:space="preserve">. </w:t>
      </w:r>
      <w:r w:rsidR="00B54383" w:rsidRPr="00F427C5">
        <w:rPr>
          <w:rFonts w:ascii="Times New Roman" w:hAnsi="Times New Roman" w:cs="Times New Roman"/>
          <w:bCs/>
          <w:sz w:val="24"/>
          <w:szCs w:val="24"/>
        </w:rPr>
        <w:t xml:space="preserve">As </w:t>
      </w:r>
      <w:r w:rsidRPr="00F427C5">
        <w:rPr>
          <w:rFonts w:ascii="Times New Roman" w:hAnsi="Times New Roman" w:cs="Times New Roman"/>
          <w:sz w:val="24"/>
          <w:szCs w:val="24"/>
        </w:rPr>
        <w:t>participantes do estudo</w:t>
      </w:r>
      <w:r w:rsidR="00B54383" w:rsidRPr="00F427C5">
        <w:rPr>
          <w:rFonts w:ascii="Times New Roman" w:hAnsi="Times New Roman" w:cs="Times New Roman"/>
          <w:sz w:val="24"/>
          <w:szCs w:val="24"/>
        </w:rPr>
        <w:t xml:space="preserve"> assinaram</w:t>
      </w:r>
      <w:r w:rsidRPr="00F427C5">
        <w:rPr>
          <w:rFonts w:ascii="Times New Roman" w:hAnsi="Times New Roman" w:cs="Times New Roman"/>
          <w:sz w:val="24"/>
          <w:szCs w:val="24"/>
        </w:rPr>
        <w:t xml:space="preserve"> o </w:t>
      </w:r>
      <w:r w:rsidRPr="00F427C5">
        <w:rPr>
          <w:rFonts w:ascii="Times New Roman" w:hAnsi="Times New Roman" w:cs="Times New Roman"/>
          <w:b/>
          <w:sz w:val="24"/>
          <w:szCs w:val="24"/>
        </w:rPr>
        <w:t>Termo de Consentimento Livre e Esclarecido</w:t>
      </w:r>
      <w:r w:rsidR="00B54383" w:rsidRPr="00F427C5">
        <w:rPr>
          <w:rFonts w:ascii="Times New Roman" w:hAnsi="Times New Roman" w:cs="Times New Roman"/>
          <w:b/>
          <w:sz w:val="24"/>
          <w:szCs w:val="24"/>
        </w:rPr>
        <w:t>,</w:t>
      </w:r>
      <w:r w:rsidRPr="00F427C5">
        <w:rPr>
          <w:rFonts w:ascii="Times New Roman" w:hAnsi="Times New Roman" w:cs="Times New Roman"/>
          <w:sz w:val="24"/>
          <w:szCs w:val="24"/>
        </w:rPr>
        <w:t xml:space="preserve"> contendo: objetivo do estudo, procedimentos de avaliação, possíveis consequências, procedimentos de emergência, caráter de voluntariedade da participação do sujeito e isenção de responsab</w:t>
      </w:r>
      <w:r w:rsidR="00B54383" w:rsidRPr="00F427C5">
        <w:rPr>
          <w:rFonts w:ascii="Times New Roman" w:hAnsi="Times New Roman" w:cs="Times New Roman"/>
          <w:sz w:val="24"/>
          <w:szCs w:val="24"/>
        </w:rPr>
        <w:t>ilidade por parte do avaliador.</w:t>
      </w:r>
      <w:r w:rsidR="006A626E" w:rsidRPr="00F427C5">
        <w:rPr>
          <w:rFonts w:ascii="Times New Roman" w:hAnsi="Times New Roman" w:cs="Times New Roman"/>
          <w:sz w:val="24"/>
          <w:szCs w:val="24"/>
        </w:rPr>
        <w:t xml:space="preserve"> </w:t>
      </w:r>
      <w:r w:rsidR="006A626E" w:rsidRPr="00F427C5">
        <w:rPr>
          <w:rFonts w:ascii="Times New Roman" w:hAnsi="Times New Roman" w:cs="Times New Roman"/>
          <w:bCs/>
          <w:szCs w:val="24"/>
        </w:rPr>
        <w:t>Eram participantes</w:t>
      </w:r>
      <w:r w:rsidR="006A626E" w:rsidRPr="00F427C5">
        <w:rPr>
          <w:rFonts w:ascii="Times New Roman" w:hAnsi="Times New Roman" w:cs="Times New Roman"/>
          <w:bCs/>
          <w:sz w:val="24"/>
          <w:szCs w:val="24"/>
        </w:rPr>
        <w:t xml:space="preserve"> do Projeto “Promoção da saúde e qualidade de vida em idosos praticantes de um programa de exercício físico”, vinculado a Faculdade de Minas - FAMINAS. A divulgação do projeto foi feita por folder, panfletos e palestras de orientação, onde as mesmas receberam instruções e informações da importância de se praticar</w:t>
      </w:r>
      <w:r w:rsidR="006A626E" w:rsidRPr="00F427C5">
        <w:rPr>
          <w:rFonts w:ascii="Times New Roman" w:hAnsi="Times New Roman" w:cs="Times New Roman"/>
          <w:bCs/>
          <w:szCs w:val="24"/>
        </w:rPr>
        <w:t xml:space="preserve"> regularmente exercício físico.</w:t>
      </w:r>
    </w:p>
    <w:p w:rsidR="00D7523D" w:rsidRPr="00F427C5" w:rsidRDefault="005C5ADD" w:rsidP="00996BAB">
      <w:pPr>
        <w:pStyle w:val="Textoembloco1"/>
        <w:tabs>
          <w:tab w:val="left" w:pos="5529"/>
        </w:tabs>
        <w:spacing w:line="360" w:lineRule="auto"/>
        <w:ind w:left="0" w:right="-32" w:firstLine="708"/>
        <w:rPr>
          <w:rFonts w:ascii="Times New Roman" w:hAnsi="Times New Roman" w:cs="Times New Roman"/>
          <w:i w:val="0"/>
          <w:szCs w:val="24"/>
        </w:rPr>
      </w:pPr>
      <w:r w:rsidRPr="00F427C5">
        <w:rPr>
          <w:rFonts w:ascii="Times New Roman" w:hAnsi="Times New Roman" w:cs="Times New Roman"/>
          <w:i w:val="0"/>
          <w:szCs w:val="24"/>
        </w:rPr>
        <w:t xml:space="preserve">Como critério de inclusão, </w:t>
      </w:r>
      <w:r w:rsidR="00E50649">
        <w:rPr>
          <w:rFonts w:ascii="Times New Roman" w:hAnsi="Times New Roman" w:cs="Times New Roman"/>
          <w:i w:val="0"/>
          <w:szCs w:val="24"/>
        </w:rPr>
        <w:t>as participantes</w:t>
      </w:r>
      <w:r w:rsidR="00F520C5" w:rsidRPr="00F427C5">
        <w:rPr>
          <w:rFonts w:ascii="Times New Roman" w:hAnsi="Times New Roman" w:cs="Times New Roman"/>
          <w:i w:val="0"/>
          <w:szCs w:val="24"/>
        </w:rPr>
        <w:t xml:space="preserve"> da amostra deveriam estar apta</w:t>
      </w:r>
      <w:r w:rsidRPr="00F427C5">
        <w:rPr>
          <w:rFonts w:ascii="Times New Roman" w:hAnsi="Times New Roman" w:cs="Times New Roman"/>
          <w:i w:val="0"/>
          <w:szCs w:val="24"/>
        </w:rPr>
        <w:t>s fisicamente para participar do tratam</w:t>
      </w:r>
      <w:r w:rsidR="00F520C5" w:rsidRPr="00F427C5">
        <w:rPr>
          <w:rFonts w:ascii="Times New Roman" w:hAnsi="Times New Roman" w:cs="Times New Roman"/>
          <w:i w:val="0"/>
          <w:szCs w:val="24"/>
        </w:rPr>
        <w:t>ento experimental e ser autônoma</w:t>
      </w:r>
      <w:r w:rsidRPr="00F427C5">
        <w:rPr>
          <w:rFonts w:ascii="Times New Roman" w:hAnsi="Times New Roman" w:cs="Times New Roman"/>
          <w:i w:val="0"/>
          <w:szCs w:val="24"/>
        </w:rPr>
        <w:t>s funcionalmente no desempenho das atividades físicas diárias. Os sujeitos não deveriam estar praticando ativi</w:t>
      </w:r>
      <w:r w:rsidRPr="00F427C5">
        <w:rPr>
          <w:rFonts w:ascii="Times New Roman" w:hAnsi="Times New Roman" w:cs="Times New Roman"/>
          <w:i w:val="0"/>
          <w:szCs w:val="24"/>
        </w:rPr>
        <w:softHyphen/>
        <w:t>dades f</w:t>
      </w:r>
      <w:r w:rsidR="006D46D4">
        <w:rPr>
          <w:rFonts w:ascii="Times New Roman" w:hAnsi="Times New Roman" w:cs="Times New Roman"/>
          <w:i w:val="0"/>
          <w:szCs w:val="24"/>
        </w:rPr>
        <w:t>ísicas há pelo menos três meses</w:t>
      </w:r>
      <w:r w:rsidR="003D3F5F">
        <w:rPr>
          <w:rFonts w:ascii="Times New Roman" w:hAnsi="Times New Roman" w:cs="Times New Roman"/>
          <w:i w:val="0"/>
          <w:szCs w:val="24"/>
          <w:vertAlign w:val="superscript"/>
        </w:rPr>
        <w:t>25</w:t>
      </w:r>
      <w:r w:rsidR="006D46D4">
        <w:rPr>
          <w:rFonts w:ascii="Times New Roman" w:hAnsi="Times New Roman" w:cs="Times New Roman"/>
          <w:i w:val="0"/>
          <w:szCs w:val="24"/>
          <w:vertAlign w:val="superscript"/>
        </w:rPr>
        <w:t>,</w:t>
      </w:r>
      <w:r w:rsidR="003D3F5F">
        <w:rPr>
          <w:rFonts w:ascii="Times New Roman" w:hAnsi="Times New Roman" w:cs="Times New Roman"/>
          <w:i w:val="0"/>
          <w:szCs w:val="24"/>
          <w:vertAlign w:val="superscript"/>
        </w:rPr>
        <w:t>26,27</w:t>
      </w:r>
      <w:r w:rsidR="00FE6903" w:rsidRPr="00F427C5">
        <w:rPr>
          <w:rFonts w:ascii="Times New Roman" w:hAnsi="Times New Roman" w:cs="Times New Roman"/>
          <w:i w:val="0"/>
          <w:szCs w:val="24"/>
        </w:rPr>
        <w:t>.</w:t>
      </w:r>
      <w:r w:rsidR="006A626E" w:rsidRPr="00F427C5">
        <w:rPr>
          <w:rFonts w:ascii="Times New Roman" w:hAnsi="Times New Roman" w:cs="Times New Roman"/>
          <w:i w:val="0"/>
          <w:szCs w:val="24"/>
        </w:rPr>
        <w:t xml:space="preserve"> </w:t>
      </w:r>
      <w:r w:rsidR="00D7523D" w:rsidRPr="00F427C5">
        <w:rPr>
          <w:rFonts w:ascii="Times New Roman" w:hAnsi="Times New Roman" w:cs="Times New Roman"/>
          <w:i w:val="0"/>
          <w:szCs w:val="24"/>
        </w:rPr>
        <w:t>Apesar da maioria dos idosos serem fármaco-dependentes, o uso de alguns medicamentos que interferem na condição óssea (glucocorticóides, imunossupressores, anticonvulsivantes, corticotropina) e na condição cardiovascular (betabloqueadores e antiarrítmicos), por poderem afetar a capacidade de realização do ex</w:t>
      </w:r>
      <w:r w:rsidR="00F520C5" w:rsidRPr="00F427C5">
        <w:rPr>
          <w:rFonts w:ascii="Times New Roman" w:hAnsi="Times New Roman" w:cs="Times New Roman"/>
          <w:i w:val="0"/>
          <w:szCs w:val="24"/>
        </w:rPr>
        <w:t xml:space="preserve">ercício de forma vigorosa, </w:t>
      </w:r>
      <w:r w:rsidR="001519DF" w:rsidRPr="00F427C5">
        <w:rPr>
          <w:rFonts w:ascii="Times New Roman" w:hAnsi="Times New Roman" w:cs="Times New Roman"/>
          <w:i w:val="0"/>
          <w:szCs w:val="24"/>
        </w:rPr>
        <w:t>foi considerado</w:t>
      </w:r>
      <w:r w:rsidR="00D7523D" w:rsidRPr="00F427C5">
        <w:rPr>
          <w:rFonts w:ascii="Times New Roman" w:hAnsi="Times New Roman" w:cs="Times New Roman"/>
          <w:i w:val="0"/>
          <w:szCs w:val="24"/>
        </w:rPr>
        <w:t xml:space="preserve"> como critério de exclusão. Al</w:t>
      </w:r>
      <w:r w:rsidR="00F520C5" w:rsidRPr="00F427C5">
        <w:rPr>
          <w:rFonts w:ascii="Times New Roman" w:hAnsi="Times New Roman" w:cs="Times New Roman"/>
          <w:i w:val="0"/>
          <w:szCs w:val="24"/>
        </w:rPr>
        <w:t>ém disso, as participantes foram</w:t>
      </w:r>
      <w:r w:rsidR="00D7523D" w:rsidRPr="00F427C5">
        <w:rPr>
          <w:rFonts w:ascii="Times New Roman" w:hAnsi="Times New Roman" w:cs="Times New Roman"/>
          <w:i w:val="0"/>
          <w:szCs w:val="24"/>
        </w:rPr>
        <w:t xml:space="preserve"> orientadas a não modifi</w:t>
      </w:r>
      <w:r w:rsidR="006A626E" w:rsidRPr="00F427C5">
        <w:rPr>
          <w:rFonts w:ascii="Times New Roman" w:hAnsi="Times New Roman" w:cs="Times New Roman"/>
          <w:i w:val="0"/>
          <w:szCs w:val="24"/>
        </w:rPr>
        <w:t xml:space="preserve">carem seus hábitos alimentares. </w:t>
      </w:r>
      <w:r w:rsidR="00D7523D" w:rsidRPr="00F427C5">
        <w:rPr>
          <w:rFonts w:ascii="Times New Roman" w:hAnsi="Times New Roman" w:cs="Times New Roman"/>
          <w:i w:val="0"/>
          <w:szCs w:val="24"/>
        </w:rPr>
        <w:t>Fatores ambientais como o frio, chuva, vento ou calor excessivo, que prejudicam o andamento do Prog</w:t>
      </w:r>
      <w:r w:rsidR="00F520C5" w:rsidRPr="00F427C5">
        <w:rPr>
          <w:rFonts w:ascii="Times New Roman" w:hAnsi="Times New Roman" w:cs="Times New Roman"/>
          <w:i w:val="0"/>
          <w:szCs w:val="24"/>
        </w:rPr>
        <w:t>rama pré-estabelecido, não foram</w:t>
      </w:r>
      <w:r w:rsidR="00D7523D" w:rsidRPr="00F427C5">
        <w:rPr>
          <w:rFonts w:ascii="Times New Roman" w:hAnsi="Times New Roman" w:cs="Times New Roman"/>
          <w:i w:val="0"/>
          <w:szCs w:val="24"/>
        </w:rPr>
        <w:t xml:space="preserve"> fatores de exclusão. O local onde serão realizados os exercícios propicia o desenvolvimento das atividades orientadas para a terceira idade. </w:t>
      </w:r>
    </w:p>
    <w:p w:rsidR="006A626E" w:rsidRPr="00F427C5" w:rsidRDefault="006A626E" w:rsidP="006A6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7C5">
        <w:rPr>
          <w:rFonts w:ascii="Times New Roman" w:hAnsi="Times New Roman" w:cs="Times New Roman"/>
          <w:sz w:val="24"/>
          <w:szCs w:val="24"/>
        </w:rPr>
        <w:t>As participantes da pesquisa eram sedentárias, porém deveriam apresentar um bom estado prévio de saúde, sendo os mesmos avaliados e clinicados (avaliação clínica) por um médico pertencente ao Programa de Saúde da Família (PSF) da cidade local, dando o parecer favorável à prática de exercício físico.</w:t>
      </w:r>
    </w:p>
    <w:p w:rsidR="006A626E" w:rsidRPr="00F427C5" w:rsidRDefault="00FE469C" w:rsidP="006A6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7C5">
        <w:rPr>
          <w:rFonts w:ascii="Times New Roman" w:hAnsi="Times New Roman" w:cs="Times New Roman"/>
          <w:sz w:val="24"/>
          <w:szCs w:val="24"/>
        </w:rPr>
        <w:t>As variáveis antropométricas foram m</w:t>
      </w:r>
      <w:r w:rsidR="00C52F3D">
        <w:rPr>
          <w:rFonts w:ascii="Times New Roman" w:hAnsi="Times New Roman" w:cs="Times New Roman"/>
          <w:sz w:val="24"/>
          <w:szCs w:val="24"/>
        </w:rPr>
        <w:t xml:space="preserve">edidas levando em consideração a </w:t>
      </w:r>
      <w:r w:rsidR="00C52F3D" w:rsidRPr="00C52F3D">
        <w:rPr>
          <w:rFonts w:ascii="Times New Roman" w:hAnsi="Times New Roman" w:cs="Times New Roman"/>
          <w:sz w:val="24"/>
          <w:szCs w:val="24"/>
          <w:highlight w:val="red"/>
        </w:rPr>
        <w:t>massa corporal</w:t>
      </w:r>
      <w:r w:rsidRPr="00F427C5">
        <w:rPr>
          <w:rFonts w:ascii="Times New Roman" w:hAnsi="Times New Roman" w:cs="Times New Roman"/>
          <w:sz w:val="24"/>
          <w:szCs w:val="24"/>
        </w:rPr>
        <w:t xml:space="preserve">, altura e o Índice de Massa Corporal (IMC), utilizando para tal uma balança com estadiômetro. </w:t>
      </w:r>
      <w:r w:rsidRPr="00F427C5">
        <w:rPr>
          <w:rFonts w:ascii="Times New Roman" w:hAnsi="Times New Roman" w:cs="Times New Roman"/>
          <w:bCs/>
          <w:sz w:val="24"/>
          <w:szCs w:val="24"/>
        </w:rPr>
        <w:t>Estas</w:t>
      </w:r>
      <w:r w:rsidRPr="00F42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427C5">
        <w:rPr>
          <w:rFonts w:ascii="Times New Roman" w:hAnsi="Times New Roman" w:cs="Times New Roman"/>
          <w:sz w:val="24"/>
          <w:szCs w:val="24"/>
        </w:rPr>
        <w:t>medidas são importantes para a avaliação da homogeneidade da amostra e como parte integrante d</w:t>
      </w:r>
      <w:r w:rsidR="00C52F3D">
        <w:rPr>
          <w:rFonts w:ascii="Times New Roman" w:hAnsi="Times New Roman" w:cs="Times New Roman"/>
          <w:sz w:val="24"/>
          <w:szCs w:val="24"/>
        </w:rPr>
        <w:t>a avaliação do IMC. Para medir a</w:t>
      </w:r>
      <w:r w:rsidRPr="00F427C5">
        <w:rPr>
          <w:rFonts w:ascii="Times New Roman" w:hAnsi="Times New Roman" w:cs="Times New Roman"/>
          <w:sz w:val="24"/>
          <w:szCs w:val="24"/>
        </w:rPr>
        <w:t xml:space="preserve"> </w:t>
      </w:r>
      <w:r w:rsidR="00C52F3D">
        <w:rPr>
          <w:rFonts w:ascii="Times New Roman" w:hAnsi="Times New Roman" w:cs="Times New Roman"/>
          <w:sz w:val="24"/>
          <w:szCs w:val="24"/>
        </w:rPr>
        <w:t>massa corporal (M</w:t>
      </w:r>
      <w:r w:rsidRPr="00F427C5">
        <w:rPr>
          <w:rFonts w:ascii="Times New Roman" w:hAnsi="Times New Roman" w:cs="Times New Roman"/>
          <w:sz w:val="24"/>
          <w:szCs w:val="24"/>
        </w:rPr>
        <w:t xml:space="preserve">C) e a estatura (E), o indivíduo deve estar descalço e com a menor quantidade de roupa possível (roupas leves, bermuda e camisa), posicionando-se em pé, na posição central da plataforma da balança mecânica, com precisão de </w:t>
      </w:r>
      <w:smartTag w:uri="urn:schemas-microsoft-com:office:smarttags" w:element="metricconverter">
        <w:smartTagPr>
          <w:attr w:name="ProductID" w:val="100 g"/>
        </w:smartTagPr>
        <w:r w:rsidRPr="00F427C5">
          <w:rPr>
            <w:rFonts w:ascii="Times New Roman" w:hAnsi="Times New Roman" w:cs="Times New Roman"/>
            <w:sz w:val="24"/>
            <w:szCs w:val="24"/>
          </w:rPr>
          <w:t>100 g</w:t>
        </w:r>
      </w:smartTag>
      <w:r w:rsidRPr="00F427C5">
        <w:rPr>
          <w:rFonts w:ascii="Times New Roman" w:hAnsi="Times New Roman" w:cs="Times New Roman"/>
          <w:sz w:val="24"/>
          <w:szCs w:val="24"/>
        </w:rPr>
        <w:t>, onde a medida será aferida em quilograma para o peso</w:t>
      </w:r>
      <w:r w:rsidR="008829DB" w:rsidRPr="00F427C5">
        <w:rPr>
          <w:rFonts w:ascii="Times New Roman" w:hAnsi="Times New Roman" w:cs="Times New Roman"/>
          <w:sz w:val="24"/>
          <w:szCs w:val="24"/>
        </w:rPr>
        <w:t>.</w:t>
      </w:r>
      <w:r w:rsidRPr="00F427C5">
        <w:rPr>
          <w:rFonts w:ascii="Times New Roman" w:hAnsi="Times New Roman" w:cs="Times New Roman"/>
          <w:sz w:val="24"/>
          <w:szCs w:val="24"/>
        </w:rPr>
        <w:t xml:space="preserve"> Para medir a estatura, deve seguir o mesmo padrão já referido anteriormente, utilizando-se de um estadiômetro em alumínio, estando em posição ereta, braços estendidos ao longo do corpo, pés unidos, e medição considerada no final da inspiração profunda, com a cabeça orientada, segundo o plano de Frankfurt, para que a medida seja feita em centímetros</w:t>
      </w:r>
      <w:r w:rsidR="003D3F5F">
        <w:rPr>
          <w:rFonts w:ascii="Times New Roman" w:hAnsi="Times New Roman" w:cs="Times New Roman"/>
          <w:sz w:val="24"/>
          <w:szCs w:val="24"/>
          <w:vertAlign w:val="superscript"/>
        </w:rPr>
        <w:t>28</w:t>
      </w:r>
      <w:r w:rsidR="006D46D4">
        <w:rPr>
          <w:rFonts w:ascii="Times New Roman" w:hAnsi="Times New Roman" w:cs="Times New Roman"/>
          <w:sz w:val="24"/>
          <w:szCs w:val="24"/>
        </w:rPr>
        <w:t xml:space="preserve">. </w:t>
      </w:r>
      <w:r w:rsidRPr="00F427C5">
        <w:rPr>
          <w:rFonts w:ascii="Times New Roman" w:hAnsi="Times New Roman" w:cs="Times New Roman"/>
          <w:sz w:val="24"/>
          <w:szCs w:val="24"/>
        </w:rPr>
        <w:t>Utilizando-se as medidas do PC e da E, o IMC dos indivíduos será obtido pela divisão entre o PC (aferido em quilogramas) e a E ao quadrado (medida em metros).</w:t>
      </w:r>
    </w:p>
    <w:p w:rsidR="005D111D" w:rsidRPr="00A50A2A" w:rsidRDefault="006A626E" w:rsidP="00A50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7C5">
        <w:rPr>
          <w:rFonts w:ascii="Times New Roman" w:hAnsi="Times New Roman" w:cs="Times New Roman"/>
          <w:sz w:val="24"/>
          <w:szCs w:val="24"/>
        </w:rPr>
        <w:t>Na avaliação da autonomia funcional, as idosas foram submetida</w:t>
      </w:r>
      <w:r w:rsidR="008829DB" w:rsidRPr="00F427C5">
        <w:rPr>
          <w:rFonts w:ascii="Times New Roman" w:hAnsi="Times New Roman" w:cs="Times New Roman"/>
          <w:sz w:val="24"/>
          <w:szCs w:val="24"/>
        </w:rPr>
        <w:t>s a uma bateria composta por cinco testes adotados no protocolo de avaliação funcional do Grupo de Desenvolvimento Latino-Americano para a Maturidade (GDLAM) –</w:t>
      </w:r>
      <w:r w:rsidR="005F2282">
        <w:rPr>
          <w:rFonts w:ascii="Times New Roman" w:hAnsi="Times New Roman" w:cs="Times New Roman"/>
          <w:sz w:val="24"/>
          <w:szCs w:val="24"/>
        </w:rPr>
        <w:t xml:space="preserve"> Protocolo GDLAM</w:t>
      </w:r>
      <w:r w:rsidR="003D3F5F">
        <w:rPr>
          <w:rFonts w:ascii="Times New Roman" w:hAnsi="Times New Roman" w:cs="Times New Roman"/>
          <w:sz w:val="24"/>
          <w:szCs w:val="24"/>
          <w:vertAlign w:val="superscript"/>
        </w:rPr>
        <w:t>29</w:t>
      </w:r>
      <w:r w:rsidR="008829DB" w:rsidRPr="00F427C5">
        <w:rPr>
          <w:rFonts w:ascii="Times New Roman" w:hAnsi="Times New Roman" w:cs="Times New Roman"/>
          <w:sz w:val="24"/>
          <w:szCs w:val="24"/>
        </w:rPr>
        <w:t>: caminhar 10m – C10m, levantar-se da posição sentada – LPS, levantar-se da posição decúbito ventral – LPDV, levantar-se da cadeira e locomover-se pela casa – LCLC – e o teste de vestir e tirar uma camiseta – VTC, os quais são utilizados para se calcular o Índice de GDLAM – IG: ([{(C10m + LPS + LPDV + VTC) x 2} + LCLC]/4) calculado por meio de normalização entre os cinco testes de autonomia, para estimar os valores de classificação. Os</w:t>
      </w:r>
      <w:r w:rsidR="008829DB" w:rsidRPr="009C1814">
        <w:rPr>
          <w:rFonts w:ascii="Times New Roman" w:hAnsi="Times New Roman" w:cs="Times New Roman"/>
          <w:sz w:val="24"/>
          <w:szCs w:val="24"/>
        </w:rPr>
        <w:t xml:space="preserve"> tempos desses testes foram calculados em segundos</w:t>
      </w:r>
      <w:r w:rsidR="003D3F5F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="008829DB" w:rsidRPr="009C1814">
        <w:rPr>
          <w:rFonts w:ascii="Times New Roman" w:hAnsi="Times New Roman" w:cs="Times New Roman"/>
          <w:sz w:val="24"/>
          <w:szCs w:val="24"/>
        </w:rPr>
        <w:t>.</w:t>
      </w:r>
      <w:r w:rsidR="003C5F29">
        <w:rPr>
          <w:rFonts w:ascii="Times New Roman" w:hAnsi="Times New Roman" w:cs="Times New Roman"/>
          <w:sz w:val="24"/>
          <w:szCs w:val="24"/>
        </w:rPr>
        <w:t xml:space="preserve"> N</w:t>
      </w:r>
      <w:r w:rsidR="008E02A4" w:rsidRPr="00F427C5">
        <w:rPr>
          <w:rFonts w:ascii="Times New Roman" w:hAnsi="Times New Roman" w:cs="Times New Roman"/>
          <w:sz w:val="24"/>
          <w:szCs w:val="24"/>
        </w:rPr>
        <w:t>o final são referidos os valores padrão de avaliação da autonomia funcional (Tabela 1).</w:t>
      </w:r>
    </w:p>
    <w:p w:rsidR="008E02A4" w:rsidRPr="00F427C5" w:rsidRDefault="008E02A4" w:rsidP="00FE0A6C">
      <w:pPr>
        <w:pStyle w:val="Ttulo2"/>
        <w:spacing w:before="0" w:line="240" w:lineRule="auto"/>
        <w:ind w:right="-1"/>
        <w:jc w:val="center"/>
        <w:rPr>
          <w:rFonts w:ascii="Times New Roman" w:eastAsia="Arial" w:hAnsi="Times New Roman" w:cs="Times New Roman"/>
          <w:b w:val="0"/>
          <w:bCs w:val="0"/>
          <w:color w:val="auto"/>
          <w:sz w:val="24"/>
          <w:szCs w:val="24"/>
        </w:rPr>
      </w:pPr>
      <w:r w:rsidRPr="00F427C5">
        <w:rPr>
          <w:rFonts w:ascii="Times New Roman" w:eastAsia="Arial" w:hAnsi="Times New Roman" w:cs="Times New Roman"/>
          <w:bCs w:val="0"/>
          <w:color w:val="auto"/>
          <w:sz w:val="24"/>
          <w:szCs w:val="24"/>
        </w:rPr>
        <w:t xml:space="preserve">Tabela 1. </w:t>
      </w:r>
      <w:r w:rsidRPr="00F427C5">
        <w:rPr>
          <w:rFonts w:ascii="Times New Roman" w:eastAsia="Arial" w:hAnsi="Times New Roman" w:cs="Times New Roman"/>
          <w:b w:val="0"/>
          <w:bCs w:val="0"/>
          <w:color w:val="auto"/>
          <w:sz w:val="24"/>
          <w:szCs w:val="24"/>
        </w:rPr>
        <w:t xml:space="preserve">Valores padrão de avaliação da autonomia funcional do protocolo GDLAM </w:t>
      </w:r>
    </w:p>
    <w:tbl>
      <w:tblPr>
        <w:tblW w:w="850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1134"/>
        <w:gridCol w:w="1276"/>
        <w:gridCol w:w="1276"/>
        <w:gridCol w:w="1417"/>
      </w:tblGrid>
      <w:tr w:rsidR="00F427C5" w:rsidRPr="00F427C5" w:rsidTr="00FE0A6C">
        <w:trPr>
          <w:trHeight w:val="566"/>
          <w:tblHeader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E02A4" w:rsidRPr="00E3387C" w:rsidRDefault="008E02A4" w:rsidP="00FE0A6C">
            <w:pPr>
              <w:pStyle w:val="Ttulodatabela"/>
              <w:snapToGrid w:val="0"/>
              <w:jc w:val="both"/>
              <w:rPr>
                <w:b w:val="0"/>
                <w:bCs w:val="0"/>
                <w:iCs w:val="0"/>
                <w:szCs w:val="24"/>
                <w:highlight w:val="red"/>
              </w:rPr>
            </w:pPr>
            <w:r w:rsidRPr="00E3387C">
              <w:rPr>
                <w:b w:val="0"/>
                <w:bCs w:val="0"/>
                <w:iCs w:val="0"/>
                <w:szCs w:val="24"/>
                <w:highlight w:val="red"/>
              </w:rPr>
              <w:t>Testes</w:t>
            </w:r>
          </w:p>
          <w:p w:rsidR="008E02A4" w:rsidRPr="00E3387C" w:rsidRDefault="008E02A4" w:rsidP="00FE0A6C">
            <w:pPr>
              <w:pStyle w:val="Ttulodatabela"/>
              <w:jc w:val="both"/>
              <w:rPr>
                <w:b w:val="0"/>
                <w:bCs w:val="0"/>
                <w:iCs w:val="0"/>
                <w:szCs w:val="24"/>
                <w:highlight w:val="red"/>
              </w:rPr>
            </w:pPr>
            <w:r w:rsidRPr="00E3387C">
              <w:rPr>
                <w:b w:val="0"/>
                <w:bCs w:val="0"/>
                <w:iCs w:val="0"/>
                <w:szCs w:val="24"/>
                <w:highlight w:val="red"/>
              </w:rPr>
              <w:t>Classif.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02A4" w:rsidRPr="00E3387C" w:rsidRDefault="008E02A4" w:rsidP="00FE0A6C">
            <w:pPr>
              <w:pStyle w:val="Ttulodatabela"/>
              <w:snapToGrid w:val="0"/>
              <w:rPr>
                <w:b w:val="0"/>
                <w:bCs w:val="0"/>
                <w:iCs w:val="0"/>
                <w:szCs w:val="24"/>
                <w:highlight w:val="red"/>
              </w:rPr>
            </w:pPr>
            <w:r w:rsidRPr="00E3387C">
              <w:rPr>
                <w:b w:val="0"/>
                <w:bCs w:val="0"/>
                <w:iCs w:val="0"/>
                <w:szCs w:val="24"/>
                <w:highlight w:val="red"/>
              </w:rPr>
              <w:t>C 10m</w:t>
            </w:r>
          </w:p>
          <w:p w:rsidR="008E02A4" w:rsidRPr="00E3387C" w:rsidRDefault="008E02A4" w:rsidP="00FE0A6C">
            <w:pPr>
              <w:pStyle w:val="Ttulodatabela"/>
              <w:rPr>
                <w:b w:val="0"/>
                <w:bCs w:val="0"/>
                <w:iCs w:val="0"/>
                <w:szCs w:val="24"/>
                <w:highlight w:val="red"/>
              </w:rPr>
            </w:pPr>
            <w:r w:rsidRPr="00E3387C">
              <w:rPr>
                <w:b w:val="0"/>
                <w:bCs w:val="0"/>
                <w:iCs w:val="0"/>
                <w:szCs w:val="24"/>
                <w:highlight w:val="red"/>
              </w:rPr>
              <w:t>(SEG)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E02A4" w:rsidRPr="00E3387C" w:rsidRDefault="008E02A4" w:rsidP="00FE0A6C">
            <w:pPr>
              <w:pStyle w:val="Ttulodatabela"/>
              <w:snapToGrid w:val="0"/>
              <w:rPr>
                <w:b w:val="0"/>
                <w:bCs w:val="0"/>
                <w:iCs w:val="0"/>
                <w:szCs w:val="24"/>
                <w:highlight w:val="red"/>
              </w:rPr>
            </w:pPr>
            <w:r w:rsidRPr="00E3387C">
              <w:rPr>
                <w:b w:val="0"/>
                <w:bCs w:val="0"/>
                <w:iCs w:val="0"/>
                <w:szCs w:val="24"/>
                <w:highlight w:val="red"/>
              </w:rPr>
              <w:t>LPS</w:t>
            </w:r>
          </w:p>
          <w:p w:rsidR="008E02A4" w:rsidRPr="00E3387C" w:rsidRDefault="008E02A4" w:rsidP="00FE0A6C">
            <w:pPr>
              <w:pStyle w:val="Ttulodatabela"/>
              <w:rPr>
                <w:b w:val="0"/>
                <w:bCs w:val="0"/>
                <w:iCs w:val="0"/>
                <w:szCs w:val="24"/>
                <w:highlight w:val="red"/>
              </w:rPr>
            </w:pPr>
            <w:r w:rsidRPr="00E3387C">
              <w:rPr>
                <w:b w:val="0"/>
                <w:bCs w:val="0"/>
                <w:iCs w:val="0"/>
                <w:szCs w:val="24"/>
                <w:highlight w:val="red"/>
              </w:rPr>
              <w:t>(SEG)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02A4" w:rsidRPr="00E3387C" w:rsidRDefault="008E02A4" w:rsidP="00FE0A6C">
            <w:pPr>
              <w:pStyle w:val="Ttulodatabela"/>
              <w:snapToGrid w:val="0"/>
              <w:rPr>
                <w:b w:val="0"/>
                <w:bCs w:val="0"/>
                <w:iCs w:val="0"/>
                <w:szCs w:val="24"/>
                <w:highlight w:val="red"/>
              </w:rPr>
            </w:pPr>
            <w:r w:rsidRPr="00E3387C">
              <w:rPr>
                <w:b w:val="0"/>
                <w:bCs w:val="0"/>
                <w:iCs w:val="0"/>
                <w:szCs w:val="24"/>
                <w:highlight w:val="red"/>
              </w:rPr>
              <w:t>LPDV</w:t>
            </w:r>
          </w:p>
          <w:p w:rsidR="008E02A4" w:rsidRPr="00E3387C" w:rsidRDefault="008E02A4" w:rsidP="00FE0A6C">
            <w:pPr>
              <w:pStyle w:val="Ttulodatabela"/>
              <w:rPr>
                <w:b w:val="0"/>
                <w:bCs w:val="0"/>
                <w:iCs w:val="0"/>
                <w:szCs w:val="24"/>
                <w:highlight w:val="red"/>
              </w:rPr>
            </w:pPr>
            <w:r w:rsidRPr="00E3387C">
              <w:rPr>
                <w:b w:val="0"/>
                <w:bCs w:val="0"/>
                <w:iCs w:val="0"/>
                <w:szCs w:val="24"/>
                <w:highlight w:val="red"/>
              </w:rPr>
              <w:t>(SEG)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2A4" w:rsidRPr="00E3387C" w:rsidRDefault="008E02A4" w:rsidP="00FE0A6C">
            <w:pPr>
              <w:pStyle w:val="Ttulodatabela"/>
              <w:snapToGrid w:val="0"/>
              <w:rPr>
                <w:b w:val="0"/>
                <w:bCs w:val="0"/>
                <w:iCs w:val="0"/>
                <w:szCs w:val="24"/>
                <w:highlight w:val="red"/>
              </w:rPr>
            </w:pPr>
            <w:r w:rsidRPr="00E3387C">
              <w:rPr>
                <w:b w:val="0"/>
                <w:bCs w:val="0"/>
                <w:iCs w:val="0"/>
                <w:szCs w:val="24"/>
                <w:highlight w:val="red"/>
              </w:rPr>
              <w:t>VTC</w:t>
            </w:r>
          </w:p>
          <w:p w:rsidR="008E02A4" w:rsidRPr="00E3387C" w:rsidRDefault="008E02A4" w:rsidP="00FE0A6C">
            <w:pPr>
              <w:pStyle w:val="Ttulodatabela"/>
              <w:rPr>
                <w:b w:val="0"/>
                <w:bCs w:val="0"/>
                <w:iCs w:val="0"/>
                <w:szCs w:val="24"/>
                <w:highlight w:val="red"/>
              </w:rPr>
            </w:pPr>
            <w:r w:rsidRPr="00E3387C">
              <w:rPr>
                <w:b w:val="0"/>
                <w:bCs w:val="0"/>
                <w:iCs w:val="0"/>
                <w:szCs w:val="24"/>
                <w:highlight w:val="red"/>
              </w:rPr>
              <w:t>(SEG)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2A4" w:rsidRPr="00E3387C" w:rsidRDefault="008E02A4" w:rsidP="00FE0A6C">
            <w:pPr>
              <w:pStyle w:val="Ttulodatabela"/>
              <w:snapToGrid w:val="0"/>
              <w:rPr>
                <w:b w:val="0"/>
                <w:bCs w:val="0"/>
                <w:iCs w:val="0"/>
                <w:szCs w:val="24"/>
                <w:highlight w:val="red"/>
              </w:rPr>
            </w:pPr>
            <w:r w:rsidRPr="00E3387C">
              <w:rPr>
                <w:b w:val="0"/>
                <w:bCs w:val="0"/>
                <w:iCs w:val="0"/>
                <w:szCs w:val="24"/>
                <w:highlight w:val="red"/>
              </w:rPr>
              <w:t>LCLC</w:t>
            </w:r>
          </w:p>
          <w:p w:rsidR="008E02A4" w:rsidRPr="00E3387C" w:rsidRDefault="008E02A4" w:rsidP="00FE0A6C">
            <w:pPr>
              <w:pStyle w:val="Ttulodatabela"/>
              <w:rPr>
                <w:b w:val="0"/>
                <w:bCs w:val="0"/>
                <w:iCs w:val="0"/>
                <w:szCs w:val="24"/>
                <w:highlight w:val="red"/>
              </w:rPr>
            </w:pPr>
            <w:r w:rsidRPr="00E3387C">
              <w:rPr>
                <w:b w:val="0"/>
                <w:bCs w:val="0"/>
                <w:iCs w:val="0"/>
                <w:szCs w:val="24"/>
                <w:highlight w:val="red"/>
              </w:rPr>
              <w:t>(SEG)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E02A4" w:rsidRPr="00E3387C" w:rsidRDefault="008E02A4" w:rsidP="00FE0A6C">
            <w:pPr>
              <w:pStyle w:val="Ttulodatabela"/>
              <w:snapToGrid w:val="0"/>
              <w:rPr>
                <w:b w:val="0"/>
                <w:iCs w:val="0"/>
                <w:szCs w:val="24"/>
                <w:highlight w:val="red"/>
              </w:rPr>
            </w:pPr>
            <w:r w:rsidRPr="00E3387C">
              <w:rPr>
                <w:b w:val="0"/>
                <w:iCs w:val="0"/>
                <w:szCs w:val="24"/>
                <w:highlight w:val="red"/>
              </w:rPr>
              <w:t>IG</w:t>
            </w:r>
          </w:p>
          <w:p w:rsidR="008E02A4" w:rsidRPr="00E3387C" w:rsidRDefault="008E02A4" w:rsidP="00FE0A6C">
            <w:pPr>
              <w:pStyle w:val="Ttulodatabela"/>
              <w:snapToGrid w:val="0"/>
              <w:rPr>
                <w:b w:val="0"/>
                <w:iCs w:val="0"/>
                <w:szCs w:val="24"/>
                <w:highlight w:val="red"/>
              </w:rPr>
            </w:pPr>
            <w:r w:rsidRPr="00E3387C">
              <w:rPr>
                <w:b w:val="0"/>
                <w:iCs w:val="0"/>
                <w:szCs w:val="24"/>
                <w:highlight w:val="red"/>
              </w:rPr>
              <w:t>(ESCORES)</w:t>
            </w:r>
          </w:p>
        </w:tc>
      </w:tr>
      <w:tr w:rsidR="00F427C5" w:rsidRPr="00F427C5" w:rsidTr="00FE0A6C">
        <w:trPr>
          <w:trHeight w:val="277"/>
        </w:trPr>
        <w:tc>
          <w:tcPr>
            <w:tcW w:w="993" w:type="dxa"/>
            <w:tcBorders>
              <w:top w:val="single" w:sz="4" w:space="0" w:color="auto"/>
            </w:tcBorders>
          </w:tcPr>
          <w:p w:rsidR="008E02A4" w:rsidRPr="00765EE3" w:rsidRDefault="008E02A4" w:rsidP="00FE0A6C">
            <w:pPr>
              <w:pStyle w:val="Contedodatabela"/>
              <w:snapToGrid w:val="0"/>
              <w:rPr>
                <w:szCs w:val="24"/>
              </w:rPr>
            </w:pPr>
            <w:r w:rsidRPr="00765EE3">
              <w:rPr>
                <w:szCs w:val="24"/>
              </w:rPr>
              <w:t>Fraco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7,09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11,19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4,40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13,14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43,00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8E02A4" w:rsidRPr="00E925AF" w:rsidRDefault="008E02A4" w:rsidP="00FE0A6C">
            <w:pPr>
              <w:pStyle w:val="Contedodatabela"/>
              <w:snapToGrid w:val="0"/>
              <w:jc w:val="center"/>
              <w:rPr>
                <w:bCs/>
                <w:szCs w:val="24"/>
              </w:rPr>
            </w:pPr>
            <w:r w:rsidRPr="00E925AF">
              <w:rPr>
                <w:bCs/>
                <w:szCs w:val="24"/>
              </w:rPr>
              <w:t>27,42</w:t>
            </w:r>
          </w:p>
        </w:tc>
      </w:tr>
      <w:tr w:rsidR="00F427C5" w:rsidRPr="00F427C5" w:rsidTr="00FE0A6C">
        <w:trPr>
          <w:trHeight w:val="290"/>
        </w:trPr>
        <w:tc>
          <w:tcPr>
            <w:tcW w:w="993" w:type="dxa"/>
          </w:tcPr>
          <w:p w:rsidR="008E02A4" w:rsidRPr="00765EE3" w:rsidRDefault="008E02A4" w:rsidP="00FE0A6C">
            <w:pPr>
              <w:pStyle w:val="Contedodatabela"/>
              <w:snapToGrid w:val="0"/>
              <w:rPr>
                <w:szCs w:val="24"/>
              </w:rPr>
            </w:pPr>
            <w:r w:rsidRPr="00765EE3">
              <w:rPr>
                <w:szCs w:val="24"/>
              </w:rPr>
              <w:t>Regular</w:t>
            </w:r>
          </w:p>
        </w:tc>
        <w:tc>
          <w:tcPr>
            <w:tcW w:w="1134" w:type="dxa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7,09-6,34</w:t>
            </w:r>
          </w:p>
        </w:tc>
        <w:tc>
          <w:tcPr>
            <w:tcW w:w="1275" w:type="dxa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11,19-9,55</w:t>
            </w:r>
          </w:p>
        </w:tc>
        <w:tc>
          <w:tcPr>
            <w:tcW w:w="1134" w:type="dxa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4,40-3,30</w:t>
            </w:r>
          </w:p>
        </w:tc>
        <w:tc>
          <w:tcPr>
            <w:tcW w:w="1276" w:type="dxa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13,14-11,62</w:t>
            </w:r>
          </w:p>
        </w:tc>
        <w:tc>
          <w:tcPr>
            <w:tcW w:w="1276" w:type="dxa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43,00-38,69</w:t>
            </w:r>
          </w:p>
        </w:tc>
        <w:tc>
          <w:tcPr>
            <w:tcW w:w="1417" w:type="dxa"/>
          </w:tcPr>
          <w:p w:rsidR="008E02A4" w:rsidRPr="00E925AF" w:rsidRDefault="008E02A4" w:rsidP="00FE0A6C">
            <w:pPr>
              <w:pStyle w:val="Contedodatabela"/>
              <w:snapToGrid w:val="0"/>
              <w:jc w:val="center"/>
              <w:rPr>
                <w:bCs/>
                <w:szCs w:val="24"/>
              </w:rPr>
            </w:pPr>
            <w:r w:rsidRPr="00E925AF">
              <w:rPr>
                <w:bCs/>
                <w:szCs w:val="24"/>
              </w:rPr>
              <w:t>27,42-24,98</w:t>
            </w:r>
          </w:p>
        </w:tc>
      </w:tr>
      <w:tr w:rsidR="00F427C5" w:rsidRPr="00F427C5" w:rsidTr="00FE0A6C">
        <w:trPr>
          <w:trHeight w:val="290"/>
        </w:trPr>
        <w:tc>
          <w:tcPr>
            <w:tcW w:w="993" w:type="dxa"/>
          </w:tcPr>
          <w:p w:rsidR="008E02A4" w:rsidRPr="00765EE3" w:rsidRDefault="008E02A4" w:rsidP="00FE0A6C">
            <w:pPr>
              <w:pStyle w:val="Contedodatabela"/>
              <w:snapToGrid w:val="0"/>
              <w:rPr>
                <w:szCs w:val="24"/>
              </w:rPr>
            </w:pPr>
            <w:r w:rsidRPr="00765EE3">
              <w:rPr>
                <w:szCs w:val="24"/>
              </w:rPr>
              <w:t xml:space="preserve">Bom </w:t>
            </w:r>
          </w:p>
        </w:tc>
        <w:tc>
          <w:tcPr>
            <w:tcW w:w="1134" w:type="dxa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6,33-5,71</w:t>
            </w:r>
          </w:p>
        </w:tc>
        <w:tc>
          <w:tcPr>
            <w:tcW w:w="1275" w:type="dxa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9,54-7,89</w:t>
            </w:r>
          </w:p>
        </w:tc>
        <w:tc>
          <w:tcPr>
            <w:tcW w:w="1134" w:type="dxa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3,29-2,63</w:t>
            </w:r>
          </w:p>
        </w:tc>
        <w:tc>
          <w:tcPr>
            <w:tcW w:w="1276" w:type="dxa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11,61-10,14</w:t>
            </w:r>
          </w:p>
        </w:tc>
        <w:tc>
          <w:tcPr>
            <w:tcW w:w="1276" w:type="dxa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38,68-34,78</w:t>
            </w:r>
          </w:p>
        </w:tc>
        <w:tc>
          <w:tcPr>
            <w:tcW w:w="1417" w:type="dxa"/>
          </w:tcPr>
          <w:p w:rsidR="008E02A4" w:rsidRPr="00E925AF" w:rsidRDefault="008E02A4" w:rsidP="00FE0A6C">
            <w:pPr>
              <w:pStyle w:val="Contedodatabela"/>
              <w:snapToGrid w:val="0"/>
              <w:jc w:val="center"/>
              <w:rPr>
                <w:bCs/>
                <w:szCs w:val="24"/>
              </w:rPr>
            </w:pPr>
            <w:r w:rsidRPr="00E925AF">
              <w:rPr>
                <w:bCs/>
                <w:szCs w:val="24"/>
              </w:rPr>
              <w:t>24,97-22,66</w:t>
            </w:r>
          </w:p>
        </w:tc>
      </w:tr>
      <w:tr w:rsidR="00F427C5" w:rsidRPr="00F427C5" w:rsidTr="00FE0A6C">
        <w:trPr>
          <w:trHeight w:val="290"/>
        </w:trPr>
        <w:tc>
          <w:tcPr>
            <w:tcW w:w="993" w:type="dxa"/>
            <w:tcBorders>
              <w:bottom w:val="single" w:sz="4" w:space="0" w:color="auto"/>
            </w:tcBorders>
          </w:tcPr>
          <w:p w:rsidR="008E02A4" w:rsidRPr="00765EE3" w:rsidRDefault="00FE0A6C" w:rsidP="00FE0A6C">
            <w:pPr>
              <w:pStyle w:val="Contedodatabela"/>
              <w:snapToGrid w:val="0"/>
              <w:rPr>
                <w:szCs w:val="24"/>
              </w:rPr>
            </w:pPr>
            <w:r w:rsidRPr="00765EE3">
              <w:rPr>
                <w:szCs w:val="24"/>
              </w:rPr>
              <w:t>M. Bom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-5,71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-7,89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-2,63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-10,14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8E02A4" w:rsidRPr="00F427C5" w:rsidRDefault="008E02A4" w:rsidP="00FE0A6C">
            <w:pPr>
              <w:pStyle w:val="Contedodatabela"/>
              <w:snapToGrid w:val="0"/>
              <w:jc w:val="center"/>
              <w:rPr>
                <w:szCs w:val="24"/>
              </w:rPr>
            </w:pPr>
            <w:r w:rsidRPr="00F427C5">
              <w:rPr>
                <w:szCs w:val="24"/>
              </w:rPr>
              <w:t>-34,78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8E02A4" w:rsidRPr="00E925AF" w:rsidRDefault="008E02A4" w:rsidP="00FE0A6C">
            <w:pPr>
              <w:pStyle w:val="Contedodatabela"/>
              <w:snapToGrid w:val="0"/>
              <w:jc w:val="center"/>
              <w:rPr>
                <w:bCs/>
                <w:szCs w:val="24"/>
              </w:rPr>
            </w:pPr>
            <w:r w:rsidRPr="00E925AF">
              <w:rPr>
                <w:bCs/>
                <w:szCs w:val="24"/>
              </w:rPr>
              <w:t>-22,66</w:t>
            </w:r>
          </w:p>
        </w:tc>
      </w:tr>
    </w:tbl>
    <w:p w:rsidR="008E02A4" w:rsidRPr="00C27368" w:rsidRDefault="00E925AF" w:rsidP="00C27368">
      <w:pPr>
        <w:pStyle w:val="Corpodetexto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Legenda: </w:t>
      </w:r>
      <w:r w:rsidR="008E02A4" w:rsidRPr="00F427C5">
        <w:rPr>
          <w:rFonts w:ascii="Times New Roman" w:eastAsia="Times New Roman" w:hAnsi="Times New Roman"/>
          <w:sz w:val="16"/>
          <w:szCs w:val="16"/>
        </w:rPr>
        <w:t xml:space="preserve">C10m: caminhar 10m; LPS: levantar-se da posição sentada; LPDV: levantar-se da posição decúbito ventral; LCLC: levantar-se da cadeira e locomover-se pela casa; VTC: vestir e tirar uma camiseta; SEG: valores em segundos; IG: índice de GDLAM (valores em escores). </w:t>
      </w:r>
    </w:p>
    <w:p w:rsidR="00AC334E" w:rsidRDefault="00AC334E" w:rsidP="005D11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88A" w:rsidRDefault="000D3FDE" w:rsidP="008E02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7C5">
        <w:rPr>
          <w:rFonts w:ascii="Times New Roman" w:hAnsi="Times New Roman" w:cs="Times New Roman"/>
          <w:sz w:val="24"/>
          <w:szCs w:val="24"/>
        </w:rPr>
        <w:t xml:space="preserve">A </w:t>
      </w:r>
      <w:r w:rsidR="008E02A4" w:rsidRPr="00F427C5">
        <w:rPr>
          <w:rFonts w:ascii="Times New Roman" w:hAnsi="Times New Roman" w:cs="Times New Roman"/>
          <w:sz w:val="24"/>
          <w:szCs w:val="24"/>
        </w:rPr>
        <w:t>estimativa</w:t>
      </w:r>
      <w:r w:rsidRPr="00F427C5">
        <w:rPr>
          <w:rFonts w:ascii="Times New Roman" w:hAnsi="Times New Roman" w:cs="Times New Roman"/>
          <w:sz w:val="24"/>
          <w:szCs w:val="24"/>
        </w:rPr>
        <w:t xml:space="preserve"> do treinamento concorrente (TC) foi mensurada pelas variáveis, força muscul</w:t>
      </w:r>
      <w:r w:rsidR="005F2282">
        <w:rPr>
          <w:rFonts w:ascii="Times New Roman" w:hAnsi="Times New Roman" w:cs="Times New Roman"/>
          <w:sz w:val="24"/>
          <w:szCs w:val="24"/>
        </w:rPr>
        <w:t>ar e resistência cardiovascular</w:t>
      </w:r>
      <w:r w:rsidR="003D3F5F">
        <w:rPr>
          <w:rFonts w:ascii="Times New Roman" w:hAnsi="Times New Roman" w:cs="Times New Roman"/>
          <w:sz w:val="24"/>
          <w:szCs w:val="24"/>
          <w:vertAlign w:val="superscript"/>
        </w:rPr>
        <w:t>31</w:t>
      </w:r>
      <w:r w:rsidR="005F2282">
        <w:rPr>
          <w:rFonts w:ascii="Times New Roman" w:hAnsi="Times New Roman" w:cs="Times New Roman"/>
          <w:sz w:val="24"/>
          <w:szCs w:val="24"/>
        </w:rPr>
        <w:t xml:space="preserve">. </w:t>
      </w:r>
      <w:r w:rsidRPr="00F427C5">
        <w:rPr>
          <w:rFonts w:ascii="Times New Roman" w:hAnsi="Times New Roman" w:cs="Times New Roman"/>
          <w:sz w:val="24"/>
          <w:szCs w:val="24"/>
        </w:rPr>
        <w:t>No treinamento da força muscular, assim como para o treinamento</w:t>
      </w:r>
      <w:r w:rsidR="007C67CC" w:rsidRPr="00F427C5">
        <w:rPr>
          <w:rFonts w:ascii="Times New Roman" w:hAnsi="Times New Roman" w:cs="Times New Roman"/>
          <w:sz w:val="24"/>
          <w:szCs w:val="24"/>
        </w:rPr>
        <w:t xml:space="preserve"> de resistência</w:t>
      </w:r>
      <w:r w:rsidRPr="00F427C5">
        <w:rPr>
          <w:rFonts w:ascii="Times New Roman" w:hAnsi="Times New Roman" w:cs="Times New Roman"/>
          <w:sz w:val="24"/>
          <w:szCs w:val="24"/>
        </w:rPr>
        <w:t xml:space="preserve"> cardiovascular, houve a princípio uma fase de adaptação e posteriormente uma fase específica, perfazendo um tota</w:t>
      </w:r>
      <w:r w:rsidR="007C67CC" w:rsidRPr="00F427C5">
        <w:rPr>
          <w:rFonts w:ascii="Times New Roman" w:hAnsi="Times New Roman" w:cs="Times New Roman"/>
          <w:sz w:val="24"/>
          <w:szCs w:val="24"/>
        </w:rPr>
        <w:t xml:space="preserve">l de 20 semanas de intervenção. </w:t>
      </w:r>
    </w:p>
    <w:p w:rsidR="0016188A" w:rsidRDefault="0016188A" w:rsidP="008E02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88A">
        <w:rPr>
          <w:rFonts w:ascii="Times New Roman" w:hAnsi="Times New Roman" w:cs="Times New Roman"/>
          <w:sz w:val="24"/>
          <w:szCs w:val="24"/>
          <w:highlight w:val="red"/>
        </w:rPr>
        <w:t xml:space="preserve">A avaliação da força muscular foi determinada pelos níveis de força em que os participantes se encontram, sendo que o percentual de carga de treinamento foi feito </w:t>
      </w:r>
      <w:r>
        <w:rPr>
          <w:rFonts w:ascii="Times New Roman" w:hAnsi="Times New Roman" w:cs="Times New Roman"/>
          <w:sz w:val="24"/>
          <w:szCs w:val="24"/>
          <w:highlight w:val="red"/>
        </w:rPr>
        <w:t>através do teste de peso máximo</w:t>
      </w:r>
      <w:r>
        <w:rPr>
          <w:rFonts w:ascii="Times New Roman" w:hAnsi="Times New Roman" w:cs="Times New Roman"/>
          <w:sz w:val="24"/>
          <w:szCs w:val="24"/>
          <w:highlight w:val="red"/>
          <w:vertAlign w:val="superscript"/>
        </w:rPr>
        <w:t>32</w:t>
      </w:r>
      <w:r w:rsidRPr="0016188A">
        <w:rPr>
          <w:rFonts w:ascii="Times New Roman" w:hAnsi="Times New Roman" w:cs="Times New Roman"/>
          <w:sz w:val="24"/>
          <w:szCs w:val="24"/>
          <w:highlight w:val="red"/>
        </w:rPr>
        <w:t xml:space="preserve"> de uma repetição máxima (1RM), ou seja, 100% da carga máxima corresponderiam a uma repetição máxima. Baseado no percentual de carga estipulado para o treino de força, as participantes realizaram uma quantidade de repetições correspondente.</w:t>
      </w:r>
      <w:r>
        <w:rPr>
          <w:rFonts w:ascii="Arial" w:hAnsi="Arial" w:cs="Arial"/>
        </w:rPr>
        <w:t xml:space="preserve"> </w:t>
      </w:r>
      <w:r w:rsidR="007545E0" w:rsidRPr="00F427C5">
        <w:rPr>
          <w:rFonts w:ascii="Times New Roman" w:hAnsi="Times New Roman" w:cs="Times New Roman"/>
          <w:sz w:val="24"/>
          <w:szCs w:val="24"/>
        </w:rPr>
        <w:t>O</w:t>
      </w:r>
      <w:r w:rsidR="000D3FDE" w:rsidRPr="00F427C5">
        <w:rPr>
          <w:rFonts w:ascii="Times New Roman" w:hAnsi="Times New Roman" w:cs="Times New Roman"/>
          <w:sz w:val="24"/>
          <w:szCs w:val="24"/>
        </w:rPr>
        <w:t xml:space="preserve"> treinamento de força foi</w:t>
      </w:r>
      <w:r w:rsidR="007545E0" w:rsidRPr="00F427C5">
        <w:rPr>
          <w:rFonts w:ascii="Times New Roman" w:hAnsi="Times New Roman" w:cs="Times New Roman"/>
          <w:sz w:val="24"/>
          <w:szCs w:val="24"/>
        </w:rPr>
        <w:t xml:space="preserve"> desenvolvido</w:t>
      </w:r>
      <w:r w:rsidR="000D3FDE" w:rsidRPr="00F427C5">
        <w:rPr>
          <w:rFonts w:ascii="Times New Roman" w:hAnsi="Times New Roman" w:cs="Times New Roman"/>
          <w:sz w:val="24"/>
          <w:szCs w:val="24"/>
        </w:rPr>
        <w:t xml:space="preserve"> com uma frequência de três vezes por semana, duração de 25 minutos, 3 séries de 8-10 repetições, com inter</w:t>
      </w:r>
      <w:r w:rsidR="007545E0" w:rsidRPr="00F427C5">
        <w:rPr>
          <w:rFonts w:ascii="Times New Roman" w:hAnsi="Times New Roman" w:cs="Times New Roman"/>
          <w:sz w:val="24"/>
          <w:szCs w:val="24"/>
        </w:rPr>
        <w:t>valos de 1 a 2 minutos</w:t>
      </w:r>
      <w:r w:rsidR="000D3FDE" w:rsidRPr="00F427C5">
        <w:rPr>
          <w:rFonts w:ascii="Times New Roman" w:hAnsi="Times New Roman" w:cs="Times New Roman"/>
          <w:sz w:val="24"/>
          <w:szCs w:val="24"/>
        </w:rPr>
        <w:t xml:space="preserve"> inter-sér</w:t>
      </w:r>
      <w:r w:rsidR="007545E0" w:rsidRPr="00F427C5">
        <w:rPr>
          <w:rFonts w:ascii="Times New Roman" w:hAnsi="Times New Roman" w:cs="Times New Roman"/>
          <w:sz w:val="24"/>
          <w:szCs w:val="24"/>
        </w:rPr>
        <w:t xml:space="preserve">ies e inter-exercícios e </w:t>
      </w:r>
      <w:r w:rsidR="000D3FDE" w:rsidRPr="00F427C5">
        <w:rPr>
          <w:rFonts w:ascii="Times New Roman" w:hAnsi="Times New Roman" w:cs="Times New Roman"/>
          <w:sz w:val="24"/>
          <w:szCs w:val="24"/>
        </w:rPr>
        <w:t>carga máxima esteve entre 70% a 85% de 1RM.</w:t>
      </w:r>
      <w:r w:rsidR="007545E0" w:rsidRPr="00F427C5">
        <w:rPr>
          <w:rFonts w:ascii="Times New Roman" w:hAnsi="Times New Roman" w:cs="Times New Roman"/>
          <w:sz w:val="24"/>
          <w:szCs w:val="24"/>
        </w:rPr>
        <w:t xml:space="preserve"> Foram utilizados os seguintes exercícios: agachamento bilateral, supino reto, cadeira extensora, puxador costas, mesa flexora e rosca bíceps bilateral.</w:t>
      </w:r>
      <w:r w:rsidR="007C67CC" w:rsidRPr="00F427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2A4" w:rsidRPr="00F427C5" w:rsidRDefault="00A50A2A" w:rsidP="00A50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0A2A">
        <w:rPr>
          <w:rFonts w:ascii="Times New Roman" w:hAnsi="Times New Roman" w:cs="Times New Roman"/>
          <w:sz w:val="24"/>
          <w:szCs w:val="24"/>
          <w:highlight w:val="red"/>
        </w:rPr>
        <w:t>Os níveis de intensidade do trabalho de resistência cardiovascular foram determinados através da frequência cardíaca de reserva (FCR= frequência cardíaca máxima – frequência cardíaca de repouso), sendo a frequência cardíaca máxima (FCM) estimada atravé</w:t>
      </w:r>
      <w:r w:rsidR="000B2AD0">
        <w:rPr>
          <w:rFonts w:ascii="Times New Roman" w:hAnsi="Times New Roman" w:cs="Times New Roman"/>
          <w:sz w:val="24"/>
          <w:szCs w:val="24"/>
          <w:highlight w:val="red"/>
        </w:rPr>
        <w:t>s da fórmul</w:t>
      </w:r>
      <w:r w:rsidR="000B2AD0" w:rsidRPr="00D15AD3">
        <w:rPr>
          <w:rFonts w:ascii="Times New Roman" w:hAnsi="Times New Roman" w:cs="Times New Roman"/>
          <w:sz w:val="24"/>
          <w:szCs w:val="24"/>
          <w:highlight w:val="red"/>
        </w:rPr>
        <w:t>a</w:t>
      </w:r>
      <w:r w:rsidR="000B2AD0" w:rsidRPr="00D15AD3">
        <w:rPr>
          <w:rFonts w:ascii="Times New Roman" w:hAnsi="Times New Roman" w:cs="Times New Roman"/>
          <w:sz w:val="24"/>
          <w:szCs w:val="24"/>
          <w:highlight w:val="red"/>
          <w:vertAlign w:val="superscript"/>
        </w:rPr>
        <w:t>15</w:t>
      </w:r>
      <w:r w:rsidRPr="00D15AD3">
        <w:rPr>
          <w:rFonts w:ascii="Times New Roman" w:hAnsi="Times New Roman" w:cs="Times New Roman"/>
          <w:sz w:val="24"/>
          <w:szCs w:val="24"/>
          <w:highlight w:val="red"/>
        </w:rPr>
        <w:t>, a saber: FCM= 206,9 – (0,67 x idade).</w:t>
      </w:r>
      <w:r w:rsidR="00D15AD3" w:rsidRPr="00D15AD3">
        <w:rPr>
          <w:rFonts w:ascii="Times New Roman" w:hAnsi="Times New Roman" w:cs="Times New Roman"/>
          <w:sz w:val="24"/>
          <w:szCs w:val="24"/>
          <w:highlight w:val="red"/>
        </w:rPr>
        <w:t xml:space="preserve"> Os valores percentuais da frequência cardíaca de reserva (FCR) foram monitorados por </w:t>
      </w:r>
      <w:proofErr w:type="spellStart"/>
      <w:r w:rsidR="00D15AD3" w:rsidRPr="00D15AD3">
        <w:rPr>
          <w:rFonts w:ascii="Times New Roman" w:hAnsi="Times New Roman" w:cs="Times New Roman"/>
          <w:sz w:val="24"/>
          <w:szCs w:val="24"/>
          <w:highlight w:val="red"/>
        </w:rPr>
        <w:t>frequencímetros</w:t>
      </w:r>
      <w:proofErr w:type="spellEnd"/>
      <w:r w:rsidR="00D15AD3" w:rsidRPr="00D15AD3">
        <w:rPr>
          <w:rFonts w:ascii="Times New Roman" w:hAnsi="Times New Roman" w:cs="Times New Roman"/>
          <w:sz w:val="24"/>
          <w:szCs w:val="24"/>
          <w:highlight w:val="red"/>
        </w:rPr>
        <w:t xml:space="preserve"> cardíacos. </w:t>
      </w:r>
      <w:r w:rsidRPr="00D15AD3">
        <w:rPr>
          <w:rFonts w:ascii="Times New Roman" w:hAnsi="Times New Roman" w:cs="Times New Roman"/>
          <w:sz w:val="24"/>
          <w:szCs w:val="24"/>
          <w:highlight w:val="red"/>
        </w:rPr>
        <w:t xml:space="preserve"> O trabalho cardiovascular foi desenvolvido com </w:t>
      </w:r>
      <w:r w:rsidRPr="00A50A2A">
        <w:rPr>
          <w:rFonts w:ascii="Times New Roman" w:hAnsi="Times New Roman" w:cs="Times New Roman"/>
          <w:sz w:val="24"/>
          <w:szCs w:val="24"/>
          <w:highlight w:val="red"/>
        </w:rPr>
        <w:t xml:space="preserve">a plataforma de </w:t>
      </w:r>
      <w:proofErr w:type="spellStart"/>
      <w:r w:rsidRPr="00A50A2A">
        <w:rPr>
          <w:rFonts w:ascii="Times New Roman" w:hAnsi="Times New Roman" w:cs="Times New Roman"/>
          <w:sz w:val="24"/>
          <w:szCs w:val="24"/>
          <w:highlight w:val="red"/>
        </w:rPr>
        <w:t>step</w:t>
      </w:r>
      <w:proofErr w:type="spellEnd"/>
      <w:r w:rsidRPr="00A50A2A">
        <w:rPr>
          <w:rFonts w:ascii="Times New Roman" w:hAnsi="Times New Roman" w:cs="Times New Roman"/>
          <w:sz w:val="24"/>
          <w:szCs w:val="24"/>
          <w:highlight w:val="red"/>
        </w:rPr>
        <w:t xml:space="preserve"> com altura de 14 centímetros, onde </w:t>
      </w:r>
      <w:r w:rsidRPr="00A50A2A">
        <w:rPr>
          <w:rFonts w:ascii="Times New Roman" w:eastAsia="GoudyStd" w:hAnsi="Times New Roman" w:cs="Times New Roman"/>
          <w:sz w:val="24"/>
          <w:szCs w:val="24"/>
          <w:highlight w:val="red"/>
        </w:rPr>
        <w:t>os</w:t>
      </w:r>
      <w:r w:rsidRPr="00A50A2A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  <w:r w:rsidRPr="00A50A2A">
        <w:rPr>
          <w:rFonts w:ascii="Times New Roman" w:eastAsia="GoudyStd" w:hAnsi="Times New Roman" w:cs="Times New Roman"/>
          <w:sz w:val="24"/>
          <w:szCs w:val="24"/>
          <w:highlight w:val="red"/>
        </w:rPr>
        <w:t>movimentos selecionados foram os básicos do repertorio de movimentos</w:t>
      </w:r>
      <w:r w:rsidRPr="00A50A2A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  <w:r w:rsidRPr="00A50A2A">
        <w:rPr>
          <w:rFonts w:ascii="Times New Roman" w:eastAsia="GoudyStd" w:hAnsi="Times New Roman" w:cs="Times New Roman"/>
          <w:sz w:val="24"/>
          <w:szCs w:val="24"/>
          <w:highlight w:val="red"/>
        </w:rPr>
        <w:t>para os membros inferiores, tronco e membros</w:t>
      </w:r>
      <w:r w:rsidRPr="00A50A2A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  <w:r w:rsidRPr="00A50A2A">
        <w:rPr>
          <w:rFonts w:ascii="Times New Roman" w:eastAsia="GoudyStd" w:hAnsi="Times New Roman" w:cs="Times New Roman"/>
          <w:sz w:val="24"/>
          <w:szCs w:val="24"/>
          <w:highlight w:val="red"/>
        </w:rPr>
        <w:t xml:space="preserve">superiores. Os seguintes movimentos foram realizados: passo básico, V </w:t>
      </w:r>
      <w:proofErr w:type="spellStart"/>
      <w:r w:rsidRPr="00A50A2A">
        <w:rPr>
          <w:rFonts w:ascii="Times New Roman" w:eastAsia="GoudyStd-Italic" w:hAnsi="Times New Roman" w:cs="Times New Roman"/>
          <w:i/>
          <w:iCs/>
          <w:sz w:val="24"/>
          <w:szCs w:val="24"/>
          <w:highlight w:val="red"/>
        </w:rPr>
        <w:t>step</w:t>
      </w:r>
      <w:proofErr w:type="spellEnd"/>
      <w:r w:rsidRPr="00A50A2A">
        <w:rPr>
          <w:rFonts w:ascii="Times New Roman" w:eastAsia="GoudyStd" w:hAnsi="Times New Roman" w:cs="Times New Roman"/>
          <w:sz w:val="24"/>
          <w:szCs w:val="24"/>
          <w:highlight w:val="red"/>
        </w:rPr>
        <w:t xml:space="preserve">, L </w:t>
      </w:r>
      <w:proofErr w:type="spellStart"/>
      <w:r w:rsidRPr="00A50A2A">
        <w:rPr>
          <w:rFonts w:ascii="Times New Roman" w:eastAsia="GoudyStd-Italic" w:hAnsi="Times New Roman" w:cs="Times New Roman"/>
          <w:i/>
          <w:iCs/>
          <w:sz w:val="24"/>
          <w:szCs w:val="24"/>
          <w:highlight w:val="red"/>
        </w:rPr>
        <w:t>step</w:t>
      </w:r>
      <w:proofErr w:type="spellEnd"/>
      <w:r w:rsidRPr="00A50A2A">
        <w:rPr>
          <w:rFonts w:ascii="Times New Roman" w:eastAsia="GoudyStd" w:hAnsi="Times New Roman" w:cs="Times New Roman"/>
          <w:sz w:val="24"/>
          <w:szCs w:val="24"/>
          <w:highlight w:val="red"/>
        </w:rPr>
        <w:t>, movimentos laterais (elevação de joelho, chute lateral, flexão de joelho, extensão de quadril), movimentos de membros superiores (flexão de cotovelo e de ombro).</w:t>
      </w:r>
      <w:r>
        <w:rPr>
          <w:rFonts w:ascii="Times New Roman" w:eastAsia="GoudyStd" w:hAnsi="Times New Roman" w:cs="Times New Roman"/>
          <w:sz w:val="24"/>
          <w:szCs w:val="24"/>
        </w:rPr>
        <w:t xml:space="preserve"> </w:t>
      </w:r>
      <w:r w:rsidR="007545E0" w:rsidRPr="00F427C5">
        <w:rPr>
          <w:rFonts w:ascii="Times New Roman" w:hAnsi="Times New Roman" w:cs="Times New Roman"/>
          <w:sz w:val="24"/>
          <w:szCs w:val="24"/>
        </w:rPr>
        <w:t>O treinamento da resistência cardiovascular foi desenvolvido com uma frequência de três vezes por semana, duração de 25 minutos, intensidade aeróbica entre 70% a 89% da frequência cardíaca de reserva.</w:t>
      </w:r>
      <w:r w:rsidR="007C67CC" w:rsidRPr="00F427C5">
        <w:rPr>
          <w:rFonts w:ascii="Times New Roman" w:hAnsi="Times New Roman" w:cs="Times New Roman"/>
          <w:sz w:val="24"/>
          <w:szCs w:val="24"/>
        </w:rPr>
        <w:t xml:space="preserve"> O tipo de exercício realizado foi o step com altura de 14 centímetros. A realização do programa de treinamento concorrente (PTC) foi uma adaptação dos exercícios do Projeto Menopausa em Forma, criado e desenvolvido pelo Departamento de Desporto da Universidade de Trás-os-Montes e Alto Douro (UTAD).</w:t>
      </w:r>
    </w:p>
    <w:p w:rsidR="004572E9" w:rsidRPr="00F427C5" w:rsidRDefault="00E457F7" w:rsidP="008E02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7C5">
        <w:rPr>
          <w:rFonts w:ascii="Times New Roman" w:hAnsi="Times New Roman" w:cs="Times New Roman"/>
          <w:sz w:val="24"/>
          <w:szCs w:val="24"/>
        </w:rPr>
        <w:t xml:space="preserve">O tratamento estatístico </w:t>
      </w:r>
      <w:r w:rsidR="00DB44C3" w:rsidRPr="00F427C5">
        <w:rPr>
          <w:rFonts w:ascii="Times New Roman" w:hAnsi="Times New Roman" w:cs="Times New Roman"/>
          <w:bCs/>
          <w:sz w:val="24"/>
          <w:szCs w:val="24"/>
        </w:rPr>
        <w:t xml:space="preserve">foi composto por </w:t>
      </w:r>
      <w:r w:rsidR="00D91489" w:rsidRPr="00F427C5">
        <w:rPr>
          <w:rFonts w:ascii="Times New Roman" w:hAnsi="Times New Roman" w:cs="Times New Roman"/>
          <w:bCs/>
          <w:sz w:val="24"/>
          <w:szCs w:val="24"/>
        </w:rPr>
        <w:t>estatística descritiva</w:t>
      </w:r>
      <w:r w:rsidR="00DB44C3" w:rsidRPr="00F427C5">
        <w:rPr>
          <w:rFonts w:ascii="Times New Roman" w:hAnsi="Times New Roman" w:cs="Times New Roman"/>
          <w:bCs/>
          <w:sz w:val="24"/>
          <w:szCs w:val="24"/>
        </w:rPr>
        <w:t xml:space="preserve">, objetivando a </w:t>
      </w:r>
      <w:r w:rsidR="00D91489" w:rsidRPr="00F427C5">
        <w:rPr>
          <w:rFonts w:ascii="Times New Roman" w:hAnsi="Times New Roman" w:cs="Times New Roman"/>
          <w:bCs/>
          <w:sz w:val="24"/>
          <w:szCs w:val="24"/>
        </w:rPr>
        <w:t>cara</w:t>
      </w:r>
      <w:r w:rsidR="00DB44C3" w:rsidRPr="00F427C5">
        <w:rPr>
          <w:rFonts w:ascii="Times New Roman" w:hAnsi="Times New Roman" w:cs="Times New Roman"/>
          <w:bCs/>
          <w:sz w:val="24"/>
          <w:szCs w:val="24"/>
        </w:rPr>
        <w:t>cterização do universo amostral,</w:t>
      </w:r>
      <w:r w:rsidR="00D91489" w:rsidRPr="00F427C5">
        <w:rPr>
          <w:rFonts w:ascii="Times New Roman" w:hAnsi="Times New Roman" w:cs="Times New Roman"/>
          <w:bCs/>
          <w:sz w:val="24"/>
          <w:szCs w:val="24"/>
        </w:rPr>
        <w:t xml:space="preserve"> utilizando medidas de te</w:t>
      </w:r>
      <w:r w:rsidR="00C11806" w:rsidRPr="00F427C5">
        <w:rPr>
          <w:rFonts w:ascii="Times New Roman" w:hAnsi="Times New Roman" w:cs="Times New Roman"/>
          <w:bCs/>
          <w:sz w:val="24"/>
          <w:szCs w:val="24"/>
        </w:rPr>
        <w:t>ndência central (média</w:t>
      </w:r>
      <w:r w:rsidR="00D91489" w:rsidRPr="00F427C5">
        <w:rPr>
          <w:rFonts w:ascii="Times New Roman" w:hAnsi="Times New Roman" w:cs="Times New Roman"/>
          <w:bCs/>
          <w:sz w:val="24"/>
          <w:szCs w:val="24"/>
        </w:rPr>
        <w:t>) e medidas de dispersão (</w:t>
      </w:r>
      <w:r w:rsidR="00DB44C3" w:rsidRPr="00F427C5">
        <w:rPr>
          <w:rFonts w:ascii="Times New Roman" w:hAnsi="Times New Roman" w:cs="Times New Roman"/>
          <w:bCs/>
          <w:sz w:val="24"/>
          <w:szCs w:val="24"/>
        </w:rPr>
        <w:t>desvio padrão)</w:t>
      </w:r>
      <w:r w:rsidR="00143E5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43E54" w:rsidRPr="00143E54">
        <w:rPr>
          <w:rFonts w:ascii="Times New Roman" w:hAnsi="Times New Roman" w:cs="Times New Roman"/>
          <w:bCs/>
          <w:sz w:val="24"/>
          <w:szCs w:val="24"/>
          <w:highlight w:val="red"/>
        </w:rPr>
        <w:t>sendo apresentada para cada uma das variáveis a taxa de modificação, calculada pela fórmula: [(pós-teste – pré-teste)/pré-teste] × 100. Foram eliminados do total da amostra os sujeitos cuja taxa de modificação calculada para cada variável se situou 3a</w:t>
      </w:r>
      <w:r w:rsidR="00143E54" w:rsidRPr="00143E54">
        <w:rPr>
          <w:rFonts w:ascii="Times New Roman" w:hAnsi="Times New Roman" w:cs="Times New Roman"/>
          <w:bCs/>
          <w:sz w:val="24"/>
          <w:szCs w:val="24"/>
          <w:highlight w:val="red"/>
          <w:vertAlign w:val="subscript"/>
        </w:rPr>
        <w:t>Q</w:t>
      </w:r>
      <w:r w:rsidR="00143E54" w:rsidRPr="00143E54">
        <w:rPr>
          <w:rFonts w:ascii="Times New Roman" w:hAnsi="Times New Roman" w:cs="Times New Roman"/>
          <w:bCs/>
          <w:sz w:val="24"/>
          <w:szCs w:val="24"/>
          <w:highlight w:val="red"/>
        </w:rPr>
        <w:t xml:space="preserve"> abaixo do primeiro quartil e 3a</w:t>
      </w:r>
      <w:r w:rsidR="00143E54" w:rsidRPr="00143E54">
        <w:rPr>
          <w:rFonts w:ascii="Times New Roman" w:hAnsi="Times New Roman" w:cs="Times New Roman"/>
          <w:bCs/>
          <w:sz w:val="24"/>
          <w:szCs w:val="24"/>
          <w:highlight w:val="red"/>
          <w:vertAlign w:val="subscript"/>
        </w:rPr>
        <w:t>Q</w:t>
      </w:r>
      <w:r w:rsidR="00143E54" w:rsidRPr="00143E54">
        <w:rPr>
          <w:rFonts w:ascii="Times New Roman" w:hAnsi="Times New Roman" w:cs="Times New Roman"/>
          <w:bCs/>
          <w:sz w:val="24"/>
          <w:szCs w:val="24"/>
          <w:highlight w:val="red"/>
        </w:rPr>
        <w:t xml:space="preserve"> acima do terceiro quartil, eliminando-se, deste modo, as observações que pudessem distorcer a média (aumentando-a ou diminuindo-a) e o DP (aumentando-o).</w:t>
      </w:r>
      <w:r w:rsidR="00143E54">
        <w:rPr>
          <w:b/>
          <w:bCs/>
        </w:rPr>
        <w:t xml:space="preserve"> </w:t>
      </w:r>
      <w:r w:rsidR="00DB44C3" w:rsidRPr="00F427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3E54" w:rsidRPr="00143E54">
        <w:rPr>
          <w:rFonts w:ascii="Times New Roman" w:hAnsi="Times New Roman" w:cs="Times New Roman"/>
          <w:bCs/>
          <w:sz w:val="24"/>
          <w:szCs w:val="24"/>
          <w:highlight w:val="red"/>
        </w:rPr>
        <w:t>Na estatística inferencial, para a análise da normalidade dos dados utilizou-se o teste Shapiro-</w:t>
      </w:r>
      <w:proofErr w:type="spellStart"/>
      <w:r w:rsidR="00143E54" w:rsidRPr="00143E54">
        <w:rPr>
          <w:rFonts w:ascii="Times New Roman" w:hAnsi="Times New Roman" w:cs="Times New Roman"/>
          <w:bCs/>
          <w:sz w:val="24"/>
          <w:szCs w:val="24"/>
          <w:highlight w:val="red"/>
        </w:rPr>
        <w:t>Wilk</w:t>
      </w:r>
      <w:proofErr w:type="spellEnd"/>
      <w:r w:rsidR="00143E54" w:rsidRPr="00143E54">
        <w:rPr>
          <w:rFonts w:ascii="Times New Roman" w:hAnsi="Times New Roman" w:cs="Times New Roman"/>
          <w:bCs/>
          <w:sz w:val="24"/>
          <w:szCs w:val="24"/>
          <w:highlight w:val="red"/>
        </w:rPr>
        <w:t xml:space="preserve">. Para a análise </w:t>
      </w:r>
      <w:proofErr w:type="spellStart"/>
      <w:r w:rsidR="00143E54" w:rsidRPr="00143E54">
        <w:rPr>
          <w:rFonts w:ascii="Times New Roman" w:hAnsi="Times New Roman" w:cs="Times New Roman"/>
          <w:bCs/>
          <w:sz w:val="24"/>
          <w:szCs w:val="24"/>
          <w:highlight w:val="red"/>
        </w:rPr>
        <w:t>intragrupos</w:t>
      </w:r>
      <w:proofErr w:type="spellEnd"/>
      <w:r w:rsidR="00143E54" w:rsidRPr="00143E54">
        <w:rPr>
          <w:rFonts w:ascii="Times New Roman" w:hAnsi="Times New Roman" w:cs="Times New Roman"/>
          <w:bCs/>
          <w:sz w:val="24"/>
          <w:szCs w:val="24"/>
          <w:highlight w:val="red"/>
        </w:rPr>
        <w:t xml:space="preserve"> foi utilizado o teste t para amostras pareadas, no caso de normalidade e o teste de </w:t>
      </w:r>
      <w:proofErr w:type="spellStart"/>
      <w:r w:rsidR="00143E54" w:rsidRPr="00143E54">
        <w:rPr>
          <w:rFonts w:ascii="Times New Roman" w:hAnsi="Times New Roman" w:cs="Times New Roman"/>
          <w:bCs/>
          <w:sz w:val="24"/>
          <w:szCs w:val="24"/>
          <w:highlight w:val="red"/>
        </w:rPr>
        <w:t>Wilcoxon</w:t>
      </w:r>
      <w:proofErr w:type="spellEnd"/>
      <w:r w:rsidR="00143E54" w:rsidRPr="00143E54">
        <w:rPr>
          <w:rFonts w:ascii="Times New Roman" w:hAnsi="Times New Roman" w:cs="Times New Roman"/>
          <w:bCs/>
          <w:sz w:val="24"/>
          <w:szCs w:val="24"/>
          <w:highlight w:val="red"/>
        </w:rPr>
        <w:t xml:space="preserve"> no caso de anormalidade. Para a análise intergrupos foi utilizada o teste t para amostras independentes, no caso de normalidade e quando apropriado o teste de Mann-Whitney no caso de anormalidade. </w:t>
      </w:r>
      <w:r w:rsidR="00143E54" w:rsidRPr="00143E54">
        <w:rPr>
          <w:rFonts w:ascii="Times New Roman" w:hAnsi="Times New Roman" w:cs="Times New Roman"/>
          <w:sz w:val="24"/>
          <w:szCs w:val="24"/>
          <w:highlight w:val="red"/>
        </w:rPr>
        <w:t>O nível de significância foi de p&lt;0.05.</w:t>
      </w:r>
      <w:r w:rsidR="00D317D0" w:rsidRPr="00143E54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  <w:r w:rsidR="00D91489" w:rsidRPr="00143E54">
        <w:rPr>
          <w:rFonts w:ascii="Times New Roman" w:hAnsi="Times New Roman" w:cs="Times New Roman"/>
          <w:bCs/>
          <w:sz w:val="24"/>
          <w:szCs w:val="24"/>
        </w:rPr>
        <w:t xml:space="preserve">Os </w:t>
      </w:r>
      <w:r w:rsidR="00AD5B80" w:rsidRPr="00143E54">
        <w:rPr>
          <w:rFonts w:ascii="Times New Roman" w:hAnsi="Times New Roman" w:cs="Times New Roman"/>
          <w:bCs/>
          <w:sz w:val="24"/>
          <w:szCs w:val="24"/>
        </w:rPr>
        <w:t>procedimentos estatísticos foram</w:t>
      </w:r>
      <w:r w:rsidR="00D91489" w:rsidRPr="00143E54">
        <w:rPr>
          <w:rFonts w:ascii="Times New Roman" w:hAnsi="Times New Roman" w:cs="Times New Roman"/>
          <w:bCs/>
          <w:sz w:val="24"/>
          <w:szCs w:val="24"/>
        </w:rPr>
        <w:t xml:space="preserve"> analisados e processados no programa </w:t>
      </w:r>
      <w:proofErr w:type="spellStart"/>
      <w:r w:rsidR="00D15AD3" w:rsidRPr="00143E54">
        <w:rPr>
          <w:rFonts w:ascii="Times New Roman" w:hAnsi="Times New Roman" w:cs="Times New Roman"/>
          <w:bCs/>
          <w:i/>
          <w:sz w:val="24"/>
          <w:szCs w:val="24"/>
        </w:rPr>
        <w:t>Statistical</w:t>
      </w:r>
      <w:proofErr w:type="spellEnd"/>
      <w:r w:rsidR="00D15AD3" w:rsidRPr="00143E5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D15AD3" w:rsidRPr="00143E54">
        <w:rPr>
          <w:rFonts w:ascii="Times New Roman" w:hAnsi="Times New Roman" w:cs="Times New Roman"/>
          <w:bCs/>
          <w:i/>
          <w:sz w:val="24"/>
          <w:szCs w:val="24"/>
        </w:rPr>
        <w:t>Pa</w:t>
      </w:r>
      <w:r w:rsidR="00D91489" w:rsidRPr="00143E54">
        <w:rPr>
          <w:rFonts w:ascii="Times New Roman" w:hAnsi="Times New Roman" w:cs="Times New Roman"/>
          <w:bCs/>
          <w:i/>
          <w:sz w:val="24"/>
          <w:szCs w:val="24"/>
        </w:rPr>
        <w:t>ckage</w:t>
      </w:r>
      <w:proofErr w:type="spellEnd"/>
      <w:r w:rsidR="00D91489" w:rsidRPr="00143E5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D91489" w:rsidRPr="00143E54">
        <w:rPr>
          <w:rFonts w:ascii="Times New Roman" w:hAnsi="Times New Roman" w:cs="Times New Roman"/>
          <w:bCs/>
          <w:i/>
          <w:sz w:val="24"/>
          <w:szCs w:val="24"/>
        </w:rPr>
        <w:t>of</w:t>
      </w:r>
      <w:proofErr w:type="spellEnd"/>
      <w:r w:rsidR="00D91489" w:rsidRPr="00143E5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D91489" w:rsidRPr="00143E54">
        <w:rPr>
          <w:rFonts w:ascii="Times New Roman" w:hAnsi="Times New Roman" w:cs="Times New Roman"/>
          <w:bCs/>
          <w:i/>
          <w:sz w:val="24"/>
          <w:szCs w:val="24"/>
        </w:rPr>
        <w:t>the</w:t>
      </w:r>
      <w:proofErr w:type="spellEnd"/>
      <w:r w:rsidR="00D91489" w:rsidRPr="00143E54">
        <w:rPr>
          <w:rFonts w:ascii="Times New Roman" w:hAnsi="Times New Roman" w:cs="Times New Roman"/>
          <w:bCs/>
          <w:i/>
          <w:sz w:val="24"/>
          <w:szCs w:val="24"/>
        </w:rPr>
        <w:t xml:space="preserve"> Social </w:t>
      </w:r>
      <w:proofErr w:type="spellStart"/>
      <w:r w:rsidR="00D91489" w:rsidRPr="00143E54">
        <w:rPr>
          <w:rFonts w:ascii="Times New Roman" w:hAnsi="Times New Roman" w:cs="Times New Roman"/>
          <w:bCs/>
          <w:i/>
          <w:sz w:val="24"/>
          <w:szCs w:val="24"/>
        </w:rPr>
        <w:t>Sciences</w:t>
      </w:r>
      <w:proofErr w:type="spellEnd"/>
      <w:r w:rsidR="00D91489" w:rsidRPr="00143E5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D91489" w:rsidRPr="00143E54">
        <w:rPr>
          <w:rFonts w:ascii="Times New Roman" w:hAnsi="Times New Roman" w:cs="Times New Roman"/>
          <w:bCs/>
          <w:sz w:val="24"/>
          <w:szCs w:val="24"/>
        </w:rPr>
        <w:t>(SPSS 20.0).</w:t>
      </w:r>
      <w:r w:rsidR="00CC0168" w:rsidRPr="00143E5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572E9" w:rsidRPr="00F427C5" w:rsidRDefault="004572E9" w:rsidP="00160F68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0B7398" w:rsidRPr="00F427C5" w:rsidRDefault="00DF0092" w:rsidP="00F427C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427C5">
        <w:rPr>
          <w:rFonts w:ascii="Times New Roman" w:hAnsi="Times New Roman" w:cs="Times New Roman"/>
          <w:b/>
          <w:sz w:val="24"/>
          <w:szCs w:val="24"/>
        </w:rPr>
        <w:t>Resultados</w:t>
      </w:r>
    </w:p>
    <w:p w:rsidR="00E3387C" w:rsidRPr="00A51BA8" w:rsidRDefault="00E3387C" w:rsidP="00E3387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red"/>
        </w:rPr>
      </w:pPr>
      <w:r w:rsidRPr="00A51BA8">
        <w:rPr>
          <w:rFonts w:ascii="Times New Roman" w:hAnsi="Times New Roman" w:cs="Times New Roman"/>
          <w:sz w:val="24"/>
          <w:szCs w:val="24"/>
          <w:highlight w:val="red"/>
        </w:rPr>
        <w:t>Os resultados descritivos das caraterísticas antropométricas gerais das idosas no grupo de treinamento concorrente (GTC) e no grupo controle (GC) podem ser observados na Tabela 2. O GTC apresentou, no início do estudo, menores valores de massa corporal (-8,08 / p=0,017) e de IMC (-3,39 / p=0,008) em comparação com o GC, não sendo essas diferenças assinaladas em relação à estatura (p=0,405).</w:t>
      </w:r>
    </w:p>
    <w:p w:rsidR="00E3387C" w:rsidRPr="00A51BA8" w:rsidRDefault="00E3387C" w:rsidP="00E3387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  <w:highlight w:val="red"/>
        </w:rPr>
      </w:pPr>
    </w:p>
    <w:p w:rsidR="00E3387C" w:rsidRPr="00A51BA8" w:rsidRDefault="00E3387C" w:rsidP="00E338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A51BA8">
        <w:rPr>
          <w:rFonts w:ascii="Times New Roman" w:hAnsi="Times New Roman" w:cs="Times New Roman"/>
          <w:b/>
          <w:sz w:val="24"/>
          <w:szCs w:val="24"/>
          <w:highlight w:val="red"/>
        </w:rPr>
        <w:t>Tabela 2.</w:t>
      </w:r>
      <w:r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Valores de pré-teste e de pós-teste das variáveis antropométricas nos dois grupos analisados e comparação dos valores médios de pré-teste exibidos pelos mesmos.</w:t>
      </w:r>
    </w:p>
    <w:tbl>
      <w:tblPr>
        <w:tblStyle w:val="GridTable1Light"/>
        <w:tblW w:w="8613" w:type="dxa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276"/>
        <w:gridCol w:w="1134"/>
        <w:gridCol w:w="1134"/>
        <w:gridCol w:w="1134"/>
        <w:gridCol w:w="1241"/>
      </w:tblGrid>
      <w:tr w:rsidR="00765EE3" w:rsidRPr="00A51BA8" w:rsidTr="00765EE3">
        <w:trPr>
          <w:trHeight w:val="413"/>
        </w:trPr>
        <w:tc>
          <w:tcPr>
            <w:tcW w:w="2694" w:type="dxa"/>
            <w:vMerge w:val="restart"/>
            <w:tcBorders>
              <w:right w:val="nil"/>
            </w:tcBorders>
            <w:vAlign w:val="center"/>
          </w:tcPr>
          <w:p w:rsidR="00765EE3" w:rsidRPr="00A51BA8" w:rsidRDefault="00765EE3" w:rsidP="0022463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Variáveis antropométricas</w:t>
            </w:r>
          </w:p>
        </w:tc>
        <w:tc>
          <w:tcPr>
            <w:tcW w:w="241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Grupo de Treinamento Concorrente (n=25)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Grupo Controle (n=26)</w:t>
            </w:r>
          </w:p>
        </w:tc>
        <w:tc>
          <w:tcPr>
            <w:tcW w:w="1241" w:type="dxa"/>
            <w:vMerge w:val="restart"/>
            <w:tcBorders>
              <w:lef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Diferença entre valores de pré-teste</w:t>
            </w:r>
          </w:p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 xml:space="preserve">Valor de p </w:t>
            </w:r>
          </w:p>
        </w:tc>
      </w:tr>
      <w:tr w:rsidR="00765EE3" w:rsidRPr="00A51BA8" w:rsidTr="00765EE3">
        <w:trPr>
          <w:trHeight w:val="413"/>
        </w:trPr>
        <w:tc>
          <w:tcPr>
            <w:tcW w:w="2694" w:type="dxa"/>
            <w:vMerge/>
            <w:tcBorders>
              <w:bottom w:val="single" w:sz="4" w:space="0" w:color="auto"/>
              <w:right w:val="nil"/>
            </w:tcBorders>
          </w:tcPr>
          <w:p w:rsidR="00765EE3" w:rsidRPr="00A51BA8" w:rsidRDefault="00765EE3" w:rsidP="00224634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Pré-teste</w:t>
            </w:r>
          </w:p>
          <w:p w:rsidR="00765EE3" w:rsidRPr="00A51BA8" w:rsidRDefault="00765EE3" w:rsidP="0022463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Média</w:t>
            </w: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sym w:font="Symbol" w:char="F0B1"/>
            </w: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DP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Pós-teste</w:t>
            </w:r>
          </w:p>
          <w:p w:rsidR="00765EE3" w:rsidRPr="00A51BA8" w:rsidRDefault="00765EE3" w:rsidP="0022463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Média</w:t>
            </w: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sym w:font="Symbol" w:char="F0B1"/>
            </w: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DP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Pré-teste</w:t>
            </w:r>
          </w:p>
          <w:p w:rsidR="00765EE3" w:rsidRPr="00A51BA8" w:rsidRDefault="00765EE3" w:rsidP="0022463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Média</w:t>
            </w: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sym w:font="Symbol" w:char="F0B1"/>
            </w: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DP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Pós-teste</w:t>
            </w:r>
          </w:p>
          <w:p w:rsidR="00765EE3" w:rsidRPr="00A51BA8" w:rsidRDefault="00765EE3" w:rsidP="0022463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Média</w:t>
            </w: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sym w:font="Symbol" w:char="F0B1"/>
            </w: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DP</w:t>
            </w:r>
          </w:p>
        </w:tc>
        <w:tc>
          <w:tcPr>
            <w:tcW w:w="1241" w:type="dxa"/>
            <w:vMerge/>
            <w:tcBorders>
              <w:left w:val="nil"/>
              <w:bottom w:val="single" w:sz="4" w:space="0" w:color="auto"/>
            </w:tcBorders>
          </w:tcPr>
          <w:p w:rsidR="00765EE3" w:rsidRPr="00A51BA8" w:rsidRDefault="00765EE3" w:rsidP="0022463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</w:tr>
      <w:tr w:rsidR="00765EE3" w:rsidRPr="00A51BA8" w:rsidTr="00765EE3">
        <w:trPr>
          <w:trHeight w:val="413"/>
        </w:trPr>
        <w:tc>
          <w:tcPr>
            <w:tcW w:w="2694" w:type="dxa"/>
            <w:tcBorders>
              <w:bottom w:val="nil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Massa corporal (kg)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66,14±14,08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65,02±13,91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74,21±8,86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76,35±9,07</w:t>
            </w:r>
          </w:p>
        </w:tc>
        <w:tc>
          <w:tcPr>
            <w:tcW w:w="1241" w:type="dxa"/>
            <w:tcBorders>
              <w:left w:val="nil"/>
              <w:bottom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– 8,08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(a)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* </w:t>
            </w:r>
          </w:p>
        </w:tc>
      </w:tr>
      <w:tr w:rsidR="00765EE3" w:rsidRPr="00A51BA8" w:rsidTr="00765EE3">
        <w:trPr>
          <w:trHeight w:val="413"/>
        </w:trPr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Estatura (cm)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156,16±0,05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156,00±0,05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155,00±0,05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155,00±0,05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           0,01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(a)</w:t>
            </w:r>
          </w:p>
        </w:tc>
      </w:tr>
      <w:tr w:rsidR="00765EE3" w:rsidRPr="00A51BA8" w:rsidTr="00765EE3">
        <w:trPr>
          <w:trHeight w:val="413"/>
        </w:trPr>
        <w:tc>
          <w:tcPr>
            <w:tcW w:w="2694" w:type="dxa"/>
            <w:tcBorders>
              <w:top w:val="nil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lang w:val="pt-PT"/>
              </w:rPr>
              <w:t>Índice de Massa Corporal (kg/m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  <w:lang w:val="pt-PT"/>
              </w:rPr>
              <w:t>2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lang w:val="pt-PT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27,11±5,70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26,65±5,62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31,00±4,27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31,88±4,27</w:t>
            </w:r>
          </w:p>
        </w:tc>
        <w:tc>
          <w:tcPr>
            <w:tcW w:w="1241" w:type="dxa"/>
            <w:tcBorders>
              <w:top w:val="nil"/>
              <w:left w:val="nil"/>
            </w:tcBorders>
          </w:tcPr>
          <w:p w:rsidR="00765EE3" w:rsidRPr="00A51BA8" w:rsidRDefault="00765EE3" w:rsidP="00224634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– 3,89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 xml:space="preserve">(a)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</w:tr>
    </w:tbl>
    <w:p w:rsidR="00E3387C" w:rsidRPr="00A51BA8" w:rsidRDefault="00E3387C" w:rsidP="00E3387C">
      <w:pPr>
        <w:spacing w:before="120" w:line="360" w:lineRule="auto"/>
        <w:jc w:val="both"/>
        <w:rPr>
          <w:rFonts w:ascii="Times New Roman" w:hAnsi="Times New Roman" w:cs="Times New Roman"/>
          <w:iCs/>
          <w:sz w:val="14"/>
          <w:szCs w:val="14"/>
          <w:highlight w:val="red"/>
        </w:rPr>
      </w:pPr>
      <w:r w:rsidRPr="00A51BA8">
        <w:rPr>
          <w:rFonts w:ascii="Times New Roman" w:hAnsi="Times New Roman" w:cs="Times New Roman"/>
          <w:i/>
          <w:iCs/>
          <w:sz w:val="14"/>
          <w:szCs w:val="14"/>
          <w:highlight w:val="red"/>
        </w:rPr>
        <w:t>DP</w:t>
      </w:r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>, desvio padrão; Normalidade analisada através do teste Shapiro-</w:t>
      </w:r>
      <w:proofErr w:type="spellStart"/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>Wilk</w:t>
      </w:r>
      <w:proofErr w:type="spellEnd"/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 xml:space="preserve">; </w:t>
      </w:r>
      <w:r w:rsidRPr="00A51BA8">
        <w:rPr>
          <w:rFonts w:ascii="Times New Roman" w:hAnsi="Times New Roman" w:cs="Times New Roman"/>
          <w:i/>
          <w:sz w:val="12"/>
          <w:szCs w:val="12"/>
          <w:highlight w:val="red"/>
        </w:rPr>
        <w:t>(a) Teste t para amostras independentes; (b) Teste de Mann-Whitney.</w:t>
      </w:r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 xml:space="preserve"> * p&lt; 0,05.</w:t>
      </w:r>
    </w:p>
    <w:p w:rsidR="005D111D" w:rsidRPr="00A51BA8" w:rsidRDefault="005D111D" w:rsidP="00E925AF">
      <w:pPr>
        <w:spacing w:after="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  <w:highlight w:val="red"/>
        </w:rPr>
      </w:pPr>
    </w:p>
    <w:p w:rsidR="00E3387C" w:rsidRPr="00A51BA8" w:rsidRDefault="00765EE3" w:rsidP="00765EE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A51BA8">
        <w:rPr>
          <w:rFonts w:ascii="Times New Roman" w:hAnsi="Times New Roman" w:cs="Times New Roman"/>
          <w:sz w:val="24"/>
          <w:szCs w:val="24"/>
          <w:highlight w:val="red"/>
        </w:rPr>
        <w:t>Na Tabela 3</w:t>
      </w:r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são evidenciadas as comparações </w:t>
      </w:r>
      <w:proofErr w:type="spellStart"/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>intragrupos</w:t>
      </w:r>
      <w:proofErr w:type="spellEnd"/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e intergrupos das variáveis antropométricas nos dois grupos analisados. Nela pode-se observar que as idosas do Grupo de Treinamento Concorrente (GTC) apresentaram uma redução significativa </w:t>
      </w:r>
      <w:r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(p&lt;0,05) na massa </w:t>
      </w:r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>corporal e no índice de massa corporal. Em contrapartida, as i</w:t>
      </w:r>
      <w:r w:rsidRPr="00A51BA8">
        <w:rPr>
          <w:rFonts w:ascii="Times New Roman" w:hAnsi="Times New Roman" w:cs="Times New Roman"/>
          <w:sz w:val="24"/>
          <w:szCs w:val="24"/>
          <w:highlight w:val="red"/>
        </w:rPr>
        <w:t>dosas do Grupo Controle</w:t>
      </w:r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(GC) apresentaram um aumento significativo (p&lt;0,05) nas mesmas variáveis analisadas. Fazendo a comparação intergrupos, verifica-se que as idosas do Grupo de Treinamento Concorrente no pós-teste, obtiveram uma redução significativa do peso corporal (p=0,001) e do índice de massa corporal (p=0,0001), quando comparado ao grupo </w:t>
      </w:r>
      <w:r w:rsidRPr="00A51BA8">
        <w:rPr>
          <w:rFonts w:ascii="Times New Roman" w:hAnsi="Times New Roman" w:cs="Times New Roman"/>
          <w:sz w:val="24"/>
          <w:szCs w:val="24"/>
          <w:highlight w:val="red"/>
        </w:rPr>
        <w:t>controle</w:t>
      </w:r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. </w:t>
      </w:r>
    </w:p>
    <w:p w:rsidR="00765EE3" w:rsidRPr="00A51BA8" w:rsidRDefault="00765EE3" w:rsidP="00765EE3">
      <w:pPr>
        <w:spacing w:after="0" w:line="240" w:lineRule="auto"/>
        <w:ind w:firstLine="709"/>
        <w:jc w:val="both"/>
        <w:rPr>
          <w:rFonts w:ascii="Times New Roman" w:hAnsi="Times New Roman" w:cs="Times New Roman"/>
          <w:highlight w:val="red"/>
        </w:rPr>
      </w:pPr>
    </w:p>
    <w:p w:rsidR="00E3387C" w:rsidRPr="00A51BA8" w:rsidRDefault="00765EE3" w:rsidP="00765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A51BA8">
        <w:rPr>
          <w:rFonts w:ascii="Times New Roman" w:hAnsi="Times New Roman" w:cs="Times New Roman"/>
          <w:b/>
          <w:sz w:val="24"/>
          <w:szCs w:val="24"/>
          <w:highlight w:val="red"/>
        </w:rPr>
        <w:t>Tabela 3</w:t>
      </w:r>
      <w:r w:rsidR="00E3387C" w:rsidRPr="00A51BA8">
        <w:rPr>
          <w:rFonts w:ascii="Times New Roman" w:hAnsi="Times New Roman" w:cs="Times New Roman"/>
          <w:b/>
          <w:sz w:val="24"/>
          <w:szCs w:val="24"/>
          <w:highlight w:val="red"/>
        </w:rPr>
        <w:t>.</w:t>
      </w:r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Comparações </w:t>
      </w:r>
      <w:proofErr w:type="spellStart"/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>intragrupos</w:t>
      </w:r>
      <w:proofErr w:type="spellEnd"/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e intergrupos das variáveis antropométricas das idosas nos dois grupos analisados.</w:t>
      </w:r>
    </w:p>
    <w:tbl>
      <w:tblPr>
        <w:tblStyle w:val="GridTable1Light"/>
        <w:tblW w:w="8647" w:type="dxa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9"/>
        <w:gridCol w:w="1829"/>
        <w:gridCol w:w="1553"/>
        <w:gridCol w:w="1190"/>
        <w:gridCol w:w="1316"/>
      </w:tblGrid>
      <w:tr w:rsidR="00E3387C" w:rsidRPr="00A51BA8" w:rsidTr="00765EE3">
        <w:trPr>
          <w:trHeight w:val="437"/>
        </w:trPr>
        <w:tc>
          <w:tcPr>
            <w:tcW w:w="2759" w:type="dxa"/>
            <w:vMerge w:val="restart"/>
            <w:tcBorders>
              <w:right w:val="nil"/>
            </w:tcBorders>
            <w:vAlign w:val="center"/>
          </w:tcPr>
          <w:p w:rsidR="00E3387C" w:rsidRPr="00A51BA8" w:rsidRDefault="00E3387C" w:rsidP="0022463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Variáveis antropométricas</w:t>
            </w:r>
          </w:p>
        </w:tc>
        <w:tc>
          <w:tcPr>
            <w:tcW w:w="338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proofErr w:type="spellStart"/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Intragrupos</w:t>
            </w:r>
            <w:proofErr w:type="spellEnd"/>
          </w:p>
        </w:tc>
        <w:tc>
          <w:tcPr>
            <w:tcW w:w="250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Intergrupos</w:t>
            </w:r>
          </w:p>
        </w:tc>
      </w:tr>
      <w:tr w:rsidR="00E3387C" w:rsidRPr="00A51BA8" w:rsidTr="00765EE3">
        <w:trPr>
          <w:trHeight w:val="437"/>
        </w:trPr>
        <w:tc>
          <w:tcPr>
            <w:tcW w:w="2759" w:type="dxa"/>
            <w:vMerge/>
            <w:tcBorders>
              <w:bottom w:val="single" w:sz="4" w:space="0" w:color="auto"/>
              <w:right w:val="nil"/>
            </w:tcBorders>
          </w:tcPr>
          <w:p w:rsidR="00E3387C" w:rsidRPr="00A51BA8" w:rsidRDefault="00E3387C" w:rsidP="00224634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1829" w:type="dxa"/>
            <w:tcBorders>
              <w:left w:val="nil"/>
              <w:bottom w:val="single" w:sz="4" w:space="0" w:color="auto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GTC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GC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Pré-teste</w:t>
            </w:r>
          </w:p>
        </w:tc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Pós-teste</w:t>
            </w:r>
          </w:p>
        </w:tc>
      </w:tr>
      <w:tr w:rsidR="00E3387C" w:rsidRPr="00A51BA8" w:rsidTr="00765EE3">
        <w:trPr>
          <w:trHeight w:val="437"/>
        </w:trPr>
        <w:tc>
          <w:tcPr>
            <w:tcW w:w="2759" w:type="dxa"/>
            <w:tcBorders>
              <w:bottom w:val="nil"/>
              <w:right w:val="nil"/>
            </w:tcBorders>
          </w:tcPr>
          <w:p w:rsidR="00E3387C" w:rsidRPr="00A51BA8" w:rsidRDefault="00765EE3" w:rsidP="0022463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Massa corporal</w:t>
            </w:r>
            <w:r w:rsidR="00E3387C"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 (kg)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0,004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(a)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553" w:type="dxa"/>
            <w:tcBorders>
              <w:left w:val="nil"/>
              <w:bottom w:val="nil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0,0001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(a)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0,017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(b)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316" w:type="dxa"/>
            <w:tcBorders>
              <w:left w:val="nil"/>
              <w:bottom w:val="nil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0,001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(b)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</w:tr>
      <w:tr w:rsidR="00E3387C" w:rsidRPr="00A51BA8" w:rsidTr="00765EE3">
        <w:trPr>
          <w:trHeight w:val="437"/>
        </w:trPr>
        <w:tc>
          <w:tcPr>
            <w:tcW w:w="2759" w:type="dxa"/>
            <w:tcBorders>
              <w:top w:val="nil"/>
              <w:bottom w:val="nil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Estatura (cm)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-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0,405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(b)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0,405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(b)</w:t>
            </w:r>
          </w:p>
        </w:tc>
      </w:tr>
      <w:tr w:rsidR="00E3387C" w:rsidRPr="00A51BA8" w:rsidTr="00765EE3">
        <w:trPr>
          <w:trHeight w:val="437"/>
        </w:trPr>
        <w:tc>
          <w:tcPr>
            <w:tcW w:w="2759" w:type="dxa"/>
            <w:tcBorders>
              <w:top w:val="nil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lang w:val="pt-PT"/>
              </w:rPr>
              <w:t>Índice de Massa Corporal (kg/m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  <w:lang w:val="pt-PT"/>
              </w:rPr>
              <w:t>2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lang w:val="pt-PT"/>
              </w:rPr>
              <w:t>)</w:t>
            </w:r>
          </w:p>
        </w:tc>
        <w:tc>
          <w:tcPr>
            <w:tcW w:w="1829" w:type="dxa"/>
            <w:tcBorders>
              <w:top w:val="nil"/>
              <w:left w:val="nil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0,004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(a)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553" w:type="dxa"/>
            <w:tcBorders>
              <w:top w:val="nil"/>
              <w:left w:val="nil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0,0001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(a)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0,008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(b)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</w:tcPr>
          <w:p w:rsidR="00E3387C" w:rsidRPr="00A51BA8" w:rsidRDefault="00E3387C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0,0001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(b)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</w:tr>
    </w:tbl>
    <w:p w:rsidR="00E3387C" w:rsidRPr="00A51BA8" w:rsidRDefault="00E3387C" w:rsidP="00E3387C">
      <w:pPr>
        <w:spacing w:before="60" w:line="360" w:lineRule="auto"/>
        <w:jc w:val="both"/>
        <w:rPr>
          <w:rFonts w:ascii="Times New Roman" w:hAnsi="Times New Roman" w:cs="Times New Roman"/>
          <w:i/>
          <w:sz w:val="12"/>
          <w:szCs w:val="12"/>
          <w:highlight w:val="red"/>
        </w:rPr>
      </w:pPr>
      <w:r w:rsidRPr="00A51BA8">
        <w:rPr>
          <w:rFonts w:ascii="Times New Roman" w:hAnsi="Times New Roman" w:cs="Times New Roman"/>
          <w:i/>
          <w:iCs/>
          <w:sz w:val="14"/>
          <w:szCs w:val="14"/>
          <w:highlight w:val="red"/>
        </w:rPr>
        <w:t>GTC,</w:t>
      </w:r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 xml:space="preserve"> Grupo de Treinamento Concorrente; </w:t>
      </w:r>
      <w:r w:rsidRPr="00A51BA8">
        <w:rPr>
          <w:rFonts w:ascii="Times New Roman" w:hAnsi="Times New Roman" w:cs="Times New Roman"/>
          <w:i/>
          <w:iCs/>
          <w:sz w:val="14"/>
          <w:szCs w:val="14"/>
          <w:highlight w:val="red"/>
        </w:rPr>
        <w:t xml:space="preserve">GC, </w:t>
      </w:r>
      <w:r w:rsidR="00765EE3"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>Grupo Controle</w:t>
      </w:r>
      <w:r w:rsidRPr="00A51BA8">
        <w:rPr>
          <w:rFonts w:ascii="Times New Roman" w:hAnsi="Times New Roman" w:cs="Times New Roman"/>
          <w:i/>
          <w:iCs/>
          <w:sz w:val="14"/>
          <w:szCs w:val="14"/>
          <w:highlight w:val="red"/>
        </w:rPr>
        <w:t>; (</w:t>
      </w:r>
      <w:r w:rsidRPr="00A51BA8">
        <w:rPr>
          <w:rFonts w:ascii="Times New Roman" w:hAnsi="Times New Roman" w:cs="Times New Roman"/>
          <w:i/>
          <w:sz w:val="12"/>
          <w:szCs w:val="12"/>
          <w:highlight w:val="red"/>
        </w:rPr>
        <w:t xml:space="preserve">a) Teste t para amostras dependentes; (b) Teste t para amostras independentes. </w:t>
      </w:r>
      <w:r w:rsidRPr="00A51BA8">
        <w:rPr>
          <w:rFonts w:ascii="Times New Roman" w:hAnsi="Times New Roman" w:cs="Times New Roman"/>
          <w:iCs/>
          <w:sz w:val="12"/>
          <w:szCs w:val="12"/>
          <w:highlight w:val="red"/>
        </w:rPr>
        <w:t>*, p &lt; 0,05.</w:t>
      </w:r>
    </w:p>
    <w:p w:rsidR="00E3387C" w:rsidRPr="00A51BA8" w:rsidRDefault="00E3387C" w:rsidP="00E3387C">
      <w:pPr>
        <w:spacing w:line="360" w:lineRule="auto"/>
        <w:jc w:val="both"/>
        <w:rPr>
          <w:rFonts w:ascii="Arial" w:hAnsi="Arial" w:cs="Arial"/>
          <w:highlight w:val="red"/>
        </w:rPr>
      </w:pPr>
    </w:p>
    <w:p w:rsidR="00765EE3" w:rsidRPr="00A51BA8" w:rsidRDefault="00765EE3" w:rsidP="00E3387C">
      <w:pPr>
        <w:spacing w:line="360" w:lineRule="auto"/>
        <w:jc w:val="both"/>
        <w:rPr>
          <w:rFonts w:ascii="Arial" w:hAnsi="Arial" w:cs="Arial"/>
          <w:highlight w:val="red"/>
        </w:rPr>
      </w:pPr>
    </w:p>
    <w:p w:rsidR="00224634" w:rsidRPr="00A51BA8" w:rsidRDefault="00765EE3" w:rsidP="002246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A51BA8">
        <w:rPr>
          <w:rFonts w:ascii="Arial" w:hAnsi="Arial" w:cs="Arial"/>
          <w:highlight w:val="red"/>
        </w:rPr>
        <w:tab/>
      </w:r>
      <w:r w:rsidRPr="00A51BA8">
        <w:rPr>
          <w:rFonts w:ascii="Times New Roman" w:hAnsi="Times New Roman" w:cs="Times New Roman"/>
          <w:sz w:val="24"/>
          <w:szCs w:val="24"/>
          <w:highlight w:val="red"/>
        </w:rPr>
        <w:t>Na Tabela 4</w:t>
      </w:r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são apresentadas as comparações das taxas de modificação das variáveis antropométricas nos dois grupos analisados. Pode-se verificar que o grupo de treinamento concorrente mostrou uma redução significativa</w:t>
      </w:r>
      <w:r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da</w:t>
      </w:r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  <w:r w:rsidRPr="00A51BA8">
        <w:rPr>
          <w:rFonts w:ascii="Times New Roman" w:hAnsi="Times New Roman" w:cs="Times New Roman"/>
          <w:sz w:val="24"/>
          <w:szCs w:val="24"/>
          <w:highlight w:val="red"/>
        </w:rPr>
        <w:t>massa</w:t>
      </w:r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corporal (</w:t>
      </w:r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sym w:font="Symbol" w:char="F044"/>
      </w:r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>P= -1,70%) e do índice de massa corporal (</w:t>
      </w:r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sym w:font="Symbol" w:char="F044"/>
      </w:r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>IMC= -1,70%).</w:t>
      </w:r>
    </w:p>
    <w:p w:rsidR="00224634" w:rsidRPr="00A51BA8" w:rsidRDefault="00224634" w:rsidP="00224634">
      <w:pPr>
        <w:spacing w:after="0" w:line="240" w:lineRule="auto"/>
        <w:jc w:val="both"/>
        <w:rPr>
          <w:rFonts w:ascii="Arial" w:hAnsi="Arial" w:cs="Arial"/>
          <w:highlight w:val="red"/>
        </w:rPr>
      </w:pPr>
    </w:p>
    <w:p w:rsidR="00E3387C" w:rsidRPr="00A51BA8" w:rsidRDefault="00765EE3" w:rsidP="0022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A51BA8">
        <w:rPr>
          <w:rFonts w:ascii="Times New Roman" w:hAnsi="Times New Roman" w:cs="Times New Roman"/>
          <w:b/>
          <w:sz w:val="24"/>
          <w:szCs w:val="24"/>
          <w:highlight w:val="red"/>
        </w:rPr>
        <w:t>Tabela 4</w:t>
      </w:r>
      <w:r w:rsidR="00E3387C" w:rsidRPr="00A51BA8">
        <w:rPr>
          <w:rFonts w:ascii="Times New Roman" w:hAnsi="Times New Roman" w:cs="Times New Roman"/>
          <w:b/>
          <w:sz w:val="24"/>
          <w:szCs w:val="24"/>
          <w:highlight w:val="red"/>
        </w:rPr>
        <w:t>.</w:t>
      </w:r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Comparação das taxas de modificação (</w:t>
      </w:r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sym w:font="Symbol" w:char="F044"/>
      </w:r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>) das variáveis antropométricas entre o grupo de trein</w:t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>o concorrente (GTC) e o grupo controle</w:t>
      </w:r>
      <w:r w:rsidR="00E3387C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(GC).</w:t>
      </w:r>
    </w:p>
    <w:tbl>
      <w:tblPr>
        <w:tblStyle w:val="Tabelacomgrade"/>
        <w:tblW w:w="8505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290"/>
        <w:gridCol w:w="2209"/>
        <w:gridCol w:w="2171"/>
      </w:tblGrid>
      <w:tr w:rsidR="00E3387C" w:rsidRPr="00A51BA8" w:rsidTr="00224634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3387C" w:rsidRPr="00A51BA8" w:rsidRDefault="00E3387C" w:rsidP="00224634">
            <w:pPr>
              <w:spacing w:before="60" w:line="360" w:lineRule="auto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Variáveis antropométricas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E3387C" w:rsidRPr="00A51BA8" w:rsidRDefault="00E3387C" w:rsidP="00224634">
            <w:pPr>
              <w:spacing w:before="60" w:line="360" w:lineRule="auto"/>
              <w:ind w:left="-817" w:firstLine="817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GTC (n=25)</w:t>
            </w:r>
          </w:p>
          <w:p w:rsidR="00E3387C" w:rsidRPr="00A51BA8" w:rsidRDefault="00E3387C" w:rsidP="00224634">
            <w:pPr>
              <w:spacing w:before="6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 xml:space="preserve">      </w:t>
            </w:r>
            <w:proofErr w:type="spellStart"/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Média±DP</w:t>
            </w:r>
            <w:proofErr w:type="spellEnd"/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E3387C" w:rsidRPr="00A51BA8" w:rsidRDefault="00E3387C" w:rsidP="00224634">
            <w:pPr>
              <w:spacing w:before="6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GC (n=26)</w:t>
            </w:r>
          </w:p>
          <w:p w:rsidR="00E3387C" w:rsidRPr="00A51BA8" w:rsidRDefault="00E3387C" w:rsidP="00224634">
            <w:pPr>
              <w:spacing w:before="6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 xml:space="preserve">           </w:t>
            </w:r>
            <w:proofErr w:type="spellStart"/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Média±DP</w:t>
            </w:r>
            <w:proofErr w:type="spellEnd"/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E3387C" w:rsidRPr="00A51BA8" w:rsidRDefault="00E3387C" w:rsidP="00224634">
            <w:pPr>
              <w:spacing w:before="6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Valor de p</w:t>
            </w:r>
          </w:p>
        </w:tc>
      </w:tr>
      <w:tr w:rsidR="00E3387C" w:rsidRPr="00A51BA8" w:rsidTr="00224634">
        <w:tc>
          <w:tcPr>
            <w:tcW w:w="2835" w:type="dxa"/>
            <w:tcBorders>
              <w:top w:val="single" w:sz="4" w:space="0" w:color="auto"/>
            </w:tcBorders>
          </w:tcPr>
          <w:p w:rsidR="00E3387C" w:rsidRPr="00A51BA8" w:rsidRDefault="00E3387C" w:rsidP="00224634">
            <w:pPr>
              <w:spacing w:before="6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sym w:font="Symbol" w:char="F044"/>
            </w:r>
            <w:r w:rsidR="00765EE3"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 Massa corporal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 (kg)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E3387C" w:rsidRPr="00A51BA8" w:rsidRDefault="00E3387C" w:rsidP="00224634">
            <w:pPr>
              <w:spacing w:before="6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 -1,70±3,00 </w:t>
            </w:r>
          </w:p>
        </w:tc>
        <w:tc>
          <w:tcPr>
            <w:tcW w:w="2209" w:type="dxa"/>
            <w:tcBorders>
              <w:top w:val="single" w:sz="4" w:space="0" w:color="auto"/>
            </w:tcBorders>
          </w:tcPr>
          <w:p w:rsidR="00E3387C" w:rsidRPr="00A51BA8" w:rsidRDefault="00E3387C" w:rsidP="00224634">
            <w:pPr>
              <w:spacing w:before="6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2,90±3,60</w:t>
            </w:r>
          </w:p>
        </w:tc>
        <w:tc>
          <w:tcPr>
            <w:tcW w:w="2171" w:type="dxa"/>
            <w:tcBorders>
              <w:top w:val="single" w:sz="4" w:space="0" w:color="auto"/>
            </w:tcBorders>
          </w:tcPr>
          <w:p w:rsidR="00E3387C" w:rsidRPr="00A51BA8" w:rsidRDefault="00E3387C" w:rsidP="00224634">
            <w:pPr>
              <w:spacing w:before="6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 0,000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(a)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</w:tr>
      <w:tr w:rsidR="00E3387C" w:rsidRPr="00A51BA8" w:rsidTr="00224634">
        <w:tc>
          <w:tcPr>
            <w:tcW w:w="2835" w:type="dxa"/>
          </w:tcPr>
          <w:p w:rsidR="00E3387C" w:rsidRPr="00A51BA8" w:rsidRDefault="00E3387C" w:rsidP="0022463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sym w:font="Symbol" w:char="F044"/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 Estatura (cm)</w:t>
            </w:r>
          </w:p>
        </w:tc>
        <w:tc>
          <w:tcPr>
            <w:tcW w:w="1290" w:type="dxa"/>
          </w:tcPr>
          <w:p w:rsidR="00E3387C" w:rsidRPr="00A51BA8" w:rsidRDefault="00E3387C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---------------</w:t>
            </w:r>
          </w:p>
        </w:tc>
        <w:tc>
          <w:tcPr>
            <w:tcW w:w="2209" w:type="dxa"/>
          </w:tcPr>
          <w:p w:rsidR="00E3387C" w:rsidRPr="00A51BA8" w:rsidRDefault="00E3387C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-----------------</w:t>
            </w:r>
          </w:p>
        </w:tc>
        <w:tc>
          <w:tcPr>
            <w:tcW w:w="2171" w:type="dxa"/>
          </w:tcPr>
          <w:p w:rsidR="00E3387C" w:rsidRPr="00A51BA8" w:rsidRDefault="00E3387C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-------------</w:t>
            </w:r>
          </w:p>
        </w:tc>
      </w:tr>
      <w:tr w:rsidR="00E3387C" w:rsidRPr="00A51BA8" w:rsidTr="00224634">
        <w:tc>
          <w:tcPr>
            <w:tcW w:w="2835" w:type="dxa"/>
          </w:tcPr>
          <w:p w:rsidR="00E3387C" w:rsidRPr="00A51BA8" w:rsidRDefault="00E3387C" w:rsidP="0022463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sym w:font="Symbol" w:char="F044"/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 Índice de Massa Corporal (kg/m²)</w:t>
            </w:r>
          </w:p>
        </w:tc>
        <w:tc>
          <w:tcPr>
            <w:tcW w:w="1290" w:type="dxa"/>
          </w:tcPr>
          <w:p w:rsidR="00E3387C" w:rsidRPr="00A51BA8" w:rsidRDefault="00E3387C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-1,70±3,00</w:t>
            </w:r>
          </w:p>
        </w:tc>
        <w:tc>
          <w:tcPr>
            <w:tcW w:w="2209" w:type="dxa"/>
          </w:tcPr>
          <w:p w:rsidR="00E3387C" w:rsidRPr="00A51BA8" w:rsidRDefault="00E3387C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2,90±3,60</w:t>
            </w:r>
          </w:p>
        </w:tc>
        <w:tc>
          <w:tcPr>
            <w:tcW w:w="2171" w:type="dxa"/>
          </w:tcPr>
          <w:p w:rsidR="00E3387C" w:rsidRPr="00A51BA8" w:rsidRDefault="00E3387C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0,000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(a)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</w:tr>
    </w:tbl>
    <w:p w:rsidR="00921143" w:rsidRPr="00A51BA8" w:rsidRDefault="00E3387C" w:rsidP="00DF0092">
      <w:pPr>
        <w:spacing w:after="0" w:line="360" w:lineRule="auto"/>
        <w:rPr>
          <w:rFonts w:ascii="Times New Roman" w:hAnsi="Times New Roman" w:cs="Times New Roman"/>
          <w:color w:val="00B050"/>
          <w:sz w:val="14"/>
          <w:szCs w:val="14"/>
          <w:highlight w:val="red"/>
        </w:rPr>
      </w:pPr>
      <w:r w:rsidRPr="00A51BA8">
        <w:rPr>
          <w:rFonts w:ascii="Times New Roman" w:hAnsi="Times New Roman" w:cs="Times New Roman"/>
          <w:i/>
          <w:iCs/>
          <w:sz w:val="14"/>
          <w:szCs w:val="14"/>
          <w:highlight w:val="red"/>
        </w:rPr>
        <w:t>GTC,</w:t>
      </w:r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 xml:space="preserve"> Grupo de Treinamento Concorrente; </w:t>
      </w:r>
      <w:r w:rsidRPr="00A51BA8">
        <w:rPr>
          <w:rFonts w:ascii="Times New Roman" w:hAnsi="Times New Roman" w:cs="Times New Roman"/>
          <w:i/>
          <w:iCs/>
          <w:sz w:val="14"/>
          <w:szCs w:val="14"/>
          <w:highlight w:val="red"/>
        </w:rPr>
        <w:t xml:space="preserve">GC, </w:t>
      </w:r>
      <w:r w:rsidR="00224634"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>Grupo</w:t>
      </w:r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 xml:space="preserve"> </w:t>
      </w:r>
      <w:r w:rsidR="00224634"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>Controle</w:t>
      </w:r>
      <w:r w:rsidRPr="00A51BA8">
        <w:rPr>
          <w:rFonts w:ascii="Times New Roman" w:hAnsi="Times New Roman" w:cs="Times New Roman"/>
          <w:i/>
          <w:sz w:val="14"/>
          <w:szCs w:val="14"/>
          <w:highlight w:val="red"/>
        </w:rPr>
        <w:t>; (a) Teste de Mann-Whitney.</w:t>
      </w:r>
    </w:p>
    <w:p w:rsidR="00224634" w:rsidRPr="00A51BA8" w:rsidRDefault="00224634" w:rsidP="00DF0092">
      <w:pPr>
        <w:spacing w:after="0" w:line="360" w:lineRule="auto"/>
        <w:rPr>
          <w:rFonts w:ascii="Times New Roman" w:hAnsi="Times New Roman" w:cs="Times New Roman"/>
          <w:color w:val="00B050"/>
          <w:sz w:val="24"/>
          <w:szCs w:val="24"/>
          <w:highlight w:val="red"/>
        </w:rPr>
      </w:pPr>
    </w:p>
    <w:p w:rsidR="00224634" w:rsidRPr="00A51BA8" w:rsidRDefault="00224634" w:rsidP="0022463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A51BA8">
        <w:rPr>
          <w:rFonts w:ascii="Times New Roman" w:hAnsi="Times New Roman" w:cs="Times New Roman"/>
          <w:sz w:val="24"/>
          <w:szCs w:val="24"/>
          <w:highlight w:val="red"/>
        </w:rPr>
        <w:t>Os resultados descritivos referentes aos testes de autonomia funcional (C10m, LPS, LPDV, LCLC, VTC e IG) do GDLAM das idosas no grupo de treinamento concorrente (GTC) e no grupo controle (GC) podem ser observados na Tabela 5. Observando a tabela percebe-se que o GTC apresentou, no início do estudo, valores semelhantes nas variáveis C10m (-0,12 / p=0,865); LPS (0,65 / p=0,250); LPDV (0,08 / p=0,480); LCLC (-0,54 / p=0,843); VTC (-0,61 / p=0,559) e IG (-0,15 / p=0,756) quando comparado ao GC.</w:t>
      </w:r>
    </w:p>
    <w:p w:rsidR="00224634" w:rsidRPr="00A51BA8" w:rsidRDefault="00224634" w:rsidP="00224634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highlight w:val="red"/>
        </w:rPr>
      </w:pPr>
    </w:p>
    <w:p w:rsidR="00224634" w:rsidRPr="00A51BA8" w:rsidRDefault="00224634" w:rsidP="00224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A51BA8">
        <w:rPr>
          <w:rFonts w:ascii="Times New Roman" w:hAnsi="Times New Roman" w:cs="Times New Roman"/>
          <w:b/>
          <w:sz w:val="24"/>
          <w:szCs w:val="24"/>
          <w:highlight w:val="red"/>
        </w:rPr>
        <w:t>Tabela 5.</w:t>
      </w:r>
      <w:r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Valores de pré-teste e de pós-teste dos testes de autonomia funcional (GDLAM) nos dois grupos analisados e comparação dos valores médios de pré-teste exibidos pelos mesmos.</w:t>
      </w:r>
    </w:p>
    <w:tbl>
      <w:tblPr>
        <w:tblStyle w:val="GridTable1Light"/>
        <w:tblW w:w="875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843"/>
        <w:gridCol w:w="1559"/>
        <w:gridCol w:w="1134"/>
        <w:gridCol w:w="1134"/>
        <w:gridCol w:w="1701"/>
      </w:tblGrid>
      <w:tr w:rsidR="00224634" w:rsidRPr="00A51BA8" w:rsidTr="001A7FF1">
        <w:trPr>
          <w:trHeight w:val="421"/>
        </w:trPr>
        <w:tc>
          <w:tcPr>
            <w:tcW w:w="1384" w:type="dxa"/>
            <w:vMerge w:val="restart"/>
            <w:tcBorders>
              <w:right w:val="nil"/>
            </w:tcBorders>
            <w:vAlign w:val="center"/>
          </w:tcPr>
          <w:p w:rsidR="00224634" w:rsidRPr="00A51BA8" w:rsidRDefault="00224634" w:rsidP="001A6792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Testes GDLAM</w:t>
            </w:r>
          </w:p>
        </w:tc>
        <w:tc>
          <w:tcPr>
            <w:tcW w:w="340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Grupo de Treinamento Concorrente (n=25)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24634" w:rsidRPr="00A51BA8" w:rsidRDefault="001A7FF1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 xml:space="preserve">Grupo Controle </w:t>
            </w:r>
            <w:r w:rsidR="00224634"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(n=26)</w:t>
            </w:r>
          </w:p>
        </w:tc>
        <w:tc>
          <w:tcPr>
            <w:tcW w:w="1701" w:type="dxa"/>
            <w:vMerge w:val="restart"/>
            <w:tcBorders>
              <w:lef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Diferença entre valores de pré-teste</w:t>
            </w:r>
          </w:p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 xml:space="preserve">Valor de p </w:t>
            </w:r>
          </w:p>
        </w:tc>
      </w:tr>
      <w:tr w:rsidR="00A51BA8" w:rsidRPr="00A51BA8" w:rsidTr="001A7FF1">
        <w:trPr>
          <w:trHeight w:val="421"/>
        </w:trPr>
        <w:tc>
          <w:tcPr>
            <w:tcW w:w="1384" w:type="dxa"/>
            <w:vMerge/>
            <w:tcBorders>
              <w:bottom w:val="single" w:sz="4" w:space="0" w:color="auto"/>
              <w:right w:val="nil"/>
            </w:tcBorders>
          </w:tcPr>
          <w:p w:rsidR="00224634" w:rsidRPr="00A51BA8" w:rsidRDefault="00224634" w:rsidP="001A6792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Pré-teste</w:t>
            </w:r>
          </w:p>
          <w:p w:rsidR="00224634" w:rsidRPr="00A51BA8" w:rsidRDefault="00224634" w:rsidP="001A6792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Média</w:t>
            </w: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sym w:font="Symbol" w:char="F0B1"/>
            </w: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DP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Pós-teste</w:t>
            </w:r>
          </w:p>
          <w:p w:rsidR="00224634" w:rsidRPr="00A51BA8" w:rsidRDefault="00224634" w:rsidP="001A6792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Média</w:t>
            </w: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sym w:font="Symbol" w:char="F0B1"/>
            </w: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DP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Pré-teste</w:t>
            </w:r>
          </w:p>
          <w:p w:rsidR="00224634" w:rsidRPr="00A51BA8" w:rsidRDefault="00224634" w:rsidP="001A6792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Média</w:t>
            </w: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sym w:font="Symbol" w:char="F0B1"/>
            </w: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DP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Pós-teste</w:t>
            </w:r>
          </w:p>
          <w:p w:rsidR="00224634" w:rsidRPr="00A51BA8" w:rsidRDefault="00224634" w:rsidP="001A6792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Média</w:t>
            </w: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sym w:font="Symbol" w:char="F0B1"/>
            </w: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DP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</w:tcBorders>
          </w:tcPr>
          <w:p w:rsidR="00224634" w:rsidRPr="00A51BA8" w:rsidRDefault="00224634" w:rsidP="001A6792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</w:tr>
      <w:tr w:rsidR="00A51BA8" w:rsidRPr="00A51BA8" w:rsidTr="001A7FF1">
        <w:trPr>
          <w:trHeight w:val="297"/>
        </w:trPr>
        <w:tc>
          <w:tcPr>
            <w:tcW w:w="1384" w:type="dxa"/>
            <w:tcBorders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C10m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8,37±1,28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7,15±1,14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8,49±1,80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9,08±1,60</w:t>
            </w:r>
          </w:p>
        </w:tc>
        <w:tc>
          <w:tcPr>
            <w:tcW w:w="1701" w:type="dxa"/>
            <w:tcBorders>
              <w:left w:val="nil"/>
              <w:bottom w:val="nil"/>
            </w:tcBorders>
            <w:shd w:val="clear" w:color="auto" w:fill="auto"/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–0,12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(a)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 </w:t>
            </w:r>
          </w:p>
        </w:tc>
      </w:tr>
      <w:tr w:rsidR="00A51BA8" w:rsidRPr="00A51BA8" w:rsidTr="001A7FF1">
        <w:trPr>
          <w:trHeight w:val="298"/>
        </w:trPr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LPS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11,06±2,4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8,61±1,65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10,41±1,95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12,13±1,95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0,65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(a)</w:t>
            </w:r>
          </w:p>
        </w:tc>
      </w:tr>
      <w:tr w:rsidR="00A51BA8" w:rsidRPr="00A51BA8" w:rsidTr="001A7FF1">
        <w:trPr>
          <w:trHeight w:val="421"/>
        </w:trPr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LPVD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5,60±3,41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4,14±1,39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5,52±2,12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5,87±2,62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0,08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(a)</w:t>
            </w:r>
          </w:p>
        </w:tc>
      </w:tr>
      <w:tr w:rsidR="00A51BA8" w:rsidRPr="00A51BA8" w:rsidTr="001A7FF1">
        <w:trPr>
          <w:trHeight w:val="421"/>
        </w:trPr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LCLC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42,09±5,26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37,96±4,05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42,63±6,31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45,21±6,63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–0,54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(a)</w:t>
            </w:r>
          </w:p>
        </w:tc>
      </w:tr>
      <w:tr w:rsidR="00A51BA8" w:rsidRPr="00A51BA8" w:rsidTr="001A7FF1">
        <w:trPr>
          <w:trHeight w:val="421"/>
        </w:trPr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VTC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15,12±5,95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11,76±4,45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15,73±5,45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17,47±6,85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–0,61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(a)</w:t>
            </w:r>
          </w:p>
        </w:tc>
      </w:tr>
      <w:tr w:rsidR="00A51BA8" w:rsidRPr="00A51BA8" w:rsidTr="001A7FF1">
        <w:trPr>
          <w:trHeight w:val="421"/>
        </w:trPr>
        <w:tc>
          <w:tcPr>
            <w:tcW w:w="1384" w:type="dxa"/>
            <w:tcBorders>
              <w:top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IG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30,59±6,30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25,32±3,41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30,74±5,10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33,57±5,33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224634" w:rsidRPr="00A51BA8" w:rsidRDefault="00224634" w:rsidP="001A6792">
            <w:pPr>
              <w:snapToGrid w:val="0"/>
              <w:spacing w:before="120"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–0,15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(a)</w:t>
            </w:r>
          </w:p>
        </w:tc>
      </w:tr>
    </w:tbl>
    <w:p w:rsidR="00224634" w:rsidRPr="00A51BA8" w:rsidRDefault="00224634" w:rsidP="001A7FF1">
      <w:pPr>
        <w:spacing w:before="120" w:line="360" w:lineRule="auto"/>
        <w:jc w:val="both"/>
        <w:rPr>
          <w:rFonts w:ascii="Times New Roman" w:hAnsi="Times New Roman" w:cs="Times New Roman"/>
          <w:iCs/>
          <w:sz w:val="14"/>
          <w:szCs w:val="14"/>
          <w:highlight w:val="red"/>
        </w:rPr>
      </w:pPr>
      <w:r w:rsidRPr="00A51BA8">
        <w:rPr>
          <w:rFonts w:ascii="Times New Roman" w:hAnsi="Times New Roman" w:cs="Times New Roman"/>
          <w:i/>
          <w:iCs/>
          <w:sz w:val="14"/>
          <w:szCs w:val="14"/>
          <w:highlight w:val="red"/>
        </w:rPr>
        <w:t>C10M,</w:t>
      </w:r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 xml:space="preserve"> caminhar 10 metros; </w:t>
      </w:r>
      <w:r w:rsidRPr="00A51BA8">
        <w:rPr>
          <w:rFonts w:ascii="Times New Roman" w:hAnsi="Times New Roman" w:cs="Times New Roman"/>
          <w:i/>
          <w:iCs/>
          <w:sz w:val="14"/>
          <w:szCs w:val="14"/>
          <w:highlight w:val="red"/>
        </w:rPr>
        <w:t>LPS,</w:t>
      </w:r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 xml:space="preserve"> levantar-se da posição sentada; </w:t>
      </w:r>
      <w:r w:rsidRPr="00A51BA8">
        <w:rPr>
          <w:rFonts w:ascii="Times New Roman" w:hAnsi="Times New Roman" w:cs="Times New Roman"/>
          <w:i/>
          <w:iCs/>
          <w:sz w:val="14"/>
          <w:szCs w:val="14"/>
          <w:highlight w:val="red"/>
        </w:rPr>
        <w:t>LPDV,</w:t>
      </w:r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 xml:space="preserve"> levantar-se da posição decúbito ventral; </w:t>
      </w:r>
      <w:r w:rsidRPr="00A51BA8">
        <w:rPr>
          <w:rFonts w:ascii="Times New Roman" w:hAnsi="Times New Roman" w:cs="Times New Roman"/>
          <w:i/>
          <w:iCs/>
          <w:sz w:val="14"/>
          <w:szCs w:val="14"/>
          <w:highlight w:val="red"/>
        </w:rPr>
        <w:t>LCLC,</w:t>
      </w:r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 xml:space="preserve"> levantar-se e locomover-se pela casa; </w:t>
      </w:r>
      <w:r w:rsidRPr="00A51BA8">
        <w:rPr>
          <w:rFonts w:ascii="Times New Roman" w:hAnsi="Times New Roman" w:cs="Times New Roman"/>
          <w:i/>
          <w:iCs/>
          <w:sz w:val="14"/>
          <w:szCs w:val="14"/>
          <w:highlight w:val="red"/>
        </w:rPr>
        <w:t>VTC,</w:t>
      </w:r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 xml:space="preserve"> vestir e tirar uma camiseta; </w:t>
      </w:r>
      <w:r w:rsidRPr="00A51BA8">
        <w:rPr>
          <w:rFonts w:ascii="Times New Roman" w:hAnsi="Times New Roman" w:cs="Times New Roman"/>
          <w:i/>
          <w:iCs/>
          <w:sz w:val="14"/>
          <w:szCs w:val="14"/>
          <w:highlight w:val="red"/>
        </w:rPr>
        <w:t>IG,</w:t>
      </w:r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 xml:space="preserve"> índice de autonomia GDLAM; </w:t>
      </w:r>
      <w:r w:rsidRPr="00A51BA8">
        <w:rPr>
          <w:rFonts w:ascii="Times New Roman" w:hAnsi="Times New Roman" w:cs="Times New Roman"/>
          <w:i/>
          <w:iCs/>
          <w:sz w:val="14"/>
          <w:szCs w:val="14"/>
          <w:highlight w:val="red"/>
        </w:rPr>
        <w:t>DP</w:t>
      </w:r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>, desvio padrão; normalidade analisada através do teste Shapiro-</w:t>
      </w:r>
      <w:proofErr w:type="spellStart"/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>Wilk</w:t>
      </w:r>
      <w:proofErr w:type="spellEnd"/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>; (</w:t>
      </w:r>
      <w:r w:rsidRPr="00A51BA8">
        <w:rPr>
          <w:rFonts w:ascii="Times New Roman" w:hAnsi="Times New Roman" w:cs="Times New Roman"/>
          <w:i/>
          <w:sz w:val="14"/>
          <w:szCs w:val="14"/>
          <w:highlight w:val="red"/>
        </w:rPr>
        <w:t>a) Teste de Mann-Whitney;</w:t>
      </w:r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 xml:space="preserve"> </w:t>
      </w:r>
      <w:r w:rsidR="001A7FF1"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 xml:space="preserve"> * p&lt; 0,05.</w:t>
      </w:r>
    </w:p>
    <w:p w:rsidR="001A7FF1" w:rsidRPr="00A51BA8" w:rsidRDefault="001A7FF1" w:rsidP="001A7FF1">
      <w:pPr>
        <w:spacing w:before="120" w:line="360" w:lineRule="auto"/>
        <w:jc w:val="both"/>
        <w:rPr>
          <w:rFonts w:ascii="Arial" w:hAnsi="Arial" w:cs="Arial"/>
          <w:iCs/>
          <w:sz w:val="14"/>
          <w:szCs w:val="14"/>
          <w:highlight w:val="red"/>
        </w:rPr>
      </w:pPr>
    </w:p>
    <w:p w:rsidR="00224634" w:rsidRPr="00A51BA8" w:rsidRDefault="001A7FF1" w:rsidP="00224634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red"/>
        </w:rPr>
      </w:pPr>
      <w:r w:rsidRPr="00A51BA8">
        <w:rPr>
          <w:rFonts w:ascii="Times New Roman" w:hAnsi="Times New Roman" w:cs="Times New Roman"/>
          <w:sz w:val="24"/>
          <w:szCs w:val="24"/>
          <w:highlight w:val="red"/>
        </w:rPr>
        <w:t>Na Tabela 6</w:t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são evidenciadas as comparações </w:t>
      </w:r>
      <w:proofErr w:type="spellStart"/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>intragrupos</w:t>
      </w:r>
      <w:proofErr w:type="spellEnd"/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e intergrupos dos testes de autonomia funcional do protocolo do GDLAM nos dois grupos analisados. Nela pode-se observar que as idosas do Grupo de Treinamento Concorrente (GTC) apresentaram uma redução significativa no tempo de execução dos testes de autonomia funcional C10m, LPS, LPDV, LCLC, VTC e IG (p&lt;0,05). Em cont</w:t>
      </w:r>
      <w:r w:rsidRPr="00A51BA8">
        <w:rPr>
          <w:rFonts w:ascii="Times New Roman" w:hAnsi="Times New Roman" w:cs="Times New Roman"/>
          <w:sz w:val="24"/>
          <w:szCs w:val="24"/>
          <w:highlight w:val="red"/>
        </w:rPr>
        <w:t>rapartida, as idosas do Grupo Controle</w:t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(GC) apresentaram um aumento significativo no tempo de execução dos mesmos testes (p&lt;0,05), com exceção do teste de LPDV que permaneceu estável. Fazendo a comparação intergrupos, verifica-se que as idosas do Grupo de Treinamento Concorrente, no pós-teste, obtiveram uma redução significativa nos testes C10m (p=0,000), LPS (p=0,000), LPDV (p=0,002), LCLC (p=0,000), VTC (p=0,000) e IG (p=0,000), </w:t>
      </w:r>
      <w:r w:rsidRPr="00A51BA8">
        <w:rPr>
          <w:rFonts w:ascii="Times New Roman" w:hAnsi="Times New Roman" w:cs="Times New Roman"/>
          <w:sz w:val="24"/>
          <w:szCs w:val="24"/>
          <w:highlight w:val="red"/>
        </w:rPr>
        <w:t>quando comparado ao grupo</w:t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cont</w:t>
      </w:r>
      <w:r w:rsidRPr="00A51BA8">
        <w:rPr>
          <w:rFonts w:ascii="Times New Roman" w:hAnsi="Times New Roman" w:cs="Times New Roman"/>
          <w:sz w:val="24"/>
          <w:szCs w:val="24"/>
          <w:highlight w:val="red"/>
        </w:rPr>
        <w:t>role</w:t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. </w:t>
      </w:r>
    </w:p>
    <w:p w:rsidR="00224634" w:rsidRPr="00A51BA8" w:rsidRDefault="00224634" w:rsidP="001A7FF1">
      <w:pPr>
        <w:spacing w:after="0" w:line="240" w:lineRule="auto"/>
        <w:ind w:firstLine="720"/>
        <w:jc w:val="both"/>
        <w:rPr>
          <w:rFonts w:ascii="Arial" w:hAnsi="Arial" w:cs="Arial"/>
          <w:color w:val="FF0000"/>
          <w:highlight w:val="red"/>
        </w:rPr>
      </w:pPr>
    </w:p>
    <w:p w:rsidR="00224634" w:rsidRPr="00A51BA8" w:rsidRDefault="001A7FF1" w:rsidP="001A7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A51BA8">
        <w:rPr>
          <w:rFonts w:ascii="Times New Roman" w:hAnsi="Times New Roman" w:cs="Times New Roman"/>
          <w:b/>
          <w:sz w:val="24"/>
          <w:szCs w:val="24"/>
          <w:highlight w:val="red"/>
        </w:rPr>
        <w:t>Tabela 6</w:t>
      </w:r>
      <w:r w:rsidR="00224634" w:rsidRPr="00A51BA8">
        <w:rPr>
          <w:rFonts w:ascii="Times New Roman" w:hAnsi="Times New Roman" w:cs="Times New Roman"/>
          <w:b/>
          <w:sz w:val="24"/>
          <w:szCs w:val="24"/>
          <w:highlight w:val="red"/>
        </w:rPr>
        <w:t>.</w:t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Comparações </w:t>
      </w:r>
      <w:proofErr w:type="spellStart"/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>intragrupos</w:t>
      </w:r>
      <w:proofErr w:type="spellEnd"/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e intergrupos dos testes de autonomia funcional do protocolo do GDLAM das idosas nos dois grupos analisados.</w:t>
      </w:r>
    </w:p>
    <w:tbl>
      <w:tblPr>
        <w:tblStyle w:val="GridTable1Light"/>
        <w:tblW w:w="863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38"/>
        <w:gridCol w:w="1815"/>
        <w:gridCol w:w="1541"/>
        <w:gridCol w:w="1181"/>
        <w:gridCol w:w="1361"/>
      </w:tblGrid>
      <w:tr w:rsidR="00224634" w:rsidRPr="00A51BA8" w:rsidTr="001A7FF1">
        <w:trPr>
          <w:trHeight w:val="431"/>
        </w:trPr>
        <w:tc>
          <w:tcPr>
            <w:tcW w:w="2738" w:type="dxa"/>
            <w:vMerge w:val="restart"/>
            <w:tcBorders>
              <w:right w:val="nil"/>
            </w:tcBorders>
            <w:vAlign w:val="center"/>
          </w:tcPr>
          <w:p w:rsidR="00224634" w:rsidRPr="00A51BA8" w:rsidRDefault="00224634" w:rsidP="0022463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Testes GDLAM</w:t>
            </w:r>
          </w:p>
        </w:tc>
        <w:tc>
          <w:tcPr>
            <w:tcW w:w="335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proofErr w:type="spellStart"/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Intragrupos</w:t>
            </w:r>
            <w:proofErr w:type="spellEnd"/>
          </w:p>
        </w:tc>
        <w:tc>
          <w:tcPr>
            <w:tcW w:w="254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Intergrupos</w:t>
            </w:r>
          </w:p>
        </w:tc>
      </w:tr>
      <w:tr w:rsidR="00224634" w:rsidRPr="00A51BA8" w:rsidTr="001A7FF1">
        <w:trPr>
          <w:trHeight w:val="431"/>
        </w:trPr>
        <w:tc>
          <w:tcPr>
            <w:tcW w:w="2738" w:type="dxa"/>
            <w:vMerge/>
            <w:tcBorders>
              <w:bottom w:val="single" w:sz="4" w:space="0" w:color="auto"/>
              <w:right w:val="nil"/>
            </w:tcBorders>
          </w:tcPr>
          <w:p w:rsidR="00224634" w:rsidRPr="00A51BA8" w:rsidRDefault="00224634" w:rsidP="00224634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1815" w:type="dxa"/>
            <w:tcBorders>
              <w:left w:val="nil"/>
              <w:bottom w:val="single" w:sz="4" w:space="0" w:color="auto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GTC</w:t>
            </w:r>
          </w:p>
        </w:tc>
        <w:tc>
          <w:tcPr>
            <w:tcW w:w="1541" w:type="dxa"/>
            <w:tcBorders>
              <w:left w:val="nil"/>
              <w:bottom w:val="single" w:sz="4" w:space="0" w:color="auto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GC</w:t>
            </w:r>
          </w:p>
        </w:tc>
        <w:tc>
          <w:tcPr>
            <w:tcW w:w="1181" w:type="dxa"/>
            <w:tcBorders>
              <w:left w:val="nil"/>
              <w:bottom w:val="single" w:sz="4" w:space="0" w:color="auto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Pré-teste</w:t>
            </w:r>
          </w:p>
        </w:tc>
        <w:tc>
          <w:tcPr>
            <w:tcW w:w="1361" w:type="dxa"/>
            <w:tcBorders>
              <w:left w:val="nil"/>
              <w:bottom w:val="single" w:sz="4" w:space="0" w:color="auto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Pós-teste</w:t>
            </w:r>
          </w:p>
        </w:tc>
      </w:tr>
      <w:tr w:rsidR="00224634" w:rsidRPr="00A51BA8" w:rsidTr="001A7FF1">
        <w:trPr>
          <w:trHeight w:val="431"/>
        </w:trPr>
        <w:tc>
          <w:tcPr>
            <w:tcW w:w="2738" w:type="dxa"/>
            <w:tcBorders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C10m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0,001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(b)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541" w:type="dxa"/>
            <w:tcBorders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0,038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(b)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181" w:type="dxa"/>
            <w:tcBorders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0,865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(d)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0,000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(d)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</w:tr>
      <w:tr w:rsidR="00224634" w:rsidRPr="00A51BA8" w:rsidTr="001A7FF1">
        <w:trPr>
          <w:trHeight w:val="431"/>
        </w:trPr>
        <w:tc>
          <w:tcPr>
            <w:tcW w:w="2738" w:type="dxa"/>
            <w:tcBorders>
              <w:top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LPS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0,001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(b)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0,001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(b)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0,250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(d)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0,000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(c)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</w:tr>
      <w:tr w:rsidR="00224634" w:rsidRPr="00A51BA8" w:rsidTr="001A7FF1">
        <w:trPr>
          <w:trHeight w:val="431"/>
        </w:trPr>
        <w:tc>
          <w:tcPr>
            <w:tcW w:w="2738" w:type="dxa"/>
            <w:tcBorders>
              <w:top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LPVD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0,025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(b)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0,137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(b)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0,480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(d)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0,002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(d)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</w:tr>
      <w:tr w:rsidR="00224634" w:rsidRPr="00A51BA8" w:rsidTr="001A7FF1">
        <w:trPr>
          <w:trHeight w:val="431"/>
        </w:trPr>
        <w:tc>
          <w:tcPr>
            <w:tcW w:w="2738" w:type="dxa"/>
            <w:tcBorders>
              <w:top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LCLC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0,004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(a)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0,006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(b)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0,843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(d)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0,000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(c)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</w:tr>
      <w:tr w:rsidR="00224634" w:rsidRPr="00A51BA8" w:rsidTr="001A7FF1">
        <w:trPr>
          <w:trHeight w:val="431"/>
        </w:trPr>
        <w:tc>
          <w:tcPr>
            <w:tcW w:w="2738" w:type="dxa"/>
            <w:tcBorders>
              <w:top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VTC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0,000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(b)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0,016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(b)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0,559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(d)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0,000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(d)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</w:tr>
      <w:tr w:rsidR="00224634" w:rsidRPr="00A51BA8" w:rsidTr="001A7FF1">
        <w:trPr>
          <w:trHeight w:val="431"/>
        </w:trPr>
        <w:tc>
          <w:tcPr>
            <w:tcW w:w="2738" w:type="dxa"/>
            <w:tcBorders>
              <w:top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IG</w:t>
            </w:r>
          </w:p>
        </w:tc>
        <w:tc>
          <w:tcPr>
            <w:tcW w:w="1815" w:type="dxa"/>
            <w:tcBorders>
              <w:top w:val="nil"/>
              <w:left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0,000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(b)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0,001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 xml:space="preserve"> (b)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  <w:tc>
          <w:tcPr>
            <w:tcW w:w="1181" w:type="dxa"/>
            <w:tcBorders>
              <w:top w:val="nil"/>
              <w:left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0,756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(d)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</w:tcPr>
          <w:p w:rsidR="00224634" w:rsidRPr="00A51BA8" w:rsidRDefault="00224634" w:rsidP="00224634">
            <w:pPr>
              <w:snapToGrid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0,000 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  <w:vertAlign w:val="superscript"/>
              </w:rPr>
              <w:t>(d)</w:t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*</w:t>
            </w:r>
          </w:p>
        </w:tc>
      </w:tr>
    </w:tbl>
    <w:p w:rsidR="00224634" w:rsidRPr="00A51BA8" w:rsidRDefault="00224634" w:rsidP="00224634">
      <w:pPr>
        <w:spacing w:before="60" w:line="360" w:lineRule="auto"/>
        <w:jc w:val="both"/>
        <w:rPr>
          <w:rFonts w:ascii="Times New Roman" w:hAnsi="Times New Roman" w:cs="Times New Roman"/>
          <w:i/>
          <w:sz w:val="14"/>
          <w:szCs w:val="14"/>
          <w:highlight w:val="red"/>
        </w:rPr>
      </w:pPr>
      <w:r w:rsidRPr="00A51BA8">
        <w:rPr>
          <w:rFonts w:ascii="Times New Roman" w:hAnsi="Times New Roman" w:cs="Times New Roman"/>
          <w:i/>
          <w:iCs/>
          <w:sz w:val="14"/>
          <w:szCs w:val="14"/>
          <w:highlight w:val="red"/>
        </w:rPr>
        <w:t>GTC,</w:t>
      </w:r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 xml:space="preserve"> Grupo de Treinamento Concorrente; </w:t>
      </w:r>
      <w:r w:rsidRPr="00A51BA8">
        <w:rPr>
          <w:rFonts w:ascii="Times New Roman" w:hAnsi="Times New Roman" w:cs="Times New Roman"/>
          <w:i/>
          <w:iCs/>
          <w:sz w:val="14"/>
          <w:szCs w:val="14"/>
          <w:highlight w:val="red"/>
        </w:rPr>
        <w:t xml:space="preserve">GC, </w:t>
      </w:r>
      <w:r w:rsidR="001A7FF1"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>Grupo Controle</w:t>
      </w:r>
      <w:r w:rsidRPr="00A51BA8">
        <w:rPr>
          <w:rFonts w:ascii="Times New Roman" w:hAnsi="Times New Roman" w:cs="Times New Roman"/>
          <w:i/>
          <w:iCs/>
          <w:sz w:val="14"/>
          <w:szCs w:val="14"/>
          <w:highlight w:val="red"/>
        </w:rPr>
        <w:t>; (</w:t>
      </w:r>
      <w:r w:rsidRPr="00A51BA8">
        <w:rPr>
          <w:rFonts w:ascii="Times New Roman" w:hAnsi="Times New Roman" w:cs="Times New Roman"/>
          <w:i/>
          <w:sz w:val="14"/>
          <w:szCs w:val="14"/>
          <w:highlight w:val="red"/>
        </w:rPr>
        <w:t xml:space="preserve">a) Teste t para amostras dependentes; (b) teste de </w:t>
      </w:r>
      <w:proofErr w:type="spellStart"/>
      <w:r w:rsidRPr="00A51BA8">
        <w:rPr>
          <w:rFonts w:ascii="Times New Roman" w:hAnsi="Times New Roman" w:cs="Times New Roman"/>
          <w:i/>
          <w:sz w:val="14"/>
          <w:szCs w:val="14"/>
          <w:highlight w:val="red"/>
        </w:rPr>
        <w:t>Wilcoxon</w:t>
      </w:r>
      <w:proofErr w:type="spellEnd"/>
      <w:r w:rsidRPr="00A51BA8">
        <w:rPr>
          <w:rFonts w:ascii="Times New Roman" w:hAnsi="Times New Roman" w:cs="Times New Roman"/>
          <w:i/>
          <w:sz w:val="14"/>
          <w:szCs w:val="14"/>
          <w:highlight w:val="red"/>
        </w:rPr>
        <w:t xml:space="preserve">; (c) Teste t para amostras independentes; (d) </w:t>
      </w:r>
      <w:r w:rsidRPr="00A51BA8">
        <w:rPr>
          <w:rFonts w:ascii="Times New Roman" w:hAnsi="Times New Roman" w:cs="Times New Roman"/>
          <w:sz w:val="14"/>
          <w:szCs w:val="14"/>
          <w:highlight w:val="red"/>
        </w:rPr>
        <w:t>Teste de Mann-Whitney</w:t>
      </w:r>
      <w:r w:rsidRPr="00A51BA8">
        <w:rPr>
          <w:rFonts w:ascii="Times New Roman" w:hAnsi="Times New Roman" w:cs="Times New Roman"/>
          <w:i/>
          <w:sz w:val="14"/>
          <w:szCs w:val="14"/>
          <w:highlight w:val="red"/>
        </w:rPr>
        <w:t xml:space="preserve">, </w:t>
      </w:r>
      <w:r w:rsidRPr="00A51BA8">
        <w:rPr>
          <w:rFonts w:ascii="Times New Roman" w:hAnsi="Times New Roman" w:cs="Times New Roman"/>
          <w:iCs/>
          <w:sz w:val="14"/>
          <w:szCs w:val="14"/>
          <w:highlight w:val="red"/>
        </w:rPr>
        <w:t>*, p &lt; 0,05.</w:t>
      </w:r>
    </w:p>
    <w:p w:rsidR="00224634" w:rsidRPr="00A51BA8" w:rsidRDefault="00224634" w:rsidP="00224634">
      <w:pPr>
        <w:spacing w:line="360" w:lineRule="auto"/>
        <w:ind w:firstLine="720"/>
        <w:jc w:val="both"/>
        <w:rPr>
          <w:rFonts w:ascii="Arial" w:hAnsi="Arial" w:cs="Arial"/>
          <w:highlight w:val="red"/>
        </w:rPr>
      </w:pPr>
    </w:p>
    <w:p w:rsidR="00224634" w:rsidRPr="00A51BA8" w:rsidRDefault="00224634" w:rsidP="00224634">
      <w:pPr>
        <w:spacing w:line="360" w:lineRule="auto"/>
        <w:ind w:firstLine="720"/>
        <w:jc w:val="both"/>
        <w:rPr>
          <w:rFonts w:ascii="Arial" w:hAnsi="Arial" w:cs="Arial"/>
          <w:highlight w:val="red"/>
        </w:rPr>
      </w:pPr>
    </w:p>
    <w:p w:rsidR="00224634" w:rsidRPr="00A51BA8" w:rsidRDefault="00224634" w:rsidP="00224634">
      <w:pPr>
        <w:spacing w:line="360" w:lineRule="auto"/>
        <w:jc w:val="both"/>
        <w:rPr>
          <w:rFonts w:ascii="Arial" w:hAnsi="Arial" w:cs="Arial"/>
          <w:highlight w:val="red"/>
        </w:rPr>
      </w:pPr>
    </w:p>
    <w:p w:rsidR="00224634" w:rsidRPr="00A51BA8" w:rsidRDefault="00224634" w:rsidP="00224634">
      <w:pPr>
        <w:spacing w:line="360" w:lineRule="auto"/>
        <w:jc w:val="both"/>
        <w:rPr>
          <w:rFonts w:ascii="Arial" w:hAnsi="Arial" w:cs="Arial"/>
          <w:highlight w:val="red"/>
        </w:rPr>
      </w:pPr>
    </w:p>
    <w:p w:rsidR="00224634" w:rsidRPr="00A51BA8" w:rsidRDefault="001A7FF1" w:rsidP="001A7FF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A51BA8">
        <w:rPr>
          <w:rFonts w:ascii="Times New Roman" w:hAnsi="Times New Roman" w:cs="Times New Roman"/>
          <w:sz w:val="24"/>
          <w:szCs w:val="24"/>
          <w:highlight w:val="red"/>
        </w:rPr>
        <w:t>Na Tabela 7</w:t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são apresentadas as comparações das taxas de modificação das variáveis do protocolo de autonomia funcional nos dois grupos analisados. Da sua análise </w:t>
      </w:r>
      <w:r w:rsidRPr="00A51BA8">
        <w:rPr>
          <w:rFonts w:ascii="Times New Roman" w:hAnsi="Times New Roman" w:cs="Times New Roman"/>
          <w:sz w:val="24"/>
          <w:szCs w:val="24"/>
          <w:highlight w:val="red"/>
        </w:rPr>
        <w:t>podemos verificar que o grupo controle</w:t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 xml:space="preserve"> revelou um agravamento do score total do teste (</w:t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sym w:font="Symbol" w:char="F044"/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>IG= 10,07%) e para cada um dos testes individuais que compõem esta bateria, em particular para os testes levantar da posição sentada (</w:t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sym w:font="Symbol" w:char="F044"/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>LPS= 18,50%) e vestir e tirar uma camiseta (</w:t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sym w:font="Symbol" w:char="F044"/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>VTC= 11,89%). Em relação ao grupo de treinamento concorrente o mesmo revelou uma redução do tempo de execução de todos os testes de autonomia funcional, variando as taxas de modificação entre -20,01% (</w:t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sym w:font="Symbol" w:char="F044"/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>VTC) e -8,57% (</w:t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sym w:font="Symbol" w:char="F044"/>
      </w:r>
      <w:r w:rsidR="00224634" w:rsidRPr="00A51BA8">
        <w:rPr>
          <w:rFonts w:ascii="Times New Roman" w:hAnsi="Times New Roman" w:cs="Times New Roman"/>
          <w:sz w:val="24"/>
          <w:szCs w:val="24"/>
          <w:highlight w:val="red"/>
        </w:rPr>
        <w:t>LCLC). A taxa de modificação do índice de GDLAM foi de -15,50%.</w:t>
      </w:r>
    </w:p>
    <w:p w:rsidR="00224634" w:rsidRPr="00A51BA8" w:rsidRDefault="00224634" w:rsidP="001A7FF1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highlight w:val="red"/>
        </w:rPr>
      </w:pPr>
    </w:p>
    <w:p w:rsidR="00224634" w:rsidRPr="00A51BA8" w:rsidRDefault="001A7FF1" w:rsidP="001A7FF1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red"/>
        </w:rPr>
      </w:pPr>
      <w:r w:rsidRPr="00A51BA8">
        <w:rPr>
          <w:rFonts w:ascii="Arial" w:hAnsi="Arial" w:cs="Arial"/>
          <w:b/>
          <w:sz w:val="20"/>
          <w:szCs w:val="20"/>
          <w:highlight w:val="red"/>
        </w:rPr>
        <w:t>Tabela 7</w:t>
      </w:r>
      <w:r w:rsidR="00224634" w:rsidRPr="00A51BA8">
        <w:rPr>
          <w:rFonts w:ascii="Arial" w:hAnsi="Arial" w:cs="Arial"/>
          <w:b/>
          <w:sz w:val="20"/>
          <w:szCs w:val="20"/>
          <w:highlight w:val="red"/>
        </w:rPr>
        <w:t>.</w:t>
      </w:r>
      <w:r w:rsidR="00224634" w:rsidRPr="00A51BA8">
        <w:rPr>
          <w:rFonts w:ascii="Arial" w:hAnsi="Arial" w:cs="Arial"/>
          <w:sz w:val="20"/>
          <w:szCs w:val="20"/>
          <w:highlight w:val="red"/>
        </w:rPr>
        <w:t xml:space="preserve"> Comparação das taxas de modificação (</w:t>
      </w:r>
      <w:r w:rsidR="00224634" w:rsidRPr="00A51BA8">
        <w:rPr>
          <w:rFonts w:ascii="Arial" w:hAnsi="Arial" w:cs="Arial"/>
          <w:sz w:val="24"/>
          <w:szCs w:val="24"/>
          <w:highlight w:val="red"/>
        </w:rPr>
        <w:sym w:font="Symbol" w:char="F044"/>
      </w:r>
      <w:r w:rsidR="00224634" w:rsidRPr="00A51BA8">
        <w:rPr>
          <w:rFonts w:ascii="Arial" w:hAnsi="Arial" w:cs="Arial"/>
          <w:sz w:val="20"/>
          <w:szCs w:val="20"/>
          <w:highlight w:val="red"/>
        </w:rPr>
        <w:t>) dos testes de autonomia funcional (GDLAM) entre o grupo de treino</w:t>
      </w:r>
      <w:r w:rsidRPr="00A51BA8">
        <w:rPr>
          <w:rFonts w:ascii="Arial" w:hAnsi="Arial" w:cs="Arial"/>
          <w:sz w:val="20"/>
          <w:szCs w:val="20"/>
          <w:highlight w:val="red"/>
        </w:rPr>
        <w:t xml:space="preserve"> concorrente (GTC) e o grupo controle</w:t>
      </w:r>
      <w:r w:rsidR="00224634" w:rsidRPr="00A51BA8">
        <w:rPr>
          <w:rFonts w:ascii="Arial" w:hAnsi="Arial" w:cs="Arial"/>
          <w:sz w:val="20"/>
          <w:szCs w:val="20"/>
          <w:highlight w:val="red"/>
        </w:rPr>
        <w:t xml:space="preserve"> (GC).</w:t>
      </w:r>
    </w:p>
    <w:tbl>
      <w:tblPr>
        <w:tblStyle w:val="Tabelacomgrade"/>
        <w:tblW w:w="8505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715"/>
        <w:gridCol w:w="1829"/>
        <w:gridCol w:w="2551"/>
      </w:tblGrid>
      <w:tr w:rsidR="00224634" w:rsidRPr="00A51BA8" w:rsidTr="001A7FF1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24634" w:rsidRPr="00A51BA8" w:rsidRDefault="00224634" w:rsidP="00224634">
            <w:pPr>
              <w:spacing w:before="60" w:line="360" w:lineRule="auto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Testes GDLAM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224634" w:rsidRPr="00A51BA8" w:rsidRDefault="00224634" w:rsidP="00224634">
            <w:pPr>
              <w:spacing w:before="60" w:line="360" w:lineRule="auto"/>
              <w:ind w:left="-817" w:firstLine="817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GTC (n=25)</w:t>
            </w:r>
          </w:p>
          <w:p w:rsidR="00224634" w:rsidRPr="00A51BA8" w:rsidRDefault="00224634" w:rsidP="00224634">
            <w:pPr>
              <w:spacing w:before="6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 xml:space="preserve">      </w:t>
            </w:r>
            <w:proofErr w:type="spellStart"/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Média±DP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224634" w:rsidRPr="00A51BA8" w:rsidRDefault="00224634" w:rsidP="00224634">
            <w:pPr>
              <w:spacing w:before="6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GC (n=26)</w:t>
            </w:r>
          </w:p>
          <w:p w:rsidR="00224634" w:rsidRPr="00A51BA8" w:rsidRDefault="00224634" w:rsidP="00224634">
            <w:pPr>
              <w:spacing w:before="6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 xml:space="preserve">           </w:t>
            </w:r>
            <w:proofErr w:type="spellStart"/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Média±DP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4634" w:rsidRPr="00A51BA8" w:rsidRDefault="00224634" w:rsidP="00224634">
            <w:pPr>
              <w:spacing w:before="60"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i/>
                <w:sz w:val="18"/>
                <w:szCs w:val="18"/>
                <w:highlight w:val="red"/>
              </w:rPr>
              <w:t>Valor de p</w:t>
            </w:r>
          </w:p>
        </w:tc>
      </w:tr>
      <w:tr w:rsidR="00224634" w:rsidRPr="00A51BA8" w:rsidTr="001A7FF1">
        <w:tc>
          <w:tcPr>
            <w:tcW w:w="2410" w:type="dxa"/>
            <w:tcBorders>
              <w:top w:val="single" w:sz="4" w:space="0" w:color="auto"/>
            </w:tcBorders>
          </w:tcPr>
          <w:p w:rsidR="00224634" w:rsidRPr="00A51BA8" w:rsidRDefault="00224634" w:rsidP="00224634">
            <w:pPr>
              <w:spacing w:before="6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sym w:font="Symbol" w:char="F044"/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 C10m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224634" w:rsidRPr="00A51BA8" w:rsidRDefault="00224634" w:rsidP="00224634">
            <w:pPr>
              <w:spacing w:before="60"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 – 12,93±16,40 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224634" w:rsidRPr="00A51BA8" w:rsidRDefault="00224634" w:rsidP="00224634">
            <w:pPr>
              <w:spacing w:before="60"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9,22±18,47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24634" w:rsidRPr="00A51BA8" w:rsidRDefault="00224634" w:rsidP="00224634">
            <w:pPr>
              <w:spacing w:before="60"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  <w:t xml:space="preserve"> 0,000 </w:t>
            </w: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  <w:vertAlign w:val="superscript"/>
              </w:rPr>
              <w:t>(a)</w:t>
            </w: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  <w:t>*</w:t>
            </w:r>
          </w:p>
        </w:tc>
      </w:tr>
      <w:tr w:rsidR="00224634" w:rsidRPr="00A51BA8" w:rsidTr="001A7FF1">
        <w:tc>
          <w:tcPr>
            <w:tcW w:w="2410" w:type="dxa"/>
          </w:tcPr>
          <w:p w:rsidR="00224634" w:rsidRPr="00A51BA8" w:rsidRDefault="00224634" w:rsidP="0022463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sym w:font="Symbol" w:char="F044"/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 LPS</w:t>
            </w:r>
          </w:p>
        </w:tc>
        <w:tc>
          <w:tcPr>
            <w:tcW w:w="1715" w:type="dxa"/>
          </w:tcPr>
          <w:p w:rsidR="00224634" w:rsidRPr="00A51BA8" w:rsidRDefault="00224634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– 19,08±21,65</w:t>
            </w:r>
          </w:p>
        </w:tc>
        <w:tc>
          <w:tcPr>
            <w:tcW w:w="1829" w:type="dxa"/>
          </w:tcPr>
          <w:p w:rsidR="00224634" w:rsidRPr="00A51BA8" w:rsidRDefault="00224634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18,50±20,33</w:t>
            </w:r>
          </w:p>
        </w:tc>
        <w:tc>
          <w:tcPr>
            <w:tcW w:w="2551" w:type="dxa"/>
          </w:tcPr>
          <w:p w:rsidR="00224634" w:rsidRPr="00A51BA8" w:rsidRDefault="00224634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  <w:t xml:space="preserve">0,000 </w:t>
            </w: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  <w:vertAlign w:val="superscript"/>
              </w:rPr>
              <w:t>(a)</w:t>
            </w: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  <w:t>*</w:t>
            </w:r>
          </w:p>
        </w:tc>
      </w:tr>
      <w:tr w:rsidR="00224634" w:rsidRPr="00A51BA8" w:rsidTr="001A7FF1">
        <w:tc>
          <w:tcPr>
            <w:tcW w:w="2410" w:type="dxa"/>
          </w:tcPr>
          <w:p w:rsidR="00224634" w:rsidRPr="00A51BA8" w:rsidRDefault="00224634" w:rsidP="0022463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sym w:font="Symbol" w:char="F044"/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 LPDV</w:t>
            </w:r>
          </w:p>
        </w:tc>
        <w:tc>
          <w:tcPr>
            <w:tcW w:w="1715" w:type="dxa"/>
          </w:tcPr>
          <w:p w:rsidR="00224634" w:rsidRPr="00A51BA8" w:rsidRDefault="00224634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– 15,04±28,88</w:t>
            </w:r>
          </w:p>
        </w:tc>
        <w:tc>
          <w:tcPr>
            <w:tcW w:w="1829" w:type="dxa"/>
          </w:tcPr>
          <w:p w:rsidR="00224634" w:rsidRPr="00A51BA8" w:rsidRDefault="00224634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8,85±28,36</w:t>
            </w:r>
          </w:p>
        </w:tc>
        <w:tc>
          <w:tcPr>
            <w:tcW w:w="2551" w:type="dxa"/>
          </w:tcPr>
          <w:p w:rsidR="00224634" w:rsidRPr="00A51BA8" w:rsidRDefault="00224634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  <w:t xml:space="preserve">0,001 </w:t>
            </w: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  <w:vertAlign w:val="superscript"/>
              </w:rPr>
              <w:t>(a)</w:t>
            </w: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  <w:t>*</w:t>
            </w:r>
          </w:p>
        </w:tc>
      </w:tr>
      <w:tr w:rsidR="00224634" w:rsidRPr="00A51BA8" w:rsidTr="001A7FF1">
        <w:tc>
          <w:tcPr>
            <w:tcW w:w="2410" w:type="dxa"/>
          </w:tcPr>
          <w:p w:rsidR="00224634" w:rsidRPr="00A51BA8" w:rsidRDefault="00224634" w:rsidP="0022463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sym w:font="Symbol" w:char="F044"/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 LCLC</w:t>
            </w:r>
          </w:p>
        </w:tc>
        <w:tc>
          <w:tcPr>
            <w:tcW w:w="1715" w:type="dxa"/>
          </w:tcPr>
          <w:p w:rsidR="00224634" w:rsidRPr="00A51BA8" w:rsidRDefault="00224634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– 8,57±14,06</w:t>
            </w:r>
          </w:p>
        </w:tc>
        <w:tc>
          <w:tcPr>
            <w:tcW w:w="1829" w:type="dxa"/>
          </w:tcPr>
          <w:p w:rsidR="00224634" w:rsidRPr="00A51BA8" w:rsidRDefault="00224634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7,16±16,14</w:t>
            </w:r>
          </w:p>
        </w:tc>
        <w:tc>
          <w:tcPr>
            <w:tcW w:w="2551" w:type="dxa"/>
          </w:tcPr>
          <w:p w:rsidR="00224634" w:rsidRPr="00A51BA8" w:rsidRDefault="00224634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  <w:t xml:space="preserve">0,000 </w:t>
            </w: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  <w:vertAlign w:val="superscript"/>
              </w:rPr>
              <w:t>(b)</w:t>
            </w: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  <w:t>*</w:t>
            </w:r>
          </w:p>
        </w:tc>
      </w:tr>
      <w:tr w:rsidR="00224634" w:rsidRPr="00A51BA8" w:rsidTr="001A7FF1">
        <w:tc>
          <w:tcPr>
            <w:tcW w:w="2410" w:type="dxa"/>
            <w:tcBorders>
              <w:bottom w:val="single" w:sz="4" w:space="0" w:color="auto"/>
            </w:tcBorders>
          </w:tcPr>
          <w:p w:rsidR="00224634" w:rsidRPr="00A51BA8" w:rsidRDefault="00224634" w:rsidP="0022463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sym w:font="Symbol" w:char="F044"/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 VTC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224634" w:rsidRPr="00A51BA8" w:rsidRDefault="00224634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– 20,01±18,06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224634" w:rsidRPr="00A51BA8" w:rsidRDefault="00224634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11,89±23,49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24634" w:rsidRPr="00A51BA8" w:rsidRDefault="00224634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  <w:t xml:space="preserve">0,000 </w:t>
            </w: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  <w:vertAlign w:val="superscript"/>
              </w:rPr>
              <w:t>(b)</w:t>
            </w: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  <w:t>*</w:t>
            </w:r>
          </w:p>
        </w:tc>
      </w:tr>
      <w:tr w:rsidR="00224634" w:rsidRPr="00A51BA8" w:rsidTr="001A7FF1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24634" w:rsidRPr="00A51BA8" w:rsidRDefault="00224634" w:rsidP="0022463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sym w:font="Symbol" w:char="F044"/>
            </w: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 IG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224634" w:rsidRPr="00A51BA8" w:rsidRDefault="00224634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 xml:space="preserve">– 15,50±12,84 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224634" w:rsidRPr="00A51BA8" w:rsidRDefault="00224634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sz w:val="18"/>
                <w:szCs w:val="18"/>
                <w:highlight w:val="red"/>
              </w:rPr>
              <w:t>10,07±13,22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4634" w:rsidRPr="00A51BA8" w:rsidRDefault="00224634" w:rsidP="0022463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  <w:t xml:space="preserve">0,000 </w:t>
            </w: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  <w:vertAlign w:val="superscript"/>
              </w:rPr>
              <w:t>(b)</w:t>
            </w:r>
            <w:r w:rsidRPr="00A51B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  <w:t>*</w:t>
            </w:r>
          </w:p>
        </w:tc>
      </w:tr>
    </w:tbl>
    <w:p w:rsidR="00224634" w:rsidRPr="001A7FF1" w:rsidRDefault="00224634" w:rsidP="00224634">
      <w:pPr>
        <w:spacing w:before="60" w:line="360" w:lineRule="auto"/>
        <w:jc w:val="both"/>
        <w:rPr>
          <w:rFonts w:ascii="Times New Roman" w:hAnsi="Times New Roman" w:cs="Times New Roman"/>
          <w:i/>
          <w:sz w:val="14"/>
          <w:szCs w:val="14"/>
        </w:rPr>
      </w:pPr>
      <w:r w:rsidRPr="00A51BA8">
        <w:rPr>
          <w:rFonts w:ascii="Times New Roman" w:hAnsi="Times New Roman" w:cs="Times New Roman"/>
          <w:i/>
          <w:sz w:val="14"/>
          <w:szCs w:val="14"/>
          <w:highlight w:val="red"/>
        </w:rPr>
        <w:t>C10m= caminhar 10m; LPS= levantar da posição sentada; LPDV= levantar da posição de decúbito ventral; VTC= vestir e tirar uma camiseta; LCLC= levantar-se da cadeira e locomover-se pela casa; Tempo em segundos; IG= índice geral de autonomia funcional. (a) Teste t para amostras independentes; (b) Teste de Mann-Whitney.</w:t>
      </w:r>
    </w:p>
    <w:p w:rsidR="00224634" w:rsidRPr="00F427C5" w:rsidRDefault="00224634" w:rsidP="00DF0092">
      <w:pPr>
        <w:spacing w:after="0"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3E539F" w:rsidRPr="00A91353" w:rsidRDefault="00C30124" w:rsidP="00C30124">
      <w:pPr>
        <w:tabs>
          <w:tab w:val="left" w:pos="1276"/>
        </w:tabs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13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Discussão</w:t>
      </w:r>
    </w:p>
    <w:p w:rsidR="00053FA2" w:rsidRPr="00A91353" w:rsidRDefault="000B17C1" w:rsidP="00DF00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Os resultados do presente estudo mostraram que tanto o GTC</w:t>
      </w:r>
      <w:r w:rsidR="00571A85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quanto o 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GC </w:t>
      </w:r>
      <w:r w:rsidR="00571A85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tiveram a classificação dos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testes de autonomia funcional</w:t>
      </w:r>
      <w:r w:rsidR="00571A85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parecida antes da fase de intervenção, ou seja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todos os testes aplicados apresentaram classificação fraca </w:t>
      </w:r>
      <w:r w:rsidR="00A51B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ambos os grupos, com exceção </w:t>
      </w:r>
      <w:r w:rsidR="00A51BA8" w:rsidRPr="00A51BA8"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  <w:t xml:space="preserve">dos testes LPS e LCLC </w:t>
      </w:r>
      <w:r w:rsidRPr="00A51BA8"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  <w:t>que apresentou classificação regular</w:t>
      </w:r>
      <w:r w:rsidR="00A51BA8" w:rsidRPr="00A51BA8"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  <w:t xml:space="preserve"> em ambos os grupos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71A85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Esses resultados preliminares assemelha</w:t>
      </w:r>
      <w:r w:rsidR="005D1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m-se ao estudo de Alencar </w:t>
      </w:r>
      <w:r w:rsidR="005D111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al.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33</w:t>
      </w:r>
      <w:r w:rsidR="00571A85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39C0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onde o mesmo analisando o perfil da atividade física e autonomia funcional de idosas encontrou tempos médios dos valores de C10m, LPS, LPDV e IG considerados fracos. O fato das idosas serem sedentárias pode ter contribuído para os baixos níveis de autonomia funcional.</w:t>
      </w:r>
      <w:r w:rsidR="001D174A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utilização da bateria de testes GDLAM é similar às atividades de vida diária (AVD), sendo largamente utilizada em idosos para identificação do nível de capacidade funcional através de uma classificação categórica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34</w:t>
      </w:r>
      <w:r w:rsidR="001D174A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27398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53FA2" w:rsidRPr="00A91353" w:rsidRDefault="00053FA2" w:rsidP="00DF00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Inúmeras pesquisas relacionadas </w:t>
      </w:r>
      <w:r w:rsidR="00837E81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avaliação da autonomia funcional estão direcionadas à bateria de testes do GDLAM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35</w:t>
      </w:r>
      <w:r w:rsidR="003D3F5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36</w:t>
      </w:r>
      <w:r w:rsidR="006844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Como esta bateria de testes é padronizada para a população brasileira, optou-se neste estudo p</w:t>
      </w:r>
      <w:r w:rsidR="00153C54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ela utilização de todos os testes C10m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53C54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LPS, 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LPDV, LCLC</w:t>
      </w:r>
      <w:r w:rsidR="00153C54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, VTC e IG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avaliar a autonomia funcional de idosos.</w:t>
      </w:r>
    </w:p>
    <w:p w:rsidR="002A7C0B" w:rsidRPr="00A91353" w:rsidRDefault="00227398" w:rsidP="00DF00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É sabido que as mudanças físicas determinadas pela idade</w:t>
      </w:r>
      <w:r w:rsidR="00B62FF3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tais como incapacidade funcional dos órgãos, modificações no sistema motor e muscular, estão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diretamente relacionadas aos baixos padrões de atividade física, sendo esta um pré-requisito par</w:t>
      </w:r>
      <w:r w:rsidR="002A7C0B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a um envelhecimento com sucesso.</w:t>
      </w:r>
    </w:p>
    <w:p w:rsidR="004F7E1A" w:rsidRPr="00A91353" w:rsidRDefault="00837E81" w:rsidP="00DF00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Uma pesquisa</w:t>
      </w:r>
      <w:r w:rsidR="00B223D0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realizada por Jerônimo </w:t>
      </w:r>
      <w:r w:rsidR="0068448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37</w:t>
      </w:r>
      <w:r w:rsidR="00B223D0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avaliando a autonomia funcional de 10 idosas fisicamente ativas, praticantes de dança de salão a mais de 12 meses, frequência regular de três vezes por semana e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23D0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10 idosas sedentárias, mostrou que houve significância entre a autonomia funcional nos testes de C10m e LCLC em ambos os grupos. Esses dados corroboram c</w:t>
      </w:r>
      <w:r w:rsidR="001B7608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om o presente estudo, visto que nesses testes foram encontradas</w:t>
      </w:r>
      <w:r w:rsidR="00B223D0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diferenças estatisticamente significativas</w:t>
      </w:r>
      <w:r w:rsidR="00C346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respectivamente de </w:t>
      </w:r>
      <w:r w:rsidR="00C34643" w:rsidRPr="00C34643"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  <w:t>p=0,000</w:t>
      </w:r>
      <w:r w:rsidR="00C346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r w:rsidR="00C34643" w:rsidRPr="00C34643"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  <w:t>p=0,000</w:t>
      </w:r>
      <w:r w:rsidR="001B7608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Seguindo ainda o estudo de Jerônimo </w:t>
      </w:r>
      <w:r w:rsidR="00496A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al.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37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observa-se que o grupo de idosas ativas obteve níveis de autonomia funcional classificado como “regular” em C10m, LPS e “bom” em LPDV, já o resultado relacionado ao grupo sedentário à classificação mostrou valor “fraco” em todos os testes do protocolo GDLAM.</w:t>
      </w:r>
      <w:r w:rsidR="001B7608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Esses dados não corroboram com</w:t>
      </w:r>
      <w:r w:rsidR="00F266AC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resultados da</w:t>
      </w:r>
      <w:r w:rsidR="001B7608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presente </w:t>
      </w:r>
      <w:r w:rsidR="00F266AC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pes</w:t>
      </w:r>
      <w:r w:rsidR="00C346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quisa, </w:t>
      </w:r>
      <w:r w:rsidR="00C34643" w:rsidRPr="00D275FF"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  <w:t>já que no teste de C10m foi encontrado um valor “fraco”, no teste de LPS um valor “bom” e no teste de LPDV um valor “regular”</w:t>
      </w:r>
      <w:r w:rsidR="00D275FF" w:rsidRPr="00D275FF"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  <w:t>.</w:t>
      </w:r>
      <w:r w:rsidR="00D27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="00F266AC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orém em relação ao grupo controle os resultados estão de acordo com o estudo, pois no pós-teste, todos os testes de autonomia funcional do GC apresentaram classificação "fraco”. Tais resultados podem ser parcialmente explicados pelo tempo maior de familiarização com </w:t>
      </w:r>
      <w:r w:rsidR="00CD1715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o exercício, pois</w:t>
      </w:r>
      <w:r w:rsidR="00D27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75FF" w:rsidRPr="00D275FF"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  <w:t>as</w:t>
      </w:r>
      <w:r w:rsidR="00CD1715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idosas selecionadas deveriam ser praticantes da dança de salão a mais de 12 meses.</w:t>
      </w:r>
    </w:p>
    <w:p w:rsidR="00B763E7" w:rsidRPr="00A91353" w:rsidRDefault="00837E81" w:rsidP="00DF00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Pesquisas relacionadas à autonomia funcional em idosos baseiam-se em testes que evidenciam a melhora da AVD, como os testes realizados por Vale </w:t>
      </w:r>
      <w:r w:rsidR="00496A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al.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38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qual foram aplicados em mulheres idosas que se submeteram a um treinamento de força resistida num período de cinco semanas, obtendo resultados como “muito bom” para os testes C10m e LPDV e “bom” para LPS.</w:t>
      </w:r>
      <w:r w:rsidR="002E7605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Esse estudo corrobora com a atual pesquisa, onde foi encontrado um valor “bom” para ao teste LPS no GTC, mostrando a importância do treinamento de força para esse grupo populacional. </w:t>
      </w:r>
    </w:p>
    <w:p w:rsidR="00C64EE3" w:rsidRPr="00A91353" w:rsidRDefault="00E50649" w:rsidP="00DF00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Leal </w:t>
      </w:r>
      <w:r w:rsidRPr="00A9135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39</w:t>
      </w:r>
      <w:r w:rsidRPr="00A9135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avaliando os efeitos do treinamento funcional na autonomia funcional de idosas, divididas em Grupo Treina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mento Funcional (n=42, idade m=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67 anos, dp= 6 anos) e Grupo Controle (n=28; idade m = 65 anos, dp 5 anos), encontrou diferença significava de satisfat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ória na comparação intra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grupos (pré x pós) no Grupo de Treinamento Funcional (GTF), com redução no tempo de execução em todos os testes da autonomia funcional incluindo o IG, após a intervenção.</w:t>
      </w:r>
      <w:r w:rsidR="002D0FE3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comparação entre os grupos (pós x pós) o GTF obteve diferença significativa e satisfatória no desempenho de todas as variáveis analisadas do GDLAM, em relação em GC,</w:t>
      </w:r>
      <w:r w:rsidR="000159CB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concluindo que o </w:t>
      </w:r>
      <w:r w:rsidR="002D0FE3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GTF</w:t>
      </w:r>
      <w:r w:rsidR="000159CB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apresentou menor tempo no desempenho dos teste</w:t>
      </w:r>
      <w:r w:rsidR="002D0FE3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159CB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autonomia funcional (GDLAM).</w:t>
      </w:r>
      <w:r w:rsidR="00B62FF3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Fazendo uma analogia com a presente pesquisa, pode-se perceber semelhanças nos resulta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dos, já que na comparação intra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grupos (pré x pós) no Grupo de Treinamento Concorrente também houve redução no tempo de execução de todos os teste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realizados, com diferenças estatisticamente significativas</w:t>
      </w:r>
      <w:r w:rsidR="00D27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75FF" w:rsidRPr="00D275FF"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  <w:t>em todos os testes</w:t>
      </w:r>
      <w:r w:rsidR="00D275FF">
        <w:rPr>
          <w:rFonts w:ascii="Times New Roman" w:hAnsi="Times New Roman" w:cs="Times New Roman"/>
          <w:color w:val="000000" w:themeColor="text1"/>
          <w:sz w:val="24"/>
          <w:szCs w:val="24"/>
        </w:rPr>
        <w:t>. N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comparação intergrupos, o GTC obteve diferença significativa na execução de todos os testes de autonomia funcional, quando comparado ao grupo controle. </w:t>
      </w:r>
    </w:p>
    <w:p w:rsidR="00CA3B70" w:rsidRPr="00496A3C" w:rsidRDefault="00C64EE3" w:rsidP="00DF00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A redução nos tempos para a execução dos testes da autonomia funcional (GDLAM), após a intervenção com o treinamento concorrente, mostraram maior controle neuromotor para a realização das atividades da vida diária (AVD) das idosas participantes do program</w:t>
      </w:r>
      <w:r w:rsidR="00496A3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40</w:t>
      </w:r>
      <w:r w:rsidR="00496A3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674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91E32" w:rsidRPr="00A91353" w:rsidRDefault="00CA3B70" w:rsidP="00DF00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Os benefícios proporcionados pela prática regular e sistemática de exercícios físicos durante a senescência são de suma importância e descritas na literatura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41</w:t>
      </w:r>
      <w:r w:rsidR="00496A3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42</w:t>
      </w:r>
      <w:r w:rsidR="003D3F5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43</w:t>
      </w:r>
      <w:r w:rsidR="003A7278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31D77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Suportados nessas info</w:t>
      </w:r>
      <w:r w:rsidR="007674F2">
        <w:rPr>
          <w:rFonts w:ascii="Times New Roman" w:hAnsi="Times New Roman" w:cs="Times New Roman"/>
          <w:color w:val="000000" w:themeColor="text1"/>
          <w:sz w:val="24"/>
          <w:szCs w:val="24"/>
        </w:rPr>
        <w:t>rmações, evidências científicas</w:t>
      </w:r>
      <w:r w:rsidR="007674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10 </w:t>
      </w:r>
      <w:r w:rsidR="00231D77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têm demonstrado o benefício da complementação do treinamento de força para melhorar o desempenho da resistência muscular. O treinamento concorrente realizado de forma regular leva a adaptações específicas no organismo tendo como fatores determinantes a duração, a frequência, a intensidade e a programação do treinamento físico, fatores esses essenciais para a manutenção e melhoria da autonomia funcional.</w:t>
      </w:r>
    </w:p>
    <w:p w:rsidR="00231D77" w:rsidRPr="00A91353" w:rsidRDefault="00591E32" w:rsidP="00DF00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entanto, alguns cuidados devem ser tomados para a correta </w:t>
      </w:r>
      <w:r w:rsidR="00231D77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prescrição d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os exercícios físicos para idosos, por que a verificação</w:t>
      </w:r>
      <w:r w:rsidR="00231D77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nível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atual</w:t>
      </w:r>
      <w:r w:rsidR="00231D77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dependência funcional é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prioritário</w:t>
      </w:r>
      <w:r w:rsidR="00231D77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para uma prescrição mais minuciosa</w:t>
      </w:r>
      <w:r w:rsidR="00231D77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criteriosa, relatando</w:t>
      </w:r>
      <w:r w:rsidR="00231D77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reais necessidades do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1D77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geronte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41</w:t>
      </w:r>
      <w:r w:rsidR="003D3F5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,4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329C1" w:rsidRPr="00A91353" w:rsidRDefault="00AC3B13" w:rsidP="00DF00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Um estudo realizado por Carmo, Mendes e Brito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45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6E92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comparando a influência da atividade física na autonomia funcional de idosas fisicamente ativas (IFA) e idosas sedentárias saudáveis (ISS), por meio da bateria de testes do GDLAM, mostrou que o grupo formado IFA obteve melhores resultados em todos os testes em relação ao grupo ISS</w:t>
      </w:r>
      <w:r w:rsidR="00A329C1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, resultados esses que podem ser sustentados na tabela 6 do presente estudo.</w:t>
      </w:r>
    </w:p>
    <w:p w:rsidR="00B339C0" w:rsidRPr="00A91353" w:rsidRDefault="00A329C1" w:rsidP="00DF00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testes de autonomia funcional realizados neste estudo avaliaram a capacidade movimentação, deslocamento e a independência de um grupo de idosas na realização de suas atividades cotidianas. </w:t>
      </w:r>
      <w:r w:rsidR="00C34A25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De acordo com Dantas</w:t>
      </w:r>
      <w:r w:rsidR="007674F2">
        <w:rPr>
          <w:rFonts w:ascii="Times New Roman" w:hAnsi="Times New Roman" w:cs="Times New Roman"/>
          <w:color w:val="000000" w:themeColor="text1"/>
          <w:sz w:val="24"/>
          <w:szCs w:val="24"/>
        </w:rPr>
        <w:t>, Vale e Pernambuco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29</w:t>
      </w:r>
      <w:r w:rsidR="00C34A25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capacidade de realização das atividades da vida diária garante ao idoso maior autonomia no seu </w:t>
      </w:r>
      <w:r w:rsidR="0027296F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dia-a-dia. </w:t>
      </w:r>
    </w:p>
    <w:p w:rsidR="006C2153" w:rsidRPr="00A91353" w:rsidRDefault="0027296F" w:rsidP="00DF00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A degeneração da massa óssea e da força muscular, mais pronunciada nas mulheres, aumenta o risco de queda e de fratura osteoporótica, limitando a autonomia funcional e a qualidade de vida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46</w:t>
      </w:r>
      <w:r w:rsidR="007674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47</w:t>
      </w:r>
      <w:r w:rsidR="0068219E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37E81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entanto, estudos têm demonstrado que a atividade física tende a ativar o </w:t>
      </w:r>
      <w:r w:rsidR="00837E81" w:rsidRPr="00A9135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turnover</w:t>
      </w:r>
      <w:r w:rsidR="00837E81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ósseo, amenizando, assim, a perda óssea inerente a este período da vida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48</w:t>
      </w:r>
      <w:r w:rsidR="00BE42C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</w:t>
      </w:r>
      <w:r w:rsidR="00F57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49,50</w:t>
      </w:r>
      <w:r w:rsidR="00BE42C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F06E8" w:rsidRPr="00DF06E8" w:rsidRDefault="00DF06E8" w:rsidP="00DF06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06E8">
        <w:rPr>
          <w:rFonts w:ascii="Times New Roman" w:hAnsi="Times New Roman" w:cs="Times New Roman"/>
          <w:sz w:val="24"/>
          <w:szCs w:val="24"/>
          <w:highlight w:val="red"/>
        </w:rPr>
        <w:t>Diversos estudos</w:t>
      </w:r>
      <w:r w:rsidRPr="00DF06E8">
        <w:rPr>
          <w:rFonts w:ascii="Times New Roman" w:hAnsi="Times New Roman" w:cs="Times New Roman"/>
          <w:sz w:val="24"/>
          <w:szCs w:val="24"/>
          <w:highlight w:val="red"/>
          <w:vertAlign w:val="superscript"/>
        </w:rPr>
        <w:t>51,52,53</w:t>
      </w:r>
      <w:r w:rsidRPr="00DF06E8">
        <w:rPr>
          <w:rFonts w:ascii="Times New Roman" w:hAnsi="Times New Roman" w:cs="Times New Roman"/>
          <w:sz w:val="24"/>
          <w:szCs w:val="24"/>
          <w:highlight w:val="red"/>
        </w:rPr>
        <w:t xml:space="preserve"> têm demonstrado os benefícios do treinamento concorrente nos parâmetros neuromusculares e cardiorrespiratórios. Nossos achados estão de acordo com esses estudos, no sentido de que o grupo que realizou o treinamento concorrente apresentou maior facilidade de autonomia funcional para a realização dos testes, enquanto o grupo controle mostrou apresentar maior dificuldade na realização das mesmas.</w:t>
      </w:r>
    </w:p>
    <w:p w:rsidR="00DF06E8" w:rsidRDefault="00DF06E8" w:rsidP="00DF06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06E8">
        <w:rPr>
          <w:rFonts w:ascii="Times New Roman" w:hAnsi="Times New Roman" w:cs="Times New Roman"/>
          <w:sz w:val="24"/>
          <w:szCs w:val="24"/>
          <w:highlight w:val="red"/>
        </w:rPr>
        <w:t>Glowacky</w:t>
      </w:r>
      <w:proofErr w:type="spellEnd"/>
      <w:r w:rsidRPr="00DF06E8">
        <w:rPr>
          <w:rFonts w:ascii="Times New Roman" w:hAnsi="Times New Roman" w:cs="Times New Roman"/>
          <w:sz w:val="24"/>
          <w:szCs w:val="24"/>
          <w:highlight w:val="red"/>
        </w:rPr>
        <w:t xml:space="preserve"> et al</w:t>
      </w:r>
      <w:r>
        <w:rPr>
          <w:rFonts w:ascii="Times New Roman" w:hAnsi="Times New Roman" w:cs="Times New Roman"/>
          <w:sz w:val="24"/>
          <w:szCs w:val="24"/>
          <w:highlight w:val="red"/>
          <w:vertAlign w:val="superscript"/>
        </w:rPr>
        <w:t>54</w:t>
      </w:r>
      <w:r w:rsidRPr="00DF06E8">
        <w:rPr>
          <w:rFonts w:ascii="Times New Roman" w:hAnsi="Times New Roman" w:cs="Times New Roman"/>
          <w:sz w:val="24"/>
          <w:szCs w:val="24"/>
          <w:highlight w:val="red"/>
        </w:rPr>
        <w:t>. mencionam que metodologias empregadas de forma diferenciada interferem diretamente nos diversos protocolos utilizados para o treinamento de força e para o treinamento aeróbico, principalmente no que se diz respeito à manipulação do volume e intensidade dos treinamentos; à utilização de indivíduos em diferentes níveis de treinamento, podendo levar a resultados ainda inconclusivos. O presente estudo utilizou mulheres idosas saudáveis e que não estavam realizando nenhum tipo de treinamento de força. As participantes realizaram o treinamento concorrente 3 x semana, com duração de aproximadamente 50 minutos de duração, demonstrando que tal metodologia adotada mostrou-se eficiente para essa população.</w:t>
      </w:r>
    </w:p>
    <w:p w:rsidR="00033426" w:rsidRPr="00033426" w:rsidRDefault="00033426" w:rsidP="00033426">
      <w:pPr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426">
        <w:rPr>
          <w:rFonts w:ascii="Times New Roman" w:hAnsi="Times New Roman" w:cs="Times New Roman"/>
          <w:sz w:val="24"/>
          <w:szCs w:val="24"/>
          <w:highlight w:val="red"/>
        </w:rPr>
        <w:t>Uma importante proposta desta investigação</w:t>
      </w:r>
      <w:r w:rsidRPr="00033426">
        <w:rPr>
          <w:rFonts w:ascii="Times New Roman" w:hAnsi="Times New Roman" w:cs="Times New Roman"/>
          <w:sz w:val="24"/>
          <w:szCs w:val="24"/>
          <w:highlight w:val="red"/>
          <w:vertAlign w:val="superscript"/>
        </w:rPr>
        <w:t>55</w:t>
      </w:r>
      <w:r w:rsidRPr="00033426">
        <w:rPr>
          <w:rFonts w:ascii="Times New Roman" w:hAnsi="Times New Roman" w:cs="Times New Roman"/>
          <w:sz w:val="24"/>
          <w:szCs w:val="24"/>
          <w:highlight w:val="red"/>
        </w:rPr>
        <w:t xml:space="preserve"> feita foi comparar os efeitos de 12 semanas do treinamento concorrente conduzido isolado e combinado e examinar a influência destes protocolos de treinamento na capacidade funcional entre idosos. Trinta e seis idosos foram controlados em 4 grupos de treinamento: cardiovascular, força, concorrente e controle, com treinos 3x/semana, durante 12 semanas. Testes (capacidade funcional, </w:t>
      </w:r>
      <w:proofErr w:type="spellStart"/>
      <w:r w:rsidRPr="00033426">
        <w:rPr>
          <w:rFonts w:ascii="Times New Roman" w:hAnsi="Times New Roman" w:cs="Times New Roman"/>
          <w:sz w:val="24"/>
          <w:szCs w:val="24"/>
          <w:highlight w:val="red"/>
        </w:rPr>
        <w:t>cardiorespiratório</w:t>
      </w:r>
      <w:proofErr w:type="spellEnd"/>
      <w:r w:rsidRPr="00033426">
        <w:rPr>
          <w:rFonts w:ascii="Times New Roman" w:hAnsi="Times New Roman" w:cs="Times New Roman"/>
          <w:sz w:val="24"/>
          <w:szCs w:val="24"/>
          <w:highlight w:val="red"/>
        </w:rPr>
        <w:t xml:space="preserve"> submáximo, força) foram conduzidos antes e após o período de treinamento. O grupo controle não alterou significantemente nenhum parâmetro. O grupo força e concorrente aumentaram mais a força que o grupo cardiovascular e o grupo concorrente melhoraram os parâmetros relacionados com a capacidade funcional, quando comparado aos grupos força e cardiovascular.</w:t>
      </w:r>
    </w:p>
    <w:p w:rsidR="00DF06E8" w:rsidRDefault="00DF06E8" w:rsidP="00DF06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E0D">
        <w:rPr>
          <w:rFonts w:ascii="Times New Roman" w:eastAsia="JansonTextLTStd-Roman" w:hAnsi="Times New Roman" w:cs="Times New Roman"/>
          <w:color w:val="000000" w:themeColor="text1"/>
          <w:sz w:val="24"/>
          <w:szCs w:val="24"/>
          <w:highlight w:val="red"/>
        </w:rPr>
        <w:t xml:space="preserve">A principal limitação do presente estudo pode ter sido a não abordagem da condição socioeconômica das idosas participantes, podendo essa variável ter influenciado em algumas variáveis como, por exemplo, a alimentação. O fato de não controlar a alimentação pode ter implicado em prejuízos nas medidas obtidas no estudo e nos resultados dos testes de </w:t>
      </w:r>
      <w:r w:rsidR="00D86E0D" w:rsidRPr="00D86E0D">
        <w:rPr>
          <w:rFonts w:ascii="Times New Roman" w:eastAsia="JansonTextLTStd-Roman" w:hAnsi="Times New Roman" w:cs="Times New Roman"/>
          <w:color w:val="000000" w:themeColor="text1"/>
          <w:sz w:val="24"/>
          <w:szCs w:val="24"/>
          <w:highlight w:val="red"/>
        </w:rPr>
        <w:t>autonomia</w:t>
      </w:r>
      <w:r w:rsidRPr="00D86E0D">
        <w:rPr>
          <w:rFonts w:ascii="Times New Roman" w:eastAsia="JansonTextLTStd-Roman" w:hAnsi="Times New Roman" w:cs="Times New Roman"/>
          <w:color w:val="000000" w:themeColor="text1"/>
          <w:sz w:val="24"/>
          <w:szCs w:val="24"/>
          <w:highlight w:val="red"/>
        </w:rPr>
        <w:t xml:space="preserve"> funcional. É possível também que tenha ocorrido ao longo do estudo alguma interação medicamentosa não controlada. No entanto, é importante ressaltar que foram excluídas idosas que faziam uso de </w:t>
      </w:r>
      <w:proofErr w:type="spellStart"/>
      <w:r w:rsidRPr="00D86E0D">
        <w:rPr>
          <w:rFonts w:ascii="Times New Roman" w:hAnsi="Times New Roman" w:cs="Times New Roman"/>
          <w:sz w:val="24"/>
          <w:szCs w:val="24"/>
          <w:highlight w:val="red"/>
        </w:rPr>
        <w:t>glicocorticóides</w:t>
      </w:r>
      <w:proofErr w:type="spellEnd"/>
      <w:r w:rsidRPr="00D86E0D">
        <w:rPr>
          <w:rFonts w:ascii="Times New Roman" w:hAnsi="Times New Roman" w:cs="Times New Roman"/>
          <w:sz w:val="24"/>
          <w:szCs w:val="24"/>
          <w:highlight w:val="red"/>
        </w:rPr>
        <w:t xml:space="preserve">, imunossupressores, anticonvulsivantes, </w:t>
      </w:r>
      <w:proofErr w:type="spellStart"/>
      <w:r w:rsidRPr="00D86E0D">
        <w:rPr>
          <w:rFonts w:ascii="Times New Roman" w:hAnsi="Times New Roman" w:cs="Times New Roman"/>
          <w:sz w:val="24"/>
          <w:szCs w:val="24"/>
          <w:highlight w:val="red"/>
        </w:rPr>
        <w:t>corticotropina</w:t>
      </w:r>
      <w:proofErr w:type="spellEnd"/>
      <w:r w:rsidRPr="00D86E0D">
        <w:rPr>
          <w:rFonts w:ascii="Times New Roman" w:hAnsi="Times New Roman" w:cs="Times New Roman"/>
          <w:sz w:val="24"/>
          <w:szCs w:val="24"/>
          <w:highlight w:val="red"/>
        </w:rPr>
        <w:t xml:space="preserve">, betabloqueadores e antiarrítmicos, pelo fato de que poderiam afetar a capacidade de realização </w:t>
      </w:r>
      <w:r w:rsidR="007557E5" w:rsidRPr="00D86E0D">
        <w:rPr>
          <w:rFonts w:ascii="Times New Roman" w:hAnsi="Times New Roman" w:cs="Times New Roman"/>
          <w:sz w:val="24"/>
          <w:szCs w:val="24"/>
          <w:highlight w:val="red"/>
        </w:rPr>
        <w:t>dos exercícios. Apesar de muitos estudos comprovarem a eficiência do treinamento concorrente nas diversas funções fisiológicas em populações jovens e de média idade, pouc</w:t>
      </w:r>
      <w:r w:rsidR="00D86E0D" w:rsidRPr="00D86E0D">
        <w:rPr>
          <w:rFonts w:ascii="Times New Roman" w:hAnsi="Times New Roman" w:cs="Times New Roman"/>
          <w:sz w:val="24"/>
          <w:szCs w:val="24"/>
          <w:highlight w:val="red"/>
        </w:rPr>
        <w:t xml:space="preserve">as </w:t>
      </w:r>
      <w:r w:rsidR="007557E5" w:rsidRPr="00D86E0D">
        <w:rPr>
          <w:rFonts w:ascii="Times New Roman" w:hAnsi="Times New Roman" w:cs="Times New Roman"/>
          <w:sz w:val="24"/>
          <w:szCs w:val="24"/>
          <w:highlight w:val="red"/>
        </w:rPr>
        <w:t>evidências</w:t>
      </w:r>
      <w:r w:rsidR="00D86E0D" w:rsidRPr="00D86E0D">
        <w:rPr>
          <w:rFonts w:ascii="Times New Roman" w:hAnsi="Times New Roman" w:cs="Times New Roman"/>
          <w:sz w:val="24"/>
          <w:szCs w:val="24"/>
          <w:highlight w:val="red"/>
        </w:rPr>
        <w:t xml:space="preserve"> foram encontradas na população de idosos.</w:t>
      </w:r>
    </w:p>
    <w:p w:rsidR="00DF06E8" w:rsidRDefault="00DF06E8" w:rsidP="00DF0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1C03" w:rsidRDefault="00581C03" w:rsidP="00DF0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1C03" w:rsidRDefault="00581C03" w:rsidP="00DF0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1C03" w:rsidRDefault="00581C03" w:rsidP="00DF0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1C03" w:rsidRDefault="00581C03" w:rsidP="00DF0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1C03" w:rsidRDefault="00581C03" w:rsidP="00DF0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1C03" w:rsidRPr="00A91353" w:rsidRDefault="00581C03" w:rsidP="00DF00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ABA" w:rsidRPr="00A91353" w:rsidRDefault="00C30124" w:rsidP="00C30124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13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Conclusões</w:t>
      </w:r>
    </w:p>
    <w:p w:rsidR="00322017" w:rsidRPr="00A91353" w:rsidRDefault="0068219E" w:rsidP="00DF00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De acordo com os objetivos traçados, embasados nos resultados desta pesquisa, concluiu-se que o fato das idosas se manterem ativas fisicamente, por meio de um programa de treinamento concorre</w:t>
      </w:r>
      <w:r w:rsidR="00322017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nte, teve como tendência maior nível de autonomia funcional quando comparado às idosas sedentárias.</w:t>
      </w:r>
    </w:p>
    <w:p w:rsidR="00BE42C7" w:rsidRPr="0047293E" w:rsidRDefault="00322017" w:rsidP="004729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>Programas de treinamento direcionados aos benefícios do exercício físico são recomendados especialmente para a população de idosos, no sentido de manutenção e melhoria da autonomia funcional, tendo como consequência uma qualidade de vida mais satisfatória, sendo que idosas que continuam sedentárias e inativas durante sua trajetória de vida, certamente sofrerão com mais intensidade e velocidade os efeitos deletérios do envelhecimento, em contrapartida, aquelas que se mantiverem fisicamente ativas, terão como tendência o prolongamento de sua autonomia funcional, se sentindo mais funcional no contexto</w:t>
      </w:r>
      <w:r w:rsidR="00837E81"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social</w:t>
      </w:r>
      <w:r w:rsidRPr="00A91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que vivem.</w:t>
      </w:r>
    </w:p>
    <w:p w:rsidR="007C718B" w:rsidRDefault="007C718B" w:rsidP="00AC334E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E42C7" w:rsidRPr="00777300" w:rsidRDefault="00BE42C7" w:rsidP="00BE42C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7300">
        <w:rPr>
          <w:rFonts w:ascii="Times New Roman" w:hAnsi="Times New Roman" w:cs="Times New Roman"/>
          <w:b/>
          <w:sz w:val="24"/>
          <w:szCs w:val="24"/>
        </w:rPr>
        <w:t>Referências</w:t>
      </w:r>
      <w:bookmarkStart w:id="1" w:name="_ENREF_22"/>
    </w:p>
    <w:p w:rsidR="00BE42C7" w:rsidRPr="00E81816" w:rsidRDefault="00BE42C7" w:rsidP="00BE42C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7300">
        <w:rPr>
          <w:rFonts w:ascii="Times New Roman" w:hAnsi="Times New Roman" w:cs="Times New Roman"/>
          <w:sz w:val="24"/>
          <w:szCs w:val="24"/>
        </w:rPr>
        <w:t>1. Miyoshi T</w:t>
      </w:r>
      <w:r w:rsidRPr="00777300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777300">
        <w:rPr>
          <w:rFonts w:ascii="Times New Roman" w:hAnsi="Times New Roman" w:cs="Times New Roman"/>
          <w:sz w:val="24"/>
          <w:szCs w:val="24"/>
        </w:rPr>
        <w:t xml:space="preserve">. </w:t>
      </w:r>
      <w:r w:rsidRPr="00E81816">
        <w:rPr>
          <w:rFonts w:ascii="Times New Roman" w:hAnsi="Times New Roman" w:cs="Times New Roman"/>
          <w:sz w:val="24"/>
          <w:szCs w:val="24"/>
          <w:lang w:val="en-US"/>
        </w:rPr>
        <w:t>Effect of the walking speed to the lower limb joint angular displacements, joint moments and ground reaction forces during walking in water.</w:t>
      </w:r>
      <w:r w:rsidRPr="00E818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E81816">
        <w:rPr>
          <w:rFonts w:ascii="Times New Roman" w:hAnsi="Times New Roman" w:cs="Times New Roman"/>
          <w:b/>
          <w:iCs/>
          <w:sz w:val="24"/>
          <w:szCs w:val="24"/>
          <w:lang w:val="en-US"/>
        </w:rPr>
        <w:t>Disabil</w:t>
      </w:r>
      <w:r w:rsidRPr="00E81816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 </w:t>
      </w:r>
      <w:r w:rsidRPr="00E81816">
        <w:rPr>
          <w:rFonts w:ascii="Times New Roman" w:hAnsi="Times New Roman" w:cs="Times New Roman"/>
          <w:b/>
          <w:iCs/>
          <w:sz w:val="24"/>
          <w:szCs w:val="24"/>
          <w:lang w:val="en-US"/>
        </w:rPr>
        <w:t>Rehabil</w:t>
      </w:r>
      <w:r w:rsidRPr="00E818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E81816">
        <w:rPr>
          <w:rFonts w:ascii="Times New Roman" w:hAnsi="Times New Roman" w:cs="Times New Roman"/>
          <w:sz w:val="24"/>
          <w:szCs w:val="24"/>
          <w:lang w:val="en-US"/>
        </w:rPr>
        <w:t>2004;26(12):724-732.</w:t>
      </w:r>
    </w:p>
    <w:p w:rsidR="00BE42C7" w:rsidRPr="00777300" w:rsidRDefault="00BE42C7" w:rsidP="00BE42C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16">
        <w:rPr>
          <w:rFonts w:ascii="Times New Roman" w:hAnsi="Times New Roman" w:cs="Times New Roman"/>
          <w:sz w:val="24"/>
          <w:szCs w:val="24"/>
          <w:lang w:val="en-US"/>
        </w:rPr>
        <w:t xml:space="preserve">2. Alberton CL </w:t>
      </w:r>
      <w:r w:rsidRPr="00E81816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Pr="00E81816">
        <w:rPr>
          <w:rFonts w:ascii="Times New Roman" w:hAnsi="Times New Roman" w:cs="Times New Roman"/>
          <w:sz w:val="24"/>
          <w:szCs w:val="24"/>
          <w:lang w:val="en-US"/>
        </w:rPr>
        <w:t>. Behavior of oxygen uptake in water exercises performed at diferente cadences in and out of water</w:t>
      </w:r>
      <w:r w:rsidRPr="00E818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777300">
        <w:rPr>
          <w:rFonts w:ascii="Times New Roman" w:hAnsi="Times New Roman" w:cs="Times New Roman"/>
          <w:b/>
          <w:iCs/>
          <w:sz w:val="24"/>
          <w:szCs w:val="24"/>
        </w:rPr>
        <w:t>Medicine Science in Sports Exercise</w:t>
      </w:r>
      <w:r w:rsidRPr="00777300">
        <w:rPr>
          <w:rFonts w:ascii="Times New Roman" w:hAnsi="Times New Roman" w:cs="Times New Roman"/>
          <w:sz w:val="24"/>
          <w:szCs w:val="24"/>
        </w:rPr>
        <w:t xml:space="preserve"> 2005;37(5): 103.</w:t>
      </w:r>
      <w:bookmarkStart w:id="2" w:name="_ENREF_15"/>
    </w:p>
    <w:p w:rsidR="00BE42C7" w:rsidRPr="00777300" w:rsidRDefault="00BE42C7" w:rsidP="00BE42C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7300">
        <w:rPr>
          <w:rFonts w:ascii="Times New Roman" w:hAnsi="Times New Roman" w:cs="Times New Roman"/>
          <w:sz w:val="24"/>
          <w:szCs w:val="24"/>
        </w:rPr>
        <w:t xml:space="preserve">3. Vale RGS </w:t>
      </w:r>
      <w:r w:rsidRPr="00777300">
        <w:rPr>
          <w:rFonts w:ascii="Times New Roman" w:hAnsi="Times New Roman" w:cs="Times New Roman"/>
          <w:i/>
          <w:sz w:val="24"/>
          <w:szCs w:val="24"/>
        </w:rPr>
        <w:t>et al.</w:t>
      </w:r>
      <w:r w:rsidRPr="00777300">
        <w:rPr>
          <w:rFonts w:ascii="Times New Roman" w:hAnsi="Times New Roman" w:cs="Times New Roman"/>
          <w:sz w:val="24"/>
          <w:szCs w:val="24"/>
        </w:rPr>
        <w:t xml:space="preserve"> </w:t>
      </w:r>
      <w:r w:rsidRPr="00443FEE">
        <w:rPr>
          <w:rFonts w:ascii="Times New Roman" w:hAnsi="Times New Roman" w:cs="Times New Roman"/>
          <w:sz w:val="24"/>
          <w:szCs w:val="24"/>
        </w:rPr>
        <w:t xml:space="preserve">Efeitos do treinamento de força na flexibilidade de mulheres idosas. </w:t>
      </w:r>
      <w:r w:rsidRPr="00777300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Fit Perf J</w:t>
      </w:r>
      <w:r w:rsidRPr="00777300">
        <w:rPr>
          <w:rFonts w:ascii="Times New Roman" w:hAnsi="Times New Roman" w:cs="Times New Roman"/>
          <w:sz w:val="24"/>
          <w:szCs w:val="24"/>
          <w:lang w:val="en-US"/>
        </w:rPr>
        <w:t xml:space="preserve"> 2004;3(4):266-271.</w:t>
      </w:r>
    </w:p>
    <w:p w:rsidR="00BE42C7" w:rsidRDefault="00BE42C7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63016">
        <w:rPr>
          <w:rFonts w:ascii="Times New Roman" w:hAnsi="Times New Roman" w:cs="Times New Roman"/>
          <w:noProof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</w:t>
      </w:r>
      <w:r w:rsidRPr="00763016">
        <w:rPr>
          <w:rFonts w:ascii="Times New Roman" w:hAnsi="Times New Roman" w:cs="Times New Roman"/>
          <w:noProof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HO (W</w:t>
      </w:r>
      <w:r w:rsidRPr="00763016">
        <w:rPr>
          <w:rFonts w:ascii="Times New Roman" w:hAnsi="Times New Roman" w:cs="Times New Roman"/>
          <w:noProof/>
          <w:sz w:val="24"/>
          <w:szCs w:val="24"/>
          <w:lang w:val="en-US"/>
        </w:rPr>
        <w:t>orld Health Organization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Pr="0076301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Noncommunicable Disease Prevention and Health Promotion. </w:t>
      </w:r>
      <w:r w:rsidRPr="00763016">
        <w:rPr>
          <w:rFonts w:ascii="Times New Roman" w:hAnsi="Times New Roman" w:cs="Times New Roman"/>
          <w:noProof/>
          <w:sz w:val="24"/>
          <w:szCs w:val="24"/>
        </w:rPr>
        <w:t>Physical Activity for va</w:t>
      </w:r>
      <w:r>
        <w:rPr>
          <w:rFonts w:ascii="Times New Roman" w:hAnsi="Times New Roman" w:cs="Times New Roman"/>
          <w:noProof/>
          <w:sz w:val="24"/>
          <w:szCs w:val="24"/>
        </w:rPr>
        <w:t>rious population groups; 2004.</w:t>
      </w:r>
    </w:p>
    <w:p w:rsidR="00BE42C7" w:rsidRDefault="00BE42C7" w:rsidP="00BE42C7">
      <w:pPr>
        <w:spacing w:after="120" w:line="240" w:lineRule="auto"/>
        <w:jc w:val="both"/>
        <w:rPr>
          <w:rStyle w:val="Hyperlink"/>
          <w:rFonts w:ascii="Times New Roman" w:hAnsi="Times New Roman" w:cs="Times New Roman"/>
          <w:noProof/>
          <w:sz w:val="24"/>
          <w:szCs w:val="24"/>
        </w:rPr>
      </w:pPr>
      <w:r w:rsidRPr="0076301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Oliveira FB. </w:t>
      </w:r>
      <w:r w:rsidRPr="00763016">
        <w:rPr>
          <w:rFonts w:ascii="Times New Roman" w:hAnsi="Times New Roman" w:cs="Times New Roman"/>
          <w:iCs/>
          <w:sz w:val="24"/>
          <w:szCs w:val="24"/>
        </w:rPr>
        <w:t>Efeitos da DPOC moderada e grave sobre e autonomia funcional e qualidade de vida de idosos</w:t>
      </w:r>
      <w:r w:rsidRPr="007630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016">
        <w:rPr>
          <w:rFonts w:ascii="Times New Roman" w:hAnsi="Times New Roman" w:cs="Times New Roman"/>
          <w:b/>
          <w:sz w:val="24"/>
          <w:szCs w:val="24"/>
        </w:rPr>
        <w:t>Dissertação de Mestrado</w:t>
      </w:r>
      <w:r>
        <w:rPr>
          <w:rFonts w:ascii="Times New Roman" w:hAnsi="Times New Roman" w:cs="Times New Roman"/>
          <w:sz w:val="24"/>
          <w:szCs w:val="24"/>
        </w:rPr>
        <w:t xml:space="preserve">, Curso de Pós-Graduação em Ciência da Motricidade Humana, </w:t>
      </w:r>
      <w:r w:rsidRPr="00763016">
        <w:rPr>
          <w:rFonts w:ascii="Times New Roman" w:hAnsi="Times New Roman" w:cs="Times New Roman"/>
          <w:sz w:val="24"/>
          <w:szCs w:val="24"/>
        </w:rPr>
        <w:t>Universidade</w:t>
      </w:r>
      <w:r>
        <w:rPr>
          <w:rFonts w:ascii="Times New Roman" w:hAnsi="Times New Roman" w:cs="Times New Roman"/>
          <w:sz w:val="24"/>
          <w:szCs w:val="24"/>
        </w:rPr>
        <w:t xml:space="preserve"> Castelo Branco, Rio de Janeiro, 2007</w:t>
      </w:r>
      <w:r w:rsidRPr="00763016">
        <w:rPr>
          <w:rFonts w:ascii="Times New Roman" w:hAnsi="Times New Roman" w:cs="Times New Roman"/>
          <w:sz w:val="24"/>
          <w:szCs w:val="24"/>
        </w:rPr>
        <w:t>.</w:t>
      </w:r>
    </w:p>
    <w:p w:rsidR="00BE42C7" w:rsidRPr="00BF1EBB" w:rsidRDefault="00BE42C7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F1EB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Cader SA, Guimarães AC, Rocha CAQC, Vale RGS, Pernambuco CS, Dantas EHM. </w:t>
      </w:r>
      <w:r w:rsidRPr="00BF1EBB">
        <w:rPr>
          <w:rFonts w:ascii="Times New Roman" w:hAnsi="Times New Roman" w:cs="Times New Roman"/>
          <w:noProof/>
          <w:sz w:val="24"/>
          <w:szCs w:val="24"/>
        </w:rPr>
        <w:t>Perfil da qualidade de vida e da autonomia funcional de idosos asilados em uma instituição filantrópica no município do Rio de Janeiro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Pr="00BF1EBB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 </w:t>
      </w:r>
      <w:r w:rsidRPr="00BF1EBB">
        <w:rPr>
          <w:rFonts w:ascii="Times New Roman" w:hAnsi="Times New Roman" w:cs="Times New Roman"/>
          <w:b/>
          <w:noProof/>
          <w:sz w:val="24"/>
          <w:szCs w:val="24"/>
        </w:rPr>
        <w:t>Fit Perf J</w:t>
      </w:r>
      <w:r w:rsidRPr="00BF1EB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2006;5(4):</w:t>
      </w:r>
      <w:r w:rsidRPr="00BF1EBB">
        <w:rPr>
          <w:rFonts w:ascii="Times New Roman" w:hAnsi="Times New Roman" w:cs="Times New Roman"/>
          <w:noProof/>
          <w:sz w:val="24"/>
          <w:szCs w:val="24"/>
        </w:rPr>
        <w:t>257-261.</w:t>
      </w:r>
    </w:p>
    <w:p w:rsidR="00BE42C7" w:rsidRDefault="00BE42C7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F1EBB">
        <w:rPr>
          <w:rFonts w:ascii="Times New Roman" w:hAnsi="Times New Roman" w:cs="Times New Roman"/>
          <w:noProof/>
          <w:sz w:val="24"/>
          <w:szCs w:val="24"/>
        </w:rPr>
        <w:t>7.</w:t>
      </w:r>
      <w:bookmarkStart w:id="3" w:name="_ENREF_42"/>
      <w:r>
        <w:rPr>
          <w:rFonts w:ascii="Times New Roman" w:hAnsi="Times New Roman" w:cs="Times New Roman"/>
          <w:noProof/>
          <w:sz w:val="24"/>
          <w:szCs w:val="24"/>
        </w:rPr>
        <w:t xml:space="preserve"> GDLA</w:t>
      </w:r>
      <w:r w:rsidRPr="00BF1EBB">
        <w:rPr>
          <w:rFonts w:ascii="Times New Roman" w:hAnsi="Times New Roman" w:cs="Times New Roman"/>
          <w:noProof/>
          <w:sz w:val="24"/>
          <w:szCs w:val="24"/>
        </w:rPr>
        <w:t>M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BF1EBB">
        <w:rPr>
          <w:rFonts w:ascii="Times New Roman" w:hAnsi="Times New Roman" w:cs="Times New Roman"/>
          <w:noProof/>
          <w:sz w:val="24"/>
          <w:szCs w:val="24"/>
        </w:rPr>
        <w:t>Grupo de Desenvolvimento Latino Americano para a Maturidade</w:t>
      </w:r>
      <w:r>
        <w:rPr>
          <w:rFonts w:ascii="Times New Roman" w:hAnsi="Times New Roman" w:cs="Times New Roman"/>
          <w:noProof/>
          <w:sz w:val="24"/>
          <w:szCs w:val="24"/>
        </w:rPr>
        <w:t>).</w:t>
      </w:r>
      <w:r w:rsidRPr="00BF1EBB">
        <w:rPr>
          <w:rFonts w:ascii="Times New Roman" w:hAnsi="Times New Roman" w:cs="Times New Roman"/>
          <w:noProof/>
          <w:sz w:val="24"/>
          <w:szCs w:val="24"/>
        </w:rPr>
        <w:t xml:space="preserve"> Discussões de estudo: conceitos de autonomia e independência para o idoso</w:t>
      </w:r>
      <w:r w:rsidRPr="00C23530">
        <w:rPr>
          <w:rFonts w:ascii="Times New Roman" w:hAnsi="Times New Roman" w:cs="Times New Roman"/>
          <w:noProof/>
          <w:sz w:val="24"/>
          <w:szCs w:val="24"/>
        </w:rPr>
        <w:t>.</w:t>
      </w:r>
      <w:bookmarkEnd w:id="3"/>
      <w:r w:rsidRPr="00C23530">
        <w:rPr>
          <w:rFonts w:ascii="Times New Roman" w:hAnsi="Times New Roman" w:cs="Times New Roman"/>
          <w:noProof/>
          <w:sz w:val="24"/>
          <w:szCs w:val="24"/>
        </w:rPr>
        <w:t xml:space="preserve"> Rio de Janeiro, </w:t>
      </w:r>
      <w:r>
        <w:rPr>
          <w:rFonts w:ascii="Times New Roman" w:hAnsi="Times New Roman" w:cs="Times New Roman"/>
          <w:noProof/>
          <w:sz w:val="24"/>
          <w:szCs w:val="24"/>
        </w:rPr>
        <w:t>2004</w:t>
      </w:r>
      <w:r w:rsidRPr="00BF1EB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E42C7" w:rsidRDefault="00BE42C7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530">
        <w:rPr>
          <w:rFonts w:ascii="Times New Roman" w:hAnsi="Times New Roman" w:cs="Times New Roman"/>
          <w:noProof/>
          <w:sz w:val="24"/>
          <w:szCs w:val="24"/>
        </w:rPr>
        <w:t xml:space="preserve">8. </w:t>
      </w:r>
      <w:r>
        <w:rPr>
          <w:rFonts w:ascii="Times New Roman" w:hAnsi="Times New Roman" w:cs="Times New Roman"/>
          <w:noProof/>
          <w:sz w:val="24"/>
          <w:szCs w:val="24"/>
        </w:rPr>
        <w:t>Dantas EHM, Pereira SAM</w:t>
      </w:r>
      <w:r w:rsidRPr="00C23530">
        <w:rPr>
          <w:rFonts w:ascii="Times New Roman" w:hAnsi="Times New Roman" w:cs="Times New Roman"/>
          <w:noProof/>
          <w:sz w:val="24"/>
          <w:szCs w:val="24"/>
        </w:rPr>
        <w:t xml:space="preserve">, Aragão JCB, Ota AH. Perda da flexibilidade no idoso. </w:t>
      </w:r>
      <w:r w:rsidRPr="00BF1EBB">
        <w:rPr>
          <w:rFonts w:ascii="Times New Roman" w:hAnsi="Times New Roman" w:cs="Times New Roman"/>
          <w:b/>
          <w:noProof/>
          <w:sz w:val="24"/>
          <w:szCs w:val="24"/>
        </w:rPr>
        <w:t>Fit Perf J</w:t>
      </w:r>
      <w:r w:rsidRPr="00C23530">
        <w:rPr>
          <w:rFonts w:ascii="Times New Roman" w:hAnsi="Times New Roman" w:cs="Times New Roman"/>
          <w:noProof/>
          <w:sz w:val="24"/>
          <w:szCs w:val="24"/>
        </w:rPr>
        <w:t xml:space="preserve"> 2002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  <w:r w:rsidRPr="00C23530">
        <w:rPr>
          <w:rFonts w:ascii="Times New Roman" w:hAnsi="Times New Roman" w:cs="Times New Roman"/>
          <w:noProof/>
          <w:sz w:val="24"/>
          <w:szCs w:val="24"/>
        </w:rPr>
        <w:t>1(3)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  <w:r w:rsidRPr="00C23530">
        <w:rPr>
          <w:rFonts w:ascii="Times New Roman" w:hAnsi="Times New Roman" w:cs="Times New Roman"/>
          <w:noProof/>
          <w:sz w:val="24"/>
          <w:szCs w:val="24"/>
        </w:rPr>
        <w:t>12-20.</w:t>
      </w:r>
    </w:p>
    <w:p w:rsidR="00BE42C7" w:rsidRPr="00C23530" w:rsidRDefault="00BE42C7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530">
        <w:rPr>
          <w:rFonts w:ascii="Times New Roman" w:hAnsi="Times New Roman" w:cs="Times New Roman"/>
          <w:noProof/>
          <w:sz w:val="24"/>
          <w:szCs w:val="24"/>
        </w:rPr>
        <w:t>9</w:t>
      </w:r>
      <w:r>
        <w:rPr>
          <w:rFonts w:ascii="Times New Roman" w:hAnsi="Times New Roman" w:cs="Times New Roman"/>
          <w:noProof/>
          <w:sz w:val="24"/>
          <w:szCs w:val="24"/>
        </w:rPr>
        <w:t>. Franchi KMB, Montenegro Júnior RM.</w:t>
      </w:r>
      <w:r w:rsidRPr="00C23530">
        <w:rPr>
          <w:rFonts w:ascii="Times New Roman" w:hAnsi="Times New Roman" w:cs="Times New Roman"/>
          <w:noProof/>
          <w:sz w:val="24"/>
          <w:szCs w:val="24"/>
        </w:rPr>
        <w:t xml:space="preserve"> Atividade Física: Uma necessidade para a boa saúde na terceira idade. </w:t>
      </w:r>
      <w:r w:rsidRPr="00C23530">
        <w:rPr>
          <w:rFonts w:ascii="Times New Roman" w:hAnsi="Times New Roman" w:cs="Times New Roman"/>
          <w:b/>
          <w:noProof/>
          <w:sz w:val="24"/>
          <w:szCs w:val="24"/>
        </w:rPr>
        <w:t>Revista Brasileira em Promoção da Saúde</w:t>
      </w:r>
      <w:r w:rsidRPr="00C23530">
        <w:rPr>
          <w:rFonts w:ascii="Times New Roman" w:hAnsi="Times New Roman" w:cs="Times New Roman"/>
          <w:noProof/>
          <w:sz w:val="24"/>
          <w:szCs w:val="24"/>
        </w:rPr>
        <w:t xml:space="preserve"> 2005</w:t>
      </w:r>
      <w:r>
        <w:rPr>
          <w:rFonts w:ascii="Times New Roman" w:hAnsi="Times New Roman" w:cs="Times New Roman"/>
          <w:noProof/>
          <w:sz w:val="24"/>
          <w:szCs w:val="24"/>
        </w:rPr>
        <w:t>;18(3):</w:t>
      </w:r>
      <w:r w:rsidRPr="00C23530">
        <w:rPr>
          <w:rFonts w:ascii="Times New Roman" w:hAnsi="Times New Roman" w:cs="Times New Roman"/>
          <w:noProof/>
          <w:sz w:val="24"/>
          <w:szCs w:val="24"/>
        </w:rPr>
        <w:t>152-156.</w:t>
      </w:r>
    </w:p>
    <w:p w:rsidR="00BE42C7" w:rsidRPr="00BE42C7" w:rsidRDefault="00BE42C7" w:rsidP="00397CC6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BE42C7">
        <w:rPr>
          <w:rFonts w:ascii="Times New Roman" w:hAnsi="Times New Roman" w:cs="Times New Roman"/>
          <w:noProof/>
          <w:sz w:val="24"/>
          <w:szCs w:val="24"/>
        </w:rPr>
        <w:t xml:space="preserve">10. Hoff J, Gran A, Hengerud J. Maximal strength training improves aerobic endurance performance. </w:t>
      </w:r>
      <w:r w:rsidRPr="00BE42C7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Scand J Med Sci Sports</w:t>
      </w:r>
      <w:r w:rsidRPr="00BE42C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2002;12:288-295.</w:t>
      </w:r>
    </w:p>
    <w:p w:rsidR="00E44312" w:rsidRPr="007C718B" w:rsidRDefault="00E44312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</w:pPr>
      <w:r w:rsidRPr="00E3387C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>11.</w:t>
      </w:r>
      <w:r w:rsidR="00397CC6" w:rsidRPr="00E3387C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Cruz IS, Rosa G, Valle V, Mello DB, Fortes M, Dantas EHM. </w:t>
      </w:r>
      <w:r w:rsidR="00397CC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Acute effects of concurrent training on serum leptin and cortisol in overweighed young adults. </w:t>
      </w:r>
      <w:r w:rsidR="00397CC6" w:rsidRPr="007C718B">
        <w:rPr>
          <w:rFonts w:ascii="Times New Roman" w:hAnsi="Times New Roman" w:cs="Times New Roman"/>
          <w:b/>
          <w:noProof/>
          <w:sz w:val="24"/>
          <w:szCs w:val="24"/>
          <w:highlight w:val="red"/>
          <w:lang w:val="en-US"/>
        </w:rPr>
        <w:t>Rev Bras Med Esporte</w:t>
      </w:r>
      <w:r w:rsidR="00397CC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2012;18(2):81-6.</w:t>
      </w:r>
    </w:p>
    <w:p w:rsidR="00E44312" w:rsidRPr="007C718B" w:rsidRDefault="00E44312" w:rsidP="00397CC6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</w:pPr>
      <w:r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>12.</w:t>
      </w:r>
      <w:r w:rsidR="00397CC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bookmarkStart w:id="4" w:name="_ENREF_24"/>
      <w:r w:rsidR="00397CC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Dantas EHM, Viana MV, Cader SA, Fernandes Filho J, Perez A. Effects of a programme for years enderers physical force on the muscle and body composition of adults. </w:t>
      </w:r>
      <w:r w:rsidR="00397CC6" w:rsidRPr="007C718B">
        <w:rPr>
          <w:rFonts w:ascii="Times New Roman" w:hAnsi="Times New Roman" w:cs="Times New Roman"/>
          <w:b/>
          <w:noProof/>
          <w:sz w:val="24"/>
          <w:szCs w:val="24"/>
          <w:highlight w:val="red"/>
          <w:lang w:val="en-US"/>
        </w:rPr>
        <w:t>Sport Sci Health</w:t>
      </w:r>
      <w:r w:rsidR="00397CC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2008;4:15-19. </w:t>
      </w:r>
      <w:bookmarkEnd w:id="4"/>
    </w:p>
    <w:p w:rsidR="00E44312" w:rsidRPr="007C718B" w:rsidRDefault="00E44312" w:rsidP="00397CC6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</w:pPr>
      <w:r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>13.</w:t>
      </w:r>
      <w:r w:rsidR="00397CC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Rosa G, Dantas EHM, Melo DB. The response of serum leptin, cortisol and zinc concentrations to concurrent training. </w:t>
      </w:r>
      <w:r w:rsidR="00397CC6" w:rsidRPr="007C718B">
        <w:rPr>
          <w:rFonts w:ascii="Times New Roman" w:hAnsi="Times New Roman" w:cs="Times New Roman"/>
          <w:b/>
          <w:noProof/>
          <w:sz w:val="24"/>
          <w:szCs w:val="24"/>
          <w:highlight w:val="red"/>
          <w:lang w:val="en-US"/>
        </w:rPr>
        <w:t>Hormones</w:t>
      </w:r>
      <w:r w:rsidR="00397CC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2011;10(3):215-221.</w:t>
      </w:r>
    </w:p>
    <w:p w:rsidR="000B2AD0" w:rsidRPr="00E3387C" w:rsidRDefault="00E44312" w:rsidP="00D36B6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>14.</w:t>
      </w:r>
      <w:r w:rsidR="00C72B0E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Bell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GJ.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Effect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of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concurrent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strength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and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endurance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training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on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skeletal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muscle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properties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and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hormone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concentrations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in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7C718B">
        <w:rPr>
          <w:rFonts w:ascii="Times New Roman" w:hAnsi="Times New Roman" w:cs="Times New Roman"/>
          <w:sz w:val="24"/>
          <w:szCs w:val="24"/>
          <w:highlight w:val="red"/>
          <w:lang w:val="en-US"/>
        </w:rPr>
        <w:t>humans.</w:t>
      </w:r>
      <w:r w:rsidR="00D36B66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proofErr w:type="spellStart"/>
      <w:r w:rsidR="00D36B66" w:rsidRPr="00E3387C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Eur</w:t>
      </w:r>
      <w:proofErr w:type="spellEnd"/>
      <w:r w:rsidR="00D36B66" w:rsidRPr="00E3387C">
        <w:rPr>
          <w:rFonts w:ascii="Times New Roman" w:hAnsi="Times New Roman" w:cs="Times New Roman"/>
          <w:b/>
          <w:noProof/>
          <w:sz w:val="24"/>
          <w:szCs w:val="24"/>
          <w:highlight w:val="red"/>
          <w:lang w:val="en-US"/>
        </w:rPr>
        <w:t xml:space="preserve"> </w:t>
      </w:r>
      <w:r w:rsidR="00D36B66" w:rsidRPr="00E3387C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J</w:t>
      </w:r>
      <w:r w:rsidR="00D36B66" w:rsidRPr="00E3387C">
        <w:rPr>
          <w:rFonts w:ascii="Times New Roman" w:hAnsi="Times New Roman" w:cs="Times New Roman"/>
          <w:b/>
          <w:noProof/>
          <w:sz w:val="24"/>
          <w:szCs w:val="24"/>
          <w:highlight w:val="red"/>
          <w:lang w:val="en-US"/>
        </w:rPr>
        <w:t xml:space="preserve"> </w:t>
      </w:r>
      <w:proofErr w:type="spellStart"/>
      <w:r w:rsidR="00D36B66" w:rsidRPr="00E3387C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Appl</w:t>
      </w:r>
      <w:proofErr w:type="spellEnd"/>
      <w:r w:rsidR="00D36B66" w:rsidRPr="00E3387C">
        <w:rPr>
          <w:rFonts w:ascii="Times New Roman" w:hAnsi="Times New Roman" w:cs="Times New Roman"/>
          <w:b/>
          <w:noProof/>
          <w:sz w:val="24"/>
          <w:szCs w:val="24"/>
          <w:highlight w:val="red"/>
          <w:lang w:val="en-US"/>
        </w:rPr>
        <w:t xml:space="preserve"> </w:t>
      </w:r>
      <w:proofErr w:type="spellStart"/>
      <w:r w:rsidR="00D36B66" w:rsidRPr="00E3387C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Physiol</w:t>
      </w:r>
      <w:proofErr w:type="spellEnd"/>
      <w:r w:rsidR="00D36B66" w:rsidRPr="00E3387C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E3387C">
        <w:rPr>
          <w:rFonts w:ascii="Times New Roman" w:hAnsi="Times New Roman" w:cs="Times New Roman"/>
          <w:sz w:val="24"/>
          <w:szCs w:val="24"/>
          <w:highlight w:val="red"/>
          <w:lang w:val="en-US"/>
        </w:rPr>
        <w:t>2000;</w:t>
      </w:r>
      <w:r w:rsidR="00D36B66" w:rsidRPr="00E3387C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D36B66" w:rsidRPr="00E3387C">
        <w:rPr>
          <w:rFonts w:ascii="Times New Roman" w:hAnsi="Times New Roman" w:cs="Times New Roman"/>
          <w:sz w:val="24"/>
          <w:szCs w:val="24"/>
          <w:highlight w:val="red"/>
          <w:lang w:val="en-US"/>
        </w:rPr>
        <w:t>81:418 427.</w:t>
      </w:r>
    </w:p>
    <w:p w:rsidR="00E44312" w:rsidRPr="00333391" w:rsidRDefault="00E44312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>15.</w:t>
      </w:r>
      <w:r w:rsidR="007C718B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ACSM (American College of Sports Medicine). </w:t>
      </w:r>
      <w:r w:rsidR="000B2AD0">
        <w:rPr>
          <w:rFonts w:ascii="Times New Roman" w:hAnsi="Times New Roman" w:cs="Times New Roman"/>
          <w:b/>
          <w:noProof/>
          <w:sz w:val="24"/>
          <w:szCs w:val="24"/>
          <w:highlight w:val="red"/>
          <w:lang w:val="en-US"/>
        </w:rPr>
        <w:t xml:space="preserve">ACSM </w:t>
      </w:r>
      <w:r w:rsidR="007C718B" w:rsidRPr="007C718B">
        <w:rPr>
          <w:rFonts w:ascii="Times New Roman" w:hAnsi="Times New Roman" w:cs="Times New Roman"/>
          <w:b/>
          <w:noProof/>
          <w:sz w:val="24"/>
          <w:szCs w:val="24"/>
          <w:highlight w:val="red"/>
          <w:lang w:val="en-US"/>
        </w:rPr>
        <w:t>Guidelines for exercise testing and prescription</w:t>
      </w:r>
      <w:r w:rsidR="007C718B" w:rsidRPr="007C718B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. </w:t>
      </w:r>
      <w:r w:rsidR="007C718B" w:rsidRPr="00333391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>Philadelphia: Lippinc</w:t>
      </w:r>
      <w:r w:rsidR="00AA31C1" w:rsidRPr="00333391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>ot</w:t>
      </w:r>
      <w:r w:rsidR="000B2AD0" w:rsidRPr="00333391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>t; 2010</w:t>
      </w:r>
      <w:r w:rsidR="00AA31C1" w:rsidRPr="00333391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>.</w:t>
      </w:r>
      <w:r w:rsidR="007C718B" w:rsidRPr="0033339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</w:p>
    <w:p w:rsidR="00E44312" w:rsidRPr="00AA31C1" w:rsidRDefault="00E44312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A31C1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>16</w:t>
      </w:r>
      <w:r w:rsidR="007C718B" w:rsidRPr="00AA31C1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. Haskell WLI, Lee M, Pate RR, Powell KE, Blair SN, Franklin BA, Macera CA, Heath GW, Thompson PD, Bauman A. Physical Activity and </w:t>
      </w:r>
      <w:r w:rsidR="00AA31C1" w:rsidRPr="00AA31C1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Public Health. Updated recommendation for adults from the American College of Sports Medicine and the Americam Health Association. </w:t>
      </w:r>
      <w:r w:rsidR="00AA31C1" w:rsidRPr="00AA31C1">
        <w:rPr>
          <w:rFonts w:ascii="Times New Roman" w:hAnsi="Times New Roman" w:cs="Times New Roman"/>
          <w:b/>
          <w:noProof/>
          <w:sz w:val="24"/>
          <w:szCs w:val="24"/>
          <w:highlight w:val="red"/>
        </w:rPr>
        <w:t>Med Sci Sports Exerc</w:t>
      </w:r>
      <w:r w:rsidR="00AA31C1" w:rsidRPr="00AA31C1">
        <w:rPr>
          <w:rFonts w:ascii="Times New Roman" w:hAnsi="Times New Roman" w:cs="Times New Roman"/>
          <w:noProof/>
          <w:sz w:val="24"/>
          <w:szCs w:val="24"/>
          <w:highlight w:val="red"/>
        </w:rPr>
        <w:t xml:space="preserve"> 2007;39(8):1423-1434.</w:t>
      </w:r>
      <w:r w:rsidR="00AA31C1" w:rsidRPr="00AA31C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ED4839" w:rsidRDefault="00E44312" w:rsidP="00ED483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4839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>17.</w:t>
      </w:r>
      <w:r w:rsidR="00AA31C1" w:rsidRPr="00ED4839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r w:rsidR="00ED4839" w:rsidRPr="00ED4839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Silva NL, Oliveira RB, Fleck SJ, Leon AC, </w:t>
      </w:r>
      <w:proofErr w:type="spellStart"/>
      <w:r w:rsidR="00ED4839" w:rsidRPr="00ED4839">
        <w:rPr>
          <w:rFonts w:ascii="Times New Roman" w:hAnsi="Times New Roman" w:cs="Times New Roman"/>
          <w:sz w:val="24"/>
          <w:szCs w:val="24"/>
          <w:highlight w:val="red"/>
          <w:lang w:val="en-US"/>
        </w:rPr>
        <w:t>Farinatti</w:t>
      </w:r>
      <w:proofErr w:type="spellEnd"/>
      <w:r w:rsidR="00ED4839" w:rsidRPr="00ED4839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P. Influence of strength training variables on strength gains in adults over 55 years-old: A meta-analysis of dose-response relationships. </w:t>
      </w:r>
      <w:r w:rsidR="00ED4839" w:rsidRPr="00ED4839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J. Sci. Med. Sport</w:t>
      </w:r>
      <w:r w:rsidR="00ED4839" w:rsidRPr="00ED4839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2013;(13):135-137.</w:t>
      </w:r>
    </w:p>
    <w:p w:rsidR="00EF4468" w:rsidRPr="004462E8" w:rsidRDefault="00EF4468" w:rsidP="00ED483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39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>18.</w:t>
      </w:r>
      <w:r w:rsidR="00ED4839" w:rsidRPr="00ED4839">
        <w:rPr>
          <w:rFonts w:ascii="Times New Roman" w:hAnsi="Times New Roman" w:cs="Times New Roman"/>
          <w:noProof/>
          <w:sz w:val="24"/>
          <w:szCs w:val="24"/>
          <w:highlight w:val="red"/>
          <w:lang w:val="en-US"/>
        </w:rPr>
        <w:t xml:space="preserve"> </w:t>
      </w:r>
      <w:proofErr w:type="spellStart"/>
      <w:r w:rsidR="00ED4839" w:rsidRPr="00ED4839">
        <w:rPr>
          <w:rFonts w:ascii="Times New Roman" w:hAnsi="Times New Roman" w:cs="Times New Roman"/>
          <w:sz w:val="24"/>
          <w:szCs w:val="24"/>
          <w:highlight w:val="red"/>
          <w:lang w:val="en-US"/>
        </w:rPr>
        <w:t>Katula</w:t>
      </w:r>
      <w:proofErr w:type="spellEnd"/>
      <w:r w:rsidR="00ED4839" w:rsidRPr="00ED4839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JA, </w:t>
      </w:r>
      <w:proofErr w:type="spellStart"/>
      <w:r w:rsidR="00ED4839" w:rsidRPr="00ED4839">
        <w:rPr>
          <w:rFonts w:ascii="Times New Roman" w:hAnsi="Times New Roman" w:cs="Times New Roman"/>
          <w:sz w:val="24"/>
          <w:szCs w:val="24"/>
          <w:highlight w:val="red"/>
          <w:lang w:val="en-US"/>
        </w:rPr>
        <w:t>Rejeski</w:t>
      </w:r>
      <w:proofErr w:type="spellEnd"/>
      <w:r w:rsidR="00ED4839" w:rsidRPr="00ED4839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WJ, Marsh AP. Enhancing quality of life in older adults: A comparison of muscular strength and power training. </w:t>
      </w:r>
      <w:r w:rsidR="00ED4839" w:rsidRPr="00ED4839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 xml:space="preserve">Health Qual. </w:t>
      </w:r>
      <w:r w:rsidR="00ED4839" w:rsidRPr="004462E8">
        <w:rPr>
          <w:rFonts w:ascii="Times New Roman" w:hAnsi="Times New Roman" w:cs="Times New Roman"/>
          <w:b/>
          <w:sz w:val="24"/>
          <w:szCs w:val="24"/>
          <w:highlight w:val="red"/>
        </w:rPr>
        <w:t xml:space="preserve">Life </w:t>
      </w:r>
      <w:proofErr w:type="spellStart"/>
      <w:r w:rsidR="00ED4839" w:rsidRPr="004462E8">
        <w:rPr>
          <w:rFonts w:ascii="Times New Roman" w:hAnsi="Times New Roman" w:cs="Times New Roman"/>
          <w:b/>
          <w:sz w:val="24"/>
          <w:szCs w:val="24"/>
          <w:highlight w:val="red"/>
        </w:rPr>
        <w:t>Outcomes</w:t>
      </w:r>
      <w:proofErr w:type="spellEnd"/>
      <w:r w:rsidR="00ED4839" w:rsidRPr="004462E8">
        <w:rPr>
          <w:rFonts w:ascii="Times New Roman" w:hAnsi="Times New Roman" w:cs="Times New Roman"/>
          <w:sz w:val="24"/>
          <w:szCs w:val="24"/>
          <w:highlight w:val="red"/>
        </w:rPr>
        <w:t xml:space="preserve"> 2008;13:6-45.</w:t>
      </w:r>
    </w:p>
    <w:p w:rsidR="00ED4839" w:rsidRPr="009361CD" w:rsidRDefault="00ED4839" w:rsidP="0036081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red"/>
          <w:lang w:val="en-US"/>
        </w:rPr>
      </w:pPr>
      <w:r w:rsidRPr="009361CD">
        <w:rPr>
          <w:rFonts w:ascii="Times New Roman" w:hAnsi="Times New Roman" w:cs="Times New Roman"/>
          <w:sz w:val="24"/>
          <w:szCs w:val="24"/>
          <w:highlight w:val="red"/>
        </w:rPr>
        <w:t>19.</w:t>
      </w:r>
      <w:r w:rsidR="004462E8" w:rsidRPr="009361CD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  <w:proofErr w:type="spellStart"/>
      <w:r w:rsidR="004462E8" w:rsidRPr="009361CD">
        <w:rPr>
          <w:rFonts w:ascii="Times New Roman" w:hAnsi="Times New Roman" w:cs="Times New Roman"/>
          <w:sz w:val="24"/>
          <w:szCs w:val="24"/>
          <w:highlight w:val="red"/>
        </w:rPr>
        <w:t>Karavirta</w:t>
      </w:r>
      <w:proofErr w:type="spellEnd"/>
      <w:r w:rsidR="004462E8" w:rsidRPr="009361CD">
        <w:rPr>
          <w:rFonts w:ascii="Times New Roman" w:hAnsi="Times New Roman" w:cs="Times New Roman"/>
          <w:sz w:val="24"/>
          <w:szCs w:val="24"/>
          <w:highlight w:val="red"/>
        </w:rPr>
        <w:t xml:space="preserve"> L, Hakkinen A, </w:t>
      </w:r>
      <w:proofErr w:type="spellStart"/>
      <w:r w:rsidR="004462E8" w:rsidRPr="009361CD">
        <w:rPr>
          <w:rFonts w:ascii="Times New Roman" w:hAnsi="Times New Roman" w:cs="Times New Roman"/>
          <w:sz w:val="24"/>
          <w:szCs w:val="24"/>
          <w:highlight w:val="red"/>
        </w:rPr>
        <w:t>Sillanpaa</w:t>
      </w:r>
      <w:proofErr w:type="spellEnd"/>
      <w:r w:rsidR="004462E8" w:rsidRPr="009361CD">
        <w:rPr>
          <w:rFonts w:ascii="Times New Roman" w:hAnsi="Times New Roman" w:cs="Times New Roman"/>
          <w:sz w:val="24"/>
          <w:szCs w:val="24"/>
          <w:highlight w:val="red"/>
        </w:rPr>
        <w:t xml:space="preserve"> E, Garcia-Lopez D, </w:t>
      </w:r>
      <w:proofErr w:type="spellStart"/>
      <w:r w:rsidR="004462E8" w:rsidRPr="009361CD">
        <w:rPr>
          <w:rFonts w:ascii="Times New Roman" w:hAnsi="Times New Roman" w:cs="Times New Roman"/>
          <w:sz w:val="24"/>
          <w:szCs w:val="24"/>
          <w:highlight w:val="red"/>
        </w:rPr>
        <w:t>Kauhanen</w:t>
      </w:r>
      <w:proofErr w:type="spellEnd"/>
      <w:r w:rsidR="004462E8" w:rsidRPr="009361CD">
        <w:rPr>
          <w:rFonts w:ascii="Times New Roman" w:hAnsi="Times New Roman" w:cs="Times New Roman"/>
          <w:sz w:val="24"/>
          <w:szCs w:val="24"/>
          <w:highlight w:val="red"/>
        </w:rPr>
        <w:t xml:space="preserve"> A, </w:t>
      </w:r>
      <w:proofErr w:type="spellStart"/>
      <w:r w:rsidR="004462E8" w:rsidRPr="009361CD">
        <w:rPr>
          <w:rFonts w:ascii="Times New Roman" w:hAnsi="Times New Roman" w:cs="Times New Roman"/>
          <w:sz w:val="24"/>
          <w:szCs w:val="24"/>
          <w:highlight w:val="red"/>
        </w:rPr>
        <w:t>Haapasaari</w:t>
      </w:r>
      <w:proofErr w:type="spellEnd"/>
      <w:r w:rsidR="004462E8" w:rsidRPr="009361CD">
        <w:rPr>
          <w:rFonts w:ascii="Times New Roman" w:hAnsi="Times New Roman" w:cs="Times New Roman"/>
          <w:sz w:val="24"/>
          <w:szCs w:val="24"/>
          <w:highlight w:val="red"/>
        </w:rPr>
        <w:t xml:space="preserve"> A, et al. </w:t>
      </w:r>
      <w:r w:rsidR="004462E8" w:rsidRPr="009361CD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Effects of combined endurance and strength training on muscle strength, power and hypertrophy in 40-67-year-old men. </w:t>
      </w:r>
      <w:proofErr w:type="spellStart"/>
      <w:r w:rsidR="004462E8" w:rsidRPr="009361CD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Scand</w:t>
      </w:r>
      <w:proofErr w:type="spellEnd"/>
      <w:r w:rsidR="004462E8" w:rsidRPr="009361CD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 xml:space="preserve"> J Med </w:t>
      </w:r>
      <w:proofErr w:type="spellStart"/>
      <w:r w:rsidR="004462E8" w:rsidRPr="009361CD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Sci</w:t>
      </w:r>
      <w:proofErr w:type="spellEnd"/>
      <w:r w:rsidR="004462E8" w:rsidRPr="009361CD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 xml:space="preserve"> Sports</w:t>
      </w:r>
      <w:r w:rsidR="004462E8" w:rsidRPr="009361CD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2011;21(3):402-</w:t>
      </w:r>
      <w:r w:rsidR="00360814" w:rsidRPr="009361CD">
        <w:rPr>
          <w:rFonts w:ascii="Times New Roman" w:hAnsi="Times New Roman" w:cs="Times New Roman"/>
          <w:sz w:val="24"/>
          <w:szCs w:val="24"/>
          <w:highlight w:val="red"/>
          <w:lang w:val="en-US"/>
        </w:rPr>
        <w:t>4</w:t>
      </w:r>
      <w:r w:rsidR="004462E8" w:rsidRPr="009361CD">
        <w:rPr>
          <w:rFonts w:ascii="Times New Roman" w:hAnsi="Times New Roman" w:cs="Times New Roman"/>
          <w:sz w:val="24"/>
          <w:szCs w:val="24"/>
          <w:highlight w:val="red"/>
          <w:lang w:val="en-US"/>
        </w:rPr>
        <w:t>11.</w:t>
      </w:r>
      <w:r w:rsidRPr="009361CD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</w:t>
      </w:r>
    </w:p>
    <w:p w:rsidR="00E44312" w:rsidRDefault="004462E8" w:rsidP="009361C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387C">
        <w:rPr>
          <w:rFonts w:ascii="Times New Roman" w:hAnsi="Times New Roman" w:cs="Times New Roman"/>
          <w:sz w:val="24"/>
          <w:szCs w:val="24"/>
          <w:highlight w:val="red"/>
          <w:lang w:val="en-US"/>
        </w:rPr>
        <w:t>20.</w:t>
      </w:r>
      <w:r w:rsidR="009361CD" w:rsidRPr="00E3387C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</w:t>
      </w:r>
      <w:proofErr w:type="spellStart"/>
      <w:r w:rsidR="009361CD" w:rsidRPr="00E3387C">
        <w:rPr>
          <w:rFonts w:ascii="Times New Roman" w:hAnsi="Times New Roman" w:cs="Times New Roman"/>
          <w:sz w:val="24"/>
          <w:szCs w:val="24"/>
          <w:highlight w:val="red"/>
          <w:lang w:val="en-US"/>
        </w:rPr>
        <w:t>Cadore</w:t>
      </w:r>
      <w:proofErr w:type="spellEnd"/>
      <w:r w:rsidR="009361CD" w:rsidRPr="00E3387C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EL, </w:t>
      </w:r>
      <w:proofErr w:type="spellStart"/>
      <w:r w:rsidR="009361CD" w:rsidRPr="00E3387C">
        <w:rPr>
          <w:rFonts w:ascii="Times New Roman" w:hAnsi="Times New Roman" w:cs="Times New Roman"/>
          <w:sz w:val="24"/>
          <w:szCs w:val="24"/>
          <w:highlight w:val="red"/>
          <w:lang w:val="en-US"/>
        </w:rPr>
        <w:t>Izquierdo</w:t>
      </w:r>
      <w:proofErr w:type="spellEnd"/>
      <w:r w:rsidR="009361CD" w:rsidRPr="00E3387C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M, Alberton CL, Pinto RS, </w:t>
      </w:r>
      <w:proofErr w:type="spellStart"/>
      <w:r w:rsidR="009361CD" w:rsidRPr="00E3387C">
        <w:rPr>
          <w:rFonts w:ascii="Times New Roman" w:hAnsi="Times New Roman" w:cs="Times New Roman"/>
          <w:sz w:val="24"/>
          <w:szCs w:val="24"/>
          <w:highlight w:val="red"/>
          <w:lang w:val="en-US"/>
        </w:rPr>
        <w:t>Conceicao</w:t>
      </w:r>
      <w:proofErr w:type="spellEnd"/>
      <w:r w:rsidR="009361CD" w:rsidRPr="00E3387C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M, Cunha G </w:t>
      </w:r>
      <w:r w:rsidR="009361CD" w:rsidRPr="00E3387C">
        <w:rPr>
          <w:rFonts w:ascii="Times New Roman" w:hAnsi="Times New Roman" w:cs="Times New Roman"/>
          <w:i/>
          <w:sz w:val="24"/>
          <w:szCs w:val="24"/>
          <w:highlight w:val="red"/>
          <w:lang w:val="en-US"/>
        </w:rPr>
        <w:t>et al</w:t>
      </w:r>
      <w:r w:rsidR="009361CD" w:rsidRPr="00E3387C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. </w:t>
      </w:r>
      <w:r w:rsidR="009361CD" w:rsidRPr="009361CD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Strength prior to endurance intra-session exercise sequence optimizes neuromuscular and cardiovascular gains in elderly men. </w:t>
      </w:r>
      <w:proofErr w:type="spellStart"/>
      <w:r w:rsidR="009361CD" w:rsidRPr="009361CD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Exp</w:t>
      </w:r>
      <w:proofErr w:type="spellEnd"/>
      <w:r w:rsidR="009361CD" w:rsidRPr="009361CD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 xml:space="preserve"> </w:t>
      </w:r>
      <w:proofErr w:type="spellStart"/>
      <w:r w:rsidR="009361CD" w:rsidRPr="009361CD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Gerontol</w:t>
      </w:r>
      <w:proofErr w:type="spellEnd"/>
      <w:r w:rsidR="009361CD" w:rsidRPr="009361CD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2012;47(2):164-69.</w:t>
      </w:r>
    </w:p>
    <w:p w:rsidR="000F4E25" w:rsidRPr="00E3387C" w:rsidRDefault="009361CD" w:rsidP="000F4E2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</w:pPr>
      <w:r w:rsidRPr="000F4E25">
        <w:rPr>
          <w:rFonts w:ascii="Times New Roman" w:hAnsi="Times New Roman" w:cs="Times New Roman"/>
          <w:sz w:val="24"/>
          <w:szCs w:val="24"/>
          <w:highlight w:val="red"/>
          <w:lang w:val="en-US"/>
        </w:rPr>
        <w:t>21.</w:t>
      </w:r>
      <w:r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 xml:space="preserve"> Wood RH, Reyes R, </w:t>
      </w:r>
      <w:proofErr w:type="spellStart"/>
      <w:r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>Welsch</w:t>
      </w:r>
      <w:proofErr w:type="spellEnd"/>
      <w:r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 xml:space="preserve"> MA, </w:t>
      </w:r>
      <w:proofErr w:type="spellStart"/>
      <w:r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>Favaloro</w:t>
      </w:r>
      <w:proofErr w:type="spellEnd"/>
      <w:r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>-Sabatie</w:t>
      </w:r>
      <w:r w:rsidR="000F4E25"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 xml:space="preserve">r J, Sabatier M, Lee CM </w:t>
      </w:r>
      <w:r w:rsidR="000F4E25" w:rsidRPr="000F4E25">
        <w:rPr>
          <w:rFonts w:ascii="Times New Roman" w:hAnsi="Times New Roman" w:cs="Times New Roman"/>
          <w:i/>
          <w:color w:val="000000"/>
          <w:sz w:val="24"/>
          <w:szCs w:val="24"/>
          <w:highlight w:val="red"/>
          <w:lang w:val="en-US"/>
        </w:rPr>
        <w:t>et al</w:t>
      </w:r>
      <w:r w:rsidR="000F4E25"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 xml:space="preserve">. </w:t>
      </w:r>
      <w:r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>Concurrent cardiovascular and resistance traini</w:t>
      </w:r>
      <w:r w:rsidR="000F4E25"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 xml:space="preserve">ng in healthy older adults. </w:t>
      </w:r>
      <w:r w:rsidR="000F4E25" w:rsidRPr="00E3387C">
        <w:rPr>
          <w:rFonts w:ascii="Times New Roman" w:hAnsi="Times New Roman" w:cs="Times New Roman"/>
          <w:b/>
          <w:color w:val="000000"/>
          <w:sz w:val="24"/>
          <w:szCs w:val="24"/>
          <w:highlight w:val="red"/>
          <w:lang w:val="en-US"/>
        </w:rPr>
        <w:t xml:space="preserve">Med </w:t>
      </w:r>
      <w:proofErr w:type="spellStart"/>
      <w:r w:rsidRPr="00E3387C">
        <w:rPr>
          <w:rFonts w:ascii="Times New Roman" w:hAnsi="Times New Roman" w:cs="Times New Roman"/>
          <w:b/>
          <w:color w:val="000000"/>
          <w:sz w:val="24"/>
          <w:szCs w:val="24"/>
          <w:highlight w:val="red"/>
          <w:lang w:val="en-US"/>
        </w:rPr>
        <w:t>Sci</w:t>
      </w:r>
      <w:proofErr w:type="spellEnd"/>
      <w:r w:rsidRPr="00E3387C">
        <w:rPr>
          <w:rFonts w:ascii="Times New Roman" w:hAnsi="Times New Roman" w:cs="Times New Roman"/>
          <w:b/>
          <w:color w:val="000000"/>
          <w:sz w:val="24"/>
          <w:szCs w:val="24"/>
          <w:highlight w:val="red"/>
          <w:lang w:val="en-US"/>
        </w:rPr>
        <w:t xml:space="preserve"> Sports </w:t>
      </w:r>
      <w:proofErr w:type="spellStart"/>
      <w:r w:rsidR="000F4E25" w:rsidRPr="00E3387C">
        <w:rPr>
          <w:rFonts w:ascii="Times New Roman" w:hAnsi="Times New Roman" w:cs="Times New Roman"/>
          <w:b/>
          <w:color w:val="000000"/>
          <w:sz w:val="24"/>
          <w:szCs w:val="24"/>
          <w:highlight w:val="red"/>
          <w:lang w:val="en-US"/>
        </w:rPr>
        <w:t>Exerc</w:t>
      </w:r>
      <w:proofErr w:type="spellEnd"/>
      <w:r w:rsidR="000F4E25" w:rsidRPr="00E3387C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 xml:space="preserve"> 2001;33(10):1751-58.</w:t>
      </w:r>
    </w:p>
    <w:p w:rsidR="009361CD" w:rsidRPr="000F4E25" w:rsidRDefault="009361CD" w:rsidP="009361C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4E25">
        <w:rPr>
          <w:rFonts w:ascii="Times New Roman" w:hAnsi="Times New Roman" w:cs="Times New Roman"/>
          <w:sz w:val="24"/>
          <w:szCs w:val="24"/>
          <w:highlight w:val="red"/>
          <w:lang w:val="en-US"/>
        </w:rPr>
        <w:t>22.</w:t>
      </w:r>
      <w:r w:rsidR="000F4E25" w:rsidRPr="000F4E25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</w:t>
      </w:r>
      <w:r w:rsidR="000F4E25"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 xml:space="preserve">Takeshima N, Rogers E, </w:t>
      </w:r>
      <w:proofErr w:type="spellStart"/>
      <w:r w:rsidR="000F4E25"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>Islan</w:t>
      </w:r>
      <w:proofErr w:type="spellEnd"/>
      <w:r w:rsidR="000F4E25"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 xml:space="preserve"> M, </w:t>
      </w:r>
      <w:proofErr w:type="spellStart"/>
      <w:r w:rsidR="000F4E25"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>Yamaushi</w:t>
      </w:r>
      <w:proofErr w:type="spellEnd"/>
      <w:r w:rsidR="000F4E25"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 xml:space="preserve"> T, </w:t>
      </w:r>
      <w:proofErr w:type="spellStart"/>
      <w:r w:rsidR="000F4E25"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>Eiji</w:t>
      </w:r>
      <w:proofErr w:type="spellEnd"/>
      <w:r w:rsidR="000F4E25"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 xml:space="preserve"> W, Okada A. Effect of concurrent aerobic and resistance circuit exercise training on fitness in older adults </w:t>
      </w:r>
      <w:proofErr w:type="spellStart"/>
      <w:r w:rsidR="000F4E25" w:rsidRPr="000F4E25">
        <w:rPr>
          <w:rFonts w:ascii="Times New Roman" w:hAnsi="Times New Roman" w:cs="Times New Roman"/>
          <w:b/>
          <w:color w:val="000000"/>
          <w:sz w:val="24"/>
          <w:szCs w:val="24"/>
          <w:highlight w:val="red"/>
          <w:lang w:val="en-US"/>
        </w:rPr>
        <w:t>Eur</w:t>
      </w:r>
      <w:proofErr w:type="spellEnd"/>
      <w:r w:rsidR="000F4E25" w:rsidRPr="000F4E25">
        <w:rPr>
          <w:rFonts w:ascii="Times New Roman" w:hAnsi="Times New Roman" w:cs="Times New Roman"/>
          <w:b/>
          <w:color w:val="000000"/>
          <w:sz w:val="24"/>
          <w:szCs w:val="24"/>
          <w:highlight w:val="red"/>
          <w:lang w:val="en-US"/>
        </w:rPr>
        <w:t xml:space="preserve"> J </w:t>
      </w:r>
      <w:proofErr w:type="spellStart"/>
      <w:r w:rsidR="000F4E25" w:rsidRPr="000F4E25">
        <w:rPr>
          <w:rFonts w:ascii="Times New Roman" w:hAnsi="Times New Roman" w:cs="Times New Roman"/>
          <w:b/>
          <w:color w:val="000000"/>
          <w:sz w:val="24"/>
          <w:szCs w:val="24"/>
          <w:highlight w:val="red"/>
          <w:lang w:val="en-US"/>
        </w:rPr>
        <w:t>Appl</w:t>
      </w:r>
      <w:proofErr w:type="spellEnd"/>
      <w:r w:rsidR="000F4E25" w:rsidRPr="000F4E25">
        <w:rPr>
          <w:rFonts w:ascii="Times New Roman" w:hAnsi="Times New Roman" w:cs="Times New Roman"/>
          <w:b/>
          <w:color w:val="000000"/>
          <w:sz w:val="24"/>
          <w:szCs w:val="24"/>
          <w:highlight w:val="red"/>
          <w:lang w:val="en-US"/>
        </w:rPr>
        <w:t xml:space="preserve"> </w:t>
      </w:r>
      <w:proofErr w:type="spellStart"/>
      <w:r w:rsidR="000F4E25" w:rsidRPr="000F4E25">
        <w:rPr>
          <w:rFonts w:ascii="Times New Roman" w:hAnsi="Times New Roman" w:cs="Times New Roman"/>
          <w:b/>
          <w:color w:val="000000"/>
          <w:sz w:val="24"/>
          <w:szCs w:val="24"/>
          <w:highlight w:val="red"/>
          <w:lang w:val="en-US"/>
        </w:rPr>
        <w:t>Physiol</w:t>
      </w:r>
      <w:proofErr w:type="spellEnd"/>
      <w:r w:rsidR="000F4E25" w:rsidRPr="000F4E25">
        <w:rPr>
          <w:rFonts w:ascii="Times New Roman" w:hAnsi="Times New Roman" w:cs="Times New Roman"/>
          <w:color w:val="000000"/>
          <w:sz w:val="24"/>
          <w:szCs w:val="24"/>
          <w:highlight w:val="red"/>
          <w:lang w:val="en-US"/>
        </w:rPr>
        <w:t xml:space="preserve"> 2004;93(10):173-82.</w:t>
      </w:r>
    </w:p>
    <w:p w:rsidR="00BE42C7" w:rsidRPr="00E81816" w:rsidRDefault="000F4E25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4E25">
        <w:rPr>
          <w:rFonts w:ascii="Times New Roman" w:hAnsi="Times New Roman" w:cs="Times New Roman"/>
          <w:noProof/>
          <w:sz w:val="24"/>
          <w:szCs w:val="24"/>
          <w:lang w:val="en-US"/>
        </w:rPr>
        <w:t>23</w:t>
      </w:r>
      <w:r w:rsidR="00BE42C7" w:rsidRPr="000F4E25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Thomas JR, Nelson JK, Silverman SJ. </w:t>
      </w:r>
      <w:r w:rsidR="00BE42C7" w:rsidRPr="00E81816">
        <w:rPr>
          <w:rFonts w:ascii="Times New Roman" w:hAnsi="Times New Roman" w:cs="Times New Roman"/>
          <w:noProof/>
          <w:sz w:val="24"/>
          <w:szCs w:val="24"/>
        </w:rPr>
        <w:t>Métodos de pesquisa em atividade física</w:t>
      </w:r>
      <w:r w:rsidR="00BE42C7">
        <w:rPr>
          <w:rFonts w:ascii="Times New Roman" w:hAnsi="Times New Roman" w:cs="Times New Roman"/>
          <w:noProof/>
          <w:sz w:val="24"/>
          <w:szCs w:val="24"/>
        </w:rPr>
        <w:t xml:space="preserve">. Porto Alegre: Artmed; </w:t>
      </w:r>
      <w:r w:rsidR="00BE42C7" w:rsidRPr="00E81816">
        <w:rPr>
          <w:rFonts w:ascii="Times New Roman" w:hAnsi="Times New Roman" w:cs="Times New Roman"/>
          <w:noProof/>
          <w:sz w:val="24"/>
          <w:szCs w:val="24"/>
        </w:rPr>
        <w:t>2007.</w:t>
      </w:r>
    </w:p>
    <w:p w:rsidR="00BE42C7" w:rsidRPr="00BE42C7" w:rsidRDefault="000F4E25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t>24</w:t>
      </w:r>
      <w:r w:rsidR="00BE42C7">
        <w:rPr>
          <w:rFonts w:ascii="Times New Roman" w:hAnsi="Times New Roman" w:cs="Times New Roman"/>
          <w:noProof/>
          <w:sz w:val="24"/>
          <w:szCs w:val="24"/>
        </w:rPr>
        <w:t>. BRASIL (Ministério da Saúde)</w:t>
      </w:r>
      <w:r w:rsidR="00BE42C7" w:rsidRPr="00E81816">
        <w:rPr>
          <w:rFonts w:ascii="Times New Roman" w:hAnsi="Times New Roman" w:cs="Times New Roman"/>
          <w:noProof/>
          <w:sz w:val="24"/>
          <w:szCs w:val="24"/>
        </w:rPr>
        <w:t>. O Plenário do Conselho Nacional de Saúde resolve aprovar diretrizes e normas regulamentadoras de pesquisas envolvendo seres humanos.</w:t>
      </w:r>
      <w:r w:rsidR="00BE42C7" w:rsidRPr="00EC201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E42C7" w:rsidRPr="00BE42C7">
        <w:rPr>
          <w:rFonts w:ascii="Times New Roman" w:hAnsi="Times New Roman" w:cs="Times New Roman"/>
          <w:noProof/>
          <w:sz w:val="24"/>
          <w:szCs w:val="24"/>
          <w:lang w:val="en-US"/>
        </w:rPr>
        <w:t>Ministério da Saúde. Resolução 196/96; 1996.</w:t>
      </w:r>
    </w:p>
    <w:p w:rsidR="00BE42C7" w:rsidRPr="00EC2019" w:rsidRDefault="000F4E25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>25</w:t>
      </w:r>
      <w:r w:rsidR="00BE42C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Kraemer WJ </w:t>
      </w:r>
      <w:r w:rsidR="00BE42C7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et al</w:t>
      </w:r>
      <w:r w:rsidR="00BE42C7" w:rsidRPr="00EC2019">
        <w:rPr>
          <w:rFonts w:ascii="Times New Roman" w:hAnsi="Times New Roman" w:cs="Times New Roman"/>
          <w:i/>
          <w:noProof/>
          <w:sz w:val="24"/>
          <w:szCs w:val="24"/>
          <w:lang w:val="en-US"/>
        </w:rPr>
        <w:t xml:space="preserve">. </w:t>
      </w:r>
      <w:r w:rsidR="00BE42C7" w:rsidRPr="00EC201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Detraining produces minimal changes in physical performance and hormonal variables in recreationally strength-trained men. </w:t>
      </w:r>
      <w:r w:rsidR="00BE42C7" w:rsidRPr="00EC2019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Journal Strength and Conditioning Research</w:t>
      </w:r>
      <w:r w:rsidR="00BE42C7" w:rsidRPr="00EC201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BE42C7">
        <w:rPr>
          <w:rFonts w:ascii="Times New Roman" w:hAnsi="Times New Roman" w:cs="Times New Roman"/>
          <w:noProof/>
          <w:sz w:val="24"/>
          <w:szCs w:val="24"/>
          <w:lang w:val="en-US"/>
        </w:rPr>
        <w:t>2002</w:t>
      </w:r>
      <w:r w:rsidR="00BE42C7" w:rsidRPr="00EC2019">
        <w:rPr>
          <w:rFonts w:ascii="Times New Roman" w:hAnsi="Times New Roman" w:cs="Times New Roman"/>
          <w:noProof/>
          <w:sz w:val="24"/>
          <w:szCs w:val="24"/>
          <w:lang w:val="en-US"/>
        </w:rPr>
        <w:t>;16(</w:t>
      </w:r>
      <w:r w:rsidR="00BE42C7">
        <w:rPr>
          <w:rFonts w:ascii="Times New Roman" w:hAnsi="Times New Roman" w:cs="Times New Roman"/>
          <w:noProof/>
          <w:sz w:val="24"/>
          <w:szCs w:val="24"/>
          <w:lang w:val="en-US"/>
        </w:rPr>
        <w:t>3):</w:t>
      </w:r>
      <w:r w:rsidR="00BE42C7" w:rsidRPr="00EC201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373-382. </w:t>
      </w:r>
    </w:p>
    <w:p w:rsidR="00BE42C7" w:rsidRPr="00EC2019" w:rsidRDefault="000F4E25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26</w:t>
      </w:r>
      <w:r w:rsidR="00BE42C7">
        <w:rPr>
          <w:rFonts w:ascii="Times New Roman" w:hAnsi="Times New Roman" w:cs="Times New Roman"/>
          <w:sz w:val="24"/>
          <w:szCs w:val="24"/>
          <w:lang w:val="en-US"/>
        </w:rPr>
        <w:t xml:space="preserve">. Lemmer JT </w:t>
      </w:r>
      <w:r w:rsidR="00BE42C7">
        <w:rPr>
          <w:rFonts w:ascii="Times New Roman" w:hAnsi="Times New Roman" w:cs="Times New Roman"/>
          <w:i/>
          <w:sz w:val="24"/>
          <w:szCs w:val="24"/>
          <w:lang w:val="en-US"/>
        </w:rPr>
        <w:t>et al.</w:t>
      </w:r>
      <w:r w:rsidR="00BE42C7" w:rsidRPr="00EC2019">
        <w:rPr>
          <w:rFonts w:ascii="Times New Roman" w:hAnsi="Times New Roman" w:cs="Times New Roman"/>
          <w:sz w:val="24"/>
          <w:szCs w:val="24"/>
          <w:lang w:val="en-US"/>
        </w:rPr>
        <w:t xml:space="preserve"> Age and gender responses to strength training and detraining. </w:t>
      </w:r>
      <w:r w:rsidR="00BE42C7" w:rsidRPr="00EC2019">
        <w:rPr>
          <w:rFonts w:ascii="Times New Roman" w:hAnsi="Times New Roman" w:cs="Times New Roman"/>
          <w:b/>
          <w:iCs/>
          <w:sz w:val="24"/>
          <w:szCs w:val="24"/>
          <w:lang w:val="en-US"/>
        </w:rPr>
        <w:t>Medicine and Science in Sports and Exercise</w:t>
      </w:r>
      <w:r w:rsidR="00BE42C7" w:rsidRPr="00EC201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BE42C7" w:rsidRPr="00EC2019">
        <w:rPr>
          <w:rFonts w:ascii="Times New Roman" w:hAnsi="Times New Roman" w:cs="Times New Roman"/>
          <w:sz w:val="24"/>
          <w:szCs w:val="24"/>
          <w:lang w:val="en-US"/>
        </w:rPr>
        <w:t>2000</w:t>
      </w:r>
      <w:r w:rsidR="00BE42C7">
        <w:rPr>
          <w:rFonts w:ascii="Times New Roman" w:hAnsi="Times New Roman" w:cs="Times New Roman"/>
          <w:sz w:val="24"/>
          <w:szCs w:val="24"/>
          <w:lang w:val="en-US"/>
        </w:rPr>
        <w:t>;32(8):</w:t>
      </w:r>
      <w:r w:rsidR="00BE42C7" w:rsidRPr="00EC2019">
        <w:rPr>
          <w:rFonts w:ascii="Times New Roman" w:hAnsi="Times New Roman" w:cs="Times New Roman"/>
          <w:sz w:val="24"/>
          <w:szCs w:val="24"/>
          <w:lang w:val="en-US"/>
        </w:rPr>
        <w:t>1505-1512.</w:t>
      </w:r>
    </w:p>
    <w:p w:rsidR="00BE42C7" w:rsidRPr="00BE42C7" w:rsidRDefault="000F4E25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3387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27</w:t>
      </w:r>
      <w:r w:rsidR="00BE42C7" w:rsidRPr="00E3387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. </w:t>
      </w:r>
      <w:proofErr w:type="spellStart"/>
      <w:r w:rsidR="00BE42C7" w:rsidRPr="00E3387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Raso</w:t>
      </w:r>
      <w:proofErr w:type="spellEnd"/>
      <w:r w:rsidR="00BE42C7" w:rsidRPr="00E3387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V, Matsudo SMM, Matsudo VKR. </w:t>
      </w:r>
      <w:r w:rsidR="00BE42C7" w:rsidRPr="00BE42C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A força muscular de mulheres idosas </w:t>
      </w:r>
      <w:r w:rsidR="00BE42C7" w:rsidRPr="00EC201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decresce principalmente após oito semanas de interrupção de um programa de exercícios com pesos livres.</w:t>
      </w:r>
      <w:r w:rsidR="00BE42C7" w:rsidRPr="002669CB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BE42C7" w:rsidRPr="002669CB">
        <w:rPr>
          <w:rStyle w:val="Hyperlink"/>
          <w:rFonts w:ascii="Times New Roman" w:hAnsi="Times New Roman" w:cs="Times New Roman"/>
          <w:b/>
          <w:iCs/>
          <w:color w:val="auto"/>
          <w:sz w:val="24"/>
          <w:szCs w:val="24"/>
          <w:u w:val="none"/>
        </w:rPr>
        <w:t xml:space="preserve">Revista </w:t>
      </w:r>
      <w:r w:rsidR="00BE42C7" w:rsidRPr="00BE42C7">
        <w:rPr>
          <w:rStyle w:val="Hyperlink"/>
          <w:rFonts w:ascii="Times New Roman" w:hAnsi="Times New Roman" w:cs="Times New Roman"/>
          <w:b/>
          <w:iCs/>
          <w:color w:val="auto"/>
          <w:sz w:val="24"/>
          <w:szCs w:val="24"/>
          <w:u w:val="none"/>
        </w:rPr>
        <w:t xml:space="preserve">Brasileira de Medicina no Esporte </w:t>
      </w:r>
      <w:r w:rsidR="00BE42C7" w:rsidRPr="00BE42C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2001;7(6):177-186.</w:t>
      </w:r>
    </w:p>
    <w:p w:rsidR="00BE42C7" w:rsidRDefault="000F4E25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BE42C7">
        <w:rPr>
          <w:rFonts w:ascii="Times New Roman" w:hAnsi="Times New Roman" w:cs="Times New Roman"/>
          <w:noProof/>
          <w:sz w:val="24"/>
          <w:szCs w:val="24"/>
        </w:rPr>
        <w:t>. De Rose EH, Pigatto E, De Rose RCF.</w:t>
      </w:r>
      <w:r w:rsidR="00BE42C7" w:rsidRPr="002669CB">
        <w:rPr>
          <w:rFonts w:ascii="Times New Roman" w:hAnsi="Times New Roman" w:cs="Times New Roman"/>
          <w:noProof/>
          <w:sz w:val="24"/>
          <w:szCs w:val="24"/>
        </w:rPr>
        <w:t xml:space="preserve"> Cineantropometria, educação física e treinamento desportivo. Paper presented at the Prêmio Liselott Diem de Literat</w:t>
      </w:r>
      <w:r w:rsidR="00BE42C7">
        <w:rPr>
          <w:rFonts w:ascii="Times New Roman" w:hAnsi="Times New Roman" w:cs="Times New Roman"/>
          <w:noProof/>
          <w:sz w:val="24"/>
          <w:szCs w:val="24"/>
        </w:rPr>
        <w:t xml:space="preserve">ura Desportiva. Rio de Janeiro; </w:t>
      </w:r>
      <w:r w:rsidR="00BE42C7" w:rsidRPr="002669CB">
        <w:rPr>
          <w:rFonts w:ascii="Times New Roman" w:hAnsi="Times New Roman" w:cs="Times New Roman"/>
          <w:noProof/>
          <w:sz w:val="24"/>
          <w:szCs w:val="24"/>
        </w:rPr>
        <w:t>1984</w:t>
      </w:r>
      <w:r w:rsidR="00BE42C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E42C7" w:rsidRPr="00D44A3F" w:rsidRDefault="000F4E25" w:rsidP="00BE42C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ENREF_23"/>
      <w:bookmarkStart w:id="6" w:name="_ENREF_25"/>
      <w:r>
        <w:rPr>
          <w:rFonts w:ascii="Times New Roman" w:hAnsi="Times New Roman" w:cs="Times New Roman"/>
          <w:sz w:val="24"/>
          <w:szCs w:val="24"/>
        </w:rPr>
        <w:t>29</w:t>
      </w:r>
      <w:r w:rsidR="00BE42C7">
        <w:rPr>
          <w:rFonts w:ascii="Times New Roman" w:hAnsi="Times New Roman" w:cs="Times New Roman"/>
          <w:sz w:val="24"/>
          <w:szCs w:val="24"/>
        </w:rPr>
        <w:t>. Dantas EHM, Vale RGS, Pernambuco CS.</w:t>
      </w:r>
      <w:r w:rsidR="00BE42C7" w:rsidRPr="00D44A3F">
        <w:rPr>
          <w:rFonts w:ascii="Times New Roman" w:hAnsi="Times New Roman" w:cs="Times New Roman"/>
          <w:sz w:val="24"/>
          <w:szCs w:val="24"/>
        </w:rPr>
        <w:t xml:space="preserve"> Protocolo GDLAM de avaliação da autonomia funcional. </w:t>
      </w:r>
      <w:r w:rsidR="00BE42C7" w:rsidRPr="00D44A3F">
        <w:rPr>
          <w:rFonts w:ascii="Times New Roman" w:hAnsi="Times New Roman" w:cs="Times New Roman"/>
          <w:b/>
          <w:noProof/>
          <w:sz w:val="24"/>
          <w:szCs w:val="24"/>
        </w:rPr>
        <w:t>Fit Perf J</w:t>
      </w:r>
      <w:r w:rsidR="00BE42C7" w:rsidRPr="00D44A3F">
        <w:rPr>
          <w:rFonts w:ascii="Times New Roman" w:hAnsi="Times New Roman" w:cs="Times New Roman"/>
          <w:sz w:val="24"/>
          <w:szCs w:val="24"/>
        </w:rPr>
        <w:t xml:space="preserve"> 2004</w:t>
      </w:r>
      <w:r w:rsidR="00BE42C7" w:rsidRPr="00D44A3F">
        <w:rPr>
          <w:rFonts w:ascii="Times New Roman" w:hAnsi="Times New Roman" w:cs="Times New Roman"/>
          <w:noProof/>
          <w:sz w:val="24"/>
          <w:szCs w:val="24"/>
        </w:rPr>
        <w:t>;</w:t>
      </w:r>
      <w:r w:rsidR="00BE42C7" w:rsidRPr="00D44A3F">
        <w:rPr>
          <w:rFonts w:ascii="Times New Roman" w:hAnsi="Times New Roman" w:cs="Times New Roman"/>
          <w:sz w:val="24"/>
          <w:szCs w:val="24"/>
        </w:rPr>
        <w:t>3(3):169-180.</w:t>
      </w:r>
      <w:r w:rsidR="00BE42C7" w:rsidRPr="00D44A3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End w:id="5"/>
    </w:p>
    <w:p w:rsidR="00BE42C7" w:rsidRPr="00D44A3F" w:rsidRDefault="000F4E25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7" w:name="_ENREF_88"/>
      <w:bookmarkEnd w:id="6"/>
      <w:r>
        <w:rPr>
          <w:rFonts w:ascii="Times New Roman" w:hAnsi="Times New Roman" w:cs="Times New Roman"/>
          <w:noProof/>
          <w:sz w:val="24"/>
          <w:szCs w:val="24"/>
        </w:rPr>
        <w:t>30</w:t>
      </w:r>
      <w:r w:rsidR="00BE42C7">
        <w:rPr>
          <w:rFonts w:ascii="Times New Roman" w:hAnsi="Times New Roman" w:cs="Times New Roman"/>
          <w:noProof/>
          <w:sz w:val="24"/>
          <w:szCs w:val="24"/>
        </w:rPr>
        <w:t>. Vale RGS</w:t>
      </w:r>
      <w:r w:rsidR="00BE42C7" w:rsidRPr="00D44A3F">
        <w:rPr>
          <w:rFonts w:ascii="Times New Roman" w:hAnsi="Times New Roman" w:cs="Times New Roman"/>
          <w:noProof/>
          <w:sz w:val="24"/>
          <w:szCs w:val="24"/>
        </w:rPr>
        <w:t xml:space="preserve">. Avaliação da autonomia funcional do idoso. </w:t>
      </w:r>
      <w:r w:rsidR="00BE42C7" w:rsidRPr="00D44A3F">
        <w:rPr>
          <w:rFonts w:ascii="Times New Roman" w:hAnsi="Times New Roman" w:cs="Times New Roman"/>
          <w:b/>
          <w:noProof/>
          <w:sz w:val="24"/>
          <w:szCs w:val="24"/>
        </w:rPr>
        <w:t>Fit Perf J</w:t>
      </w:r>
      <w:r w:rsidR="00BE42C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E42C7" w:rsidRPr="00D44A3F">
        <w:rPr>
          <w:rFonts w:ascii="Times New Roman" w:hAnsi="Times New Roman" w:cs="Times New Roman"/>
          <w:noProof/>
          <w:sz w:val="24"/>
          <w:szCs w:val="24"/>
        </w:rPr>
        <w:t>2005</w:t>
      </w:r>
      <w:r w:rsidR="00BE42C7">
        <w:rPr>
          <w:rFonts w:ascii="Times New Roman" w:hAnsi="Times New Roman" w:cs="Times New Roman"/>
          <w:noProof/>
          <w:sz w:val="24"/>
          <w:szCs w:val="24"/>
        </w:rPr>
        <w:t>;</w:t>
      </w:r>
      <w:r w:rsidR="00BE42C7" w:rsidRPr="00D44A3F">
        <w:rPr>
          <w:rFonts w:ascii="Times New Roman" w:hAnsi="Times New Roman" w:cs="Times New Roman"/>
          <w:noProof/>
          <w:sz w:val="24"/>
          <w:szCs w:val="24"/>
        </w:rPr>
        <w:t>4</w:t>
      </w:r>
      <w:r w:rsidR="00BE42C7">
        <w:rPr>
          <w:rFonts w:ascii="Times New Roman" w:hAnsi="Times New Roman" w:cs="Times New Roman"/>
          <w:noProof/>
          <w:sz w:val="24"/>
          <w:szCs w:val="24"/>
        </w:rPr>
        <w:t>(1):13-17</w:t>
      </w:r>
      <w:r w:rsidR="00BE42C7" w:rsidRPr="00D44A3F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bookmarkEnd w:id="7"/>
    </w:p>
    <w:p w:rsidR="00BE42C7" w:rsidRDefault="000F4E25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31</w:t>
      </w:r>
      <w:r w:rsidR="00BE42C7">
        <w:rPr>
          <w:rFonts w:ascii="Times New Roman" w:hAnsi="Times New Roman" w:cs="Times New Roman"/>
          <w:noProof/>
          <w:sz w:val="24"/>
          <w:szCs w:val="24"/>
        </w:rPr>
        <w:t>. Paulo AC, Souza EO, Laurentino G, Ugrinowitsch C, Tricoli V</w:t>
      </w:r>
      <w:r w:rsidR="00BE42C7" w:rsidRPr="00D44A3F">
        <w:rPr>
          <w:rFonts w:ascii="Times New Roman" w:hAnsi="Times New Roman" w:cs="Times New Roman"/>
          <w:noProof/>
          <w:sz w:val="24"/>
          <w:szCs w:val="24"/>
        </w:rPr>
        <w:t xml:space="preserve">. Efeito do treinamento concorrente no desenvolvimento da força motora e da resistência aeróbica. </w:t>
      </w:r>
      <w:r w:rsidR="00BE42C7" w:rsidRPr="00D44A3F">
        <w:rPr>
          <w:rFonts w:ascii="Times New Roman" w:hAnsi="Times New Roman" w:cs="Times New Roman"/>
          <w:b/>
          <w:noProof/>
          <w:sz w:val="24"/>
          <w:szCs w:val="24"/>
        </w:rPr>
        <w:t>Revista Mackenzie de Educaçaõ Física e Esporte</w:t>
      </w:r>
      <w:r w:rsidR="00BE42C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E42C7" w:rsidRPr="00D44A3F">
        <w:rPr>
          <w:rFonts w:ascii="Times New Roman" w:hAnsi="Times New Roman" w:cs="Times New Roman"/>
          <w:noProof/>
          <w:sz w:val="24"/>
          <w:szCs w:val="24"/>
        </w:rPr>
        <w:t>2005</w:t>
      </w:r>
      <w:r w:rsidR="00BE42C7">
        <w:rPr>
          <w:rFonts w:ascii="Times New Roman" w:hAnsi="Times New Roman" w:cs="Times New Roman"/>
          <w:noProof/>
          <w:sz w:val="24"/>
          <w:szCs w:val="24"/>
        </w:rPr>
        <w:t>;4(4):</w:t>
      </w:r>
      <w:r w:rsidR="00BE42C7" w:rsidRPr="00D44A3F">
        <w:rPr>
          <w:rFonts w:ascii="Times New Roman" w:hAnsi="Times New Roman" w:cs="Times New Roman"/>
          <w:noProof/>
          <w:sz w:val="24"/>
          <w:szCs w:val="24"/>
        </w:rPr>
        <w:t xml:space="preserve">145-154. </w:t>
      </w:r>
    </w:p>
    <w:p w:rsidR="0016188A" w:rsidRPr="00F57F6B" w:rsidRDefault="0016188A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E3387C">
        <w:rPr>
          <w:rFonts w:ascii="Times New Roman" w:hAnsi="Times New Roman" w:cs="Times New Roman"/>
          <w:noProof/>
          <w:sz w:val="24"/>
          <w:szCs w:val="24"/>
        </w:rPr>
        <w:t xml:space="preserve">32. Kim PS, Mayhem JL, Peterson DF. </w:t>
      </w:r>
      <w:r w:rsidRPr="0016188A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A modified YMCA ench press test as a predictor of 1 repetition maximum bench press strength. </w:t>
      </w:r>
      <w:r w:rsidRPr="0016188A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Journal of Strength and Conditioning Research</w:t>
      </w:r>
      <w:r w:rsidRPr="0016188A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2002</w:t>
      </w:r>
      <w:r w:rsidR="00F57F6B">
        <w:rPr>
          <w:rFonts w:ascii="Times New Roman" w:hAnsi="Times New Roman" w:cs="Times New Roman"/>
          <w:noProof/>
          <w:sz w:val="24"/>
          <w:szCs w:val="24"/>
          <w:lang w:val="en-US"/>
        </w:rPr>
        <w:t>;16(3):</w:t>
      </w:r>
      <w:r w:rsidRPr="0016188A">
        <w:rPr>
          <w:rFonts w:ascii="Times New Roman" w:hAnsi="Times New Roman" w:cs="Times New Roman"/>
          <w:noProof/>
          <w:sz w:val="24"/>
          <w:szCs w:val="24"/>
          <w:lang w:val="en-US"/>
        </w:rPr>
        <w:t>440-445.</w:t>
      </w:r>
    </w:p>
    <w:p w:rsidR="00BE42C7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57F6B">
        <w:rPr>
          <w:rFonts w:ascii="Times New Roman" w:hAnsi="Times New Roman" w:cs="Times New Roman"/>
          <w:sz w:val="24"/>
          <w:szCs w:val="24"/>
          <w:lang w:val="en-US"/>
        </w:rPr>
        <w:t>33</w:t>
      </w:r>
      <w:r w:rsidR="00BE42C7" w:rsidRPr="00F57F6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E42C7" w:rsidRPr="00F57F6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Alencar NA, Ferreira MA, Graup S, Dantas EHM. </w:t>
      </w:r>
      <w:r w:rsidR="00BE42C7" w:rsidRPr="00325F17">
        <w:rPr>
          <w:rFonts w:ascii="Times New Roman" w:hAnsi="Times New Roman" w:cs="Times New Roman"/>
          <w:noProof/>
          <w:sz w:val="24"/>
          <w:szCs w:val="24"/>
        </w:rPr>
        <w:t xml:space="preserve">Perfil do nível de atividade física e autonomia funcional de idosas. </w:t>
      </w:r>
      <w:r w:rsidR="00396F7A" w:rsidRPr="00E50649">
        <w:rPr>
          <w:rFonts w:ascii="Times New Roman" w:hAnsi="Times New Roman" w:cs="Times New Roman"/>
          <w:b/>
          <w:noProof/>
          <w:sz w:val="24"/>
          <w:szCs w:val="24"/>
        </w:rPr>
        <w:t>R Bras Ci Mov</w:t>
      </w:r>
      <w:r w:rsidR="00BE42C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E42C7" w:rsidRPr="00325F17">
        <w:rPr>
          <w:rFonts w:ascii="Times New Roman" w:hAnsi="Times New Roman" w:cs="Times New Roman"/>
          <w:noProof/>
          <w:sz w:val="24"/>
          <w:szCs w:val="24"/>
        </w:rPr>
        <w:t>2011</w:t>
      </w:r>
      <w:r w:rsidR="00BE42C7">
        <w:rPr>
          <w:rFonts w:ascii="Times New Roman" w:hAnsi="Times New Roman" w:cs="Times New Roman"/>
          <w:noProof/>
          <w:sz w:val="24"/>
          <w:szCs w:val="24"/>
        </w:rPr>
        <w:t>;8(1):</w:t>
      </w:r>
      <w:r w:rsidR="00BE42C7" w:rsidRPr="00325F17">
        <w:rPr>
          <w:rFonts w:ascii="Times New Roman" w:hAnsi="Times New Roman" w:cs="Times New Roman"/>
          <w:noProof/>
          <w:sz w:val="24"/>
          <w:szCs w:val="24"/>
        </w:rPr>
        <w:t>21-28.</w:t>
      </w:r>
    </w:p>
    <w:p w:rsidR="00BE42C7" w:rsidRPr="00443FEE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BE42C7">
        <w:rPr>
          <w:rFonts w:ascii="Times New Roman" w:hAnsi="Times New Roman" w:cs="Times New Roman"/>
          <w:sz w:val="24"/>
          <w:szCs w:val="24"/>
        </w:rPr>
        <w:t>. Paula RH</w:t>
      </w:r>
      <w:r w:rsidR="00BE42C7" w:rsidRPr="00D769F2">
        <w:rPr>
          <w:rFonts w:ascii="Times New Roman" w:hAnsi="Times New Roman" w:cs="Times New Roman"/>
          <w:sz w:val="24"/>
          <w:szCs w:val="24"/>
        </w:rPr>
        <w:t xml:space="preserve"> </w:t>
      </w:r>
      <w:r w:rsidR="00BE42C7" w:rsidRPr="00D769F2">
        <w:rPr>
          <w:rFonts w:ascii="Times New Roman" w:hAnsi="Times New Roman" w:cs="Times New Roman"/>
          <w:i/>
          <w:sz w:val="24"/>
          <w:szCs w:val="24"/>
        </w:rPr>
        <w:t>et al.</w:t>
      </w:r>
      <w:r w:rsidR="00BE42C7" w:rsidRPr="00D769F2">
        <w:rPr>
          <w:rFonts w:ascii="Times New Roman" w:hAnsi="Times New Roman" w:cs="Times New Roman"/>
          <w:sz w:val="24"/>
          <w:szCs w:val="24"/>
        </w:rPr>
        <w:t xml:space="preserve"> Efeitos da autonomia funcional de idosos sobre a fadiga muscular. </w:t>
      </w:r>
      <w:r w:rsidR="00BE42C7" w:rsidRPr="00D769F2">
        <w:rPr>
          <w:rFonts w:ascii="Times New Roman" w:hAnsi="Times New Roman" w:cs="Times New Roman"/>
          <w:b/>
          <w:iCs/>
          <w:sz w:val="24"/>
          <w:szCs w:val="24"/>
        </w:rPr>
        <w:t>Fisioterapia Brasil</w:t>
      </w:r>
      <w:r w:rsidR="00BE42C7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E42C7">
        <w:rPr>
          <w:rFonts w:ascii="Times New Roman" w:hAnsi="Times New Roman" w:cs="Times New Roman"/>
          <w:sz w:val="24"/>
          <w:szCs w:val="24"/>
        </w:rPr>
        <w:t>2008;9(1):</w:t>
      </w:r>
      <w:r w:rsidR="00BE42C7" w:rsidRPr="00D769F2">
        <w:rPr>
          <w:rFonts w:ascii="Times New Roman" w:hAnsi="Times New Roman" w:cs="Times New Roman"/>
          <w:sz w:val="24"/>
          <w:szCs w:val="24"/>
        </w:rPr>
        <w:t>33-38.</w:t>
      </w:r>
    </w:p>
    <w:p w:rsidR="00BE42C7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BE42C7">
        <w:rPr>
          <w:rFonts w:ascii="Times New Roman" w:hAnsi="Times New Roman" w:cs="Times New Roman"/>
          <w:sz w:val="24"/>
          <w:szCs w:val="24"/>
        </w:rPr>
        <w:t>. Aragão JCB, Dantas EH.</w:t>
      </w:r>
      <w:r w:rsidR="00BE42C7" w:rsidRPr="00D769F2">
        <w:rPr>
          <w:rFonts w:ascii="Times New Roman" w:hAnsi="Times New Roman" w:cs="Times New Roman"/>
          <w:sz w:val="24"/>
          <w:szCs w:val="24"/>
        </w:rPr>
        <w:t xml:space="preserve"> Resistência muscular localizada e autonomia: efeitos da resistência muscular localizada visando a autonomia funcional e a qualidade de vida do idoso. </w:t>
      </w:r>
      <w:r w:rsidR="00BE42C7" w:rsidRPr="00D44A3F">
        <w:rPr>
          <w:rFonts w:ascii="Times New Roman" w:hAnsi="Times New Roman" w:cs="Times New Roman"/>
          <w:b/>
          <w:noProof/>
          <w:sz w:val="24"/>
          <w:szCs w:val="24"/>
        </w:rPr>
        <w:t>Fit Perf J</w:t>
      </w:r>
      <w:r w:rsidR="00BE42C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E42C7" w:rsidRPr="00D769F2">
        <w:rPr>
          <w:rFonts w:ascii="Times New Roman" w:hAnsi="Times New Roman" w:cs="Times New Roman"/>
          <w:sz w:val="24"/>
          <w:szCs w:val="24"/>
        </w:rPr>
        <w:t>2002</w:t>
      </w:r>
      <w:r w:rsidR="00BE42C7">
        <w:rPr>
          <w:rFonts w:ascii="Times New Roman" w:hAnsi="Times New Roman" w:cs="Times New Roman"/>
          <w:sz w:val="24"/>
          <w:szCs w:val="24"/>
        </w:rPr>
        <w:t>;1(3):</w:t>
      </w:r>
      <w:r w:rsidR="00BE42C7" w:rsidRPr="00D769F2">
        <w:rPr>
          <w:rFonts w:ascii="Times New Roman" w:hAnsi="Times New Roman" w:cs="Times New Roman"/>
          <w:sz w:val="24"/>
          <w:szCs w:val="24"/>
        </w:rPr>
        <w:t>47-58.</w:t>
      </w:r>
    </w:p>
    <w:p w:rsidR="00BE42C7" w:rsidRPr="00D769F2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BE42C7">
        <w:rPr>
          <w:rFonts w:ascii="Times New Roman" w:hAnsi="Times New Roman" w:cs="Times New Roman"/>
          <w:sz w:val="24"/>
          <w:szCs w:val="24"/>
        </w:rPr>
        <w:t xml:space="preserve">. César EP </w:t>
      </w:r>
      <w:r w:rsidR="00BE42C7" w:rsidRPr="00D769F2">
        <w:rPr>
          <w:rFonts w:ascii="Times New Roman" w:hAnsi="Times New Roman" w:cs="Times New Roman"/>
          <w:i/>
          <w:sz w:val="24"/>
          <w:szCs w:val="24"/>
        </w:rPr>
        <w:t>et al.</w:t>
      </w:r>
      <w:r w:rsidR="00BE42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42C7" w:rsidRPr="00D769F2">
        <w:rPr>
          <w:rFonts w:ascii="Times New Roman" w:hAnsi="Times New Roman" w:cs="Times New Roman"/>
          <w:sz w:val="24"/>
          <w:szCs w:val="24"/>
        </w:rPr>
        <w:t>Aplicação de Quatro Testes do Protocolo GDLAM - Grupo de Desenvolvimento Latino-americano para a Maturidade</w:t>
      </w:r>
      <w:r w:rsidR="00BE42C7" w:rsidRPr="00D769F2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BE42C7" w:rsidRPr="00D769F2">
        <w:rPr>
          <w:rFonts w:ascii="Times New Roman" w:hAnsi="Times New Roman" w:cs="Times New Roman"/>
          <w:b/>
          <w:iCs/>
          <w:sz w:val="24"/>
          <w:szCs w:val="24"/>
        </w:rPr>
        <w:t>Revista Mineira de Educação Física</w:t>
      </w:r>
      <w:r w:rsidR="00BE42C7">
        <w:rPr>
          <w:rFonts w:ascii="Times New Roman" w:hAnsi="Times New Roman" w:cs="Times New Roman"/>
          <w:sz w:val="24"/>
          <w:szCs w:val="24"/>
        </w:rPr>
        <w:t xml:space="preserve"> </w:t>
      </w:r>
      <w:r w:rsidR="00BE42C7" w:rsidRPr="00D769F2">
        <w:rPr>
          <w:rFonts w:ascii="Times New Roman" w:hAnsi="Times New Roman" w:cs="Times New Roman"/>
          <w:sz w:val="24"/>
          <w:szCs w:val="24"/>
        </w:rPr>
        <w:t>2004</w:t>
      </w:r>
      <w:r w:rsidR="00BE42C7">
        <w:rPr>
          <w:rFonts w:ascii="Times New Roman" w:hAnsi="Times New Roman" w:cs="Times New Roman"/>
          <w:sz w:val="24"/>
          <w:szCs w:val="24"/>
        </w:rPr>
        <w:t>;12(1):18-37</w:t>
      </w:r>
      <w:r w:rsidR="00BE42C7" w:rsidRPr="00D769F2">
        <w:rPr>
          <w:rFonts w:ascii="Times New Roman" w:hAnsi="Times New Roman" w:cs="Times New Roman"/>
          <w:sz w:val="24"/>
          <w:szCs w:val="24"/>
        </w:rPr>
        <w:t>.</w:t>
      </w:r>
    </w:p>
    <w:p w:rsidR="00BE42C7" w:rsidRPr="00D769F2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8" w:name="_ENREF_52"/>
      <w:r>
        <w:rPr>
          <w:rFonts w:ascii="Times New Roman" w:hAnsi="Times New Roman" w:cs="Times New Roman"/>
          <w:noProof/>
          <w:sz w:val="24"/>
          <w:szCs w:val="24"/>
        </w:rPr>
        <w:t>37</w:t>
      </w:r>
      <w:r w:rsidR="00BE42C7">
        <w:rPr>
          <w:rFonts w:ascii="Times New Roman" w:hAnsi="Times New Roman" w:cs="Times New Roman"/>
          <w:noProof/>
          <w:sz w:val="24"/>
          <w:szCs w:val="24"/>
        </w:rPr>
        <w:t>. Jerônimo DP, Souza FP, Silva LR, Teodoro PHS</w:t>
      </w:r>
      <w:r w:rsidR="00BE42C7" w:rsidRPr="00D769F2">
        <w:rPr>
          <w:rFonts w:ascii="Times New Roman" w:hAnsi="Times New Roman" w:cs="Times New Roman"/>
          <w:noProof/>
          <w:sz w:val="24"/>
          <w:szCs w:val="24"/>
        </w:rPr>
        <w:t xml:space="preserve">. Avaliação da autonomia funcional de idosas fisicamente ativias e sedentárias. </w:t>
      </w:r>
      <w:r w:rsidR="00396F7A" w:rsidRPr="00E50649">
        <w:rPr>
          <w:rFonts w:ascii="Times New Roman" w:hAnsi="Times New Roman" w:cs="Times New Roman"/>
          <w:b/>
          <w:noProof/>
          <w:sz w:val="24"/>
          <w:szCs w:val="24"/>
        </w:rPr>
        <w:t>R Bras Ci Mov</w:t>
      </w:r>
      <w:r w:rsidR="00BE42C7">
        <w:rPr>
          <w:rFonts w:ascii="Times New Roman" w:hAnsi="Times New Roman" w:cs="Times New Roman"/>
          <w:noProof/>
          <w:sz w:val="24"/>
          <w:szCs w:val="24"/>
        </w:rPr>
        <w:t xml:space="preserve"> 2011;8(2):</w:t>
      </w:r>
      <w:r w:rsidR="00BE42C7" w:rsidRPr="00D769F2">
        <w:rPr>
          <w:rFonts w:ascii="Times New Roman" w:hAnsi="Times New Roman" w:cs="Times New Roman"/>
          <w:noProof/>
          <w:sz w:val="24"/>
          <w:szCs w:val="24"/>
        </w:rPr>
        <w:t>173-178.</w:t>
      </w:r>
    </w:p>
    <w:bookmarkEnd w:id="8"/>
    <w:p w:rsidR="00BE42C7" w:rsidRPr="0044759D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BE42C7">
        <w:rPr>
          <w:rFonts w:ascii="Times New Roman" w:hAnsi="Times New Roman" w:cs="Times New Roman"/>
          <w:sz w:val="24"/>
          <w:szCs w:val="24"/>
        </w:rPr>
        <w:t>. Vale R</w:t>
      </w:r>
      <w:r w:rsidR="00BE42C7" w:rsidRPr="0044759D">
        <w:rPr>
          <w:rFonts w:ascii="Times New Roman" w:hAnsi="Times New Roman" w:cs="Times New Roman"/>
          <w:sz w:val="24"/>
          <w:szCs w:val="24"/>
        </w:rPr>
        <w:t>G</w:t>
      </w:r>
      <w:r w:rsidR="00BE42C7">
        <w:rPr>
          <w:rFonts w:ascii="Times New Roman" w:hAnsi="Times New Roman" w:cs="Times New Roman"/>
          <w:sz w:val="24"/>
          <w:szCs w:val="24"/>
        </w:rPr>
        <w:t>S</w:t>
      </w:r>
      <w:r w:rsidR="00BE42C7" w:rsidRPr="0044759D">
        <w:rPr>
          <w:rFonts w:ascii="Times New Roman" w:hAnsi="Times New Roman" w:cs="Times New Roman"/>
          <w:sz w:val="24"/>
          <w:szCs w:val="24"/>
        </w:rPr>
        <w:t xml:space="preserve"> </w:t>
      </w:r>
      <w:r w:rsidR="00BE42C7" w:rsidRPr="0044759D">
        <w:rPr>
          <w:rFonts w:ascii="Times New Roman" w:hAnsi="Times New Roman" w:cs="Times New Roman"/>
          <w:i/>
          <w:sz w:val="24"/>
          <w:szCs w:val="24"/>
        </w:rPr>
        <w:t>et al.</w:t>
      </w:r>
      <w:r w:rsidR="00BE42C7">
        <w:rPr>
          <w:rFonts w:ascii="Times New Roman" w:hAnsi="Times New Roman" w:cs="Times New Roman"/>
          <w:sz w:val="24"/>
          <w:szCs w:val="24"/>
        </w:rPr>
        <w:t xml:space="preserve"> </w:t>
      </w:r>
      <w:r w:rsidR="00BE42C7" w:rsidRPr="0044759D">
        <w:rPr>
          <w:rFonts w:ascii="Times New Roman" w:hAnsi="Times New Roman" w:cs="Times New Roman"/>
          <w:sz w:val="24"/>
          <w:szCs w:val="24"/>
        </w:rPr>
        <w:t xml:space="preserve">Efeitos do treinamento de força e de flexibilidade sobre a autonomia e qualidade de vida de mulheres senescentes. </w:t>
      </w:r>
      <w:r w:rsidR="00BE42C7" w:rsidRPr="0044759D">
        <w:rPr>
          <w:rFonts w:ascii="Times New Roman" w:hAnsi="Times New Roman" w:cs="Times New Roman"/>
          <w:b/>
          <w:iCs/>
          <w:sz w:val="24"/>
          <w:szCs w:val="24"/>
        </w:rPr>
        <w:t>Revista Brasileira Cineantropometria Desempenho Humano</w:t>
      </w:r>
      <w:r w:rsidR="00BE42C7">
        <w:rPr>
          <w:rFonts w:ascii="Times New Roman" w:hAnsi="Times New Roman" w:cs="Times New Roman"/>
          <w:sz w:val="24"/>
          <w:szCs w:val="24"/>
        </w:rPr>
        <w:t xml:space="preserve"> </w:t>
      </w:r>
      <w:r w:rsidR="00BE42C7" w:rsidRPr="0044759D">
        <w:rPr>
          <w:rFonts w:ascii="Times New Roman" w:hAnsi="Times New Roman" w:cs="Times New Roman"/>
          <w:sz w:val="24"/>
          <w:szCs w:val="24"/>
        </w:rPr>
        <w:t>2006</w:t>
      </w:r>
      <w:r w:rsidR="00BE42C7">
        <w:rPr>
          <w:rFonts w:ascii="Times New Roman" w:hAnsi="Times New Roman" w:cs="Times New Roman"/>
          <w:sz w:val="24"/>
          <w:szCs w:val="24"/>
        </w:rPr>
        <w:t>;8(4):</w:t>
      </w:r>
      <w:r w:rsidR="00BE42C7" w:rsidRPr="0044759D">
        <w:rPr>
          <w:rFonts w:ascii="Times New Roman" w:hAnsi="Times New Roman" w:cs="Times New Roman"/>
          <w:sz w:val="24"/>
          <w:szCs w:val="24"/>
        </w:rPr>
        <w:t>8-52.</w:t>
      </w:r>
    </w:p>
    <w:p w:rsidR="00BE42C7" w:rsidRPr="0044759D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t>39</w:t>
      </w:r>
      <w:r w:rsidR="00BE42C7">
        <w:rPr>
          <w:rFonts w:ascii="Times New Roman" w:hAnsi="Times New Roman" w:cs="Times New Roman"/>
          <w:noProof/>
          <w:sz w:val="24"/>
          <w:szCs w:val="24"/>
        </w:rPr>
        <w:t>. Leal SMO, Borges EGS, Fonseca MA, Alves Júnior ED., Cader S, Dantas EH</w:t>
      </w:r>
      <w:r w:rsidR="00BE42C7" w:rsidRPr="0044759D">
        <w:rPr>
          <w:rFonts w:ascii="Times New Roman" w:hAnsi="Times New Roman" w:cs="Times New Roman"/>
          <w:noProof/>
          <w:sz w:val="24"/>
          <w:szCs w:val="24"/>
        </w:rPr>
        <w:t>M</w:t>
      </w:r>
      <w:r w:rsidR="00BE42C7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BE42C7" w:rsidRPr="0044759D">
        <w:rPr>
          <w:rFonts w:ascii="Times New Roman" w:hAnsi="Times New Roman" w:cs="Times New Roman"/>
          <w:noProof/>
          <w:sz w:val="24"/>
          <w:szCs w:val="24"/>
        </w:rPr>
        <w:t xml:space="preserve">Efeitos do treinamento funcional na autonomia funcional, equilíbrio e qualidade de vida de idosas. </w:t>
      </w:r>
      <w:r w:rsidR="00BE42C7" w:rsidRPr="00BE42C7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R Bras Ci </w:t>
      </w:r>
      <w:r w:rsidR="00BE42C7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Mov</w:t>
      </w:r>
      <w:r w:rsidR="00BE42C7" w:rsidRPr="0044759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2009 17(3), 61-69.</w:t>
      </w:r>
    </w:p>
    <w:p w:rsidR="00BE42C7" w:rsidRPr="0044759D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40</w:t>
      </w:r>
      <w:r w:rsidR="00BE42C7" w:rsidRPr="000F4E2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BE42C7" w:rsidRPr="000F4E25">
        <w:rPr>
          <w:rFonts w:ascii="Times New Roman" w:hAnsi="Times New Roman" w:cs="Times New Roman"/>
          <w:sz w:val="24"/>
          <w:szCs w:val="24"/>
        </w:rPr>
        <w:t xml:space="preserve">Alves Júnior ED, Paula FL. </w:t>
      </w:r>
      <w:r w:rsidR="00BE42C7" w:rsidRPr="0044759D">
        <w:rPr>
          <w:rFonts w:ascii="Times New Roman" w:hAnsi="Times New Roman" w:cs="Times New Roman"/>
          <w:sz w:val="24"/>
          <w:szCs w:val="24"/>
          <w:lang w:val="en-US"/>
        </w:rPr>
        <w:t xml:space="preserve">The prevention of falls under the aspect of health promotion. </w:t>
      </w:r>
      <w:r w:rsidR="00BE42C7" w:rsidRPr="00D44A3F">
        <w:rPr>
          <w:rFonts w:ascii="Times New Roman" w:hAnsi="Times New Roman" w:cs="Times New Roman"/>
          <w:b/>
          <w:noProof/>
          <w:sz w:val="24"/>
          <w:szCs w:val="24"/>
        </w:rPr>
        <w:t>Fit Perf J</w:t>
      </w:r>
      <w:r w:rsidR="00BE42C7" w:rsidRPr="0044759D">
        <w:rPr>
          <w:rFonts w:ascii="Times New Roman" w:hAnsi="Times New Roman" w:cs="Times New Roman"/>
          <w:sz w:val="24"/>
          <w:szCs w:val="24"/>
        </w:rPr>
        <w:t xml:space="preserve"> 2008</w:t>
      </w:r>
      <w:r w:rsidR="00BE42C7">
        <w:rPr>
          <w:rFonts w:ascii="Times New Roman" w:hAnsi="Times New Roman" w:cs="Times New Roman"/>
          <w:sz w:val="24"/>
          <w:szCs w:val="24"/>
        </w:rPr>
        <w:t>;</w:t>
      </w:r>
      <w:r w:rsidR="00BE42C7" w:rsidRPr="0044759D">
        <w:rPr>
          <w:rFonts w:ascii="Times New Roman" w:hAnsi="Times New Roman" w:cs="Times New Roman"/>
          <w:sz w:val="24"/>
          <w:szCs w:val="24"/>
        </w:rPr>
        <w:t>7(2):123-129.</w:t>
      </w:r>
    </w:p>
    <w:p w:rsidR="00BE42C7" w:rsidRPr="0044759D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BE42C7">
        <w:rPr>
          <w:rFonts w:ascii="Times New Roman" w:hAnsi="Times New Roman" w:cs="Times New Roman"/>
          <w:sz w:val="24"/>
          <w:szCs w:val="24"/>
        </w:rPr>
        <w:t>. Sanglard RCF, Pereira JS, Henriques GRP, Gonçalves GB.</w:t>
      </w:r>
      <w:r w:rsidR="00BE42C7" w:rsidRPr="0044759D">
        <w:rPr>
          <w:rFonts w:ascii="Times New Roman" w:hAnsi="Times New Roman" w:cs="Times New Roman"/>
          <w:sz w:val="24"/>
          <w:szCs w:val="24"/>
        </w:rPr>
        <w:t xml:space="preserve"> A influência do isostretching nas alterações do equilíbrio em idosos. </w:t>
      </w:r>
      <w:r w:rsidR="00BE42C7">
        <w:rPr>
          <w:rFonts w:ascii="Times New Roman" w:hAnsi="Times New Roman" w:cs="Times New Roman"/>
          <w:b/>
          <w:noProof/>
          <w:sz w:val="24"/>
          <w:szCs w:val="24"/>
        </w:rPr>
        <w:t>R Bras Ci Mov</w:t>
      </w:r>
      <w:r w:rsidR="00BE42C7" w:rsidRPr="00D26D2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BE42C7" w:rsidRPr="0044759D">
        <w:rPr>
          <w:rFonts w:ascii="Times New Roman" w:hAnsi="Times New Roman" w:cs="Times New Roman"/>
          <w:sz w:val="24"/>
          <w:szCs w:val="24"/>
        </w:rPr>
        <w:t>2007</w:t>
      </w:r>
      <w:r w:rsidR="00BE42C7">
        <w:rPr>
          <w:rFonts w:ascii="Times New Roman" w:hAnsi="Times New Roman" w:cs="Times New Roman"/>
          <w:sz w:val="24"/>
          <w:szCs w:val="24"/>
        </w:rPr>
        <w:t>;15(2):</w:t>
      </w:r>
      <w:r w:rsidR="00BE42C7" w:rsidRPr="0044759D">
        <w:rPr>
          <w:rFonts w:ascii="Times New Roman" w:hAnsi="Times New Roman" w:cs="Times New Roman"/>
          <w:sz w:val="24"/>
          <w:szCs w:val="24"/>
        </w:rPr>
        <w:t>63-71.</w:t>
      </w:r>
    </w:p>
    <w:p w:rsidR="00BE42C7" w:rsidRPr="00D26D2D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BE42C7">
        <w:rPr>
          <w:rFonts w:ascii="Times New Roman" w:hAnsi="Times New Roman" w:cs="Times New Roman"/>
          <w:sz w:val="24"/>
          <w:szCs w:val="24"/>
        </w:rPr>
        <w:t>. Vale RGS, Novaes JS, Dantas EHM</w:t>
      </w:r>
      <w:r w:rsidR="00BE42C7" w:rsidRPr="00D26D2D">
        <w:rPr>
          <w:rFonts w:ascii="Times New Roman" w:hAnsi="Times New Roman" w:cs="Times New Roman"/>
          <w:sz w:val="24"/>
          <w:szCs w:val="24"/>
        </w:rPr>
        <w:t xml:space="preserve">. Efeitos do treinamento de força e de flexibilidade sobre a autonomia de mulheres senescentes. </w:t>
      </w:r>
      <w:r w:rsidR="00BE42C7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R Bras Ci</w:t>
      </w:r>
      <w:r w:rsidR="00BE42C7" w:rsidRPr="00D26D2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 </w:t>
      </w:r>
      <w:r w:rsidR="00BE42C7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Mov</w:t>
      </w:r>
      <w:r w:rsidR="00BE42C7" w:rsidRPr="00D26D2D">
        <w:rPr>
          <w:rFonts w:ascii="Times New Roman" w:hAnsi="Times New Roman" w:cs="Times New Roman"/>
          <w:sz w:val="24"/>
          <w:szCs w:val="24"/>
          <w:lang w:val="en-US"/>
        </w:rPr>
        <w:t xml:space="preserve"> 2005;13(2):33-40.</w:t>
      </w:r>
    </w:p>
    <w:p w:rsidR="00BE42C7" w:rsidRPr="00D26D2D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43</w:t>
      </w:r>
      <w:r w:rsidR="00BE42C7">
        <w:rPr>
          <w:rFonts w:ascii="Times New Roman" w:hAnsi="Times New Roman" w:cs="Times New Roman"/>
          <w:sz w:val="24"/>
          <w:szCs w:val="24"/>
          <w:lang w:val="en-US"/>
        </w:rPr>
        <w:t>. Aveiro MC, Granito RN, Navega MT, Driusso P, Oishi J.</w:t>
      </w:r>
      <w:r w:rsidR="00BE42C7" w:rsidRPr="00D26D2D">
        <w:rPr>
          <w:rFonts w:ascii="Times New Roman" w:hAnsi="Times New Roman" w:cs="Times New Roman"/>
          <w:sz w:val="24"/>
          <w:szCs w:val="24"/>
          <w:lang w:val="en-US"/>
        </w:rPr>
        <w:t xml:space="preserve"> Influence of a physical training program on muscle strength, balance and gait velocity among women with osteoporosis. </w:t>
      </w:r>
      <w:r w:rsidR="00BE42C7">
        <w:rPr>
          <w:rFonts w:ascii="Times New Roman" w:hAnsi="Times New Roman" w:cs="Times New Roman"/>
          <w:b/>
          <w:sz w:val="24"/>
          <w:szCs w:val="24"/>
          <w:lang w:val="en-US"/>
        </w:rPr>
        <w:t>Rev Bras</w:t>
      </w:r>
      <w:r w:rsidR="00BE42C7" w:rsidRPr="00D26D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Fisioter</w:t>
      </w:r>
      <w:r w:rsidR="00BE42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E42C7" w:rsidRPr="00D26D2D">
        <w:rPr>
          <w:rFonts w:ascii="Times New Roman" w:hAnsi="Times New Roman" w:cs="Times New Roman"/>
          <w:sz w:val="24"/>
          <w:szCs w:val="24"/>
          <w:lang w:val="en-US"/>
        </w:rPr>
        <w:t>2006</w:t>
      </w:r>
      <w:r w:rsidR="00BE42C7">
        <w:rPr>
          <w:rFonts w:ascii="Times New Roman" w:hAnsi="Times New Roman" w:cs="Times New Roman"/>
          <w:sz w:val="24"/>
          <w:szCs w:val="24"/>
          <w:lang w:val="en-US"/>
        </w:rPr>
        <w:t>;10(4):</w:t>
      </w:r>
      <w:r w:rsidR="00BE42C7" w:rsidRPr="00D26D2D">
        <w:rPr>
          <w:rFonts w:ascii="Times New Roman" w:hAnsi="Times New Roman" w:cs="Times New Roman"/>
          <w:sz w:val="24"/>
          <w:szCs w:val="24"/>
          <w:lang w:val="en-US"/>
        </w:rPr>
        <w:t>441-448.</w:t>
      </w:r>
    </w:p>
    <w:p w:rsidR="00BE42C7" w:rsidRPr="00BE42C7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bookmarkStart w:id="9" w:name="_ENREF_86"/>
      <w:bookmarkStart w:id="10" w:name="_ENREF_11"/>
      <w:r>
        <w:rPr>
          <w:rFonts w:ascii="Times New Roman" w:hAnsi="Times New Roman" w:cs="Times New Roman"/>
          <w:sz w:val="24"/>
          <w:szCs w:val="24"/>
          <w:lang w:val="en-US"/>
        </w:rPr>
        <w:t>44</w:t>
      </w:r>
      <w:r w:rsidR="00BE42C7" w:rsidRPr="00D26D2D">
        <w:rPr>
          <w:rFonts w:ascii="Times New Roman" w:hAnsi="Times New Roman" w:cs="Times New Roman"/>
          <w:sz w:val="24"/>
          <w:szCs w:val="24"/>
          <w:lang w:val="en-US"/>
        </w:rPr>
        <w:t>. Plou</w:t>
      </w:r>
      <w:r w:rsidR="00BE42C7">
        <w:rPr>
          <w:rFonts w:ascii="Times New Roman" w:hAnsi="Times New Roman" w:cs="Times New Roman"/>
          <w:sz w:val="24"/>
          <w:szCs w:val="24"/>
          <w:lang w:val="en-US"/>
        </w:rPr>
        <w:t>tz-Snyder L. Giamis E.</w:t>
      </w:r>
      <w:r w:rsidR="00BE42C7" w:rsidRPr="00D26D2D">
        <w:rPr>
          <w:rFonts w:ascii="Times New Roman" w:hAnsi="Times New Roman" w:cs="Times New Roman"/>
          <w:sz w:val="24"/>
          <w:szCs w:val="24"/>
          <w:lang w:val="en-US"/>
        </w:rPr>
        <w:t xml:space="preserve"> Orientation and familiarization to 1RM strength testing in old and Young women. </w:t>
      </w:r>
      <w:r w:rsidR="00BE42C7" w:rsidRPr="00BE42C7">
        <w:rPr>
          <w:rFonts w:ascii="Times New Roman" w:hAnsi="Times New Roman" w:cs="Times New Roman"/>
          <w:b/>
          <w:sz w:val="24"/>
          <w:szCs w:val="24"/>
          <w:lang w:val="en-US"/>
        </w:rPr>
        <w:t>J Strength and Cond Res</w:t>
      </w:r>
      <w:r w:rsidR="00BE42C7" w:rsidRPr="00BE42C7">
        <w:rPr>
          <w:rFonts w:ascii="Times New Roman" w:hAnsi="Times New Roman" w:cs="Times New Roman"/>
          <w:sz w:val="24"/>
          <w:szCs w:val="24"/>
          <w:lang w:val="en-US"/>
        </w:rPr>
        <w:t xml:space="preserve"> 2001;15(4):519-523.</w:t>
      </w:r>
    </w:p>
    <w:bookmarkEnd w:id="9"/>
    <w:p w:rsidR="00BE42C7" w:rsidRPr="00E50649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E3387C">
        <w:rPr>
          <w:rFonts w:ascii="Times New Roman" w:hAnsi="Times New Roman" w:cs="Times New Roman"/>
          <w:noProof/>
          <w:sz w:val="24"/>
          <w:szCs w:val="24"/>
          <w:lang w:val="en-US"/>
        </w:rPr>
        <w:t>45</w:t>
      </w:r>
      <w:r w:rsidR="00BE42C7" w:rsidRPr="00E3387C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Carmo NM, Mendes EL, Brito CJ. </w:t>
      </w:r>
      <w:r w:rsidR="00BE42C7" w:rsidRPr="00DD3FCE">
        <w:rPr>
          <w:rFonts w:ascii="Times New Roman" w:hAnsi="Times New Roman" w:cs="Times New Roman"/>
          <w:noProof/>
          <w:sz w:val="24"/>
          <w:szCs w:val="24"/>
        </w:rPr>
        <w:t>A influência da atividade física nas atividades d</w:t>
      </w:r>
      <w:r w:rsidR="00BE42C7">
        <w:rPr>
          <w:rFonts w:ascii="Times New Roman" w:hAnsi="Times New Roman" w:cs="Times New Roman"/>
          <w:noProof/>
          <w:sz w:val="24"/>
          <w:szCs w:val="24"/>
        </w:rPr>
        <w:t xml:space="preserve">a vida diária de idosos. </w:t>
      </w:r>
      <w:r w:rsidR="00396F7A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R Bras Ci</w:t>
      </w:r>
      <w:r w:rsidR="00396F7A" w:rsidRPr="00D26D2D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 </w:t>
      </w:r>
      <w:r w:rsidR="00396F7A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Mov</w:t>
      </w:r>
      <w:r w:rsidR="00BE42C7" w:rsidRPr="00E5064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2008;5(2):16-23.</w:t>
      </w:r>
    </w:p>
    <w:p w:rsidR="00BE42C7" w:rsidRPr="00DD3FCE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>46</w:t>
      </w:r>
      <w:r w:rsidR="00BE42C7">
        <w:rPr>
          <w:rFonts w:ascii="Times New Roman" w:hAnsi="Times New Roman" w:cs="Times New Roman"/>
          <w:noProof/>
          <w:sz w:val="24"/>
          <w:szCs w:val="24"/>
          <w:lang w:val="en-US"/>
        </w:rPr>
        <w:t>. Ballard JE, Wallace LS, Holiday DB, Herron C, Harrington LL, Mobbs KC, Cussen P.</w:t>
      </w:r>
      <w:r w:rsidR="00BE42C7" w:rsidRPr="00DD3FCE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Evaluation of differences in bone-mineral density in 51 men age 65-93 years: a cross-sectional study. </w:t>
      </w:r>
      <w:r w:rsidR="00BE42C7" w:rsidRPr="00A91862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Journal of Aging and Physical Activity</w:t>
      </w:r>
      <w:r w:rsidR="00BE42C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BE42C7" w:rsidRPr="00DD3FCE">
        <w:rPr>
          <w:rFonts w:ascii="Times New Roman" w:hAnsi="Times New Roman" w:cs="Times New Roman"/>
          <w:noProof/>
          <w:sz w:val="24"/>
          <w:szCs w:val="24"/>
          <w:lang w:val="en-US"/>
        </w:rPr>
        <w:t>2003</w:t>
      </w:r>
      <w:r w:rsidR="00BE42C7">
        <w:rPr>
          <w:rFonts w:ascii="Times New Roman" w:hAnsi="Times New Roman" w:cs="Times New Roman"/>
          <w:noProof/>
          <w:sz w:val="24"/>
          <w:szCs w:val="24"/>
          <w:lang w:val="en-US"/>
        </w:rPr>
        <w:t>;</w:t>
      </w:r>
      <w:r w:rsidR="00BE42C7" w:rsidRPr="00DD3FCE">
        <w:rPr>
          <w:rFonts w:ascii="Times New Roman" w:hAnsi="Times New Roman" w:cs="Times New Roman"/>
          <w:noProof/>
          <w:sz w:val="24"/>
          <w:szCs w:val="24"/>
          <w:lang w:val="en-US"/>
        </w:rPr>
        <w:t>11</w:t>
      </w:r>
      <w:r w:rsidR="00BE42C7">
        <w:rPr>
          <w:rFonts w:ascii="Times New Roman" w:hAnsi="Times New Roman" w:cs="Times New Roman"/>
          <w:noProof/>
          <w:sz w:val="24"/>
          <w:szCs w:val="24"/>
          <w:lang w:val="en-US"/>
        </w:rPr>
        <w:t>:</w:t>
      </w:r>
      <w:r w:rsidR="00BE42C7" w:rsidRPr="00DD3FCE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470-486. </w:t>
      </w:r>
      <w:bookmarkEnd w:id="10"/>
    </w:p>
    <w:p w:rsidR="00BE42C7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bookmarkStart w:id="11" w:name="_ENREF_12"/>
      <w:r>
        <w:rPr>
          <w:rFonts w:ascii="Times New Roman" w:hAnsi="Times New Roman" w:cs="Times New Roman"/>
          <w:noProof/>
          <w:sz w:val="24"/>
          <w:szCs w:val="24"/>
          <w:lang w:val="en-US"/>
        </w:rPr>
        <w:t>47</w:t>
      </w:r>
      <w:r w:rsidR="00BE42C7">
        <w:rPr>
          <w:rFonts w:ascii="Times New Roman" w:hAnsi="Times New Roman" w:cs="Times New Roman"/>
          <w:noProof/>
          <w:sz w:val="24"/>
          <w:szCs w:val="24"/>
          <w:lang w:val="en-US"/>
        </w:rPr>
        <w:t>. Bassett DRJR, Schneider PL, Huntington GE.</w:t>
      </w:r>
      <w:r w:rsidR="00BE42C7" w:rsidRPr="004F2E2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Physical activity in an old order amish community. </w:t>
      </w:r>
      <w:r w:rsidR="00BE42C7" w:rsidRPr="004F2E23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Medicine and Science in Sports and Exercise</w:t>
      </w:r>
      <w:r w:rsidR="00BE42C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BE42C7" w:rsidRPr="004F2E23">
        <w:rPr>
          <w:rFonts w:ascii="Times New Roman" w:hAnsi="Times New Roman" w:cs="Times New Roman"/>
          <w:noProof/>
          <w:sz w:val="24"/>
          <w:szCs w:val="24"/>
          <w:lang w:val="en-US"/>
        </w:rPr>
        <w:t>2004</w:t>
      </w:r>
      <w:r w:rsidR="00BE42C7">
        <w:rPr>
          <w:rFonts w:ascii="Times New Roman" w:hAnsi="Times New Roman" w:cs="Times New Roman"/>
          <w:noProof/>
          <w:sz w:val="24"/>
          <w:szCs w:val="24"/>
          <w:lang w:val="en-US"/>
        </w:rPr>
        <w:t>;</w:t>
      </w:r>
      <w:r w:rsidR="00BE42C7" w:rsidRPr="004F2E23">
        <w:rPr>
          <w:rFonts w:ascii="Times New Roman" w:hAnsi="Times New Roman" w:cs="Times New Roman"/>
          <w:noProof/>
          <w:sz w:val="24"/>
          <w:szCs w:val="24"/>
          <w:lang w:val="en-US"/>
        </w:rPr>
        <w:t>36</w:t>
      </w:r>
      <w:r w:rsidR="00BE42C7">
        <w:rPr>
          <w:rFonts w:ascii="Times New Roman" w:hAnsi="Times New Roman" w:cs="Times New Roman"/>
          <w:noProof/>
          <w:sz w:val="24"/>
          <w:szCs w:val="24"/>
          <w:lang w:val="en-US"/>
        </w:rPr>
        <w:t>(1):</w:t>
      </w:r>
      <w:r w:rsidR="00BE42C7" w:rsidRPr="004F2E23">
        <w:rPr>
          <w:rFonts w:ascii="Times New Roman" w:hAnsi="Times New Roman" w:cs="Times New Roman"/>
          <w:noProof/>
          <w:sz w:val="24"/>
          <w:szCs w:val="24"/>
          <w:lang w:val="en-US"/>
        </w:rPr>
        <w:t>79-85.</w:t>
      </w:r>
    </w:p>
    <w:p w:rsidR="00BE42C7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bookmarkStart w:id="12" w:name="_ENREF_45"/>
      <w:bookmarkStart w:id="13" w:name="_ENREF_54"/>
      <w:r>
        <w:rPr>
          <w:rFonts w:ascii="Times New Roman" w:hAnsi="Times New Roman" w:cs="Times New Roman"/>
          <w:noProof/>
          <w:sz w:val="24"/>
          <w:szCs w:val="24"/>
          <w:lang w:val="en-US"/>
        </w:rPr>
        <w:t>48</w:t>
      </w:r>
      <w:r w:rsidR="00BE42C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Lanza IR, Towse TF, Caldwell GE, Wigmore DM, Kent-Braun JA. </w:t>
      </w:r>
      <w:r w:rsidR="00BE42C7" w:rsidRPr="004F2E2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Effects of age on human muscle torque, velocity, and power in two muscle groups. </w:t>
      </w:r>
      <w:r w:rsidR="00BE42C7" w:rsidRPr="004F2E23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Journal of Applied Physiology</w:t>
      </w:r>
      <w:r w:rsidR="00BE42C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2003;</w:t>
      </w:r>
      <w:r w:rsidR="00BE42C7" w:rsidRPr="004F2E23">
        <w:rPr>
          <w:rFonts w:ascii="Times New Roman" w:hAnsi="Times New Roman" w:cs="Times New Roman"/>
          <w:noProof/>
          <w:sz w:val="24"/>
          <w:szCs w:val="24"/>
          <w:lang w:val="en-US"/>
        </w:rPr>
        <w:t>95</w:t>
      </w:r>
      <w:r w:rsidR="00BE42C7">
        <w:rPr>
          <w:rFonts w:ascii="Times New Roman" w:hAnsi="Times New Roman" w:cs="Times New Roman"/>
          <w:noProof/>
          <w:sz w:val="24"/>
          <w:szCs w:val="24"/>
          <w:lang w:val="en-US"/>
        </w:rPr>
        <w:t>:</w:t>
      </w:r>
      <w:r w:rsidR="00BE42C7" w:rsidRPr="004F2E23">
        <w:rPr>
          <w:rFonts w:ascii="Times New Roman" w:hAnsi="Times New Roman" w:cs="Times New Roman"/>
          <w:noProof/>
          <w:sz w:val="24"/>
          <w:szCs w:val="24"/>
          <w:lang w:val="en-US"/>
        </w:rPr>
        <w:t>2361-2369.</w:t>
      </w:r>
    </w:p>
    <w:p w:rsidR="00BE42C7" w:rsidRDefault="00F57F6B" w:rsidP="00BE42C7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bookmarkStart w:id="14" w:name="_ENREF_73"/>
      <w:bookmarkStart w:id="15" w:name="_ENREF_66"/>
      <w:r>
        <w:rPr>
          <w:rFonts w:ascii="Times New Roman" w:hAnsi="Times New Roman" w:cs="Times New Roman"/>
          <w:noProof/>
          <w:sz w:val="24"/>
          <w:szCs w:val="24"/>
          <w:lang w:val="en-US"/>
        </w:rPr>
        <w:t>49</w:t>
      </w:r>
      <w:r w:rsidR="00BE42C7" w:rsidRPr="004F2E2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Narici MV, Maganaris CN, Reeves ND, Capodaglio P. Effect of a ing on human muscle architecture. </w:t>
      </w:r>
      <w:r w:rsidR="00BE42C7" w:rsidRPr="004F2E23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Journal of Applied Physiology</w:t>
      </w:r>
      <w:r w:rsidR="00BE42C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2003:</w:t>
      </w:r>
      <w:r w:rsidR="00BE42C7" w:rsidRPr="004F2E23">
        <w:rPr>
          <w:rFonts w:ascii="Times New Roman" w:hAnsi="Times New Roman" w:cs="Times New Roman"/>
          <w:noProof/>
          <w:sz w:val="24"/>
          <w:szCs w:val="24"/>
          <w:lang w:val="en-US"/>
        </w:rPr>
        <w:t>95</w:t>
      </w:r>
      <w:r w:rsidR="00BE42C7">
        <w:rPr>
          <w:rFonts w:ascii="Times New Roman" w:hAnsi="Times New Roman" w:cs="Times New Roman"/>
          <w:noProof/>
          <w:sz w:val="24"/>
          <w:szCs w:val="24"/>
          <w:lang w:val="en-US"/>
        </w:rPr>
        <w:t>:2229-2234</w:t>
      </w:r>
      <w:r w:rsidR="00BE42C7" w:rsidRPr="004F2E2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</w:t>
      </w:r>
      <w:bookmarkEnd w:id="2"/>
      <w:bookmarkEnd w:id="11"/>
      <w:bookmarkEnd w:id="12"/>
      <w:bookmarkEnd w:id="13"/>
      <w:bookmarkEnd w:id="14"/>
      <w:bookmarkEnd w:id="15"/>
    </w:p>
    <w:p w:rsidR="00DF06E8" w:rsidRPr="00DF06E8" w:rsidRDefault="00F57F6B" w:rsidP="00DF06E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387C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="00BE42C7" w:rsidRPr="00E3387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E42C7" w:rsidRPr="00E3387C">
        <w:rPr>
          <w:rFonts w:ascii="Times New Roman" w:hAnsi="Times New Roman" w:cs="Times New Roman"/>
          <w:sz w:val="24"/>
          <w:szCs w:val="24"/>
          <w:lang w:val="en-US"/>
        </w:rPr>
        <w:t>Cadore</w:t>
      </w:r>
      <w:proofErr w:type="spellEnd"/>
      <w:r w:rsidR="00BE42C7" w:rsidRPr="00E3387C">
        <w:rPr>
          <w:rFonts w:ascii="Times New Roman" w:hAnsi="Times New Roman" w:cs="Times New Roman"/>
          <w:sz w:val="24"/>
          <w:szCs w:val="24"/>
          <w:lang w:val="en-US"/>
        </w:rPr>
        <w:t xml:space="preserve"> EL, Brentano MA, </w:t>
      </w:r>
      <w:proofErr w:type="spellStart"/>
      <w:r w:rsidR="00BE42C7" w:rsidRPr="00E3387C">
        <w:rPr>
          <w:rFonts w:ascii="Times New Roman" w:hAnsi="Times New Roman" w:cs="Times New Roman"/>
          <w:sz w:val="24"/>
          <w:szCs w:val="24"/>
          <w:lang w:val="en-US"/>
        </w:rPr>
        <w:t>Kruel</w:t>
      </w:r>
      <w:proofErr w:type="spellEnd"/>
      <w:r w:rsidR="00BE42C7" w:rsidRPr="00E3387C">
        <w:rPr>
          <w:rFonts w:ascii="Times New Roman" w:hAnsi="Times New Roman" w:cs="Times New Roman"/>
          <w:sz w:val="24"/>
          <w:szCs w:val="24"/>
          <w:lang w:val="en-US"/>
        </w:rPr>
        <w:t xml:space="preserve"> LFM. </w:t>
      </w:r>
      <w:r w:rsidR="00BE42C7" w:rsidRPr="00E214D8">
        <w:rPr>
          <w:rFonts w:ascii="Times New Roman" w:hAnsi="Times New Roman" w:cs="Times New Roman"/>
          <w:sz w:val="24"/>
          <w:szCs w:val="24"/>
        </w:rPr>
        <w:t xml:space="preserve">Efeitos da atividade física na densidade mineral óssea e na remodelação do tecido ósseo. </w:t>
      </w:r>
      <w:proofErr w:type="spellStart"/>
      <w:r w:rsidR="00BE42C7" w:rsidRPr="00DF06E8">
        <w:rPr>
          <w:rFonts w:ascii="Times New Roman" w:hAnsi="Times New Roman" w:cs="Times New Roman"/>
          <w:b/>
          <w:iCs/>
          <w:sz w:val="24"/>
          <w:szCs w:val="24"/>
          <w:lang w:val="en-US"/>
        </w:rPr>
        <w:t>Revista</w:t>
      </w:r>
      <w:proofErr w:type="spellEnd"/>
      <w:r w:rsidR="00BE42C7" w:rsidRPr="00DF06E8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proofErr w:type="spellStart"/>
      <w:r w:rsidR="00BE42C7" w:rsidRPr="00DF06E8">
        <w:rPr>
          <w:rFonts w:ascii="Times New Roman" w:hAnsi="Times New Roman" w:cs="Times New Roman"/>
          <w:b/>
          <w:iCs/>
          <w:sz w:val="24"/>
          <w:szCs w:val="24"/>
          <w:lang w:val="en-US"/>
        </w:rPr>
        <w:t>Brasileira</w:t>
      </w:r>
      <w:proofErr w:type="spellEnd"/>
      <w:r w:rsidR="00BE42C7" w:rsidRPr="00DF06E8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de </w:t>
      </w:r>
      <w:proofErr w:type="spellStart"/>
      <w:r w:rsidR="00BE42C7" w:rsidRPr="00DF06E8">
        <w:rPr>
          <w:rFonts w:ascii="Times New Roman" w:hAnsi="Times New Roman" w:cs="Times New Roman"/>
          <w:b/>
          <w:iCs/>
          <w:sz w:val="24"/>
          <w:szCs w:val="24"/>
          <w:lang w:val="en-US"/>
        </w:rPr>
        <w:t>Medicina</w:t>
      </w:r>
      <w:proofErr w:type="spellEnd"/>
      <w:r w:rsidR="00BE42C7" w:rsidRPr="00DF06E8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do </w:t>
      </w:r>
      <w:proofErr w:type="spellStart"/>
      <w:r w:rsidR="00BE42C7" w:rsidRPr="00DF06E8">
        <w:rPr>
          <w:rFonts w:ascii="Times New Roman" w:hAnsi="Times New Roman" w:cs="Times New Roman"/>
          <w:b/>
          <w:iCs/>
          <w:sz w:val="24"/>
          <w:szCs w:val="24"/>
          <w:lang w:val="en-US"/>
        </w:rPr>
        <w:t>Esporte</w:t>
      </w:r>
      <w:proofErr w:type="spellEnd"/>
      <w:r w:rsidR="00BE42C7" w:rsidRPr="00DF06E8">
        <w:rPr>
          <w:rFonts w:ascii="Times New Roman" w:hAnsi="Times New Roman" w:cs="Times New Roman"/>
          <w:sz w:val="24"/>
          <w:szCs w:val="24"/>
          <w:lang w:val="en-US"/>
        </w:rPr>
        <w:t xml:space="preserve"> 2005;11(6):373-379.</w:t>
      </w:r>
    </w:p>
    <w:p w:rsidR="00DF06E8" w:rsidRPr="00DF06E8" w:rsidRDefault="00DF06E8" w:rsidP="00DF06E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red"/>
          <w:lang w:val="en-US"/>
        </w:rPr>
      </w:pPr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51. McCarthy JP, </w:t>
      </w:r>
      <w:proofErr w:type="spellStart"/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>Agre</w:t>
      </w:r>
      <w:proofErr w:type="spellEnd"/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JC, Graf BK, </w:t>
      </w:r>
      <w:proofErr w:type="spellStart"/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>Pozniak</w:t>
      </w:r>
      <w:proofErr w:type="spellEnd"/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MA, </w:t>
      </w:r>
      <w:proofErr w:type="spellStart"/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>Vailas</w:t>
      </w:r>
      <w:proofErr w:type="spellEnd"/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AC. Compatibility of adaptive responses with combining strength and endurance training. </w:t>
      </w:r>
      <w:r w:rsidRPr="00DF06E8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 xml:space="preserve">Med </w:t>
      </w:r>
      <w:proofErr w:type="spellStart"/>
      <w:r w:rsidRPr="00DF06E8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Sci</w:t>
      </w:r>
      <w:proofErr w:type="spellEnd"/>
      <w:r w:rsidRPr="00DF06E8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 xml:space="preserve"> Sports </w:t>
      </w:r>
      <w:proofErr w:type="spellStart"/>
      <w:r w:rsidRPr="00DF06E8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Exerc</w:t>
      </w:r>
      <w:proofErr w:type="spellEnd"/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1995;27(3):429-436.</w:t>
      </w:r>
    </w:p>
    <w:p w:rsidR="00DF06E8" w:rsidRPr="00DF06E8" w:rsidRDefault="00DF06E8" w:rsidP="00DF06E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red"/>
          <w:lang w:val="en-US"/>
        </w:rPr>
      </w:pPr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52. </w:t>
      </w:r>
      <w:proofErr w:type="spellStart"/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>Gravelle</w:t>
      </w:r>
      <w:proofErr w:type="spellEnd"/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BL, Blessing DL. Physiological adaptation in women concurrently training for strength and endurance. </w:t>
      </w:r>
      <w:r w:rsidRPr="00DF06E8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J Strength Cond Res</w:t>
      </w:r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2000;14(1):5-13.</w:t>
      </w:r>
    </w:p>
    <w:p w:rsidR="00DF06E8" w:rsidRDefault="00DF06E8" w:rsidP="00DF06E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53. Shaw BS, Shaw I, Brown GA. Comparison </w:t>
      </w:r>
      <w:proofErr w:type="spellStart"/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>os</w:t>
      </w:r>
      <w:proofErr w:type="spellEnd"/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resistance and concurrent resistance and endurance training regimes in the development of strength. </w:t>
      </w:r>
      <w:r w:rsidRPr="00DF06E8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A Strength Con Res</w:t>
      </w:r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2009;23(9):2507-2514.</w:t>
      </w:r>
    </w:p>
    <w:p w:rsidR="00DF06E8" w:rsidRDefault="00DF06E8" w:rsidP="00DF06E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54. </w:t>
      </w:r>
      <w:proofErr w:type="spellStart"/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>Glowacki</w:t>
      </w:r>
      <w:proofErr w:type="spellEnd"/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SP, Martin SE, Maurer A, </w:t>
      </w:r>
      <w:proofErr w:type="spellStart"/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>Baek</w:t>
      </w:r>
      <w:proofErr w:type="spellEnd"/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W, Green JS, Crouse SF. Effects of resistance, endurance and concurrent exercise on training outcomes in men. </w:t>
      </w:r>
      <w:r w:rsidRPr="00DD0ED6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 xml:space="preserve">Med </w:t>
      </w:r>
      <w:proofErr w:type="spellStart"/>
      <w:r w:rsidRPr="00DD0ED6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Sci</w:t>
      </w:r>
      <w:proofErr w:type="spellEnd"/>
      <w:r w:rsidRPr="00DD0ED6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 xml:space="preserve"> Sports </w:t>
      </w:r>
      <w:proofErr w:type="spellStart"/>
      <w:r w:rsidRPr="00DD0ED6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Exerc</w:t>
      </w:r>
      <w:proofErr w:type="spellEnd"/>
      <w:r w:rsidRPr="00DF06E8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2004;36(12):2119-2127.</w:t>
      </w:r>
    </w:p>
    <w:p w:rsidR="0028286B" w:rsidRPr="008C7587" w:rsidRDefault="00033426" w:rsidP="008C7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0ED6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55. Wood RH, Reyes R, </w:t>
      </w:r>
      <w:proofErr w:type="spellStart"/>
      <w:r w:rsidRPr="00DD0ED6">
        <w:rPr>
          <w:rFonts w:ascii="Times New Roman" w:hAnsi="Times New Roman" w:cs="Times New Roman"/>
          <w:sz w:val="24"/>
          <w:szCs w:val="24"/>
          <w:highlight w:val="red"/>
          <w:lang w:val="en-US"/>
        </w:rPr>
        <w:t>Welsch</w:t>
      </w:r>
      <w:proofErr w:type="spellEnd"/>
      <w:r w:rsidRPr="00DD0ED6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MA, Sabatier JF, Sabatier M, Lee CM, Johnson LG, Hooper PF. Concurrent cardiovascular and resistance training in healthy older adults. </w:t>
      </w:r>
      <w:r w:rsidR="00DD0ED6" w:rsidRPr="00DD0ED6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 xml:space="preserve">Med </w:t>
      </w:r>
      <w:proofErr w:type="spellStart"/>
      <w:r w:rsidR="00DD0ED6" w:rsidRPr="00DD0ED6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Sci</w:t>
      </w:r>
      <w:proofErr w:type="spellEnd"/>
      <w:r w:rsidR="00DD0ED6" w:rsidRPr="00DD0ED6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 xml:space="preserve"> Sports </w:t>
      </w:r>
      <w:proofErr w:type="spellStart"/>
      <w:r w:rsidR="00DD0ED6" w:rsidRPr="00DD0ED6"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t>Exerc</w:t>
      </w:r>
      <w:proofErr w:type="spellEnd"/>
      <w:r w:rsidR="00DD0ED6" w:rsidRPr="00DD0ED6">
        <w:rPr>
          <w:rFonts w:ascii="Times New Roman" w:hAnsi="Times New Roman" w:cs="Times New Roman"/>
          <w:sz w:val="24"/>
          <w:szCs w:val="24"/>
          <w:highlight w:val="red"/>
          <w:lang w:val="en-US"/>
        </w:rPr>
        <w:t xml:space="preserve"> 2001;</w:t>
      </w:r>
      <w:r w:rsidRPr="00DD0ED6">
        <w:rPr>
          <w:rFonts w:ascii="Times New Roman" w:hAnsi="Times New Roman" w:cs="Times New Roman"/>
          <w:sz w:val="24"/>
          <w:szCs w:val="24"/>
          <w:highlight w:val="red"/>
          <w:lang w:val="en-US"/>
        </w:rPr>
        <w:t>33</w:t>
      </w:r>
      <w:r w:rsidR="00DD0ED6" w:rsidRPr="00DD0ED6">
        <w:rPr>
          <w:rFonts w:ascii="Times New Roman" w:hAnsi="Times New Roman" w:cs="Times New Roman"/>
          <w:sz w:val="24"/>
          <w:szCs w:val="24"/>
          <w:highlight w:val="red"/>
          <w:lang w:val="en-US"/>
        </w:rPr>
        <w:t>(</w:t>
      </w:r>
      <w:r w:rsidRPr="00DD0ED6">
        <w:rPr>
          <w:rFonts w:ascii="Times New Roman" w:hAnsi="Times New Roman" w:cs="Times New Roman"/>
          <w:sz w:val="24"/>
          <w:szCs w:val="24"/>
          <w:highlight w:val="red"/>
          <w:lang w:val="en-US"/>
        </w:rPr>
        <w:t>10</w:t>
      </w:r>
      <w:r w:rsidR="00DD0ED6" w:rsidRPr="00DD0ED6">
        <w:rPr>
          <w:rFonts w:ascii="Times New Roman" w:hAnsi="Times New Roman" w:cs="Times New Roman"/>
          <w:sz w:val="24"/>
          <w:szCs w:val="24"/>
          <w:highlight w:val="red"/>
          <w:lang w:val="en-US"/>
        </w:rPr>
        <w:t>):</w:t>
      </w:r>
      <w:r w:rsidRPr="00DD0ED6">
        <w:rPr>
          <w:rFonts w:ascii="Times New Roman" w:hAnsi="Times New Roman" w:cs="Times New Roman"/>
          <w:sz w:val="24"/>
          <w:szCs w:val="24"/>
          <w:highlight w:val="red"/>
          <w:lang w:val="en-US"/>
        </w:rPr>
        <w:t>1751-1758.</w:t>
      </w:r>
      <w:bookmarkEnd w:id="1"/>
    </w:p>
    <w:sectPr w:rsidR="0028286B" w:rsidRPr="008C7587" w:rsidSect="005D111D">
      <w:headerReference w:type="default" r:id="rId8"/>
      <w:pgSz w:w="11906" w:h="16838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676" w:rsidRDefault="008D1676" w:rsidP="006500DC">
      <w:pPr>
        <w:spacing w:after="0" w:line="240" w:lineRule="auto"/>
      </w:pPr>
      <w:r>
        <w:separator/>
      </w:r>
    </w:p>
  </w:endnote>
  <w:endnote w:type="continuationSeparator" w:id="0">
    <w:p w:rsidR="008D1676" w:rsidRDefault="008D1676" w:rsidP="00650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oudySt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GoudyStd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JansonTextLTStd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676" w:rsidRDefault="008D1676" w:rsidP="006500DC">
      <w:pPr>
        <w:spacing w:after="0" w:line="240" w:lineRule="auto"/>
      </w:pPr>
      <w:r>
        <w:separator/>
      </w:r>
    </w:p>
  </w:footnote>
  <w:footnote w:type="continuationSeparator" w:id="0">
    <w:p w:rsidR="008D1676" w:rsidRDefault="008D1676" w:rsidP="00650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3216075"/>
      <w:docPartObj>
        <w:docPartGallery w:val="Page Numbers (Top of Page)"/>
        <w:docPartUnique/>
      </w:docPartObj>
    </w:sdtPr>
    <w:sdtEndPr/>
    <w:sdtContent>
      <w:p w:rsidR="00224634" w:rsidRDefault="00224634" w:rsidP="00C94C7F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4B2">
          <w:rPr>
            <w:noProof/>
          </w:rPr>
          <w:t>2</w:t>
        </w:r>
        <w:r>
          <w:fldChar w:fldCharType="end"/>
        </w:r>
      </w:p>
    </w:sdtContent>
  </w:sdt>
  <w:p w:rsidR="00224634" w:rsidRPr="00C94C7F" w:rsidRDefault="00224634" w:rsidP="00C94C7F">
    <w:pPr>
      <w:pStyle w:val="Cabealho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T</w:t>
    </w:r>
    <w:r w:rsidRPr="00C94C7F">
      <w:rPr>
        <w:rFonts w:ascii="Times New Roman" w:hAnsi="Times New Roman" w:cs="Times New Roman"/>
        <w:i/>
        <w:sz w:val="20"/>
        <w:szCs w:val="20"/>
      </w:rPr>
      <w:t>reinamento concorrente</w:t>
    </w:r>
    <w:r>
      <w:rPr>
        <w:rFonts w:ascii="Times New Roman" w:hAnsi="Times New Roman" w:cs="Times New Roman"/>
        <w:i/>
        <w:sz w:val="20"/>
        <w:szCs w:val="20"/>
      </w:rPr>
      <w:t xml:space="preserve"> e autonomia</w:t>
    </w:r>
    <w:r w:rsidRPr="00C94C7F">
      <w:rPr>
        <w:rFonts w:ascii="Times New Roman" w:hAnsi="Times New Roman" w:cs="Times New Roman"/>
        <w:i/>
        <w:sz w:val="20"/>
        <w:szCs w:val="20"/>
      </w:rPr>
      <w:t xml:space="preserve"> funcional em </w:t>
    </w:r>
    <w:r>
      <w:rPr>
        <w:rFonts w:ascii="Times New Roman" w:hAnsi="Times New Roman" w:cs="Times New Roman"/>
        <w:i/>
        <w:sz w:val="20"/>
        <w:szCs w:val="20"/>
      </w:rPr>
      <w:t>idosas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544C5"/>
    <w:multiLevelType w:val="hybridMultilevel"/>
    <w:tmpl w:val="D3E8E9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761C8"/>
    <w:multiLevelType w:val="hybridMultilevel"/>
    <w:tmpl w:val="AB5C9812"/>
    <w:lvl w:ilvl="0" w:tplc="6FAA651E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7404D35"/>
    <w:multiLevelType w:val="hybridMultilevel"/>
    <w:tmpl w:val="EA4267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75F18"/>
    <w:multiLevelType w:val="hybridMultilevel"/>
    <w:tmpl w:val="F25AE7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562A49"/>
    <w:multiLevelType w:val="hybridMultilevel"/>
    <w:tmpl w:val="98323B64"/>
    <w:lvl w:ilvl="0" w:tplc="FA74D2A4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C8611C"/>
    <w:multiLevelType w:val="hybridMultilevel"/>
    <w:tmpl w:val="A5204EEE"/>
    <w:lvl w:ilvl="0" w:tplc="66EA94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E10"/>
    <w:rsid w:val="000028AC"/>
    <w:rsid w:val="000047FE"/>
    <w:rsid w:val="00005DAB"/>
    <w:rsid w:val="00011BF4"/>
    <w:rsid w:val="000159CB"/>
    <w:rsid w:val="00033426"/>
    <w:rsid w:val="00037D99"/>
    <w:rsid w:val="00053FA2"/>
    <w:rsid w:val="00074B6E"/>
    <w:rsid w:val="00094CAB"/>
    <w:rsid w:val="000A3861"/>
    <w:rsid w:val="000B17C1"/>
    <w:rsid w:val="000B2AD0"/>
    <w:rsid w:val="000B7398"/>
    <w:rsid w:val="000C087C"/>
    <w:rsid w:val="000C6E92"/>
    <w:rsid w:val="000D3FDE"/>
    <w:rsid w:val="000D5704"/>
    <w:rsid w:val="000E0CEE"/>
    <w:rsid w:val="000F4E25"/>
    <w:rsid w:val="001039D4"/>
    <w:rsid w:val="001217C0"/>
    <w:rsid w:val="001277D4"/>
    <w:rsid w:val="00127A35"/>
    <w:rsid w:val="00133824"/>
    <w:rsid w:val="001348A3"/>
    <w:rsid w:val="001357A4"/>
    <w:rsid w:val="0013734F"/>
    <w:rsid w:val="00143E54"/>
    <w:rsid w:val="001519DF"/>
    <w:rsid w:val="00153C54"/>
    <w:rsid w:val="00154172"/>
    <w:rsid w:val="00156B8D"/>
    <w:rsid w:val="00160F68"/>
    <w:rsid w:val="0016188A"/>
    <w:rsid w:val="00170CEB"/>
    <w:rsid w:val="001726C7"/>
    <w:rsid w:val="001765C7"/>
    <w:rsid w:val="001A32DF"/>
    <w:rsid w:val="001A5E61"/>
    <w:rsid w:val="001A7FF1"/>
    <w:rsid w:val="001B7608"/>
    <w:rsid w:val="001C22C5"/>
    <w:rsid w:val="001C41FD"/>
    <w:rsid w:val="001D174A"/>
    <w:rsid w:val="001F235F"/>
    <w:rsid w:val="002228F3"/>
    <w:rsid w:val="00224634"/>
    <w:rsid w:val="00227398"/>
    <w:rsid w:val="00231D77"/>
    <w:rsid w:val="0024083C"/>
    <w:rsid w:val="00243842"/>
    <w:rsid w:val="00253744"/>
    <w:rsid w:val="00262369"/>
    <w:rsid w:val="0026431F"/>
    <w:rsid w:val="00266620"/>
    <w:rsid w:val="0027296F"/>
    <w:rsid w:val="0028286B"/>
    <w:rsid w:val="00283A7A"/>
    <w:rsid w:val="00291C7B"/>
    <w:rsid w:val="00292C23"/>
    <w:rsid w:val="00296409"/>
    <w:rsid w:val="002A7C0B"/>
    <w:rsid w:val="002B1FDD"/>
    <w:rsid w:val="002B21A1"/>
    <w:rsid w:val="002C459C"/>
    <w:rsid w:val="002C4B71"/>
    <w:rsid w:val="002D0FE3"/>
    <w:rsid w:val="002D54CA"/>
    <w:rsid w:val="002E04E4"/>
    <w:rsid w:val="002E2351"/>
    <w:rsid w:val="002E6799"/>
    <w:rsid w:val="002E7605"/>
    <w:rsid w:val="0030171A"/>
    <w:rsid w:val="00302110"/>
    <w:rsid w:val="00314195"/>
    <w:rsid w:val="003205EA"/>
    <w:rsid w:val="00322017"/>
    <w:rsid w:val="00323584"/>
    <w:rsid w:val="003261E8"/>
    <w:rsid w:val="00333391"/>
    <w:rsid w:val="00334819"/>
    <w:rsid w:val="003441E2"/>
    <w:rsid w:val="00344499"/>
    <w:rsid w:val="00352375"/>
    <w:rsid w:val="003543F7"/>
    <w:rsid w:val="003562FC"/>
    <w:rsid w:val="00357561"/>
    <w:rsid w:val="003578C3"/>
    <w:rsid w:val="003607A6"/>
    <w:rsid w:val="00360814"/>
    <w:rsid w:val="00360FED"/>
    <w:rsid w:val="00362E10"/>
    <w:rsid w:val="00370F4C"/>
    <w:rsid w:val="0038732A"/>
    <w:rsid w:val="00394083"/>
    <w:rsid w:val="00396F7A"/>
    <w:rsid w:val="00397CC6"/>
    <w:rsid w:val="003A2509"/>
    <w:rsid w:val="003A7278"/>
    <w:rsid w:val="003B2452"/>
    <w:rsid w:val="003C3E5E"/>
    <w:rsid w:val="003C54D6"/>
    <w:rsid w:val="003C5F29"/>
    <w:rsid w:val="003D1D66"/>
    <w:rsid w:val="003D3F5F"/>
    <w:rsid w:val="003D43BD"/>
    <w:rsid w:val="003E18AB"/>
    <w:rsid w:val="003E4074"/>
    <w:rsid w:val="003E539F"/>
    <w:rsid w:val="003F6509"/>
    <w:rsid w:val="00415FC6"/>
    <w:rsid w:val="00440E10"/>
    <w:rsid w:val="004462E8"/>
    <w:rsid w:val="004572E9"/>
    <w:rsid w:val="00464A66"/>
    <w:rsid w:val="0047293E"/>
    <w:rsid w:val="00473E5F"/>
    <w:rsid w:val="0048011F"/>
    <w:rsid w:val="00480BC2"/>
    <w:rsid w:val="00483E72"/>
    <w:rsid w:val="00496A3C"/>
    <w:rsid w:val="004970E9"/>
    <w:rsid w:val="004B096B"/>
    <w:rsid w:val="004E05A3"/>
    <w:rsid w:val="004F7E1A"/>
    <w:rsid w:val="00506646"/>
    <w:rsid w:val="00506657"/>
    <w:rsid w:val="00507322"/>
    <w:rsid w:val="005108F0"/>
    <w:rsid w:val="00533449"/>
    <w:rsid w:val="00534A3C"/>
    <w:rsid w:val="005569A0"/>
    <w:rsid w:val="00567B9F"/>
    <w:rsid w:val="00567CD6"/>
    <w:rsid w:val="0057031D"/>
    <w:rsid w:val="00571A85"/>
    <w:rsid w:val="00581C03"/>
    <w:rsid w:val="0058680C"/>
    <w:rsid w:val="00590535"/>
    <w:rsid w:val="00591E32"/>
    <w:rsid w:val="00594CAD"/>
    <w:rsid w:val="00596208"/>
    <w:rsid w:val="005A1AD2"/>
    <w:rsid w:val="005C5ADD"/>
    <w:rsid w:val="005C76E9"/>
    <w:rsid w:val="005D111D"/>
    <w:rsid w:val="005E671E"/>
    <w:rsid w:val="005F2282"/>
    <w:rsid w:val="005F4472"/>
    <w:rsid w:val="006034AA"/>
    <w:rsid w:val="0061186F"/>
    <w:rsid w:val="0061342D"/>
    <w:rsid w:val="00614E03"/>
    <w:rsid w:val="00631832"/>
    <w:rsid w:val="00641BE3"/>
    <w:rsid w:val="0064260E"/>
    <w:rsid w:val="00644723"/>
    <w:rsid w:val="006500DC"/>
    <w:rsid w:val="0068219E"/>
    <w:rsid w:val="00684488"/>
    <w:rsid w:val="00687569"/>
    <w:rsid w:val="006A626E"/>
    <w:rsid w:val="006B0A48"/>
    <w:rsid w:val="006B1A55"/>
    <w:rsid w:val="006C2153"/>
    <w:rsid w:val="006D1C57"/>
    <w:rsid w:val="006D46D4"/>
    <w:rsid w:val="006D744C"/>
    <w:rsid w:val="006E1D23"/>
    <w:rsid w:val="006F34B2"/>
    <w:rsid w:val="00710710"/>
    <w:rsid w:val="0071239A"/>
    <w:rsid w:val="0071363B"/>
    <w:rsid w:val="00714B9A"/>
    <w:rsid w:val="00715AA4"/>
    <w:rsid w:val="007428AA"/>
    <w:rsid w:val="007545E0"/>
    <w:rsid w:val="007557E5"/>
    <w:rsid w:val="00765EE3"/>
    <w:rsid w:val="007674F2"/>
    <w:rsid w:val="00775699"/>
    <w:rsid w:val="00777300"/>
    <w:rsid w:val="0078277F"/>
    <w:rsid w:val="0079525F"/>
    <w:rsid w:val="00797F9B"/>
    <w:rsid w:val="007B1B97"/>
    <w:rsid w:val="007B729B"/>
    <w:rsid w:val="007B7A05"/>
    <w:rsid w:val="007C2033"/>
    <w:rsid w:val="007C26CA"/>
    <w:rsid w:val="007C2F21"/>
    <w:rsid w:val="007C67CC"/>
    <w:rsid w:val="007C718B"/>
    <w:rsid w:val="007D1EA0"/>
    <w:rsid w:val="007F6519"/>
    <w:rsid w:val="00804176"/>
    <w:rsid w:val="0082244E"/>
    <w:rsid w:val="00837E81"/>
    <w:rsid w:val="008524A3"/>
    <w:rsid w:val="0085649D"/>
    <w:rsid w:val="008771C2"/>
    <w:rsid w:val="008829DB"/>
    <w:rsid w:val="008838C5"/>
    <w:rsid w:val="008869E5"/>
    <w:rsid w:val="008A341A"/>
    <w:rsid w:val="008B2862"/>
    <w:rsid w:val="008C3880"/>
    <w:rsid w:val="008C7587"/>
    <w:rsid w:val="008D108B"/>
    <w:rsid w:val="008D13E9"/>
    <w:rsid w:val="008D1676"/>
    <w:rsid w:val="008D52BF"/>
    <w:rsid w:val="008E02A4"/>
    <w:rsid w:val="008E039D"/>
    <w:rsid w:val="008E1F8F"/>
    <w:rsid w:val="008E29CF"/>
    <w:rsid w:val="008F67B2"/>
    <w:rsid w:val="00904A29"/>
    <w:rsid w:val="009174DE"/>
    <w:rsid w:val="00921143"/>
    <w:rsid w:val="00923B72"/>
    <w:rsid w:val="00924656"/>
    <w:rsid w:val="009361CD"/>
    <w:rsid w:val="00975CF7"/>
    <w:rsid w:val="00991274"/>
    <w:rsid w:val="00992265"/>
    <w:rsid w:val="00996BAB"/>
    <w:rsid w:val="009A5E87"/>
    <w:rsid w:val="009B7942"/>
    <w:rsid w:val="009C0252"/>
    <w:rsid w:val="009C090E"/>
    <w:rsid w:val="009C1814"/>
    <w:rsid w:val="009D1692"/>
    <w:rsid w:val="009D4850"/>
    <w:rsid w:val="009D7714"/>
    <w:rsid w:val="009E1A70"/>
    <w:rsid w:val="009F085B"/>
    <w:rsid w:val="009F0DB7"/>
    <w:rsid w:val="009F2501"/>
    <w:rsid w:val="009F45DB"/>
    <w:rsid w:val="009F4F7F"/>
    <w:rsid w:val="009F57EA"/>
    <w:rsid w:val="009F6CC2"/>
    <w:rsid w:val="00A017E0"/>
    <w:rsid w:val="00A04A03"/>
    <w:rsid w:val="00A32582"/>
    <w:rsid w:val="00A329C1"/>
    <w:rsid w:val="00A35B40"/>
    <w:rsid w:val="00A364A1"/>
    <w:rsid w:val="00A40E9A"/>
    <w:rsid w:val="00A4511E"/>
    <w:rsid w:val="00A50A2A"/>
    <w:rsid w:val="00A51BA8"/>
    <w:rsid w:val="00A57541"/>
    <w:rsid w:val="00A60200"/>
    <w:rsid w:val="00A74F66"/>
    <w:rsid w:val="00A82388"/>
    <w:rsid w:val="00A91353"/>
    <w:rsid w:val="00A91F52"/>
    <w:rsid w:val="00AA31C1"/>
    <w:rsid w:val="00AB367C"/>
    <w:rsid w:val="00AB62EA"/>
    <w:rsid w:val="00AC334E"/>
    <w:rsid w:val="00AC3B13"/>
    <w:rsid w:val="00AD52B0"/>
    <w:rsid w:val="00AD5B80"/>
    <w:rsid w:val="00AD5F63"/>
    <w:rsid w:val="00AE111C"/>
    <w:rsid w:val="00AF040B"/>
    <w:rsid w:val="00AF0ECA"/>
    <w:rsid w:val="00B0545C"/>
    <w:rsid w:val="00B12B5C"/>
    <w:rsid w:val="00B223D0"/>
    <w:rsid w:val="00B23182"/>
    <w:rsid w:val="00B241FE"/>
    <w:rsid w:val="00B339C0"/>
    <w:rsid w:val="00B4495E"/>
    <w:rsid w:val="00B532A3"/>
    <w:rsid w:val="00B54383"/>
    <w:rsid w:val="00B61808"/>
    <w:rsid w:val="00B62F7C"/>
    <w:rsid w:val="00B62FF3"/>
    <w:rsid w:val="00B70A51"/>
    <w:rsid w:val="00B763E7"/>
    <w:rsid w:val="00B91EA5"/>
    <w:rsid w:val="00B93075"/>
    <w:rsid w:val="00BB24A6"/>
    <w:rsid w:val="00BB5340"/>
    <w:rsid w:val="00BC481D"/>
    <w:rsid w:val="00BC6342"/>
    <w:rsid w:val="00BD23D4"/>
    <w:rsid w:val="00BD23ED"/>
    <w:rsid w:val="00BE26E2"/>
    <w:rsid w:val="00BE42C7"/>
    <w:rsid w:val="00BF52CE"/>
    <w:rsid w:val="00BF7846"/>
    <w:rsid w:val="00C10462"/>
    <w:rsid w:val="00C11806"/>
    <w:rsid w:val="00C22DD5"/>
    <w:rsid w:val="00C2509E"/>
    <w:rsid w:val="00C27368"/>
    <w:rsid w:val="00C30124"/>
    <w:rsid w:val="00C344B5"/>
    <w:rsid w:val="00C34643"/>
    <w:rsid w:val="00C34A25"/>
    <w:rsid w:val="00C354CB"/>
    <w:rsid w:val="00C47DB2"/>
    <w:rsid w:val="00C515DD"/>
    <w:rsid w:val="00C52F3D"/>
    <w:rsid w:val="00C63265"/>
    <w:rsid w:val="00C64EE3"/>
    <w:rsid w:val="00C70216"/>
    <w:rsid w:val="00C72B0E"/>
    <w:rsid w:val="00C80889"/>
    <w:rsid w:val="00C9268E"/>
    <w:rsid w:val="00C92BEC"/>
    <w:rsid w:val="00C94C7F"/>
    <w:rsid w:val="00CA3B70"/>
    <w:rsid w:val="00CA5B3E"/>
    <w:rsid w:val="00CA6F9C"/>
    <w:rsid w:val="00CB4708"/>
    <w:rsid w:val="00CC0168"/>
    <w:rsid w:val="00CC0592"/>
    <w:rsid w:val="00CD1715"/>
    <w:rsid w:val="00CE2C0A"/>
    <w:rsid w:val="00CE6FDB"/>
    <w:rsid w:val="00D024A7"/>
    <w:rsid w:val="00D06C65"/>
    <w:rsid w:val="00D110EF"/>
    <w:rsid w:val="00D12C3E"/>
    <w:rsid w:val="00D15AD3"/>
    <w:rsid w:val="00D1634A"/>
    <w:rsid w:val="00D275FF"/>
    <w:rsid w:val="00D317D0"/>
    <w:rsid w:val="00D344CD"/>
    <w:rsid w:val="00D36B66"/>
    <w:rsid w:val="00D44DC4"/>
    <w:rsid w:val="00D64ABA"/>
    <w:rsid w:val="00D65CE4"/>
    <w:rsid w:val="00D71A62"/>
    <w:rsid w:val="00D737D7"/>
    <w:rsid w:val="00D7523D"/>
    <w:rsid w:val="00D86E0D"/>
    <w:rsid w:val="00D8703D"/>
    <w:rsid w:val="00D90EF7"/>
    <w:rsid w:val="00D91489"/>
    <w:rsid w:val="00D9407A"/>
    <w:rsid w:val="00D95F66"/>
    <w:rsid w:val="00DA3DB5"/>
    <w:rsid w:val="00DB05D8"/>
    <w:rsid w:val="00DB44C3"/>
    <w:rsid w:val="00DB5690"/>
    <w:rsid w:val="00DC71D5"/>
    <w:rsid w:val="00DD025B"/>
    <w:rsid w:val="00DD0ED6"/>
    <w:rsid w:val="00DF0092"/>
    <w:rsid w:val="00DF06E8"/>
    <w:rsid w:val="00DF105B"/>
    <w:rsid w:val="00DF5535"/>
    <w:rsid w:val="00DF6742"/>
    <w:rsid w:val="00E01374"/>
    <w:rsid w:val="00E11618"/>
    <w:rsid w:val="00E31D76"/>
    <w:rsid w:val="00E3387C"/>
    <w:rsid w:val="00E44312"/>
    <w:rsid w:val="00E44D3C"/>
    <w:rsid w:val="00E457F7"/>
    <w:rsid w:val="00E468D1"/>
    <w:rsid w:val="00E50649"/>
    <w:rsid w:val="00E74871"/>
    <w:rsid w:val="00E75858"/>
    <w:rsid w:val="00E925AF"/>
    <w:rsid w:val="00E93551"/>
    <w:rsid w:val="00EA6222"/>
    <w:rsid w:val="00EB07EC"/>
    <w:rsid w:val="00EC7208"/>
    <w:rsid w:val="00ED4839"/>
    <w:rsid w:val="00EF38AB"/>
    <w:rsid w:val="00EF4468"/>
    <w:rsid w:val="00F00454"/>
    <w:rsid w:val="00F0103F"/>
    <w:rsid w:val="00F20270"/>
    <w:rsid w:val="00F266AC"/>
    <w:rsid w:val="00F274C2"/>
    <w:rsid w:val="00F27B4C"/>
    <w:rsid w:val="00F427C5"/>
    <w:rsid w:val="00F44210"/>
    <w:rsid w:val="00F520C5"/>
    <w:rsid w:val="00F57F6B"/>
    <w:rsid w:val="00F64FFB"/>
    <w:rsid w:val="00F83652"/>
    <w:rsid w:val="00F97268"/>
    <w:rsid w:val="00FA5C0C"/>
    <w:rsid w:val="00FC0134"/>
    <w:rsid w:val="00FC1155"/>
    <w:rsid w:val="00FC12D8"/>
    <w:rsid w:val="00FE0A6C"/>
    <w:rsid w:val="00FE469C"/>
    <w:rsid w:val="00FE4DA8"/>
    <w:rsid w:val="00FE6903"/>
    <w:rsid w:val="00FE7444"/>
    <w:rsid w:val="00FF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92BEC"/>
    <w:pPr>
      <w:keepNext/>
      <w:keepLines/>
      <w:spacing w:before="480" w:after="0"/>
      <w:outlineLvl w:val="0"/>
    </w:pPr>
    <w:rPr>
      <w:rFonts w:ascii="Arial" w:eastAsia="Times New Roman" w:hAnsi="Arial" w:cs="Times New Roman"/>
      <w:b/>
      <w:bCs/>
      <w:color w:val="7030A0"/>
      <w:sz w:val="28"/>
      <w:szCs w:val="2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572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6742"/>
    <w:pPr>
      <w:ind w:left="720"/>
      <w:contextualSpacing/>
    </w:pPr>
  </w:style>
  <w:style w:type="paragraph" w:customStyle="1" w:styleId="Default">
    <w:name w:val="Default"/>
    <w:rsid w:val="005703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054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054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0545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54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545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5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545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74C2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92BEC"/>
    <w:rPr>
      <w:rFonts w:ascii="Arial" w:eastAsia="Times New Roman" w:hAnsi="Arial" w:cs="Times New Roman"/>
      <w:b/>
      <w:bCs/>
      <w:color w:val="7030A0"/>
      <w:sz w:val="28"/>
      <w:szCs w:val="28"/>
      <w:lang w:eastAsia="pt-BR"/>
    </w:rPr>
  </w:style>
  <w:style w:type="paragraph" w:customStyle="1" w:styleId="Textoembloco1">
    <w:name w:val="Texto em bloco1"/>
    <w:basedOn w:val="Normal"/>
    <w:rsid w:val="005C76E9"/>
    <w:pPr>
      <w:widowControl w:val="0"/>
      <w:spacing w:after="0" w:line="240" w:lineRule="auto"/>
      <w:ind w:left="567" w:right="567" w:firstLine="709"/>
      <w:jc w:val="both"/>
    </w:pPr>
    <w:rPr>
      <w:rFonts w:ascii="Arial" w:eastAsia="Lucida Sans Unicode" w:hAnsi="Arial" w:cs="Arial"/>
      <w:i/>
      <w:iCs/>
      <w:sz w:val="24"/>
      <w:szCs w:val="20"/>
      <w:lang w:eastAsia="pt-BR"/>
    </w:rPr>
  </w:style>
  <w:style w:type="paragraph" w:customStyle="1" w:styleId="Recuodecorpodetexto22">
    <w:name w:val="Recuo de corpo de texto 22"/>
    <w:basedOn w:val="Normal"/>
    <w:rsid w:val="00A04A03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Lucida Sans Unicode" w:hAnsi="Arial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C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Fontepargpadro"/>
    <w:rsid w:val="00DB05D8"/>
  </w:style>
  <w:style w:type="character" w:customStyle="1" w:styleId="abscitationtitle">
    <w:name w:val="abs_citation_title"/>
    <w:basedOn w:val="Fontepargpadro"/>
    <w:rsid w:val="002D54CA"/>
  </w:style>
  <w:style w:type="character" w:customStyle="1" w:styleId="absnonlinkmetadata">
    <w:name w:val="abs_nonlink_metadata"/>
    <w:basedOn w:val="Fontepargpadro"/>
    <w:rsid w:val="002D54CA"/>
  </w:style>
  <w:style w:type="character" w:customStyle="1" w:styleId="Ttulo2Char">
    <w:name w:val="Título 2 Char"/>
    <w:basedOn w:val="Fontepargpadro"/>
    <w:link w:val="Ttulo2"/>
    <w:uiPriority w:val="9"/>
    <w:semiHidden/>
    <w:rsid w:val="004572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texto21">
    <w:name w:val="Corpo de texto 21"/>
    <w:basedOn w:val="Normal"/>
    <w:rsid w:val="004572E9"/>
    <w:pPr>
      <w:widowControl w:val="0"/>
      <w:suppressAutoHyphens/>
      <w:autoSpaceDE w:val="0"/>
      <w:spacing w:after="0" w:line="360" w:lineRule="auto"/>
      <w:jc w:val="both"/>
    </w:pPr>
    <w:rPr>
      <w:rFonts w:ascii="Arial" w:eastAsia="Lucida Sans Unicode" w:hAnsi="Arial" w:cs="Times New Roman"/>
      <w:sz w:val="24"/>
      <w:szCs w:val="20"/>
      <w:lang w:eastAsia="pt-BR"/>
    </w:rPr>
  </w:style>
  <w:style w:type="paragraph" w:customStyle="1" w:styleId="Contedodatabela">
    <w:name w:val="Conteúdo da tabela"/>
    <w:basedOn w:val="Normal"/>
    <w:rsid w:val="004572E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pt-BR"/>
    </w:rPr>
  </w:style>
  <w:style w:type="paragraph" w:customStyle="1" w:styleId="Ttulodatabela">
    <w:name w:val="Título da tabela"/>
    <w:basedOn w:val="Contedodatabela"/>
    <w:rsid w:val="004572E9"/>
    <w:pPr>
      <w:jc w:val="center"/>
    </w:pPr>
    <w:rPr>
      <w:b/>
      <w:bCs/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6500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00DC"/>
  </w:style>
  <w:style w:type="paragraph" w:styleId="Rodap">
    <w:name w:val="footer"/>
    <w:basedOn w:val="Normal"/>
    <w:link w:val="RodapChar"/>
    <w:uiPriority w:val="99"/>
    <w:unhideWhenUsed/>
    <w:rsid w:val="006500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00DC"/>
  </w:style>
  <w:style w:type="character" w:customStyle="1" w:styleId="atn">
    <w:name w:val="atn"/>
    <w:basedOn w:val="Fontepargpadro"/>
    <w:rsid w:val="0013734F"/>
  </w:style>
  <w:style w:type="table" w:customStyle="1" w:styleId="GridTable1Light">
    <w:name w:val="Grid Table 1 Light"/>
    <w:basedOn w:val="Tabelanormal"/>
    <w:uiPriority w:val="46"/>
    <w:rsid w:val="00E3387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92BEC"/>
    <w:pPr>
      <w:keepNext/>
      <w:keepLines/>
      <w:spacing w:before="480" w:after="0"/>
      <w:outlineLvl w:val="0"/>
    </w:pPr>
    <w:rPr>
      <w:rFonts w:ascii="Arial" w:eastAsia="Times New Roman" w:hAnsi="Arial" w:cs="Times New Roman"/>
      <w:b/>
      <w:bCs/>
      <w:color w:val="7030A0"/>
      <w:sz w:val="28"/>
      <w:szCs w:val="2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572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6742"/>
    <w:pPr>
      <w:ind w:left="720"/>
      <w:contextualSpacing/>
    </w:pPr>
  </w:style>
  <w:style w:type="paragraph" w:customStyle="1" w:styleId="Default">
    <w:name w:val="Default"/>
    <w:rsid w:val="005703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054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054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0545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54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545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5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545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74C2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92BEC"/>
    <w:rPr>
      <w:rFonts w:ascii="Arial" w:eastAsia="Times New Roman" w:hAnsi="Arial" w:cs="Times New Roman"/>
      <w:b/>
      <w:bCs/>
      <w:color w:val="7030A0"/>
      <w:sz w:val="28"/>
      <w:szCs w:val="28"/>
      <w:lang w:eastAsia="pt-BR"/>
    </w:rPr>
  </w:style>
  <w:style w:type="paragraph" w:customStyle="1" w:styleId="Textoembloco1">
    <w:name w:val="Texto em bloco1"/>
    <w:basedOn w:val="Normal"/>
    <w:rsid w:val="005C76E9"/>
    <w:pPr>
      <w:widowControl w:val="0"/>
      <w:spacing w:after="0" w:line="240" w:lineRule="auto"/>
      <w:ind w:left="567" w:right="567" w:firstLine="709"/>
      <w:jc w:val="both"/>
    </w:pPr>
    <w:rPr>
      <w:rFonts w:ascii="Arial" w:eastAsia="Lucida Sans Unicode" w:hAnsi="Arial" w:cs="Arial"/>
      <w:i/>
      <w:iCs/>
      <w:sz w:val="24"/>
      <w:szCs w:val="20"/>
      <w:lang w:eastAsia="pt-BR"/>
    </w:rPr>
  </w:style>
  <w:style w:type="paragraph" w:customStyle="1" w:styleId="Recuodecorpodetexto22">
    <w:name w:val="Recuo de corpo de texto 22"/>
    <w:basedOn w:val="Normal"/>
    <w:rsid w:val="00A04A03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Lucida Sans Unicode" w:hAnsi="Arial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C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Fontepargpadro"/>
    <w:rsid w:val="00DB05D8"/>
  </w:style>
  <w:style w:type="character" w:customStyle="1" w:styleId="abscitationtitle">
    <w:name w:val="abs_citation_title"/>
    <w:basedOn w:val="Fontepargpadro"/>
    <w:rsid w:val="002D54CA"/>
  </w:style>
  <w:style w:type="character" w:customStyle="1" w:styleId="absnonlinkmetadata">
    <w:name w:val="abs_nonlink_metadata"/>
    <w:basedOn w:val="Fontepargpadro"/>
    <w:rsid w:val="002D54CA"/>
  </w:style>
  <w:style w:type="character" w:customStyle="1" w:styleId="Ttulo2Char">
    <w:name w:val="Título 2 Char"/>
    <w:basedOn w:val="Fontepargpadro"/>
    <w:link w:val="Ttulo2"/>
    <w:uiPriority w:val="9"/>
    <w:semiHidden/>
    <w:rsid w:val="004572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texto21">
    <w:name w:val="Corpo de texto 21"/>
    <w:basedOn w:val="Normal"/>
    <w:rsid w:val="004572E9"/>
    <w:pPr>
      <w:widowControl w:val="0"/>
      <w:suppressAutoHyphens/>
      <w:autoSpaceDE w:val="0"/>
      <w:spacing w:after="0" w:line="360" w:lineRule="auto"/>
      <w:jc w:val="both"/>
    </w:pPr>
    <w:rPr>
      <w:rFonts w:ascii="Arial" w:eastAsia="Lucida Sans Unicode" w:hAnsi="Arial" w:cs="Times New Roman"/>
      <w:sz w:val="24"/>
      <w:szCs w:val="20"/>
      <w:lang w:eastAsia="pt-BR"/>
    </w:rPr>
  </w:style>
  <w:style w:type="paragraph" w:customStyle="1" w:styleId="Contedodatabela">
    <w:name w:val="Conteúdo da tabela"/>
    <w:basedOn w:val="Normal"/>
    <w:rsid w:val="004572E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pt-BR"/>
    </w:rPr>
  </w:style>
  <w:style w:type="paragraph" w:customStyle="1" w:styleId="Ttulodatabela">
    <w:name w:val="Título da tabela"/>
    <w:basedOn w:val="Contedodatabela"/>
    <w:rsid w:val="004572E9"/>
    <w:pPr>
      <w:jc w:val="center"/>
    </w:pPr>
    <w:rPr>
      <w:b/>
      <w:bCs/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6500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00DC"/>
  </w:style>
  <w:style w:type="paragraph" w:styleId="Rodap">
    <w:name w:val="footer"/>
    <w:basedOn w:val="Normal"/>
    <w:link w:val="RodapChar"/>
    <w:uiPriority w:val="99"/>
    <w:unhideWhenUsed/>
    <w:rsid w:val="006500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00DC"/>
  </w:style>
  <w:style w:type="character" w:customStyle="1" w:styleId="atn">
    <w:name w:val="atn"/>
    <w:basedOn w:val="Fontepargpadro"/>
    <w:rsid w:val="0013734F"/>
  </w:style>
  <w:style w:type="table" w:customStyle="1" w:styleId="GridTable1Light">
    <w:name w:val="Grid Table 1 Light"/>
    <w:basedOn w:val="Tabelanormal"/>
    <w:uiPriority w:val="46"/>
    <w:rsid w:val="00E3387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3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6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7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7267</Words>
  <Characters>39248</Characters>
  <Application>Microsoft Office Word</Application>
  <DocSecurity>0</DocSecurity>
  <Lines>327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46423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</dc:creator>
  <cp:lastModifiedBy>Tania Mara</cp:lastModifiedBy>
  <cp:revision>2</cp:revision>
  <dcterms:created xsi:type="dcterms:W3CDTF">2015-06-16T13:03:00Z</dcterms:created>
  <dcterms:modified xsi:type="dcterms:W3CDTF">2015-06-16T13:03:00Z</dcterms:modified>
</cp:coreProperties>
</file>