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0C" w:rsidRDefault="002F3C0C" w:rsidP="002F3C0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02759">
        <w:rPr>
          <w:rFonts w:ascii="Arial" w:hAnsi="Arial" w:cs="Arial"/>
          <w:b/>
          <w:sz w:val="24"/>
          <w:szCs w:val="24"/>
        </w:rPr>
        <w:t>T</w:t>
      </w:r>
      <w:bookmarkStart w:id="0" w:name="_GoBack"/>
      <w:bookmarkEnd w:id="0"/>
      <w:r w:rsidRPr="00F02759">
        <w:rPr>
          <w:rFonts w:ascii="Arial" w:hAnsi="Arial" w:cs="Arial"/>
          <w:b/>
          <w:sz w:val="24"/>
          <w:szCs w:val="24"/>
        </w:rPr>
        <w:t>abela 1 –</w:t>
      </w:r>
      <w:r>
        <w:rPr>
          <w:rFonts w:ascii="Arial" w:hAnsi="Arial" w:cs="Arial"/>
          <w:sz w:val="24"/>
          <w:szCs w:val="24"/>
        </w:rPr>
        <w:t xml:space="preserve"> Visão geral da distribuição geográfica dos estudos realizados com o IPAQ versão curta em adolescentes brasileiros entre 2005 e 2015.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04"/>
        <w:gridCol w:w="2848"/>
        <w:gridCol w:w="2868"/>
      </w:tblGrid>
      <w:tr w:rsidR="002F3C0C" w:rsidRPr="0006785D" w:rsidTr="003B19BF">
        <w:tc>
          <w:tcPr>
            <w:tcW w:w="3004" w:type="dxa"/>
            <w:tcBorders>
              <w:top w:val="single" w:sz="36" w:space="0" w:color="auto"/>
              <w:left w:val="nil"/>
              <w:bottom w:val="single" w:sz="36" w:space="0" w:color="auto"/>
            </w:tcBorders>
          </w:tcPr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Região Geográfica do Brasil</w:t>
            </w:r>
          </w:p>
        </w:tc>
        <w:tc>
          <w:tcPr>
            <w:tcW w:w="2848" w:type="dxa"/>
            <w:tcBorders>
              <w:top w:val="single" w:sz="36" w:space="0" w:color="auto"/>
              <w:bottom w:val="single" w:sz="36" w:space="0" w:color="auto"/>
            </w:tcBorders>
          </w:tcPr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Estado do Brasil</w:t>
            </w:r>
          </w:p>
        </w:tc>
        <w:tc>
          <w:tcPr>
            <w:tcW w:w="2868" w:type="dxa"/>
            <w:tcBorders>
              <w:top w:val="single" w:sz="36" w:space="0" w:color="auto"/>
              <w:bottom w:val="single" w:sz="36" w:space="0" w:color="auto"/>
              <w:right w:val="nil"/>
            </w:tcBorders>
          </w:tcPr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Número de Estudos</w:t>
            </w:r>
          </w:p>
        </w:tc>
      </w:tr>
      <w:tr w:rsidR="002F3C0C" w:rsidRPr="0006785D" w:rsidTr="003B19BF">
        <w:trPr>
          <w:trHeight w:val="1766"/>
        </w:trPr>
        <w:tc>
          <w:tcPr>
            <w:tcW w:w="3004" w:type="dxa"/>
            <w:tcBorders>
              <w:top w:val="single" w:sz="36" w:space="0" w:color="auto"/>
              <w:left w:val="nil"/>
            </w:tcBorders>
          </w:tcPr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Sudeste</w:t>
            </w:r>
          </w:p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2848" w:type="dxa"/>
            <w:tcBorders>
              <w:top w:val="single" w:sz="36" w:space="0" w:color="auto"/>
            </w:tcBorders>
          </w:tcPr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São Paulo</w:t>
            </w:r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Rio de Janeiro</w:t>
            </w:r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Minas Gerais</w:t>
            </w:r>
          </w:p>
        </w:tc>
        <w:tc>
          <w:tcPr>
            <w:tcW w:w="2868" w:type="dxa"/>
            <w:tcBorders>
              <w:top w:val="single" w:sz="36" w:space="0" w:color="auto"/>
              <w:right w:val="nil"/>
            </w:tcBorders>
          </w:tcPr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</w:p>
        </w:tc>
      </w:tr>
      <w:tr w:rsidR="002F3C0C" w:rsidRPr="0006785D" w:rsidTr="003B19BF">
        <w:trPr>
          <w:trHeight w:val="1262"/>
        </w:trPr>
        <w:tc>
          <w:tcPr>
            <w:tcW w:w="3004" w:type="dxa"/>
            <w:tcBorders>
              <w:left w:val="nil"/>
            </w:tcBorders>
          </w:tcPr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Sul</w:t>
            </w:r>
          </w:p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2848" w:type="dxa"/>
          </w:tcPr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Paraná</w:t>
            </w:r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Santa Catarina</w:t>
            </w:r>
          </w:p>
        </w:tc>
        <w:tc>
          <w:tcPr>
            <w:tcW w:w="2868" w:type="dxa"/>
            <w:tcBorders>
              <w:right w:val="nil"/>
            </w:tcBorders>
          </w:tcPr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5</w:t>
            </w:r>
            <w:proofErr w:type="gramEnd"/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</w:tc>
      </w:tr>
      <w:tr w:rsidR="002F3C0C" w:rsidRPr="0006785D" w:rsidTr="003B19BF">
        <w:trPr>
          <w:trHeight w:val="838"/>
        </w:trPr>
        <w:tc>
          <w:tcPr>
            <w:tcW w:w="3004" w:type="dxa"/>
            <w:tcBorders>
              <w:left w:val="nil"/>
              <w:bottom w:val="single" w:sz="36" w:space="0" w:color="auto"/>
            </w:tcBorders>
          </w:tcPr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Centro-oeste</w:t>
            </w:r>
          </w:p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Nordeste</w:t>
            </w:r>
          </w:p>
        </w:tc>
        <w:tc>
          <w:tcPr>
            <w:tcW w:w="2848" w:type="dxa"/>
            <w:tcBorders>
              <w:bottom w:val="single" w:sz="36" w:space="0" w:color="auto"/>
            </w:tcBorders>
          </w:tcPr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Goiás</w:t>
            </w:r>
          </w:p>
          <w:p w:rsidR="002F3C0C" w:rsidRPr="0006785D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Ceará</w:t>
            </w:r>
          </w:p>
        </w:tc>
        <w:tc>
          <w:tcPr>
            <w:tcW w:w="2868" w:type="dxa"/>
            <w:tcBorders>
              <w:bottom w:val="single" w:sz="36" w:space="0" w:color="auto"/>
              <w:right w:val="nil"/>
            </w:tcBorders>
          </w:tcPr>
          <w:p w:rsidR="002F3C0C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  <w:p w:rsidR="002F3C0C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</w:tr>
      <w:tr w:rsidR="002F3C0C" w:rsidRPr="0006785D" w:rsidTr="003B19BF">
        <w:tc>
          <w:tcPr>
            <w:tcW w:w="3004" w:type="dxa"/>
            <w:tcBorders>
              <w:top w:val="single" w:sz="36" w:space="0" w:color="auto"/>
              <w:left w:val="nil"/>
              <w:bottom w:val="single" w:sz="36" w:space="0" w:color="auto"/>
            </w:tcBorders>
          </w:tcPr>
          <w:p w:rsidR="002F3C0C" w:rsidRPr="00BC18BF" w:rsidRDefault="002F3C0C" w:rsidP="003B19B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18BF">
              <w:rPr>
                <w:rFonts w:ascii="Arial" w:hAnsi="Arial" w:cs="Arial"/>
                <w:b/>
                <w:sz w:val="24"/>
                <w:szCs w:val="24"/>
              </w:rPr>
              <w:t>TOTAL GERAL</w:t>
            </w:r>
          </w:p>
        </w:tc>
        <w:tc>
          <w:tcPr>
            <w:tcW w:w="2848" w:type="dxa"/>
            <w:tcBorders>
              <w:top w:val="single" w:sz="36" w:space="0" w:color="auto"/>
              <w:bottom w:val="single" w:sz="36" w:space="0" w:color="auto"/>
            </w:tcBorders>
          </w:tcPr>
          <w:p w:rsidR="002F3C0C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68" w:type="dxa"/>
            <w:tcBorders>
              <w:top w:val="single" w:sz="36" w:space="0" w:color="auto"/>
              <w:bottom w:val="single" w:sz="36" w:space="0" w:color="auto"/>
              <w:right w:val="nil"/>
            </w:tcBorders>
          </w:tcPr>
          <w:p w:rsidR="002F3C0C" w:rsidRDefault="002F3C0C" w:rsidP="003B19B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</w:tbl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C00113" w:rsidRDefault="00C00113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2F3C0C" w:rsidRDefault="002F3C0C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2F3C0C" w:rsidRDefault="002F3C0C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2F3C0C" w:rsidRDefault="002F3C0C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2F3C0C" w:rsidRDefault="002F3C0C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2F3C0C" w:rsidRDefault="002F3C0C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2F3C0C" w:rsidRDefault="002F3C0C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sz w:val="24"/>
          <w:szCs w:val="24"/>
        </w:rPr>
      </w:pPr>
      <w:r w:rsidRPr="003861E8">
        <w:rPr>
          <w:rFonts w:ascii="Arial" w:hAnsi="Arial" w:cs="Arial"/>
          <w:b/>
          <w:sz w:val="24"/>
          <w:szCs w:val="24"/>
        </w:rPr>
        <w:lastRenderedPageBreak/>
        <w:t>Tabela 2 –</w:t>
      </w:r>
      <w:r w:rsidRPr="003861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Síntese dos estudos </w:t>
      </w:r>
      <w:r w:rsidR="00B40B51">
        <w:rPr>
          <w:rFonts w:ascii="Arial" w:hAnsi="Arial" w:cs="Arial"/>
          <w:sz w:val="24"/>
          <w:szCs w:val="24"/>
        </w:rPr>
        <w:t xml:space="preserve">do nível de </w:t>
      </w:r>
      <w:r>
        <w:rPr>
          <w:rFonts w:ascii="Arial" w:hAnsi="Arial" w:cs="Arial"/>
          <w:sz w:val="24"/>
          <w:szCs w:val="24"/>
        </w:rPr>
        <w:t xml:space="preserve">atividade física com adolescentes </w:t>
      </w:r>
      <w:proofErr w:type="gramStart"/>
      <w:r>
        <w:rPr>
          <w:rFonts w:ascii="Arial" w:hAnsi="Arial" w:cs="Arial"/>
          <w:sz w:val="24"/>
          <w:szCs w:val="24"/>
        </w:rPr>
        <w:t>brasileiros mensurado</w:t>
      </w:r>
      <w:proofErr w:type="gramEnd"/>
      <w:r>
        <w:rPr>
          <w:rFonts w:ascii="Arial" w:hAnsi="Arial" w:cs="Arial"/>
          <w:sz w:val="24"/>
          <w:szCs w:val="24"/>
        </w:rPr>
        <w:t xml:space="preserve"> pelo IPAQ versão curta em re</w:t>
      </w:r>
      <w:r w:rsidR="002F3C0C">
        <w:rPr>
          <w:rFonts w:ascii="Arial" w:hAnsi="Arial" w:cs="Arial"/>
          <w:sz w:val="24"/>
          <w:szCs w:val="24"/>
        </w:rPr>
        <w:t>lação à</w:t>
      </w:r>
      <w:r>
        <w:rPr>
          <w:rFonts w:ascii="Arial" w:hAnsi="Arial" w:cs="Arial"/>
          <w:sz w:val="24"/>
          <w:szCs w:val="24"/>
        </w:rPr>
        <w:t>s características amostrais, região geográfica do Brasil e procedimentos metodológicos.</w:t>
      </w:r>
    </w:p>
    <w:p w:rsidR="0040068D" w:rsidRDefault="0040068D" w:rsidP="00380F6F">
      <w:pPr>
        <w:pStyle w:val="Cabealho"/>
        <w:rPr>
          <w:rFonts w:ascii="Arial" w:hAnsi="Arial" w:cs="Arial"/>
          <w:sz w:val="24"/>
          <w:szCs w:val="24"/>
        </w:rPr>
      </w:pPr>
    </w:p>
    <w:p w:rsidR="0040068D" w:rsidRPr="003861E8" w:rsidRDefault="0040068D" w:rsidP="00380F6F">
      <w:pPr>
        <w:pStyle w:val="Cabealho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page" w:horzAnchor="margin" w:tblpY="2998"/>
        <w:tblW w:w="14264" w:type="dxa"/>
        <w:tblLook w:val="04A0" w:firstRow="1" w:lastRow="0" w:firstColumn="1" w:lastColumn="0" w:noHBand="0" w:noVBand="1"/>
      </w:tblPr>
      <w:tblGrid>
        <w:gridCol w:w="2093"/>
        <w:gridCol w:w="1415"/>
        <w:gridCol w:w="1324"/>
        <w:gridCol w:w="2539"/>
        <w:gridCol w:w="1700"/>
        <w:gridCol w:w="2677"/>
        <w:gridCol w:w="2516"/>
      </w:tblGrid>
      <w:tr w:rsidR="00380F6F" w:rsidTr="00C2021D">
        <w:trPr>
          <w:trHeight w:val="238"/>
        </w:trPr>
        <w:tc>
          <w:tcPr>
            <w:tcW w:w="2093" w:type="dxa"/>
            <w:tcBorders>
              <w:top w:val="single" w:sz="36" w:space="0" w:color="auto"/>
              <w:bottom w:val="single" w:sz="36" w:space="0" w:color="auto"/>
            </w:tcBorders>
          </w:tcPr>
          <w:p w:rsidR="00380F6F" w:rsidRPr="00E310F6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Referência</w:t>
            </w:r>
          </w:p>
        </w:tc>
        <w:tc>
          <w:tcPr>
            <w:tcW w:w="1415" w:type="dxa"/>
            <w:tcBorders>
              <w:top w:val="single" w:sz="36" w:space="0" w:color="auto"/>
              <w:bottom w:val="single" w:sz="36" w:space="0" w:color="auto"/>
            </w:tcBorders>
          </w:tcPr>
          <w:p w:rsidR="00380F6F" w:rsidRPr="00E310F6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 da Publicação</w:t>
            </w:r>
          </w:p>
        </w:tc>
        <w:tc>
          <w:tcPr>
            <w:tcW w:w="1324" w:type="dxa"/>
            <w:tcBorders>
              <w:top w:val="single" w:sz="36" w:space="0" w:color="auto"/>
              <w:bottom w:val="single" w:sz="36" w:space="0" w:color="auto"/>
            </w:tcBorders>
          </w:tcPr>
          <w:p w:rsidR="00380F6F" w:rsidRPr="00E310F6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Faixa etária</w:t>
            </w:r>
          </w:p>
        </w:tc>
        <w:tc>
          <w:tcPr>
            <w:tcW w:w="2539" w:type="dxa"/>
            <w:tcBorders>
              <w:top w:val="single" w:sz="36" w:space="0" w:color="auto"/>
              <w:bottom w:val="single" w:sz="36" w:space="0" w:color="auto"/>
            </w:tcBorders>
          </w:tcPr>
          <w:p w:rsidR="00380F6F" w:rsidRPr="00E310F6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Amostra (n)</w:t>
            </w:r>
            <w:r w:rsidR="00B94458">
              <w:rPr>
                <w:rFonts w:ascii="Arial" w:hAnsi="Arial" w:cs="Arial"/>
                <w:b/>
              </w:rPr>
              <w:t xml:space="preserve"> e Sexo </w:t>
            </w:r>
          </w:p>
        </w:tc>
        <w:tc>
          <w:tcPr>
            <w:tcW w:w="1700" w:type="dxa"/>
            <w:tcBorders>
              <w:top w:val="single" w:sz="36" w:space="0" w:color="auto"/>
              <w:bottom w:val="single" w:sz="36" w:space="0" w:color="auto"/>
            </w:tcBorders>
          </w:tcPr>
          <w:p w:rsidR="00380F6F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Delineamento </w:t>
            </w:r>
          </w:p>
          <w:p w:rsidR="00380F6F" w:rsidRPr="00E310F6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Amostral</w:t>
            </w:r>
          </w:p>
        </w:tc>
        <w:tc>
          <w:tcPr>
            <w:tcW w:w="2677" w:type="dxa"/>
            <w:tcBorders>
              <w:top w:val="single" w:sz="36" w:space="0" w:color="auto"/>
              <w:bottom w:val="single" w:sz="36" w:space="0" w:color="auto"/>
            </w:tcBorders>
          </w:tcPr>
          <w:p w:rsidR="0040068D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Local </w:t>
            </w:r>
          </w:p>
          <w:p w:rsidR="00380F6F" w:rsidRPr="00E310F6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(cidade e estado)</w:t>
            </w:r>
          </w:p>
        </w:tc>
        <w:tc>
          <w:tcPr>
            <w:tcW w:w="2516" w:type="dxa"/>
            <w:tcBorders>
              <w:top w:val="single" w:sz="36" w:space="0" w:color="auto"/>
              <w:bottom w:val="single" w:sz="36" w:space="0" w:color="auto"/>
            </w:tcBorders>
          </w:tcPr>
          <w:p w:rsidR="00380F6F" w:rsidRPr="00E310F6" w:rsidRDefault="00380F6F" w:rsidP="00380F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 de Escola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  <w:tcBorders>
              <w:top w:val="single" w:sz="36" w:space="0" w:color="auto"/>
            </w:tcBorders>
          </w:tcPr>
          <w:p w:rsidR="00380F6F" w:rsidRDefault="00380F6F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Ceschini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15" w:type="dxa"/>
            <w:tcBorders>
              <w:top w:val="single" w:sz="36" w:space="0" w:color="auto"/>
            </w:tcBorders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324" w:type="dxa"/>
            <w:tcBorders>
              <w:top w:val="single" w:sz="36" w:space="0" w:color="auto"/>
            </w:tcBorders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15-20</w:t>
            </w:r>
          </w:p>
        </w:tc>
        <w:tc>
          <w:tcPr>
            <w:tcW w:w="2539" w:type="dxa"/>
            <w:tcBorders>
              <w:top w:val="single" w:sz="36" w:space="0" w:color="auto"/>
            </w:tcBorders>
          </w:tcPr>
          <w:p w:rsidR="00380F6F" w:rsidRPr="00C2021D" w:rsidRDefault="00380F6F" w:rsidP="00B94458">
            <w:pPr>
              <w:rPr>
                <w:rFonts w:ascii="Arial" w:hAnsi="Arial" w:cs="Arial"/>
              </w:rPr>
            </w:pPr>
            <w:r w:rsidRPr="00C2021D">
              <w:rPr>
                <w:rFonts w:ascii="Arial" w:hAnsi="Arial" w:cs="Arial"/>
              </w:rPr>
              <w:t xml:space="preserve">1844 </w:t>
            </w:r>
            <w:r w:rsidR="00C2021D" w:rsidRPr="00C2021D">
              <w:rPr>
                <w:rFonts w:ascii="Arial" w:hAnsi="Arial" w:cs="Arial"/>
              </w:rPr>
              <w:t>ambos os sexos</w:t>
            </w:r>
          </w:p>
        </w:tc>
        <w:tc>
          <w:tcPr>
            <w:tcW w:w="1700" w:type="dxa"/>
            <w:tcBorders>
              <w:top w:val="single" w:sz="36" w:space="0" w:color="auto"/>
            </w:tcBorders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  <w:tcBorders>
              <w:top w:val="single" w:sz="36" w:space="0" w:color="auto"/>
            </w:tcBorders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São Paulo (SP)</w:t>
            </w:r>
          </w:p>
        </w:tc>
        <w:tc>
          <w:tcPr>
            <w:tcW w:w="2516" w:type="dxa"/>
            <w:tcBorders>
              <w:top w:val="single" w:sz="36" w:space="0" w:color="auto"/>
            </w:tcBorders>
          </w:tcPr>
          <w:p w:rsidR="00380F6F" w:rsidRDefault="00B40B51" w:rsidP="00B40B51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Pública </w:t>
            </w:r>
            <w:r w:rsidR="00380F6F">
              <w:rPr>
                <w:rFonts w:ascii="Arial" w:hAnsi="Arial" w:cs="Arial"/>
              </w:rPr>
              <w:t>período</w:t>
            </w:r>
            <w:proofErr w:type="gramEnd"/>
            <w:r w:rsidR="00380F6F">
              <w:rPr>
                <w:rFonts w:ascii="Arial" w:hAnsi="Arial" w:cs="Arial"/>
              </w:rPr>
              <w:t xml:space="preserve"> noturno</w:t>
            </w:r>
          </w:p>
        </w:tc>
      </w:tr>
      <w:tr w:rsidR="00380F6F" w:rsidTr="00C2021D">
        <w:trPr>
          <w:trHeight w:val="238"/>
        </w:trPr>
        <w:tc>
          <w:tcPr>
            <w:tcW w:w="2093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Straatmann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324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12-19</w:t>
            </w:r>
          </w:p>
        </w:tc>
        <w:tc>
          <w:tcPr>
            <w:tcW w:w="2539" w:type="dxa"/>
          </w:tcPr>
          <w:p w:rsidR="00380F6F" w:rsidRPr="00C2021D" w:rsidRDefault="00380F6F" w:rsidP="00B94458">
            <w:pPr>
              <w:rPr>
                <w:rFonts w:ascii="Arial" w:hAnsi="Arial" w:cs="Arial"/>
              </w:rPr>
            </w:pPr>
            <w:r w:rsidRPr="00C2021D">
              <w:rPr>
                <w:rFonts w:ascii="Arial" w:hAnsi="Arial" w:cs="Arial"/>
              </w:rPr>
              <w:t xml:space="preserve">639 </w:t>
            </w:r>
            <w:r w:rsidR="00C2021D" w:rsidRPr="00C2021D">
              <w:rPr>
                <w:rFonts w:ascii="Arial" w:hAnsi="Arial" w:cs="Arial"/>
              </w:rPr>
              <w:t>ambos os sexos</w:t>
            </w:r>
          </w:p>
        </w:tc>
        <w:tc>
          <w:tcPr>
            <w:tcW w:w="1700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Niterói (RJ)</w:t>
            </w:r>
          </w:p>
        </w:tc>
        <w:tc>
          <w:tcPr>
            <w:tcW w:w="2516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Pelegrini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324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14-17</w:t>
            </w:r>
          </w:p>
        </w:tc>
        <w:tc>
          <w:tcPr>
            <w:tcW w:w="2539" w:type="dxa"/>
          </w:tcPr>
          <w:p w:rsidR="00380F6F" w:rsidRPr="00C2021D" w:rsidRDefault="00C2021D" w:rsidP="00380F6F">
            <w:pPr>
              <w:rPr>
                <w:rFonts w:ascii="Arial" w:hAnsi="Arial" w:cs="Arial"/>
              </w:rPr>
            </w:pPr>
            <w:r w:rsidRPr="00C2021D">
              <w:rPr>
                <w:rFonts w:ascii="Arial" w:hAnsi="Arial" w:cs="Arial"/>
              </w:rPr>
              <w:t>631ambos os sexos</w:t>
            </w:r>
          </w:p>
          <w:p w:rsidR="00380F6F" w:rsidRPr="00C2021D" w:rsidRDefault="00380F6F" w:rsidP="00380F6F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Florianópolis (SC)</w:t>
            </w:r>
          </w:p>
        </w:tc>
        <w:tc>
          <w:tcPr>
            <w:tcW w:w="2516" w:type="dxa"/>
          </w:tcPr>
          <w:p w:rsidR="00380F6F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38"/>
        </w:trPr>
        <w:tc>
          <w:tcPr>
            <w:tcW w:w="2093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Nogueira de Almeida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324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6-18</w:t>
            </w:r>
          </w:p>
        </w:tc>
        <w:tc>
          <w:tcPr>
            <w:tcW w:w="2539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 ambos os sexos</w:t>
            </w:r>
          </w:p>
          <w:p w:rsidR="00380F6F" w:rsidRPr="007B7622" w:rsidRDefault="00380F6F" w:rsidP="00380F6F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Ribeirão Preto (SP)</w:t>
            </w:r>
          </w:p>
        </w:tc>
        <w:tc>
          <w:tcPr>
            <w:tcW w:w="2516" w:type="dxa"/>
          </w:tcPr>
          <w:p w:rsidR="00380F6F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Guimaraes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</w:t>
            </w:r>
          </w:p>
        </w:tc>
        <w:tc>
          <w:tcPr>
            <w:tcW w:w="1324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12-17</w:t>
            </w:r>
          </w:p>
        </w:tc>
        <w:tc>
          <w:tcPr>
            <w:tcW w:w="2539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572 ambos os sexos </w:t>
            </w:r>
          </w:p>
        </w:tc>
        <w:tc>
          <w:tcPr>
            <w:tcW w:w="1700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Pr="00585E0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Curitiba (PR)</w:t>
            </w:r>
          </w:p>
        </w:tc>
        <w:tc>
          <w:tcPr>
            <w:tcW w:w="2516" w:type="dxa"/>
          </w:tcPr>
          <w:p w:rsidR="00380F6F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Fortes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</w:t>
            </w:r>
          </w:p>
        </w:tc>
        <w:tc>
          <w:tcPr>
            <w:tcW w:w="1324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10-19</w:t>
            </w:r>
          </w:p>
        </w:tc>
        <w:tc>
          <w:tcPr>
            <w:tcW w:w="2539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462 ambos os sexos </w:t>
            </w:r>
          </w:p>
        </w:tc>
        <w:tc>
          <w:tcPr>
            <w:tcW w:w="1700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Juiz de Fora (MG)</w:t>
            </w:r>
          </w:p>
        </w:tc>
        <w:tc>
          <w:tcPr>
            <w:tcW w:w="2516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 e Privada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23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  <w:tc>
          <w:tcPr>
            <w:tcW w:w="1324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Média 12,81</w:t>
            </w:r>
            <w:r w:rsidR="0040068D" w:rsidRPr="0040068D">
              <w:rPr>
                <w:rFonts w:ascii="Arial" w:hAnsi="Arial" w:cs="Arial"/>
                <w:u w:val="single"/>
              </w:rPr>
              <w:t>+</w:t>
            </w:r>
            <w:r>
              <w:rPr>
                <w:rFonts w:ascii="Arial" w:hAnsi="Arial" w:cs="Arial"/>
              </w:rPr>
              <w:t>2,07</w:t>
            </w:r>
          </w:p>
        </w:tc>
        <w:tc>
          <w:tcPr>
            <w:tcW w:w="2539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380F6F">
              <w:rPr>
                <w:rFonts w:ascii="Arial" w:hAnsi="Arial" w:cs="Arial"/>
              </w:rPr>
              <w:t xml:space="preserve"> ambos os sexos com deficiência visual</w:t>
            </w:r>
          </w:p>
        </w:tc>
        <w:tc>
          <w:tcPr>
            <w:tcW w:w="1700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Londrina (PR)</w:t>
            </w:r>
          </w:p>
        </w:tc>
        <w:tc>
          <w:tcPr>
            <w:tcW w:w="2516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 para Deficientes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Interdonado</w:t>
            </w:r>
            <w:proofErr w:type="spellEnd"/>
            <w:r>
              <w:rPr>
                <w:rFonts w:ascii="Arial" w:hAnsi="Arial" w:cs="Arial"/>
              </w:rPr>
              <w:t xml:space="preserve"> e Greguol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1415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</w:p>
          <w:p w:rsidR="00380F6F" w:rsidRDefault="00380F6F" w:rsidP="00380F6F">
            <w:pPr>
              <w:rPr>
                <w:rFonts w:ascii="Arial" w:hAnsi="Arial" w:cs="Arial"/>
              </w:rPr>
            </w:pPr>
          </w:p>
          <w:p w:rsidR="00380F6F" w:rsidRPr="00932C6E" w:rsidRDefault="00380F6F" w:rsidP="00380F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2011</w:t>
            </w:r>
          </w:p>
        </w:tc>
        <w:tc>
          <w:tcPr>
            <w:tcW w:w="1324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14-18</w:t>
            </w:r>
          </w:p>
        </w:tc>
        <w:tc>
          <w:tcPr>
            <w:tcW w:w="2539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  <w:r w:rsidR="00380F6F">
              <w:rPr>
                <w:rFonts w:ascii="Arial" w:hAnsi="Arial" w:cs="Arial"/>
              </w:rPr>
              <w:t xml:space="preserve"> de ambos os sexos com deficiência visual e auditiva</w:t>
            </w:r>
          </w:p>
        </w:tc>
        <w:tc>
          <w:tcPr>
            <w:tcW w:w="1700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Londrina (PR)</w:t>
            </w:r>
          </w:p>
        </w:tc>
        <w:tc>
          <w:tcPr>
            <w:tcW w:w="2516" w:type="dxa"/>
          </w:tcPr>
          <w:p w:rsidR="00380F6F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80F6F">
              <w:rPr>
                <w:rFonts w:ascii="Arial" w:hAnsi="Arial" w:cs="Arial"/>
              </w:rPr>
              <w:t>ão relatado</w:t>
            </w:r>
          </w:p>
        </w:tc>
      </w:tr>
      <w:tr w:rsidR="00380F6F" w:rsidTr="00C2021D">
        <w:trPr>
          <w:trHeight w:val="889"/>
        </w:trPr>
        <w:tc>
          <w:tcPr>
            <w:tcW w:w="2093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 Silva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 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2011</w:t>
            </w:r>
          </w:p>
        </w:tc>
        <w:tc>
          <w:tcPr>
            <w:tcW w:w="1324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  <w:tc>
          <w:tcPr>
            <w:tcW w:w="2539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1229 ambos os sexos</w:t>
            </w:r>
          </w:p>
        </w:tc>
        <w:tc>
          <w:tcPr>
            <w:tcW w:w="1700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Rio Verde (Goiás)</w:t>
            </w:r>
          </w:p>
        </w:tc>
        <w:tc>
          <w:tcPr>
            <w:tcW w:w="2516" w:type="dxa"/>
          </w:tcPr>
          <w:p w:rsidR="00380F6F" w:rsidRPr="00585E0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 e Privada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Araujo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26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</w:t>
            </w:r>
          </w:p>
        </w:tc>
        <w:tc>
          <w:tcPr>
            <w:tcW w:w="1324" w:type="dxa"/>
          </w:tcPr>
          <w:p w:rsidR="00380F6F" w:rsidRDefault="00C2021D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7-17</w:t>
            </w:r>
          </w:p>
        </w:tc>
        <w:tc>
          <w:tcPr>
            <w:tcW w:w="2539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 ambos os sexos</w:t>
            </w:r>
          </w:p>
        </w:tc>
        <w:tc>
          <w:tcPr>
            <w:tcW w:w="1700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Fortaleza (CE)</w:t>
            </w:r>
          </w:p>
        </w:tc>
        <w:tc>
          <w:tcPr>
            <w:tcW w:w="2516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</w:p>
          <w:p w:rsidR="00380F6F" w:rsidRPr="00585E0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Moraes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1324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14-18</w:t>
            </w:r>
          </w:p>
        </w:tc>
        <w:tc>
          <w:tcPr>
            <w:tcW w:w="2539" w:type="dxa"/>
          </w:tcPr>
          <w:p w:rsidR="00C2021D" w:rsidRDefault="00380F6F" w:rsidP="00C202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 ambos os sexos</w:t>
            </w:r>
          </w:p>
          <w:p w:rsidR="00380F6F" w:rsidRDefault="00380F6F" w:rsidP="00380F6F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Pr="00C80380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Maringá (PR)</w:t>
            </w:r>
          </w:p>
        </w:tc>
        <w:tc>
          <w:tcPr>
            <w:tcW w:w="2516" w:type="dxa"/>
          </w:tcPr>
          <w:p w:rsidR="00380F6F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 e Privada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Pelegrini e Petroski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1324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14-18</w:t>
            </w:r>
          </w:p>
        </w:tc>
        <w:tc>
          <w:tcPr>
            <w:tcW w:w="2539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 ambos os sexos</w:t>
            </w:r>
          </w:p>
        </w:tc>
        <w:tc>
          <w:tcPr>
            <w:tcW w:w="1700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Florianópolis (SC)</w:t>
            </w:r>
          </w:p>
        </w:tc>
        <w:tc>
          <w:tcPr>
            <w:tcW w:w="2516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Ceschini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415" w:type="dxa"/>
          </w:tcPr>
          <w:p w:rsidR="00380F6F" w:rsidRDefault="00380F6F" w:rsidP="00400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1324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14-19</w:t>
            </w:r>
          </w:p>
        </w:tc>
        <w:tc>
          <w:tcPr>
            <w:tcW w:w="2539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3.845 ambos os sexos</w:t>
            </w:r>
          </w:p>
        </w:tc>
        <w:tc>
          <w:tcPr>
            <w:tcW w:w="1700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São Paulo (SP)</w:t>
            </w:r>
          </w:p>
        </w:tc>
        <w:tc>
          <w:tcPr>
            <w:tcW w:w="2516" w:type="dxa"/>
          </w:tcPr>
          <w:p w:rsidR="00380F6F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</w:tcPr>
          <w:p w:rsidR="00380F6F" w:rsidRDefault="00C2021D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Romanzini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1415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2008</w:t>
            </w:r>
          </w:p>
        </w:tc>
        <w:tc>
          <w:tcPr>
            <w:tcW w:w="1324" w:type="dxa"/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15-18</w:t>
            </w:r>
          </w:p>
        </w:tc>
        <w:tc>
          <w:tcPr>
            <w:tcW w:w="2539" w:type="dxa"/>
          </w:tcPr>
          <w:p w:rsidR="00380F6F" w:rsidRDefault="00380F6F" w:rsidP="00C202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644 ambos os sexos </w:t>
            </w:r>
          </w:p>
        </w:tc>
        <w:tc>
          <w:tcPr>
            <w:tcW w:w="1700" w:type="dxa"/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Londrina (PR)</w:t>
            </w:r>
          </w:p>
        </w:tc>
        <w:tc>
          <w:tcPr>
            <w:tcW w:w="2516" w:type="dxa"/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Pública</w:t>
            </w:r>
          </w:p>
        </w:tc>
      </w:tr>
      <w:tr w:rsidR="00380F6F" w:rsidTr="00C2021D">
        <w:trPr>
          <w:trHeight w:val="252"/>
        </w:trPr>
        <w:tc>
          <w:tcPr>
            <w:tcW w:w="2093" w:type="dxa"/>
            <w:tcBorders>
              <w:bottom w:val="single" w:sz="36" w:space="0" w:color="auto"/>
            </w:tcBorders>
          </w:tcPr>
          <w:p w:rsidR="00380F6F" w:rsidRDefault="00380F6F" w:rsidP="00380F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Ceschini</w:t>
            </w:r>
            <w:proofErr w:type="spellEnd"/>
            <w:r>
              <w:rPr>
                <w:rFonts w:ascii="Arial" w:hAnsi="Arial" w:cs="Arial"/>
              </w:rPr>
              <w:t xml:space="preserve"> e Figueira Junior</w:t>
            </w:r>
            <w:r w:rsidR="00C2021D">
              <w:rPr>
                <w:rFonts w:ascii="Arial" w:hAnsi="Arial" w:cs="Arial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5" w:type="dxa"/>
            <w:tcBorders>
              <w:bottom w:val="single" w:sz="36" w:space="0" w:color="auto"/>
            </w:tcBorders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</w:t>
            </w:r>
          </w:p>
        </w:tc>
        <w:tc>
          <w:tcPr>
            <w:tcW w:w="1324" w:type="dxa"/>
            <w:tcBorders>
              <w:bottom w:val="single" w:sz="36" w:space="0" w:color="auto"/>
            </w:tcBorders>
          </w:tcPr>
          <w:p w:rsidR="00380F6F" w:rsidRDefault="00380F6F" w:rsidP="00C202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15-18</w:t>
            </w:r>
          </w:p>
        </w:tc>
        <w:tc>
          <w:tcPr>
            <w:tcW w:w="2539" w:type="dxa"/>
            <w:tcBorders>
              <w:bottom w:val="single" w:sz="36" w:space="0" w:color="auto"/>
            </w:tcBorders>
          </w:tcPr>
          <w:p w:rsidR="00380F6F" w:rsidRDefault="00380F6F" w:rsidP="00C202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202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738 ambos os sexos </w:t>
            </w:r>
          </w:p>
        </w:tc>
        <w:tc>
          <w:tcPr>
            <w:tcW w:w="1700" w:type="dxa"/>
            <w:tcBorders>
              <w:bottom w:val="single" w:sz="36" w:space="0" w:color="auto"/>
            </w:tcBorders>
          </w:tcPr>
          <w:p w:rsidR="00380F6F" w:rsidRDefault="00380F6F" w:rsidP="00380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Transversal</w:t>
            </w:r>
          </w:p>
        </w:tc>
        <w:tc>
          <w:tcPr>
            <w:tcW w:w="2677" w:type="dxa"/>
            <w:tcBorders>
              <w:bottom w:val="single" w:sz="36" w:space="0" w:color="auto"/>
            </w:tcBorders>
          </w:tcPr>
          <w:p w:rsidR="00380F6F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São Paulo (SP)</w:t>
            </w:r>
          </w:p>
        </w:tc>
        <w:tc>
          <w:tcPr>
            <w:tcW w:w="2516" w:type="dxa"/>
            <w:tcBorders>
              <w:bottom w:val="single" w:sz="36" w:space="0" w:color="auto"/>
            </w:tcBorders>
          </w:tcPr>
          <w:p w:rsidR="00380F6F" w:rsidRPr="00932C6E" w:rsidRDefault="00380F6F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Privada</w:t>
            </w:r>
          </w:p>
        </w:tc>
      </w:tr>
    </w:tbl>
    <w:p w:rsidR="00AD3561" w:rsidRDefault="00AD3561"/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Default="00380F6F" w:rsidP="00380F6F">
      <w:pPr>
        <w:pStyle w:val="Cabealho"/>
        <w:rPr>
          <w:rFonts w:ascii="Arial" w:hAnsi="Arial" w:cs="Arial"/>
          <w:b/>
          <w:sz w:val="24"/>
          <w:szCs w:val="24"/>
        </w:rPr>
      </w:pPr>
    </w:p>
    <w:p w:rsidR="00380F6F" w:rsidRPr="003861E8" w:rsidRDefault="00380F6F" w:rsidP="00380F6F">
      <w:pPr>
        <w:pStyle w:val="Cabealh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Tabela 3</w:t>
      </w:r>
      <w:r w:rsidRPr="003861E8">
        <w:rPr>
          <w:rFonts w:ascii="Arial" w:hAnsi="Arial" w:cs="Arial"/>
          <w:b/>
          <w:sz w:val="24"/>
          <w:szCs w:val="24"/>
        </w:rPr>
        <w:t xml:space="preserve"> –</w:t>
      </w:r>
      <w:r w:rsidRPr="003861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Síntese </w:t>
      </w:r>
      <w:r w:rsidR="00B40B51">
        <w:rPr>
          <w:rFonts w:ascii="Arial" w:hAnsi="Arial" w:cs="Arial"/>
          <w:sz w:val="24"/>
          <w:szCs w:val="24"/>
        </w:rPr>
        <w:t xml:space="preserve">dos estudos do nível de </w:t>
      </w:r>
      <w:r>
        <w:rPr>
          <w:rFonts w:ascii="Arial" w:hAnsi="Arial" w:cs="Arial"/>
          <w:sz w:val="24"/>
          <w:szCs w:val="24"/>
        </w:rPr>
        <w:t xml:space="preserve">atividade física com adolescentes </w:t>
      </w:r>
      <w:proofErr w:type="gramStart"/>
      <w:r>
        <w:rPr>
          <w:rFonts w:ascii="Arial" w:hAnsi="Arial" w:cs="Arial"/>
          <w:sz w:val="24"/>
          <w:szCs w:val="24"/>
        </w:rPr>
        <w:t>brasileiros mensurado</w:t>
      </w:r>
      <w:proofErr w:type="gramEnd"/>
      <w:r>
        <w:rPr>
          <w:rFonts w:ascii="Arial" w:hAnsi="Arial" w:cs="Arial"/>
          <w:sz w:val="24"/>
          <w:szCs w:val="24"/>
        </w:rPr>
        <w:t xml:space="preserve"> pelo IPAQ versão curta em relação ao foco dos estudos, pontos de corte e prevalência de inatividade física.</w:t>
      </w:r>
    </w:p>
    <w:p w:rsidR="00380F6F" w:rsidRDefault="00380F6F"/>
    <w:tbl>
      <w:tblPr>
        <w:tblStyle w:val="Tabelacomgrade"/>
        <w:tblW w:w="13489" w:type="dxa"/>
        <w:tblLook w:val="04A0" w:firstRow="1" w:lastRow="0" w:firstColumn="1" w:lastColumn="0" w:noHBand="0" w:noVBand="1"/>
      </w:tblPr>
      <w:tblGrid>
        <w:gridCol w:w="1980"/>
        <w:gridCol w:w="2335"/>
        <w:gridCol w:w="2782"/>
        <w:gridCol w:w="3078"/>
        <w:gridCol w:w="3314"/>
      </w:tblGrid>
      <w:tr w:rsidR="00B40B51" w:rsidTr="00B40B51">
        <w:trPr>
          <w:trHeight w:val="240"/>
        </w:trPr>
        <w:tc>
          <w:tcPr>
            <w:tcW w:w="1980" w:type="dxa"/>
            <w:tcBorders>
              <w:top w:val="single" w:sz="36" w:space="0" w:color="auto"/>
              <w:bottom w:val="single" w:sz="36" w:space="0" w:color="auto"/>
            </w:tcBorders>
          </w:tcPr>
          <w:p w:rsidR="00B40B51" w:rsidRPr="00C40C19" w:rsidRDefault="00B40B51" w:rsidP="001516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C19">
              <w:rPr>
                <w:rFonts w:ascii="Arial" w:hAnsi="Arial" w:cs="Arial"/>
                <w:b/>
                <w:sz w:val="24"/>
                <w:szCs w:val="24"/>
              </w:rPr>
              <w:t>Referência</w:t>
            </w:r>
          </w:p>
        </w:tc>
        <w:tc>
          <w:tcPr>
            <w:tcW w:w="2335" w:type="dxa"/>
            <w:tcBorders>
              <w:top w:val="single" w:sz="36" w:space="0" w:color="auto"/>
              <w:bottom w:val="single" w:sz="36" w:space="0" w:color="auto"/>
            </w:tcBorders>
          </w:tcPr>
          <w:p w:rsidR="00B40B51" w:rsidRPr="00C40C19" w:rsidRDefault="00B40B51" w:rsidP="001516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C19">
              <w:rPr>
                <w:rFonts w:ascii="Arial" w:hAnsi="Arial" w:cs="Arial"/>
                <w:b/>
                <w:sz w:val="24"/>
                <w:szCs w:val="24"/>
              </w:rPr>
              <w:t>Foco Principal do Estudo</w:t>
            </w:r>
          </w:p>
          <w:p w:rsidR="00B40B51" w:rsidRPr="00C40C19" w:rsidRDefault="00B40B51" w:rsidP="001516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51" w:rsidRPr="00C40C19" w:rsidRDefault="00B40B51" w:rsidP="001516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36" w:space="0" w:color="auto"/>
              <w:bottom w:val="single" w:sz="36" w:space="0" w:color="auto"/>
            </w:tcBorders>
          </w:tcPr>
          <w:p w:rsidR="00B40B51" w:rsidRPr="00C40C19" w:rsidRDefault="00B40B51" w:rsidP="001516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C19">
              <w:rPr>
                <w:rFonts w:ascii="Arial" w:hAnsi="Arial" w:cs="Arial"/>
                <w:b/>
                <w:sz w:val="24"/>
                <w:szCs w:val="24"/>
              </w:rPr>
              <w:t>Método de Definição de Inatividade Física</w:t>
            </w:r>
          </w:p>
        </w:tc>
        <w:tc>
          <w:tcPr>
            <w:tcW w:w="3078" w:type="dxa"/>
            <w:tcBorders>
              <w:top w:val="single" w:sz="36" w:space="0" w:color="auto"/>
              <w:bottom w:val="single" w:sz="36" w:space="0" w:color="auto"/>
            </w:tcBorders>
          </w:tcPr>
          <w:p w:rsidR="00B40B51" w:rsidRPr="00C40C19" w:rsidRDefault="00B40B51" w:rsidP="001516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C19">
              <w:rPr>
                <w:rFonts w:ascii="Arial" w:hAnsi="Arial" w:cs="Arial"/>
                <w:b/>
                <w:sz w:val="24"/>
                <w:szCs w:val="24"/>
              </w:rPr>
              <w:t>% de Adolescentes Fisicamente Inativos</w:t>
            </w:r>
          </w:p>
        </w:tc>
        <w:tc>
          <w:tcPr>
            <w:tcW w:w="3314" w:type="dxa"/>
            <w:tcBorders>
              <w:top w:val="single" w:sz="36" w:space="0" w:color="auto"/>
              <w:bottom w:val="single" w:sz="36" w:space="0" w:color="auto"/>
            </w:tcBorders>
          </w:tcPr>
          <w:p w:rsidR="00B40B51" w:rsidRPr="00C40C19" w:rsidRDefault="00C40C19" w:rsidP="001516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C19">
              <w:rPr>
                <w:rFonts w:ascii="Arial" w:hAnsi="Arial" w:cs="Arial"/>
                <w:b/>
                <w:sz w:val="24"/>
                <w:szCs w:val="24"/>
              </w:rPr>
              <w:t>Principais Achados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  <w:tcBorders>
              <w:top w:val="single" w:sz="36" w:space="0" w:color="auto"/>
            </w:tcBorders>
          </w:tcPr>
          <w:p w:rsidR="00B40B51" w:rsidRDefault="00B40B51" w:rsidP="00B40B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Ceschini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335" w:type="dxa"/>
            <w:tcBorders>
              <w:top w:val="single" w:sz="36" w:space="0" w:color="auto"/>
            </w:tcBorders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Fatores associados à atividade física</w:t>
            </w:r>
          </w:p>
        </w:tc>
        <w:tc>
          <w:tcPr>
            <w:tcW w:w="2782" w:type="dxa"/>
            <w:tcBorders>
              <w:top w:val="single" w:sz="36" w:space="0" w:color="auto"/>
            </w:tcBorders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300 minutos por semana</w:t>
            </w:r>
          </w:p>
        </w:tc>
        <w:tc>
          <w:tcPr>
            <w:tcW w:w="3078" w:type="dxa"/>
            <w:tcBorders>
              <w:top w:val="single" w:sz="36" w:space="0" w:color="auto"/>
            </w:tcBorders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63,9%</w:t>
            </w:r>
          </w:p>
        </w:tc>
        <w:tc>
          <w:tcPr>
            <w:tcW w:w="3314" w:type="dxa"/>
            <w:tcBorders>
              <w:top w:val="single" w:sz="36" w:space="0" w:color="auto"/>
            </w:tcBorders>
          </w:tcPr>
          <w:p w:rsidR="00C40C19" w:rsidRDefault="00C40C19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Prevalência de inatividade física elevada em adolescentes estudantes do período noturno;</w:t>
            </w:r>
          </w:p>
          <w:p w:rsidR="00C40C19" w:rsidRDefault="00C40C19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Fatores </w:t>
            </w:r>
            <w:proofErr w:type="spellStart"/>
            <w:r>
              <w:rPr>
                <w:rFonts w:ascii="Arial" w:hAnsi="Arial" w:cs="Arial"/>
              </w:rPr>
              <w:t>sóciodemográficos</w:t>
            </w:r>
            <w:proofErr w:type="spellEnd"/>
            <w:r>
              <w:rPr>
                <w:rFonts w:ascii="Arial" w:hAnsi="Arial" w:cs="Arial"/>
              </w:rPr>
              <w:t>, sociais e comportamentais foram associados à inatividade física;</w:t>
            </w:r>
          </w:p>
          <w:p w:rsidR="00B40B51" w:rsidRPr="00380F6F" w:rsidRDefault="00C40C19" w:rsidP="00B40B51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- Autores reforçam a necessidade de programas de intervenção com foco na promoção da prática regular de atividade física;</w:t>
            </w:r>
            <w:r w:rsidR="00B40B51" w:rsidRPr="00C40C19">
              <w:rPr>
                <w:rFonts w:ascii="Arial" w:hAnsi="Arial" w:cs="Arial"/>
              </w:rPr>
              <w:t xml:space="preserve"> </w:t>
            </w:r>
          </w:p>
        </w:tc>
      </w:tr>
      <w:tr w:rsidR="00B40B51" w:rsidTr="00B40B51">
        <w:trPr>
          <w:trHeight w:val="240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Straatmann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de atividade física e aptidão cardiorrespiratória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Muito ativo; Ativo. Irregularmente Ativo A; Irregularmente ativo B; </w:t>
            </w:r>
            <w:proofErr w:type="gramStart"/>
            <w:r>
              <w:rPr>
                <w:rFonts w:ascii="Arial" w:hAnsi="Arial" w:cs="Arial"/>
              </w:rPr>
              <w:t>Sedentário</w:t>
            </w:r>
            <w:proofErr w:type="gramEnd"/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Meninos: 39,1%</w:t>
            </w: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Meninas: 40,3%</w:t>
            </w:r>
          </w:p>
        </w:tc>
        <w:tc>
          <w:tcPr>
            <w:tcW w:w="3314" w:type="dxa"/>
          </w:tcPr>
          <w:p w:rsidR="00B40B51" w:rsidRDefault="0003071B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77263">
              <w:rPr>
                <w:rFonts w:ascii="Arial" w:hAnsi="Arial" w:cs="Arial"/>
              </w:rPr>
              <w:t>Associação entre o nível de atividade física e a aptidão cardiorrespiratória;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Pelegrini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Prática de atividade física e fatores associados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 intensidade Caminhada, moderada e vigorosa</w:t>
            </w:r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informado</w:t>
            </w:r>
          </w:p>
        </w:tc>
        <w:tc>
          <w:tcPr>
            <w:tcW w:w="3314" w:type="dxa"/>
          </w:tcPr>
          <w:p w:rsidR="00B40B51" w:rsidRDefault="00BE6247" w:rsidP="00BE6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A associação dos fatores </w:t>
            </w:r>
            <w:proofErr w:type="spellStart"/>
            <w:r>
              <w:rPr>
                <w:rFonts w:ascii="Arial" w:hAnsi="Arial" w:cs="Arial"/>
              </w:rPr>
              <w:t>sóciodemográficos</w:t>
            </w:r>
            <w:proofErr w:type="spellEnd"/>
            <w:r>
              <w:rPr>
                <w:rFonts w:ascii="Arial" w:hAnsi="Arial" w:cs="Arial"/>
              </w:rPr>
              <w:t xml:space="preserve">, estado nutricional, adiposidade corporal e comportamento sedentário </w:t>
            </w:r>
            <w:r w:rsidR="000B2BE1" w:rsidRPr="000B2BE1">
              <w:rPr>
                <w:rFonts w:ascii="Arial" w:hAnsi="Arial" w:cs="Arial"/>
              </w:rPr>
              <w:t>com a prá</w:t>
            </w:r>
            <w:r>
              <w:rPr>
                <w:rFonts w:ascii="Arial" w:hAnsi="Arial" w:cs="Arial"/>
              </w:rPr>
              <w:t>tica de atividades físicas variou</w:t>
            </w:r>
            <w:r w:rsidR="000B2BE1" w:rsidRPr="000B2BE1">
              <w:rPr>
                <w:rFonts w:ascii="Arial" w:hAnsi="Arial" w:cs="Arial"/>
              </w:rPr>
              <w:t xml:space="preserve"> de acordo com o tipo e intensidade de atividade física </w:t>
            </w:r>
            <w:r w:rsidR="000B2BE1" w:rsidRPr="000B2BE1">
              <w:rPr>
                <w:rFonts w:ascii="Arial" w:hAnsi="Arial" w:cs="Arial"/>
              </w:rPr>
              <w:lastRenderedPageBreak/>
              <w:t>realizada.</w:t>
            </w:r>
          </w:p>
          <w:p w:rsidR="00BE6247" w:rsidRDefault="00BE6247" w:rsidP="00BE6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Estudo sugere a criação de programas de intervenção em escolares, bem como a criação de políticas públicas de estímulo à prática de atividade física;</w:t>
            </w:r>
          </w:p>
        </w:tc>
      </w:tr>
      <w:tr w:rsidR="00B40B51" w:rsidTr="00B40B51">
        <w:trPr>
          <w:trHeight w:val="240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Nogueira de Almeida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335" w:type="dxa"/>
          </w:tcPr>
          <w:p w:rsidR="00B40B51" w:rsidRPr="007B7622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Hábitos alimentares, obesidade e prática de atividade </w:t>
            </w:r>
            <w:proofErr w:type="gramStart"/>
            <w:r>
              <w:rPr>
                <w:rFonts w:ascii="Arial" w:hAnsi="Arial" w:cs="Arial"/>
              </w:rPr>
              <w:t>física</w:t>
            </w:r>
            <w:proofErr w:type="gramEnd"/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Muito ativo; Ativo. Irregularmente A</w:t>
            </w:r>
            <w:r w:rsidR="00BE6247">
              <w:rPr>
                <w:rFonts w:ascii="Arial" w:hAnsi="Arial" w:cs="Arial"/>
              </w:rPr>
              <w:t>de a</w:t>
            </w:r>
            <w:r>
              <w:rPr>
                <w:rFonts w:ascii="Arial" w:hAnsi="Arial" w:cs="Arial"/>
              </w:rPr>
              <w:t xml:space="preserve">tivo A; Irregularmente ativo B; </w:t>
            </w:r>
            <w:proofErr w:type="gramStart"/>
            <w:r>
              <w:rPr>
                <w:rFonts w:ascii="Arial" w:hAnsi="Arial" w:cs="Arial"/>
              </w:rPr>
              <w:t>Sedentário</w:t>
            </w:r>
            <w:proofErr w:type="gramEnd"/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Inatividade física de acordo com categorias do IMC: </w:t>
            </w:r>
            <w:proofErr w:type="spellStart"/>
            <w:r>
              <w:rPr>
                <w:rFonts w:ascii="Arial" w:hAnsi="Arial" w:cs="Arial"/>
              </w:rPr>
              <w:t>Eutrófico</w:t>
            </w:r>
            <w:proofErr w:type="spellEnd"/>
            <w:r>
              <w:rPr>
                <w:rFonts w:ascii="Arial" w:hAnsi="Arial" w:cs="Arial"/>
              </w:rPr>
              <w:t>: 43,8%</w:t>
            </w: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Excesso\Obeso: 35,8%</w:t>
            </w:r>
          </w:p>
        </w:tc>
        <w:tc>
          <w:tcPr>
            <w:tcW w:w="3314" w:type="dxa"/>
          </w:tcPr>
          <w:p w:rsidR="00B40B51" w:rsidRDefault="0048060C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Consumo calórico de energia, de </w:t>
            </w:r>
            <w:proofErr w:type="spellStart"/>
            <w:r>
              <w:rPr>
                <w:rFonts w:ascii="Arial" w:hAnsi="Arial" w:cs="Arial"/>
              </w:rPr>
              <w:t>macronutrentre</w:t>
            </w:r>
            <w:proofErr w:type="spellEnd"/>
            <w:r>
              <w:rPr>
                <w:rFonts w:ascii="Arial" w:hAnsi="Arial" w:cs="Arial"/>
              </w:rPr>
              <w:t xml:space="preserve"> e nível de atividade física foi similar entre jovens </w:t>
            </w:r>
            <w:proofErr w:type="spellStart"/>
            <w:r>
              <w:rPr>
                <w:rFonts w:ascii="Arial" w:hAnsi="Arial" w:cs="Arial"/>
              </w:rPr>
              <w:t>eutróficos</w:t>
            </w:r>
            <w:proofErr w:type="spellEnd"/>
            <w:r>
              <w:rPr>
                <w:rFonts w:ascii="Arial" w:hAnsi="Arial" w:cs="Arial"/>
              </w:rPr>
              <w:t xml:space="preserve"> e com excesso de peso e obesidade;</w:t>
            </w:r>
          </w:p>
          <w:p w:rsidR="0048060C" w:rsidRDefault="0048060C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B148E">
              <w:rPr>
                <w:rFonts w:ascii="Arial" w:hAnsi="Arial" w:cs="Arial"/>
              </w:rPr>
              <w:t xml:space="preserve">Obesidade é processo multifatorial e devem ser </w:t>
            </w:r>
            <w:proofErr w:type="gramStart"/>
            <w:r w:rsidR="00BB148E">
              <w:rPr>
                <w:rFonts w:ascii="Arial" w:hAnsi="Arial" w:cs="Arial"/>
              </w:rPr>
              <w:t>considerado outros fatores etiológicos</w:t>
            </w:r>
            <w:proofErr w:type="gramEnd"/>
            <w:r w:rsidR="00BB148E">
              <w:rPr>
                <w:rFonts w:ascii="Arial" w:hAnsi="Arial" w:cs="Arial"/>
              </w:rPr>
              <w:t>;</w:t>
            </w:r>
          </w:p>
          <w:p w:rsidR="00BB148E" w:rsidRDefault="00BB148E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Autores reforçam a importância de programas de intervenção para excesso de peso e obesidade em adolescentes;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Guimaraes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Atividade física e alimentação associado ao perfil antropométrico e lipídico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IPAQ curto pontos de corte baseado em Quartil: </w:t>
            </w:r>
            <w:r w:rsidRPr="00566557">
              <w:rPr>
                <w:rFonts w:ascii="Arial" w:hAnsi="Arial" w:cs="Arial"/>
              </w:rPr>
              <w:t>Q1= extremamente ativo, Q2= ativo, Q3= moderadamente ativo e Q4= insuficientemente ativo, util</w:t>
            </w:r>
            <w:r>
              <w:rPr>
                <w:rFonts w:ascii="Arial" w:hAnsi="Arial" w:cs="Arial"/>
              </w:rPr>
              <w:t xml:space="preserve">izando o Q1 como </w:t>
            </w:r>
            <w:proofErr w:type="gramStart"/>
            <w:r>
              <w:rPr>
                <w:rFonts w:ascii="Arial" w:hAnsi="Arial" w:cs="Arial"/>
              </w:rPr>
              <w:t>referência</w:t>
            </w:r>
            <w:proofErr w:type="gramEnd"/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Não informado </w:t>
            </w: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</w:p>
          <w:p w:rsidR="00B40B51" w:rsidRPr="00DA394E" w:rsidRDefault="00B40B51" w:rsidP="00B40B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4" w:type="dxa"/>
          </w:tcPr>
          <w:p w:rsidR="00B40B51" w:rsidRDefault="00B77263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B77263">
              <w:rPr>
                <w:rFonts w:ascii="Arial" w:hAnsi="Arial" w:cs="Arial"/>
              </w:rPr>
              <w:t>As meninas apresentaram perfil metabólico menos favorável que os meninos, além disso, existe uma associaçã</w:t>
            </w:r>
            <w:r>
              <w:rPr>
                <w:rFonts w:ascii="Arial" w:hAnsi="Arial" w:cs="Arial"/>
              </w:rPr>
              <w:t xml:space="preserve">o entre a atividade física de intensidade </w:t>
            </w:r>
            <w:proofErr w:type="spellStart"/>
            <w:r>
              <w:rPr>
                <w:rFonts w:ascii="Arial" w:hAnsi="Arial" w:cs="Arial"/>
              </w:rPr>
              <w:t>moerada</w:t>
            </w:r>
            <w:proofErr w:type="spellEnd"/>
            <w:r>
              <w:rPr>
                <w:rFonts w:ascii="Arial" w:hAnsi="Arial" w:cs="Arial"/>
              </w:rPr>
              <w:t xml:space="preserve"> e vigorosa</w:t>
            </w:r>
            <w:r w:rsidRPr="00B77263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 xml:space="preserve"> os níveis de HDL-c;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Fortes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Comportamento alimentar e atividade física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Muito ativo; Ativo. Irregularmente Ativo A; Irregularmente ativo B; </w:t>
            </w:r>
            <w:proofErr w:type="gramStart"/>
            <w:r>
              <w:rPr>
                <w:rFonts w:ascii="Arial" w:hAnsi="Arial" w:cs="Arial"/>
              </w:rPr>
              <w:t>Sedentário</w:t>
            </w:r>
            <w:proofErr w:type="gramEnd"/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35,9%</w:t>
            </w:r>
          </w:p>
        </w:tc>
        <w:tc>
          <w:tcPr>
            <w:tcW w:w="3314" w:type="dxa"/>
          </w:tcPr>
          <w:p w:rsidR="00B40B51" w:rsidRDefault="0048060C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 comportamento alimentar inadequado em função do nível de atividade física foi similar entre os sexos;</w:t>
            </w:r>
          </w:p>
          <w:p w:rsidR="0048060C" w:rsidRDefault="0048060C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O nível de atividade física não influencia o comportamento alimentar;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Seron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23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Prática habitual de atividade física em jovens com deficiência visual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Muito ativo; Ativo. Irregularmente Ativo A; Irregularmente ativo B; </w:t>
            </w:r>
            <w:proofErr w:type="gramStart"/>
            <w:r>
              <w:rPr>
                <w:rFonts w:ascii="Arial" w:hAnsi="Arial" w:cs="Arial"/>
              </w:rPr>
              <w:t>Sedentário</w:t>
            </w:r>
            <w:proofErr w:type="gramEnd"/>
          </w:p>
        </w:tc>
        <w:tc>
          <w:tcPr>
            <w:tcW w:w="3078" w:type="dxa"/>
          </w:tcPr>
          <w:p w:rsidR="0001743B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81,2%</w:t>
            </w:r>
          </w:p>
          <w:p w:rsidR="00B40B51" w:rsidRDefault="0001743B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(Irregularmente ativo A+ Irregularmente ativo B + Sedentário)</w:t>
            </w: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4" w:type="dxa"/>
          </w:tcPr>
          <w:p w:rsidR="00B40B51" w:rsidRDefault="00B77263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</w:t>
            </w:r>
            <w:r w:rsidRPr="00B77263">
              <w:rPr>
                <w:rFonts w:ascii="Arial" w:hAnsi="Arial" w:cs="Arial"/>
              </w:rPr>
              <w:t xml:space="preserve"> quantidade de atividade física reali</w:t>
            </w:r>
            <w:r>
              <w:rPr>
                <w:rFonts w:ascii="Arial" w:hAnsi="Arial" w:cs="Arial"/>
              </w:rPr>
              <w:t xml:space="preserve">zada pelos adolescentes com </w:t>
            </w:r>
            <w:proofErr w:type="spellStart"/>
            <w:r>
              <w:rPr>
                <w:rFonts w:ascii="Arial" w:hAnsi="Arial" w:cs="Arial"/>
              </w:rPr>
              <w:t>deﬁ</w:t>
            </w:r>
            <w:r w:rsidRPr="00B77263">
              <w:rPr>
                <w:rFonts w:ascii="Arial" w:hAnsi="Arial" w:cs="Arial"/>
              </w:rPr>
              <w:t>ciência</w:t>
            </w:r>
            <w:proofErr w:type="spellEnd"/>
            <w:r w:rsidRPr="00B77263">
              <w:rPr>
                <w:rFonts w:ascii="Arial" w:hAnsi="Arial" w:cs="Arial"/>
              </w:rPr>
              <w:t xml:space="preserve"> visual encontra-se abaixo dos parâmetros estabelecidos como recomendáveis para a saúde, sendo que a situação é ainda mais grave a</w:t>
            </w:r>
            <w:r>
              <w:rPr>
                <w:rFonts w:ascii="Arial" w:hAnsi="Arial" w:cs="Arial"/>
              </w:rPr>
              <w:t xml:space="preserve">os </w:t>
            </w:r>
            <w:proofErr w:type="spellStart"/>
            <w:r>
              <w:rPr>
                <w:rFonts w:ascii="Arial" w:hAnsi="Arial" w:cs="Arial"/>
              </w:rPr>
              <w:t>ﬁnais</w:t>
            </w:r>
            <w:proofErr w:type="spellEnd"/>
            <w:r>
              <w:rPr>
                <w:rFonts w:ascii="Arial" w:hAnsi="Arial" w:cs="Arial"/>
              </w:rPr>
              <w:t xml:space="preserve"> de semana;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Interdonado</w:t>
            </w:r>
            <w:proofErr w:type="spellEnd"/>
            <w:r>
              <w:rPr>
                <w:rFonts w:ascii="Arial" w:hAnsi="Arial" w:cs="Arial"/>
              </w:rPr>
              <w:t xml:space="preserve"> e Greguol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Prática de atividade física e qualidade de vida em jovens com deficiência visual e auditiva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Muito ativo; Ativo. Irregularmente Ativo A; Ir</w:t>
            </w:r>
            <w:r w:rsidR="0048060C">
              <w:rPr>
                <w:rFonts w:ascii="Arial" w:hAnsi="Arial" w:cs="Arial"/>
              </w:rPr>
              <w:t xml:space="preserve">regularmente ativo B; </w:t>
            </w:r>
            <w:proofErr w:type="gramStart"/>
            <w:r w:rsidR="0048060C">
              <w:rPr>
                <w:rFonts w:ascii="Arial" w:hAnsi="Arial" w:cs="Arial"/>
              </w:rPr>
              <w:t>Sedentário</w:t>
            </w:r>
            <w:proofErr w:type="gramEnd"/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78,9%</w:t>
            </w:r>
          </w:p>
          <w:p w:rsidR="0001743B" w:rsidRDefault="0001743B" w:rsidP="000174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(Irregularmente ativo A+ Irregularmente ativo B + Sedentário)</w:t>
            </w: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4" w:type="dxa"/>
          </w:tcPr>
          <w:p w:rsidR="00B40B51" w:rsidRDefault="0046753D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Adolescentes apresentaram bons níveis de atividade física, devido à condição visual e auditiva;</w:t>
            </w:r>
          </w:p>
          <w:p w:rsidR="0046753D" w:rsidRDefault="0046753D" w:rsidP="00377D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Autores reforçam a necessidade de mais estudos nesse grupo</w:t>
            </w:r>
            <w:r w:rsidR="00377D00">
              <w:rPr>
                <w:rFonts w:ascii="Arial" w:hAnsi="Arial" w:cs="Arial"/>
              </w:rPr>
              <w:t xml:space="preserve"> para detectar outros fatores que possam contribuir com o nível de atividade física e qualidade de vida, como acessibilidade, profissionais capacitados para trabalhar com esse grupo e aspectos familiares;</w:t>
            </w:r>
            <w:r w:rsidR="00377D00" w:rsidRPr="00377D00">
              <w:rPr>
                <w:rFonts w:ascii="Arial" w:hAnsi="Arial" w:cs="Arial"/>
              </w:rPr>
              <w:t xml:space="preserve"> 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 Silva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 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Relação entre perfil lipídico e nível de atividade física</w:t>
            </w:r>
          </w:p>
        </w:tc>
        <w:tc>
          <w:tcPr>
            <w:tcW w:w="2782" w:type="dxa"/>
          </w:tcPr>
          <w:p w:rsidR="00B40B51" w:rsidRPr="00585E0F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Muito ativo; Ativo. Irregularmente Ativo A; Irregularmente ativo B; </w:t>
            </w:r>
            <w:proofErr w:type="gramStart"/>
            <w:r>
              <w:rPr>
                <w:rFonts w:ascii="Arial" w:hAnsi="Arial" w:cs="Arial"/>
              </w:rPr>
              <w:t>Sedentário</w:t>
            </w:r>
            <w:proofErr w:type="gramEnd"/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22,3% IAA+B+SED</w:t>
            </w:r>
          </w:p>
          <w:p w:rsidR="0001743B" w:rsidRDefault="0001743B" w:rsidP="000174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(Irregularmente ativo A+ Irregularmente ativo B + Sedentário)</w:t>
            </w: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4" w:type="dxa"/>
          </w:tcPr>
          <w:p w:rsidR="00B40B51" w:rsidRDefault="00B77263" w:rsidP="00B77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Nível elevado de atividade física, sendo que adolescentes de escolas públicas foram mais ativos do que adolescentes de escolas privadas;</w:t>
            </w:r>
          </w:p>
          <w:p w:rsidR="00B77263" w:rsidRDefault="00B77263" w:rsidP="00B77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B77263">
              <w:rPr>
                <w:rFonts w:ascii="Arial" w:hAnsi="Arial" w:cs="Arial"/>
              </w:rPr>
              <w:t xml:space="preserve">Não houve relação entre o nível de atividade física e o </w:t>
            </w:r>
            <w:r w:rsidRPr="00B77263">
              <w:rPr>
                <w:rFonts w:ascii="Arial" w:hAnsi="Arial" w:cs="Arial"/>
              </w:rPr>
              <w:lastRenderedPageBreak/>
              <w:t>perfil lipí</w:t>
            </w:r>
            <w:r>
              <w:rPr>
                <w:rFonts w:ascii="Arial" w:hAnsi="Arial" w:cs="Arial"/>
              </w:rPr>
              <w:t>dico dos adolescentes avaliados;</w:t>
            </w:r>
          </w:p>
          <w:p w:rsidR="00B77263" w:rsidRPr="00585E0F" w:rsidRDefault="00B77263" w:rsidP="00B77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Autores reforçam a necessidade de ações de intervenção integradas entre órgãos governamentais para prevenção de riscos à saúde de adolescentes;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0B2BE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Araú</w:t>
            </w:r>
            <w:r w:rsidR="00B40B51">
              <w:rPr>
                <w:rFonts w:ascii="Arial" w:hAnsi="Arial" w:cs="Arial"/>
              </w:rPr>
              <w:t xml:space="preserve">jo </w:t>
            </w:r>
            <w:proofErr w:type="gramStart"/>
            <w:r w:rsidR="00B40B51">
              <w:rPr>
                <w:rFonts w:ascii="Arial" w:hAnsi="Arial" w:cs="Arial"/>
              </w:rPr>
              <w:t>et</w:t>
            </w:r>
            <w:proofErr w:type="gramEnd"/>
            <w:r w:rsidR="00B40B51">
              <w:rPr>
                <w:rFonts w:ascii="Arial" w:hAnsi="Arial" w:cs="Arial"/>
              </w:rPr>
              <w:t xml:space="preserve"> al</w:t>
            </w:r>
            <w:r w:rsidR="00B40B51">
              <w:rPr>
                <w:rFonts w:ascii="Arial" w:hAnsi="Arial" w:cs="Arial"/>
                <w:sz w:val="24"/>
                <w:szCs w:val="24"/>
                <w:vertAlign w:val="superscript"/>
              </w:rPr>
              <w:t>26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Fatores de risco para hipertensão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</w:p>
          <w:p w:rsidR="00B40B51" w:rsidRPr="00585E0F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Muito ativo; Ativo. Irregularmente Ativo A; Irregularmente ativo B; </w:t>
            </w:r>
            <w:proofErr w:type="spellStart"/>
            <w:r>
              <w:rPr>
                <w:rFonts w:ascii="Arial" w:hAnsi="Arial" w:cs="Arial"/>
              </w:rPr>
              <w:t>Sedent</w:t>
            </w:r>
            <w:proofErr w:type="spellEnd"/>
            <w:r w:rsidR="00B77263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ário</w:t>
            </w:r>
            <w:proofErr w:type="spellEnd"/>
            <w:proofErr w:type="gramEnd"/>
          </w:p>
        </w:tc>
        <w:tc>
          <w:tcPr>
            <w:tcW w:w="3078" w:type="dxa"/>
          </w:tcPr>
          <w:p w:rsidR="0001743B" w:rsidRDefault="0001743B" w:rsidP="000174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96,7%</w:t>
            </w:r>
          </w:p>
          <w:p w:rsidR="0001743B" w:rsidRDefault="0001743B" w:rsidP="000174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(Irregularmente ativo A+ Irregularmente ativo B + Sedentário)</w:t>
            </w:r>
          </w:p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4" w:type="dxa"/>
          </w:tcPr>
          <w:p w:rsidR="00B40B51" w:rsidRDefault="00742D1B" w:rsidP="00742D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Prevalência de inatividade física elevada;</w:t>
            </w:r>
          </w:p>
          <w:p w:rsidR="00742D1B" w:rsidRDefault="00742D1B" w:rsidP="00742D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Inatividade física foi o fator de risco mais prevalente para hipertensão arterial em adolescentes;</w:t>
            </w:r>
          </w:p>
          <w:p w:rsidR="00742D1B" w:rsidRPr="00585E0F" w:rsidRDefault="00742D1B" w:rsidP="00742D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Autores </w:t>
            </w:r>
            <w:r w:rsidRPr="00742D1B">
              <w:rPr>
                <w:rFonts w:ascii="Arial" w:hAnsi="Arial" w:cs="Arial"/>
              </w:rPr>
              <w:t xml:space="preserve">reforçam a necessidade de </w:t>
            </w:r>
            <w:proofErr w:type="gramStart"/>
            <w:r w:rsidRPr="00742D1B">
              <w:rPr>
                <w:rFonts w:ascii="Arial" w:hAnsi="Arial" w:cs="Arial"/>
              </w:rPr>
              <w:t>implementação</w:t>
            </w:r>
            <w:proofErr w:type="gramEnd"/>
            <w:r w:rsidRPr="00742D1B">
              <w:rPr>
                <w:rFonts w:ascii="Arial" w:hAnsi="Arial" w:cs="Arial"/>
              </w:rPr>
              <w:t xml:space="preserve"> de programas de saúde em ambiente escolar para desenvolver ações preventivas contra esses possíveis problemas</w:t>
            </w:r>
            <w:r>
              <w:rPr>
                <w:rFonts w:ascii="Arial" w:hAnsi="Arial" w:cs="Arial"/>
              </w:rPr>
              <w:t>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Moraes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Prevalência de inatividade física e fatores associados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&lt;300 minutos por semana</w:t>
            </w:r>
          </w:p>
        </w:tc>
        <w:tc>
          <w:tcPr>
            <w:tcW w:w="3078" w:type="dxa"/>
          </w:tcPr>
          <w:p w:rsidR="00B40B51" w:rsidRPr="00C80380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56,9%</w:t>
            </w:r>
          </w:p>
        </w:tc>
        <w:tc>
          <w:tcPr>
            <w:tcW w:w="3314" w:type="dxa"/>
          </w:tcPr>
          <w:p w:rsidR="00B40B51" w:rsidRDefault="000B2BE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Elevada prevalência de inatividade física;</w:t>
            </w:r>
          </w:p>
          <w:p w:rsidR="000B2BE1" w:rsidRDefault="000B2BE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Adolescentes de escolas públicas e com menor nível socioeconômico são mais inativos;</w:t>
            </w:r>
          </w:p>
          <w:p w:rsidR="000B2BE1" w:rsidRDefault="000B2BE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Estudo sugere a criação de programas educacionais de estimulo à prática regular de atividade física;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Pelegrini e Petroski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Prevalência de inatividade física,</w:t>
            </w:r>
          </w:p>
          <w:p w:rsidR="00B40B51" w:rsidRDefault="00B40B51" w:rsidP="00B40B5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estado</w:t>
            </w:r>
            <w:proofErr w:type="gramEnd"/>
            <w:r>
              <w:rPr>
                <w:rFonts w:ascii="Arial" w:hAnsi="Arial" w:cs="Arial"/>
              </w:rPr>
              <w:t xml:space="preserve"> nutricional,</w:t>
            </w:r>
          </w:p>
          <w:p w:rsidR="00B40B51" w:rsidRDefault="00B40B51" w:rsidP="00B40B5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percepção</w:t>
            </w:r>
            <w:proofErr w:type="gramEnd"/>
            <w:r>
              <w:rPr>
                <w:rFonts w:ascii="Arial" w:hAnsi="Arial" w:cs="Arial"/>
              </w:rPr>
              <w:t xml:space="preserve"> da imagem corporal e comportamentos sedentários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&lt;300 minutos por semana</w:t>
            </w:r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25,4%</w:t>
            </w:r>
          </w:p>
        </w:tc>
        <w:tc>
          <w:tcPr>
            <w:tcW w:w="3314" w:type="dxa"/>
          </w:tcPr>
          <w:p w:rsidR="00B40B51" w:rsidRDefault="000B2BE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Um em cada quatro adolescentes apresentou baixo </w:t>
            </w:r>
            <w:r>
              <w:rPr>
                <w:rFonts w:ascii="Arial" w:hAnsi="Arial" w:cs="Arial"/>
              </w:rPr>
              <w:lastRenderedPageBreak/>
              <w:t>nível de atividade física;</w:t>
            </w:r>
          </w:p>
          <w:p w:rsidR="000B2BE1" w:rsidRDefault="000B2BE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Apresentar baixo peso corporal e ficar mais de duas horas por dia assistindo televisão, </w:t>
            </w:r>
            <w:proofErr w:type="gramStart"/>
            <w:r>
              <w:rPr>
                <w:rFonts w:ascii="Arial" w:hAnsi="Arial" w:cs="Arial"/>
              </w:rPr>
              <w:t>foram</w:t>
            </w:r>
            <w:proofErr w:type="gramEnd"/>
            <w:r>
              <w:rPr>
                <w:rFonts w:ascii="Arial" w:hAnsi="Arial" w:cs="Arial"/>
              </w:rPr>
              <w:t xml:space="preserve"> fatores associados à inatividade física em meninas;</w:t>
            </w:r>
          </w:p>
          <w:p w:rsidR="000B2BE1" w:rsidRDefault="000B2BE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Estudo destaca a importância da orientação sobre a importância da prática regular de atividade física;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Ceschini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Prevalência de inatividade física e fatores associados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&lt;300 minutos por semana</w:t>
            </w:r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62,5%</w:t>
            </w:r>
          </w:p>
        </w:tc>
        <w:tc>
          <w:tcPr>
            <w:tcW w:w="3314" w:type="dxa"/>
          </w:tcPr>
          <w:p w:rsidR="00B40B51" w:rsidRDefault="00900B5D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Prevalência elevada de inatividade física em todas as regiões geográficas de São Paulo;</w:t>
            </w:r>
          </w:p>
          <w:p w:rsidR="00900B5D" w:rsidRDefault="00900B5D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Fatores </w:t>
            </w:r>
            <w:proofErr w:type="spellStart"/>
            <w:r>
              <w:rPr>
                <w:rFonts w:ascii="Arial" w:hAnsi="Arial" w:cs="Arial"/>
              </w:rPr>
              <w:t>sóciodemográficos</w:t>
            </w:r>
            <w:proofErr w:type="spellEnd"/>
            <w:r>
              <w:rPr>
                <w:rFonts w:ascii="Arial" w:hAnsi="Arial" w:cs="Arial"/>
              </w:rPr>
              <w:t xml:space="preserve"> e comportamentais estiveram associados à inatividade física;</w:t>
            </w:r>
          </w:p>
          <w:p w:rsidR="00900B5D" w:rsidRDefault="00900B5D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Autores reforçam a importância de estratégias de intervenção para promoção da atividade física em adolescentes;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Romanzini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et</w:t>
            </w:r>
            <w:proofErr w:type="gramEnd"/>
            <w:r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2335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Prevalência de fatores de risco cardiovascular</w:t>
            </w:r>
          </w:p>
        </w:tc>
        <w:tc>
          <w:tcPr>
            <w:tcW w:w="2782" w:type="dxa"/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&lt;300 minutos por semana</w:t>
            </w:r>
          </w:p>
        </w:tc>
        <w:tc>
          <w:tcPr>
            <w:tcW w:w="3078" w:type="dxa"/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39,2%</w:t>
            </w:r>
          </w:p>
        </w:tc>
        <w:tc>
          <w:tcPr>
            <w:tcW w:w="3314" w:type="dxa"/>
          </w:tcPr>
          <w:p w:rsidR="00B40B51" w:rsidRDefault="00742D1B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Inatividade física foi o terceiro fator de risco cardiovascular mais prevalente, estando à frente de fatores de risco como, pressão arterial elevada, excesso de peso e consumo de tabaco;</w:t>
            </w:r>
          </w:p>
          <w:p w:rsidR="00742D1B" w:rsidRDefault="00742D1B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Autores reforçam a importância de prevenção e intervenção em adolescentes </w:t>
            </w:r>
            <w:r>
              <w:rPr>
                <w:rFonts w:ascii="Arial" w:hAnsi="Arial" w:cs="Arial"/>
              </w:rPr>
              <w:lastRenderedPageBreak/>
              <w:t>com risco cardiovascular;</w:t>
            </w:r>
          </w:p>
        </w:tc>
      </w:tr>
      <w:tr w:rsidR="00B40B51" w:rsidTr="00B40B51">
        <w:trPr>
          <w:trHeight w:val="255"/>
        </w:trPr>
        <w:tc>
          <w:tcPr>
            <w:tcW w:w="1980" w:type="dxa"/>
            <w:tcBorders>
              <w:bottom w:val="single" w:sz="36" w:space="0" w:color="auto"/>
            </w:tcBorders>
          </w:tcPr>
          <w:p w:rsidR="00B40B51" w:rsidRDefault="00B40B51" w:rsidP="00B40B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Ceschini</w:t>
            </w:r>
            <w:proofErr w:type="spellEnd"/>
            <w:r>
              <w:rPr>
                <w:rFonts w:ascii="Arial" w:hAnsi="Arial" w:cs="Arial"/>
              </w:rPr>
              <w:t xml:space="preserve"> e Figueira Junior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335" w:type="dxa"/>
            <w:tcBorders>
              <w:bottom w:val="single" w:sz="36" w:space="0" w:color="auto"/>
            </w:tcBorders>
          </w:tcPr>
          <w:p w:rsidR="00B40B51" w:rsidRDefault="00B40B51" w:rsidP="00B40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Prevalência de inatividade e fatores associados</w:t>
            </w:r>
          </w:p>
        </w:tc>
        <w:tc>
          <w:tcPr>
            <w:tcW w:w="2782" w:type="dxa"/>
            <w:tcBorders>
              <w:bottom w:val="single" w:sz="36" w:space="0" w:color="auto"/>
            </w:tcBorders>
          </w:tcPr>
          <w:p w:rsidR="00B40B51" w:rsidRPr="00932C6E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&lt;300 minutos por semana</w:t>
            </w:r>
          </w:p>
        </w:tc>
        <w:tc>
          <w:tcPr>
            <w:tcW w:w="3078" w:type="dxa"/>
            <w:tcBorders>
              <w:bottom w:val="single" w:sz="36" w:space="0" w:color="auto"/>
            </w:tcBorders>
          </w:tcPr>
          <w:p w:rsidR="00B40B51" w:rsidRDefault="00B40B51" w:rsidP="00B40B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53,8%</w:t>
            </w:r>
          </w:p>
        </w:tc>
        <w:tc>
          <w:tcPr>
            <w:tcW w:w="3314" w:type="dxa"/>
            <w:tcBorders>
              <w:bottom w:val="single" w:sz="36" w:space="0" w:color="auto"/>
            </w:tcBorders>
          </w:tcPr>
          <w:p w:rsidR="00B40B51" w:rsidRDefault="0018293F" w:rsidP="0018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Prevalência de inatividade física elevada;</w:t>
            </w:r>
          </w:p>
          <w:p w:rsidR="0018293F" w:rsidRDefault="0018293F" w:rsidP="0018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Variáveis </w:t>
            </w:r>
            <w:proofErr w:type="spellStart"/>
            <w:r>
              <w:rPr>
                <w:rFonts w:ascii="Arial" w:hAnsi="Arial" w:cs="Arial"/>
              </w:rPr>
              <w:t>sóciodemográficas</w:t>
            </w:r>
            <w:proofErr w:type="spellEnd"/>
            <w:r>
              <w:rPr>
                <w:rFonts w:ascii="Arial" w:hAnsi="Arial" w:cs="Arial"/>
              </w:rPr>
              <w:t xml:space="preserve"> e comportamentais foram associadas à inatividade física;</w:t>
            </w:r>
          </w:p>
          <w:p w:rsidR="0018293F" w:rsidRPr="00932C6E" w:rsidRDefault="0018293F" w:rsidP="0018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Autores reforçam a importância de programas de intervenção no combate à inatividade física em escolares;</w:t>
            </w:r>
          </w:p>
        </w:tc>
      </w:tr>
    </w:tbl>
    <w:p w:rsidR="00380F6F" w:rsidRDefault="00380F6F"/>
    <w:sectPr w:rsidR="00380F6F" w:rsidSect="00380F6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6F"/>
    <w:rsid w:val="0001743B"/>
    <w:rsid w:val="0003071B"/>
    <w:rsid w:val="000B2BE1"/>
    <w:rsid w:val="0018293F"/>
    <w:rsid w:val="002F3C0C"/>
    <w:rsid w:val="00377D00"/>
    <w:rsid w:val="00380F6F"/>
    <w:rsid w:val="0040068D"/>
    <w:rsid w:val="0046753D"/>
    <w:rsid w:val="0048060C"/>
    <w:rsid w:val="00524D00"/>
    <w:rsid w:val="006655B2"/>
    <w:rsid w:val="00742D1B"/>
    <w:rsid w:val="00842E03"/>
    <w:rsid w:val="00875EF7"/>
    <w:rsid w:val="00900B5D"/>
    <w:rsid w:val="00A002B1"/>
    <w:rsid w:val="00AD0007"/>
    <w:rsid w:val="00AD3561"/>
    <w:rsid w:val="00B40B51"/>
    <w:rsid w:val="00B77263"/>
    <w:rsid w:val="00B94458"/>
    <w:rsid w:val="00BB148E"/>
    <w:rsid w:val="00BE6247"/>
    <w:rsid w:val="00C00113"/>
    <w:rsid w:val="00C2021D"/>
    <w:rsid w:val="00C27D7F"/>
    <w:rsid w:val="00C4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80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F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80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DFD7-BD04-4EA8-8CD5-473A1A6E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10</Pages>
  <Words>1457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ceschini</dc:creator>
  <cp:lastModifiedBy>fabio ceschini</cp:lastModifiedBy>
  <cp:revision>20</cp:revision>
  <dcterms:created xsi:type="dcterms:W3CDTF">2015-11-25T16:34:00Z</dcterms:created>
  <dcterms:modified xsi:type="dcterms:W3CDTF">2016-02-04T14:46:00Z</dcterms:modified>
</cp:coreProperties>
</file>