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B1D" w:rsidRPr="00DC4711" w:rsidRDefault="00B25B1D" w:rsidP="00B25B1D">
      <w:pPr>
        <w:pStyle w:val="SemEspaamento"/>
        <w:jc w:val="center"/>
        <w:rPr>
          <w:rFonts w:ascii="Times New Roman" w:hAnsi="Times New Roman" w:cs="Times New Roman"/>
          <w:b/>
          <w:sz w:val="20"/>
          <w:szCs w:val="20"/>
          <w:lang w:eastAsia="pt-BR"/>
        </w:rPr>
      </w:pPr>
      <w:r w:rsidRPr="00DC4711">
        <w:rPr>
          <w:rFonts w:ascii="Times New Roman" w:hAnsi="Times New Roman" w:cs="Times New Roman"/>
          <w:b/>
          <w:sz w:val="20"/>
          <w:szCs w:val="20"/>
          <w:lang w:eastAsia="pt-BR"/>
        </w:rPr>
        <w:t>A PSICOMOTRICIDADE RELACIONAL COMO PROPULSORA DO DESENVOLVIMENTO PSICOAFETIVO E DA SOCIALIZAÇÃO EM ALUNOS DA EDUCAÇÃO INFANTIL</w:t>
      </w:r>
    </w:p>
    <w:p w:rsidR="00B25B1D" w:rsidRPr="00DC4711" w:rsidRDefault="00B25B1D" w:rsidP="00B25B1D">
      <w:pPr>
        <w:pStyle w:val="SemEspaamento"/>
        <w:jc w:val="center"/>
        <w:rPr>
          <w:rFonts w:ascii="Times New Roman" w:hAnsi="Times New Roman" w:cs="Times New Roman"/>
          <w:b/>
          <w:sz w:val="20"/>
          <w:szCs w:val="20"/>
          <w:lang w:eastAsia="pt-BR"/>
        </w:rPr>
      </w:pPr>
    </w:p>
    <w:p w:rsidR="00B25B1D" w:rsidRPr="00B77362" w:rsidRDefault="00B25B1D" w:rsidP="00B25B1D">
      <w:pPr>
        <w:pStyle w:val="SemEspaamento"/>
        <w:jc w:val="center"/>
        <w:rPr>
          <w:rFonts w:ascii="Times New Roman" w:hAnsi="Times New Roman" w:cs="Times New Roman"/>
          <w:b/>
          <w:sz w:val="20"/>
          <w:szCs w:val="20"/>
          <w:lang w:eastAsia="pt-BR"/>
        </w:rPr>
      </w:pPr>
      <w:r w:rsidRPr="00B77362">
        <w:rPr>
          <w:rFonts w:ascii="Times New Roman" w:hAnsi="Times New Roman" w:cs="Times New Roman"/>
          <w:b/>
          <w:sz w:val="20"/>
          <w:szCs w:val="20"/>
          <w:lang w:eastAsia="pt-BR"/>
        </w:rPr>
        <w:t xml:space="preserve">PSICOMOTRICIDADE RELACIONAL, EDUCAÇÃO FÍSICA E EDUCAÇÃO </w:t>
      </w:r>
      <w:proofErr w:type="gramStart"/>
      <w:r w:rsidRPr="00B77362">
        <w:rPr>
          <w:rFonts w:ascii="Times New Roman" w:hAnsi="Times New Roman" w:cs="Times New Roman"/>
          <w:b/>
          <w:sz w:val="20"/>
          <w:szCs w:val="20"/>
          <w:lang w:eastAsia="pt-BR"/>
        </w:rPr>
        <w:t>INFANTIL</w:t>
      </w:r>
      <w:proofErr w:type="gramEnd"/>
    </w:p>
    <w:p w:rsidR="00B25B1D" w:rsidRPr="00B77362" w:rsidRDefault="00B25B1D" w:rsidP="00B25B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12121"/>
          <w:sz w:val="20"/>
          <w:szCs w:val="20"/>
          <w:lang w:eastAsia="pt-BR"/>
        </w:rPr>
      </w:pPr>
    </w:p>
    <w:p w:rsidR="00B25B1D" w:rsidRPr="00B77362" w:rsidRDefault="00B25B1D" w:rsidP="00B25B1D">
      <w:pPr>
        <w:shd w:val="clear" w:color="auto" w:fill="FFFFFF"/>
        <w:spacing w:after="0" w:line="240" w:lineRule="auto"/>
        <w:jc w:val="center"/>
        <w:rPr>
          <w:rFonts w:ascii="Times New Roman" w:eastAsia="Times New Roman" w:hAnsi="Times New Roman" w:cs="Times New Roman"/>
          <w:b/>
          <w:sz w:val="24"/>
          <w:szCs w:val="24"/>
          <w:lang w:val="en-US" w:eastAsia="pt-BR"/>
        </w:rPr>
      </w:pPr>
      <w:r w:rsidRPr="00B77362">
        <w:rPr>
          <w:rFonts w:ascii="Times New Roman" w:eastAsia="Times New Roman" w:hAnsi="Times New Roman" w:cs="Times New Roman"/>
          <w:b/>
          <w:color w:val="212121"/>
          <w:sz w:val="20"/>
          <w:szCs w:val="20"/>
          <w:lang w:val="en-US" w:eastAsia="pt-BR"/>
        </w:rPr>
        <w:t>RELATIONAL PSYCHOMOTRICITY AS A FOSTER OF PSYCHO-AFFECTIVE DEVELOPMENT AND SOCIALIZATION IN CHILDREN'S EDUCATION STUDENTS</w:t>
      </w:r>
    </w:p>
    <w:p w:rsidR="00B25B1D" w:rsidRPr="001A67AD" w:rsidRDefault="00B25B1D" w:rsidP="00B25B1D">
      <w:pPr>
        <w:pStyle w:val="SemEspaamento"/>
        <w:rPr>
          <w:rFonts w:ascii="Times New Roman" w:hAnsi="Times New Roman" w:cs="Times New Roman"/>
          <w:sz w:val="20"/>
          <w:szCs w:val="20"/>
          <w:lang w:val="en-US" w:eastAsia="pt-BR"/>
        </w:rPr>
      </w:pPr>
    </w:p>
    <w:p w:rsidR="00B25B1D" w:rsidRPr="00DC4711" w:rsidRDefault="00B25B1D" w:rsidP="00B25B1D">
      <w:pPr>
        <w:pStyle w:val="SemEspaamento"/>
        <w:rPr>
          <w:rFonts w:ascii="Times New Roman" w:hAnsi="Times New Roman" w:cs="Times New Roman"/>
          <w:sz w:val="20"/>
          <w:szCs w:val="20"/>
          <w:lang w:eastAsia="pt-BR"/>
        </w:rPr>
      </w:pPr>
      <w:r w:rsidRPr="00DC4711">
        <w:rPr>
          <w:rFonts w:ascii="Times New Roman" w:hAnsi="Times New Roman" w:cs="Times New Roman"/>
          <w:sz w:val="20"/>
          <w:szCs w:val="20"/>
          <w:lang w:eastAsia="pt-BR"/>
        </w:rPr>
        <w:t xml:space="preserve">Resumo: </w:t>
      </w:r>
    </w:p>
    <w:p w:rsidR="00B25B1D" w:rsidRPr="00DC4711" w:rsidRDefault="00B25B1D" w:rsidP="00B25B1D">
      <w:pPr>
        <w:pStyle w:val="SemEspaamento"/>
        <w:rPr>
          <w:rFonts w:ascii="Times New Roman" w:hAnsi="Times New Roman" w:cs="Times New Roman"/>
          <w:sz w:val="20"/>
          <w:szCs w:val="20"/>
          <w:lang w:eastAsia="pt-BR"/>
        </w:rPr>
      </w:pPr>
    </w:p>
    <w:p w:rsidR="00B25B1D" w:rsidRPr="00DC4711" w:rsidRDefault="00B25B1D" w:rsidP="00B25B1D">
      <w:pPr>
        <w:pStyle w:val="SemEspaamento"/>
        <w:ind w:firstLine="708"/>
        <w:jc w:val="both"/>
        <w:rPr>
          <w:rFonts w:ascii="Times New Roman" w:hAnsi="Times New Roman" w:cs="Times New Roman"/>
          <w:sz w:val="20"/>
          <w:szCs w:val="20"/>
          <w:lang w:eastAsia="pt-BR"/>
        </w:rPr>
      </w:pPr>
      <w:r w:rsidRPr="00DC4711">
        <w:rPr>
          <w:rFonts w:ascii="Times New Roman" w:hAnsi="Times New Roman" w:cs="Times New Roman"/>
          <w:sz w:val="20"/>
          <w:szCs w:val="20"/>
          <w:lang w:eastAsia="pt-BR"/>
        </w:rPr>
        <w:t xml:space="preserve">O presente estudo teve como objetivo </w:t>
      </w:r>
      <w:r w:rsidRPr="00DC4711">
        <w:rPr>
          <w:rFonts w:ascii="Times New Roman" w:eastAsia="Times New Roman" w:hAnsi="Times New Roman" w:cs="Times New Roman"/>
          <w:sz w:val="20"/>
          <w:szCs w:val="20"/>
          <w:lang w:eastAsia="pt-BR"/>
        </w:rPr>
        <w:t>analisar a influência da psicomotricidade relacional nas relações afetivas entre crianças durante aulas de educação física de uma turma da Educação Infantil</w:t>
      </w:r>
      <w:r w:rsidRPr="00DC4711">
        <w:rPr>
          <w:rFonts w:ascii="Times New Roman" w:hAnsi="Times New Roman" w:cs="Times New Roman"/>
          <w:sz w:val="20"/>
          <w:szCs w:val="20"/>
          <w:lang w:eastAsia="pt-BR"/>
        </w:rPr>
        <w:t xml:space="preserve">. Vários teóricos subsidiaram a construção deste trabalho, tais como </w:t>
      </w:r>
      <w:proofErr w:type="spellStart"/>
      <w:r w:rsidRPr="00DC4711">
        <w:rPr>
          <w:rFonts w:ascii="Times New Roman" w:hAnsi="Times New Roman" w:cs="Times New Roman"/>
          <w:sz w:val="20"/>
          <w:szCs w:val="20"/>
          <w:lang w:eastAsia="pt-BR"/>
        </w:rPr>
        <w:t>Lapierre</w:t>
      </w:r>
      <w:proofErr w:type="spellEnd"/>
      <w:r w:rsidRPr="00DC4711">
        <w:rPr>
          <w:rFonts w:ascii="Times New Roman" w:hAnsi="Times New Roman" w:cs="Times New Roman"/>
          <w:sz w:val="20"/>
          <w:szCs w:val="20"/>
          <w:lang w:eastAsia="pt-BR"/>
        </w:rPr>
        <w:t xml:space="preserve">, </w:t>
      </w:r>
      <w:proofErr w:type="spellStart"/>
      <w:r w:rsidRPr="00DC4711">
        <w:rPr>
          <w:rFonts w:ascii="Times New Roman" w:hAnsi="Times New Roman" w:cs="Times New Roman"/>
          <w:sz w:val="20"/>
          <w:szCs w:val="20"/>
          <w:lang w:eastAsia="pt-BR"/>
        </w:rPr>
        <w:t>Aucouturier</w:t>
      </w:r>
      <w:proofErr w:type="spellEnd"/>
      <w:r w:rsidRPr="00DC4711">
        <w:rPr>
          <w:rFonts w:ascii="Times New Roman" w:hAnsi="Times New Roman" w:cs="Times New Roman"/>
          <w:sz w:val="20"/>
          <w:szCs w:val="20"/>
          <w:lang w:eastAsia="pt-BR"/>
        </w:rPr>
        <w:t xml:space="preserve">, Le </w:t>
      </w:r>
      <w:proofErr w:type="spellStart"/>
      <w:r w:rsidRPr="00DC4711">
        <w:rPr>
          <w:rFonts w:ascii="Times New Roman" w:hAnsi="Times New Roman" w:cs="Times New Roman"/>
          <w:sz w:val="20"/>
          <w:szCs w:val="20"/>
          <w:lang w:eastAsia="pt-BR"/>
        </w:rPr>
        <w:t>Boulch</w:t>
      </w:r>
      <w:proofErr w:type="spellEnd"/>
      <w:r w:rsidRPr="00DC4711">
        <w:rPr>
          <w:rFonts w:ascii="Times New Roman" w:hAnsi="Times New Roman" w:cs="Times New Roman"/>
          <w:sz w:val="20"/>
          <w:szCs w:val="20"/>
          <w:lang w:eastAsia="pt-BR"/>
        </w:rPr>
        <w:t xml:space="preserve">, </w:t>
      </w:r>
      <w:proofErr w:type="spellStart"/>
      <w:r w:rsidRPr="00DC4711">
        <w:rPr>
          <w:rFonts w:ascii="Times New Roman" w:hAnsi="Times New Roman" w:cs="Times New Roman"/>
          <w:sz w:val="20"/>
          <w:szCs w:val="20"/>
          <w:lang w:eastAsia="pt-BR"/>
        </w:rPr>
        <w:t>Negrine</w:t>
      </w:r>
      <w:proofErr w:type="spellEnd"/>
      <w:r w:rsidRPr="00DC4711">
        <w:rPr>
          <w:rFonts w:ascii="Times New Roman" w:hAnsi="Times New Roman" w:cs="Times New Roman"/>
          <w:sz w:val="20"/>
          <w:szCs w:val="20"/>
          <w:lang w:eastAsia="pt-BR"/>
        </w:rPr>
        <w:t xml:space="preserve">, dentre outros. Tais autores fundamentam a ideia de que o jogo simbólico e espontâneo contribui para as interações entre as crianças e destas com o estagiário/professor, a partir das quais emergem os conflitos inconscientes que poderão ser trabalhados na mediação pedagógica. Tal investigação, de cunho qualitativo, teve como participantes alunos de uma turma de segundo período da Educação Infantil em uma escola da rede pública de ensino do Distrito Federal. Foi </w:t>
      </w:r>
      <w:proofErr w:type="gramStart"/>
      <w:r w:rsidRPr="00DC4711">
        <w:rPr>
          <w:rFonts w:ascii="Times New Roman" w:hAnsi="Times New Roman" w:cs="Times New Roman"/>
          <w:sz w:val="20"/>
          <w:szCs w:val="20"/>
          <w:lang w:eastAsia="pt-BR"/>
        </w:rPr>
        <w:t>utilizado</w:t>
      </w:r>
      <w:proofErr w:type="gramEnd"/>
      <w:r w:rsidRPr="00DC4711">
        <w:rPr>
          <w:rFonts w:ascii="Times New Roman" w:hAnsi="Times New Roman" w:cs="Times New Roman"/>
          <w:sz w:val="20"/>
          <w:szCs w:val="20"/>
          <w:lang w:eastAsia="pt-BR"/>
        </w:rPr>
        <w:t xml:space="preserve"> como instrumento de pesquisa a observação participante. Os resultados indicam que o uso de objetos dispostos durante as sessões conjuntamente com a mediação pedagógica relacional do estagiário/professor oportunizaram as crianças a expressão de sentimentos não manifestos anteriormente, tanto na relação entre elas quanto com o estagiário e a professora de sala. Através da linguagem corporal e verbal foram desencadeadas pulsões agressivas reprimidas </w:t>
      </w:r>
      <w:proofErr w:type="gramStart"/>
      <w:r w:rsidRPr="00DC4711">
        <w:rPr>
          <w:rFonts w:ascii="Times New Roman" w:hAnsi="Times New Roman" w:cs="Times New Roman"/>
          <w:sz w:val="20"/>
          <w:szCs w:val="20"/>
          <w:lang w:eastAsia="pt-BR"/>
        </w:rPr>
        <w:t>foram</w:t>
      </w:r>
      <w:proofErr w:type="gramEnd"/>
      <w:r w:rsidRPr="00DC4711">
        <w:rPr>
          <w:rFonts w:ascii="Times New Roman" w:hAnsi="Times New Roman" w:cs="Times New Roman"/>
          <w:sz w:val="20"/>
          <w:szCs w:val="20"/>
          <w:lang w:eastAsia="pt-BR"/>
        </w:rPr>
        <w:t xml:space="preserve">, expressão de domínio, dependência </w:t>
      </w:r>
      <w:proofErr w:type="spellStart"/>
      <w:r w:rsidRPr="00DC4711">
        <w:rPr>
          <w:rFonts w:ascii="Times New Roman" w:hAnsi="Times New Roman" w:cs="Times New Roman"/>
          <w:sz w:val="20"/>
          <w:szCs w:val="20"/>
          <w:lang w:eastAsia="pt-BR"/>
        </w:rPr>
        <w:t>fusional</w:t>
      </w:r>
      <w:proofErr w:type="spellEnd"/>
      <w:r w:rsidRPr="00DC4711">
        <w:rPr>
          <w:rFonts w:ascii="Times New Roman" w:hAnsi="Times New Roman" w:cs="Times New Roman"/>
          <w:sz w:val="20"/>
          <w:szCs w:val="20"/>
          <w:lang w:eastAsia="pt-BR"/>
        </w:rPr>
        <w:t xml:space="preserve">, dentre outras.  </w:t>
      </w:r>
      <w:r w:rsidRPr="00DC4711">
        <w:rPr>
          <w:rFonts w:ascii="Times New Roman" w:eastAsia="Times New Roman" w:hAnsi="Times New Roman" w:cs="Times New Roman"/>
          <w:sz w:val="20"/>
          <w:szCs w:val="20"/>
          <w:lang w:eastAsia="pt-BR"/>
        </w:rPr>
        <w:t xml:space="preserve">Os problemas </w:t>
      </w:r>
      <w:proofErr w:type="gramStart"/>
      <w:r w:rsidRPr="00DC4711">
        <w:rPr>
          <w:rFonts w:ascii="Times New Roman" w:eastAsia="Times New Roman" w:hAnsi="Times New Roman" w:cs="Times New Roman"/>
          <w:sz w:val="20"/>
          <w:szCs w:val="20"/>
          <w:lang w:eastAsia="pt-BR"/>
        </w:rPr>
        <w:t>afetivos</w:t>
      </w:r>
      <w:proofErr w:type="gramEnd"/>
      <w:r w:rsidRPr="00DC4711">
        <w:rPr>
          <w:rFonts w:ascii="Times New Roman" w:eastAsia="Times New Roman" w:hAnsi="Times New Roman" w:cs="Times New Roman"/>
          <w:sz w:val="20"/>
          <w:szCs w:val="20"/>
          <w:lang w:eastAsia="pt-BR"/>
        </w:rPr>
        <w:t>-relacionais das crianças receberam suporte e acolhimento nas sessões, contribuindo para que elas pudessem caminhar ao encontro da resolução dos seus conflitos inconscientes.</w:t>
      </w:r>
      <w:r w:rsidRPr="00DC4711">
        <w:rPr>
          <w:rFonts w:ascii="Times New Roman" w:hAnsi="Times New Roman" w:cs="Times New Roman"/>
          <w:sz w:val="20"/>
          <w:szCs w:val="20"/>
          <w:lang w:eastAsia="pt-BR"/>
        </w:rPr>
        <w:t xml:space="preserve"> Conclui-se que a prática de intervenções psicomotoras propulsoras de relações afetivas </w:t>
      </w:r>
      <w:r w:rsidRPr="00DC4711">
        <w:rPr>
          <w:rFonts w:ascii="Times New Roman" w:eastAsia="Times New Roman" w:hAnsi="Times New Roman" w:cs="Times New Roman"/>
          <w:sz w:val="20"/>
          <w:szCs w:val="20"/>
          <w:lang w:eastAsia="pt-BR"/>
        </w:rPr>
        <w:t>contribuiu para as crianças tanto no sentido do desenvolvimento integral quanto na formação pessoal, além de ter permitido também que fosse explorada a dimensão do prazer de brincar, que é uma prática pouco explorada pelos professores. Por fim, possibilitou compreender aspectos importantes da função do professor diante da criança e a liberdade que deve ser dada a ela para a expressão dos seus conteúdos psíquicos que são um dos fatores que determinam os processos de socialização.</w:t>
      </w:r>
    </w:p>
    <w:p w:rsidR="00B25B1D" w:rsidRPr="00DC4711" w:rsidRDefault="00B25B1D" w:rsidP="00B25B1D">
      <w:pPr>
        <w:pStyle w:val="SemEspaamento"/>
        <w:spacing w:line="360" w:lineRule="auto"/>
        <w:ind w:firstLine="708"/>
        <w:jc w:val="both"/>
        <w:rPr>
          <w:rFonts w:ascii="Times New Roman" w:hAnsi="Times New Roman" w:cs="Times New Roman"/>
          <w:sz w:val="20"/>
          <w:szCs w:val="20"/>
          <w:lang w:eastAsia="pt-BR"/>
        </w:rPr>
      </w:pPr>
    </w:p>
    <w:p w:rsidR="00B25B1D" w:rsidRPr="00DC4711" w:rsidRDefault="00B25B1D" w:rsidP="00B25B1D">
      <w:pPr>
        <w:pStyle w:val="SemEspaamento"/>
        <w:tabs>
          <w:tab w:val="left" w:pos="2910"/>
        </w:tabs>
        <w:rPr>
          <w:rFonts w:ascii="Times New Roman" w:hAnsi="Times New Roman" w:cs="Times New Roman"/>
          <w:sz w:val="20"/>
          <w:szCs w:val="20"/>
          <w:lang w:eastAsia="pt-BR"/>
        </w:rPr>
      </w:pPr>
      <w:r w:rsidRPr="00DC4711">
        <w:rPr>
          <w:rFonts w:ascii="Times New Roman" w:hAnsi="Times New Roman" w:cs="Times New Roman"/>
          <w:sz w:val="20"/>
          <w:szCs w:val="20"/>
          <w:lang w:eastAsia="pt-BR"/>
        </w:rPr>
        <w:t>Palavras-Chave: P</w:t>
      </w:r>
      <w:r w:rsidR="00A8184E">
        <w:rPr>
          <w:rFonts w:ascii="Times New Roman" w:hAnsi="Times New Roman" w:cs="Times New Roman"/>
          <w:sz w:val="20"/>
          <w:szCs w:val="20"/>
          <w:lang w:eastAsia="pt-BR"/>
        </w:rPr>
        <w:t>sicomotricidade;</w:t>
      </w:r>
      <w:r w:rsidRPr="00DC4711">
        <w:rPr>
          <w:rFonts w:ascii="Times New Roman" w:hAnsi="Times New Roman" w:cs="Times New Roman"/>
          <w:sz w:val="20"/>
          <w:szCs w:val="20"/>
          <w:lang w:eastAsia="pt-BR"/>
        </w:rPr>
        <w:t xml:space="preserve"> Relações Afetivas</w:t>
      </w:r>
      <w:r w:rsidR="00A8184E">
        <w:rPr>
          <w:rFonts w:ascii="Times New Roman" w:hAnsi="Times New Roman" w:cs="Times New Roman"/>
          <w:sz w:val="20"/>
          <w:szCs w:val="20"/>
          <w:lang w:eastAsia="pt-BR"/>
        </w:rPr>
        <w:t>; Socialização;</w:t>
      </w:r>
      <w:r w:rsidRPr="00DC4711">
        <w:rPr>
          <w:rFonts w:ascii="Times New Roman" w:hAnsi="Times New Roman" w:cs="Times New Roman"/>
          <w:sz w:val="20"/>
          <w:szCs w:val="20"/>
          <w:lang w:eastAsia="pt-BR"/>
        </w:rPr>
        <w:t xml:space="preserve"> Desenvolvimento Infantil</w:t>
      </w:r>
      <w:r w:rsidR="00A8184E">
        <w:rPr>
          <w:rFonts w:ascii="Times New Roman" w:hAnsi="Times New Roman" w:cs="Times New Roman"/>
          <w:sz w:val="20"/>
          <w:szCs w:val="20"/>
          <w:lang w:eastAsia="pt-BR"/>
        </w:rPr>
        <w:t>;</w:t>
      </w:r>
      <w:r w:rsidRPr="00DC4711">
        <w:rPr>
          <w:rFonts w:ascii="Times New Roman" w:hAnsi="Times New Roman" w:cs="Times New Roman"/>
          <w:sz w:val="20"/>
          <w:szCs w:val="20"/>
          <w:lang w:eastAsia="pt-BR"/>
        </w:rPr>
        <w:t xml:space="preserve"> Educação Física</w:t>
      </w:r>
      <w:r w:rsidR="00A8184E">
        <w:rPr>
          <w:rFonts w:ascii="Times New Roman" w:hAnsi="Times New Roman" w:cs="Times New Roman"/>
          <w:sz w:val="20"/>
          <w:szCs w:val="20"/>
          <w:lang w:eastAsia="pt-BR"/>
        </w:rPr>
        <w:t>.</w:t>
      </w:r>
    </w:p>
    <w:p w:rsidR="00B25B1D" w:rsidRPr="00DC4711" w:rsidRDefault="00B25B1D" w:rsidP="00B25B1D">
      <w:pPr>
        <w:pStyle w:val="SemEspaamento"/>
        <w:tabs>
          <w:tab w:val="left" w:pos="2910"/>
        </w:tabs>
        <w:rPr>
          <w:rFonts w:ascii="Times New Roman" w:hAnsi="Times New Roman" w:cs="Times New Roman"/>
          <w:sz w:val="20"/>
          <w:szCs w:val="20"/>
          <w:lang w:eastAsia="pt-BR"/>
        </w:rPr>
      </w:pPr>
    </w:p>
    <w:p w:rsidR="00B25B1D" w:rsidRPr="00DC4711" w:rsidRDefault="00B25B1D" w:rsidP="00B25B1D">
      <w:pPr>
        <w:pStyle w:val="SemEspaamento"/>
        <w:rPr>
          <w:rFonts w:ascii="Times New Roman" w:hAnsi="Times New Roman" w:cs="Times New Roman"/>
          <w:sz w:val="20"/>
          <w:szCs w:val="20"/>
          <w:lang w:eastAsia="pt-BR"/>
        </w:rPr>
      </w:pPr>
    </w:p>
    <w:p w:rsidR="00B25B1D" w:rsidRPr="001A67AD" w:rsidRDefault="00B25B1D" w:rsidP="00B25B1D">
      <w:pPr>
        <w:pStyle w:val="SemEspaamento"/>
        <w:spacing w:line="360" w:lineRule="auto"/>
        <w:rPr>
          <w:rFonts w:ascii="Times New Roman" w:hAnsi="Times New Roman" w:cs="Times New Roman"/>
          <w:sz w:val="20"/>
          <w:szCs w:val="20"/>
          <w:lang w:val="en-US" w:eastAsia="pt-BR"/>
        </w:rPr>
      </w:pPr>
      <w:r w:rsidRPr="001A67AD">
        <w:rPr>
          <w:rFonts w:ascii="Times New Roman" w:hAnsi="Times New Roman" w:cs="Times New Roman"/>
          <w:sz w:val="20"/>
          <w:szCs w:val="20"/>
          <w:lang w:val="en-US" w:eastAsia="pt-BR"/>
        </w:rPr>
        <w:t xml:space="preserve">Abstract:  </w:t>
      </w:r>
    </w:p>
    <w:p w:rsidR="00B25B1D" w:rsidRDefault="00B25B1D" w:rsidP="00B25B1D">
      <w:pPr>
        <w:pStyle w:val="SemEspaamento"/>
        <w:ind w:firstLine="708"/>
        <w:jc w:val="both"/>
        <w:rPr>
          <w:rFonts w:ascii="Times New Roman" w:hAnsi="Times New Roman" w:cs="Times New Roman"/>
          <w:sz w:val="20"/>
          <w:szCs w:val="20"/>
          <w:lang w:val="en-US" w:eastAsia="pt-BR"/>
        </w:rPr>
      </w:pPr>
      <w:r w:rsidRPr="0058467B">
        <w:rPr>
          <w:rFonts w:ascii="Times New Roman" w:hAnsi="Times New Roman" w:cs="Times New Roman"/>
          <w:sz w:val="20"/>
          <w:szCs w:val="20"/>
          <w:lang w:val="en-US" w:eastAsia="pt-BR"/>
        </w:rPr>
        <w:t>The aim</w:t>
      </w:r>
      <w:r>
        <w:rPr>
          <w:rFonts w:ascii="Times New Roman" w:hAnsi="Times New Roman" w:cs="Times New Roman"/>
          <w:sz w:val="20"/>
          <w:szCs w:val="20"/>
          <w:lang w:val="en-US" w:eastAsia="pt-BR"/>
        </w:rPr>
        <w:t xml:space="preserve"> of the</w:t>
      </w:r>
      <w:r w:rsidRPr="0058467B">
        <w:rPr>
          <w:rFonts w:ascii="Times New Roman" w:hAnsi="Times New Roman" w:cs="Times New Roman"/>
          <w:sz w:val="20"/>
          <w:szCs w:val="20"/>
          <w:lang w:val="en-US" w:eastAsia="pt-BR"/>
        </w:rPr>
        <w:t xml:space="preserve"> present study</w:t>
      </w:r>
      <w:r>
        <w:rPr>
          <w:rFonts w:ascii="Times New Roman" w:hAnsi="Times New Roman" w:cs="Times New Roman"/>
          <w:sz w:val="20"/>
          <w:szCs w:val="20"/>
          <w:lang w:val="en-US" w:eastAsia="pt-BR"/>
        </w:rPr>
        <w:t xml:space="preserve"> is</w:t>
      </w:r>
      <w:r w:rsidRPr="0058467B">
        <w:rPr>
          <w:rFonts w:ascii="Times New Roman" w:hAnsi="Times New Roman" w:cs="Times New Roman"/>
          <w:sz w:val="20"/>
          <w:szCs w:val="20"/>
          <w:lang w:val="en-US" w:eastAsia="pt-BR"/>
        </w:rPr>
        <w:t xml:space="preserve"> to analyze the influence of relational psychomotricity on affective relationships among children during physical education classes in Early Childhood Education. Several </w:t>
      </w:r>
      <w:r>
        <w:rPr>
          <w:rFonts w:ascii="Times New Roman" w:hAnsi="Times New Roman" w:cs="Times New Roman"/>
          <w:sz w:val="20"/>
          <w:szCs w:val="20"/>
          <w:lang w:val="en-US" w:eastAsia="pt-BR"/>
        </w:rPr>
        <w:t>authors</w:t>
      </w:r>
      <w:r w:rsidRPr="0058467B">
        <w:rPr>
          <w:rFonts w:ascii="Times New Roman" w:hAnsi="Times New Roman" w:cs="Times New Roman"/>
          <w:sz w:val="20"/>
          <w:szCs w:val="20"/>
          <w:lang w:val="en-US" w:eastAsia="pt-BR"/>
        </w:rPr>
        <w:t xml:space="preserve"> subsidized the construction of this work, such as </w:t>
      </w:r>
      <w:proofErr w:type="spellStart"/>
      <w:r w:rsidRPr="0058467B">
        <w:rPr>
          <w:rFonts w:ascii="Times New Roman" w:hAnsi="Times New Roman" w:cs="Times New Roman"/>
          <w:sz w:val="20"/>
          <w:szCs w:val="20"/>
          <w:lang w:val="en-US" w:eastAsia="pt-BR"/>
        </w:rPr>
        <w:t>Lapierre</w:t>
      </w:r>
      <w:proofErr w:type="spellEnd"/>
      <w:r w:rsidRPr="0058467B">
        <w:rPr>
          <w:rFonts w:ascii="Times New Roman" w:hAnsi="Times New Roman" w:cs="Times New Roman"/>
          <w:sz w:val="20"/>
          <w:szCs w:val="20"/>
          <w:lang w:val="en-US" w:eastAsia="pt-BR"/>
        </w:rPr>
        <w:t xml:space="preserve">, </w:t>
      </w:r>
      <w:proofErr w:type="spellStart"/>
      <w:r w:rsidRPr="0058467B">
        <w:rPr>
          <w:rFonts w:ascii="Times New Roman" w:hAnsi="Times New Roman" w:cs="Times New Roman"/>
          <w:sz w:val="20"/>
          <w:szCs w:val="20"/>
          <w:lang w:val="en-US" w:eastAsia="pt-BR"/>
        </w:rPr>
        <w:t>Aucouturier</w:t>
      </w:r>
      <w:proofErr w:type="spellEnd"/>
      <w:r w:rsidRPr="0058467B">
        <w:rPr>
          <w:rFonts w:ascii="Times New Roman" w:hAnsi="Times New Roman" w:cs="Times New Roman"/>
          <w:sz w:val="20"/>
          <w:szCs w:val="20"/>
          <w:lang w:val="en-US" w:eastAsia="pt-BR"/>
        </w:rPr>
        <w:t xml:space="preserve">, Le </w:t>
      </w:r>
      <w:proofErr w:type="spellStart"/>
      <w:r w:rsidRPr="0058467B">
        <w:rPr>
          <w:rFonts w:ascii="Times New Roman" w:hAnsi="Times New Roman" w:cs="Times New Roman"/>
          <w:sz w:val="20"/>
          <w:szCs w:val="20"/>
          <w:lang w:val="en-US" w:eastAsia="pt-BR"/>
        </w:rPr>
        <w:t>Boulch</w:t>
      </w:r>
      <w:proofErr w:type="spellEnd"/>
      <w:r w:rsidRPr="0058467B">
        <w:rPr>
          <w:rFonts w:ascii="Times New Roman" w:hAnsi="Times New Roman" w:cs="Times New Roman"/>
          <w:sz w:val="20"/>
          <w:szCs w:val="20"/>
          <w:lang w:val="en-US" w:eastAsia="pt-BR"/>
        </w:rPr>
        <w:t xml:space="preserve">, Negrine, among others. These authors base the idea that the spontaneous and symbolic play contributes to the interactions between the children and between </w:t>
      </w:r>
      <w:r>
        <w:rPr>
          <w:rFonts w:ascii="Times New Roman" w:hAnsi="Times New Roman" w:cs="Times New Roman"/>
          <w:sz w:val="20"/>
          <w:szCs w:val="20"/>
          <w:lang w:val="en-US" w:eastAsia="pt-BR"/>
        </w:rPr>
        <w:t>them and</w:t>
      </w:r>
      <w:r w:rsidRPr="0058467B">
        <w:rPr>
          <w:rFonts w:ascii="Times New Roman" w:hAnsi="Times New Roman" w:cs="Times New Roman"/>
          <w:sz w:val="20"/>
          <w:szCs w:val="20"/>
          <w:lang w:val="en-US" w:eastAsia="pt-BR"/>
        </w:rPr>
        <w:t xml:space="preserve"> the trainee / teacher, from which emerges the unconscious conflicts that can be worked in pedagogical mediation. This qualitative research was carried out </w:t>
      </w:r>
      <w:r>
        <w:rPr>
          <w:rFonts w:ascii="Times New Roman" w:hAnsi="Times New Roman" w:cs="Times New Roman"/>
          <w:sz w:val="20"/>
          <w:szCs w:val="20"/>
          <w:lang w:val="en-US" w:eastAsia="pt-BR"/>
        </w:rPr>
        <w:t>with</w:t>
      </w:r>
      <w:r w:rsidRPr="0058467B">
        <w:rPr>
          <w:rFonts w:ascii="Times New Roman" w:hAnsi="Times New Roman" w:cs="Times New Roman"/>
          <w:sz w:val="20"/>
          <w:szCs w:val="20"/>
          <w:lang w:val="en-US" w:eastAsia="pt-BR"/>
        </w:rPr>
        <w:t xml:space="preserve"> students from a second period of Early Childhood Education in a public school system in the Federal District. Participant observation was </w:t>
      </w:r>
      <w:r>
        <w:rPr>
          <w:rFonts w:ascii="Times New Roman" w:hAnsi="Times New Roman" w:cs="Times New Roman"/>
          <w:sz w:val="20"/>
          <w:szCs w:val="20"/>
          <w:lang w:val="en-US" w:eastAsia="pt-BR"/>
        </w:rPr>
        <w:t>the</w:t>
      </w:r>
      <w:r w:rsidRPr="0058467B">
        <w:rPr>
          <w:rFonts w:ascii="Times New Roman" w:hAnsi="Times New Roman" w:cs="Times New Roman"/>
          <w:sz w:val="20"/>
          <w:szCs w:val="20"/>
          <w:lang w:val="en-US" w:eastAsia="pt-BR"/>
        </w:rPr>
        <w:t xml:space="preserve"> </w:t>
      </w:r>
      <w:r>
        <w:rPr>
          <w:rFonts w:ascii="Times New Roman" w:hAnsi="Times New Roman" w:cs="Times New Roman"/>
          <w:sz w:val="20"/>
          <w:szCs w:val="20"/>
          <w:lang w:val="en-US" w:eastAsia="pt-BR"/>
        </w:rPr>
        <w:t>methodological</w:t>
      </w:r>
      <w:r w:rsidRPr="0058467B">
        <w:rPr>
          <w:rFonts w:ascii="Times New Roman" w:hAnsi="Times New Roman" w:cs="Times New Roman"/>
          <w:sz w:val="20"/>
          <w:szCs w:val="20"/>
          <w:lang w:val="en-US" w:eastAsia="pt-BR"/>
        </w:rPr>
        <w:t xml:space="preserve"> tool. The results indicate that the use of objects arranged during the sessions together with the pedagogical relational mediation of the trainee / teacher </w:t>
      </w:r>
      <w:r>
        <w:rPr>
          <w:rFonts w:ascii="Times New Roman" w:hAnsi="Times New Roman" w:cs="Times New Roman"/>
          <w:sz w:val="20"/>
          <w:szCs w:val="20"/>
          <w:lang w:val="en-US" w:eastAsia="pt-BR"/>
        </w:rPr>
        <w:t>lead the children to express</w:t>
      </w:r>
      <w:r w:rsidRPr="0058467B">
        <w:rPr>
          <w:rFonts w:ascii="Times New Roman" w:hAnsi="Times New Roman" w:cs="Times New Roman"/>
          <w:sz w:val="20"/>
          <w:szCs w:val="20"/>
          <w:lang w:val="en-US" w:eastAsia="pt-BR"/>
        </w:rPr>
        <w:t xml:space="preserve"> feelings that were not manifest previously, both in the relationship between them and with the trainee and the classroom teacher. Through the body and verbal language </w:t>
      </w:r>
      <w:proofErr w:type="gramStart"/>
      <w:r w:rsidRPr="0058467B">
        <w:rPr>
          <w:rFonts w:ascii="Times New Roman" w:hAnsi="Times New Roman" w:cs="Times New Roman"/>
          <w:sz w:val="20"/>
          <w:szCs w:val="20"/>
          <w:lang w:val="en-US" w:eastAsia="pt-BR"/>
        </w:rPr>
        <w:t xml:space="preserve">were triggered repressed aggressive </w:t>
      </w:r>
      <w:r>
        <w:rPr>
          <w:rFonts w:ascii="Times New Roman" w:hAnsi="Times New Roman" w:cs="Times New Roman"/>
          <w:sz w:val="20"/>
          <w:szCs w:val="20"/>
          <w:lang w:val="en-US" w:eastAsia="pt-BR"/>
        </w:rPr>
        <w:t>drive</w:t>
      </w:r>
      <w:proofErr w:type="gramEnd"/>
      <w:r>
        <w:rPr>
          <w:rFonts w:ascii="Times New Roman" w:hAnsi="Times New Roman" w:cs="Times New Roman"/>
          <w:sz w:val="20"/>
          <w:szCs w:val="20"/>
          <w:lang w:val="en-US" w:eastAsia="pt-BR"/>
        </w:rPr>
        <w:t>, expressions of domination</w:t>
      </w:r>
      <w:r w:rsidRPr="0058467B">
        <w:rPr>
          <w:rFonts w:ascii="Times New Roman" w:hAnsi="Times New Roman" w:cs="Times New Roman"/>
          <w:sz w:val="20"/>
          <w:szCs w:val="20"/>
          <w:lang w:val="en-US" w:eastAsia="pt-BR"/>
        </w:rPr>
        <w:t xml:space="preserve">, fusional dependence, among others. The affective-relational problems of the children received support and acceptance in the sessions, so that they could </w:t>
      </w:r>
      <w:r>
        <w:rPr>
          <w:rFonts w:ascii="Times New Roman" w:hAnsi="Times New Roman" w:cs="Times New Roman"/>
          <w:sz w:val="20"/>
          <w:szCs w:val="20"/>
          <w:lang w:val="en-US" w:eastAsia="pt-BR"/>
        </w:rPr>
        <w:t>afford to</w:t>
      </w:r>
      <w:r w:rsidRPr="0058467B">
        <w:rPr>
          <w:rFonts w:ascii="Times New Roman" w:hAnsi="Times New Roman" w:cs="Times New Roman"/>
          <w:sz w:val="20"/>
          <w:szCs w:val="20"/>
          <w:lang w:val="en-US" w:eastAsia="pt-BR"/>
        </w:rPr>
        <w:t xml:space="preserve"> the resolution of their unconscious conflicts. It was concluded that the practice of psychomotor interventions that fostered affective relationships contributed to the children both in the sense of integral development and in personal formation, and also allowed</w:t>
      </w:r>
      <w:r>
        <w:rPr>
          <w:rFonts w:ascii="Times New Roman" w:hAnsi="Times New Roman" w:cs="Times New Roman"/>
          <w:sz w:val="20"/>
          <w:szCs w:val="20"/>
          <w:lang w:val="en-US" w:eastAsia="pt-BR"/>
        </w:rPr>
        <w:t xml:space="preserve"> them</w:t>
      </w:r>
      <w:r w:rsidRPr="0058467B">
        <w:rPr>
          <w:rFonts w:ascii="Times New Roman" w:hAnsi="Times New Roman" w:cs="Times New Roman"/>
          <w:sz w:val="20"/>
          <w:szCs w:val="20"/>
          <w:lang w:val="en-US" w:eastAsia="pt-BR"/>
        </w:rPr>
        <w:t xml:space="preserve"> to explore the dimension of play pleasure, which is a practice </w:t>
      </w:r>
      <w:r>
        <w:rPr>
          <w:rFonts w:ascii="Times New Roman" w:hAnsi="Times New Roman" w:cs="Times New Roman"/>
          <w:sz w:val="20"/>
          <w:szCs w:val="20"/>
          <w:lang w:val="en-US" w:eastAsia="pt-BR"/>
        </w:rPr>
        <w:t>hardly</w:t>
      </w:r>
      <w:r w:rsidRPr="0058467B">
        <w:rPr>
          <w:rFonts w:ascii="Times New Roman" w:hAnsi="Times New Roman" w:cs="Times New Roman"/>
          <w:sz w:val="20"/>
          <w:szCs w:val="20"/>
          <w:lang w:val="en-US" w:eastAsia="pt-BR"/>
        </w:rPr>
        <w:t xml:space="preserve"> explored by the teachers. Finally, it was possible to understand important aspects of the teacher's role in face of the child and the freedom that should be given to </w:t>
      </w:r>
      <w:r>
        <w:rPr>
          <w:rFonts w:ascii="Times New Roman" w:hAnsi="Times New Roman" w:cs="Times New Roman"/>
          <w:sz w:val="20"/>
          <w:szCs w:val="20"/>
          <w:lang w:val="en-US" w:eastAsia="pt-BR"/>
        </w:rPr>
        <w:t>her</w:t>
      </w:r>
      <w:r w:rsidRPr="0058467B">
        <w:rPr>
          <w:rFonts w:ascii="Times New Roman" w:hAnsi="Times New Roman" w:cs="Times New Roman"/>
          <w:sz w:val="20"/>
          <w:szCs w:val="20"/>
          <w:lang w:val="en-US" w:eastAsia="pt-BR"/>
        </w:rPr>
        <w:t xml:space="preserve"> for the expression of their psychic contents that are one of the factors that determine the processes of socialization.</w:t>
      </w:r>
    </w:p>
    <w:p w:rsidR="00B25B1D" w:rsidRPr="001A67AD" w:rsidRDefault="00B25B1D" w:rsidP="00B25B1D">
      <w:pPr>
        <w:pStyle w:val="SemEspaamento"/>
        <w:ind w:firstLine="708"/>
        <w:jc w:val="both"/>
        <w:rPr>
          <w:rFonts w:ascii="Times New Roman" w:hAnsi="Times New Roman" w:cs="Times New Roman"/>
          <w:sz w:val="20"/>
          <w:szCs w:val="20"/>
          <w:lang w:val="en-US" w:eastAsia="pt-BR"/>
        </w:rPr>
      </w:pPr>
    </w:p>
    <w:p w:rsidR="00B25B1D" w:rsidRPr="00DC4711" w:rsidRDefault="00B25B1D" w:rsidP="00B25B1D">
      <w:pPr>
        <w:pStyle w:val="SemEspaamento"/>
        <w:rPr>
          <w:rFonts w:ascii="Times New Roman" w:hAnsi="Times New Roman" w:cs="Times New Roman"/>
          <w:sz w:val="20"/>
          <w:szCs w:val="20"/>
          <w:lang w:val="en-US" w:eastAsia="pt-BR"/>
        </w:rPr>
      </w:pPr>
      <w:r w:rsidRPr="00DC4711">
        <w:rPr>
          <w:rFonts w:ascii="Times New Roman" w:hAnsi="Times New Roman" w:cs="Times New Roman"/>
          <w:sz w:val="20"/>
          <w:szCs w:val="20"/>
          <w:lang w:val="en-US" w:eastAsia="pt-BR"/>
        </w:rPr>
        <w:t xml:space="preserve">Key words: </w:t>
      </w:r>
      <w:r>
        <w:rPr>
          <w:rFonts w:ascii="Times New Roman" w:hAnsi="Times New Roman" w:cs="Times New Roman"/>
          <w:sz w:val="20"/>
          <w:szCs w:val="20"/>
          <w:lang w:val="en-US" w:eastAsia="pt-BR"/>
        </w:rPr>
        <w:t xml:space="preserve"> Psychomotricity</w:t>
      </w:r>
      <w:r w:rsidR="00A8184E">
        <w:rPr>
          <w:rFonts w:ascii="Times New Roman" w:hAnsi="Times New Roman" w:cs="Times New Roman"/>
          <w:sz w:val="20"/>
          <w:szCs w:val="20"/>
          <w:lang w:val="en-US" w:eastAsia="pt-BR"/>
        </w:rPr>
        <w:t>;</w:t>
      </w:r>
      <w:r>
        <w:rPr>
          <w:rFonts w:ascii="Times New Roman" w:hAnsi="Times New Roman" w:cs="Times New Roman"/>
          <w:sz w:val="20"/>
          <w:szCs w:val="20"/>
          <w:lang w:val="en-US" w:eastAsia="pt-BR"/>
        </w:rPr>
        <w:t xml:space="preserve"> </w:t>
      </w:r>
      <w:r w:rsidRPr="00DC4711">
        <w:rPr>
          <w:rFonts w:ascii="Times New Roman" w:hAnsi="Times New Roman" w:cs="Times New Roman"/>
          <w:sz w:val="20"/>
          <w:szCs w:val="20"/>
          <w:lang w:val="en-US" w:eastAsia="pt-BR"/>
        </w:rPr>
        <w:t>Affective relations</w:t>
      </w:r>
      <w:r w:rsidR="00A8184E">
        <w:rPr>
          <w:rFonts w:ascii="Times New Roman" w:hAnsi="Times New Roman" w:cs="Times New Roman"/>
          <w:sz w:val="20"/>
          <w:szCs w:val="20"/>
          <w:lang w:val="en-US" w:eastAsia="pt-BR"/>
        </w:rPr>
        <w:t>;</w:t>
      </w:r>
      <w:r>
        <w:rPr>
          <w:rFonts w:ascii="Times New Roman" w:hAnsi="Times New Roman" w:cs="Times New Roman"/>
          <w:sz w:val="20"/>
          <w:szCs w:val="20"/>
          <w:lang w:val="en-US" w:eastAsia="pt-BR"/>
        </w:rPr>
        <w:t xml:space="preserve"> </w:t>
      </w:r>
      <w:r w:rsidR="00A8184E">
        <w:rPr>
          <w:rFonts w:ascii="Times New Roman" w:hAnsi="Times New Roman" w:cs="Times New Roman"/>
          <w:sz w:val="20"/>
          <w:szCs w:val="20"/>
          <w:lang w:val="en-US" w:eastAsia="pt-BR"/>
        </w:rPr>
        <w:t>Socialization;</w:t>
      </w:r>
      <w:r w:rsidRPr="00DC4711">
        <w:rPr>
          <w:rFonts w:ascii="Times New Roman" w:hAnsi="Times New Roman" w:cs="Times New Roman"/>
          <w:sz w:val="20"/>
          <w:szCs w:val="20"/>
          <w:lang w:val="en-US" w:eastAsia="pt-BR"/>
        </w:rPr>
        <w:t xml:space="preserve"> Child Development</w:t>
      </w:r>
      <w:r w:rsidR="00A8184E">
        <w:rPr>
          <w:rFonts w:ascii="Times New Roman" w:hAnsi="Times New Roman" w:cs="Times New Roman"/>
          <w:sz w:val="20"/>
          <w:szCs w:val="20"/>
          <w:lang w:val="en-US" w:eastAsia="pt-BR"/>
        </w:rPr>
        <w:t>;</w:t>
      </w:r>
      <w:r w:rsidRPr="00DC4711">
        <w:rPr>
          <w:rFonts w:ascii="Times New Roman" w:hAnsi="Times New Roman" w:cs="Times New Roman"/>
          <w:sz w:val="20"/>
          <w:szCs w:val="20"/>
          <w:lang w:val="en-US" w:eastAsia="pt-BR"/>
        </w:rPr>
        <w:t xml:space="preserve"> Physical Education</w:t>
      </w:r>
      <w:r w:rsidR="00A8184E">
        <w:rPr>
          <w:rFonts w:ascii="Times New Roman" w:hAnsi="Times New Roman" w:cs="Times New Roman"/>
          <w:sz w:val="20"/>
          <w:szCs w:val="20"/>
          <w:lang w:val="en-US" w:eastAsia="pt-BR"/>
        </w:rPr>
        <w:t>.</w:t>
      </w:r>
    </w:p>
    <w:p w:rsidR="00B25B1D" w:rsidRPr="00DC4711" w:rsidRDefault="00B25B1D" w:rsidP="00B25B1D">
      <w:pPr>
        <w:pStyle w:val="SemEspaamento"/>
        <w:rPr>
          <w:rFonts w:ascii="Times New Roman" w:hAnsi="Times New Roman" w:cs="Times New Roman"/>
          <w:sz w:val="20"/>
          <w:szCs w:val="20"/>
          <w:lang w:val="en-US" w:eastAsia="pt-BR"/>
        </w:rPr>
      </w:pPr>
    </w:p>
    <w:p w:rsidR="00B25B1D" w:rsidRPr="00A8184E" w:rsidRDefault="00B25B1D">
      <w:pPr>
        <w:rPr>
          <w:rFonts w:ascii="Times New Roman" w:hAnsi="Times New Roman" w:cs="Times New Roman"/>
          <w:sz w:val="20"/>
          <w:szCs w:val="20"/>
        </w:rPr>
      </w:pPr>
      <w:r w:rsidRPr="00A8184E">
        <w:rPr>
          <w:rFonts w:ascii="Times New Roman" w:hAnsi="Times New Roman" w:cs="Times New Roman"/>
          <w:sz w:val="20"/>
          <w:szCs w:val="20"/>
        </w:rPr>
        <w:t>Juliana Oliveira de Carvalho: Universidade de Brasília;</w:t>
      </w:r>
      <w:r w:rsidR="00185030">
        <w:rPr>
          <w:rFonts w:ascii="Times New Roman" w:hAnsi="Times New Roman" w:cs="Times New Roman"/>
          <w:sz w:val="20"/>
          <w:szCs w:val="20"/>
        </w:rPr>
        <w:t xml:space="preserve"> </w:t>
      </w:r>
      <w:hyperlink r:id="rId5" w:history="1">
        <w:r w:rsidR="00780E7B" w:rsidRPr="001E1C67">
          <w:rPr>
            <w:rStyle w:val="Hyperlink"/>
            <w:rFonts w:ascii="Times New Roman" w:hAnsi="Times New Roman" w:cs="Times New Roman"/>
            <w:sz w:val="20"/>
            <w:szCs w:val="20"/>
          </w:rPr>
          <w:t>http://lattes.cnpq.br/9568383345458319</w:t>
        </w:r>
      </w:hyperlink>
      <w:r w:rsidR="00780E7B">
        <w:rPr>
          <w:rFonts w:ascii="Times New Roman" w:hAnsi="Times New Roman" w:cs="Times New Roman"/>
          <w:sz w:val="20"/>
          <w:szCs w:val="20"/>
        </w:rPr>
        <w:t xml:space="preserve"> </w:t>
      </w:r>
      <w:bookmarkStart w:id="0" w:name="_GoBack"/>
      <w:bookmarkEnd w:id="0"/>
    </w:p>
    <w:p w:rsidR="00B25B1D" w:rsidRPr="00A8184E" w:rsidRDefault="00B25B1D">
      <w:pPr>
        <w:rPr>
          <w:rFonts w:ascii="Times New Roman" w:hAnsi="Times New Roman" w:cs="Times New Roman"/>
          <w:sz w:val="20"/>
          <w:szCs w:val="20"/>
        </w:rPr>
      </w:pPr>
      <w:r w:rsidRPr="00A8184E">
        <w:rPr>
          <w:rFonts w:ascii="Times New Roman" w:hAnsi="Times New Roman" w:cs="Times New Roman"/>
          <w:sz w:val="20"/>
          <w:szCs w:val="20"/>
        </w:rPr>
        <w:t>Halon Ubirajara Brito dos Santos:</w:t>
      </w:r>
      <w:r w:rsidR="00A8184E" w:rsidRPr="00A8184E">
        <w:rPr>
          <w:rFonts w:ascii="Times New Roman" w:hAnsi="Times New Roman" w:cs="Times New Roman"/>
          <w:sz w:val="20"/>
          <w:szCs w:val="20"/>
        </w:rPr>
        <w:t xml:space="preserve"> </w:t>
      </w:r>
      <w:r w:rsidRPr="00A8184E">
        <w:rPr>
          <w:rFonts w:ascii="Times New Roman" w:hAnsi="Times New Roman" w:cs="Times New Roman"/>
          <w:sz w:val="20"/>
          <w:szCs w:val="20"/>
        </w:rPr>
        <w:t>Universidade de Brasília;</w:t>
      </w:r>
      <w:r w:rsidR="00185030">
        <w:rPr>
          <w:rFonts w:ascii="Times New Roman" w:hAnsi="Times New Roman" w:cs="Times New Roman"/>
          <w:sz w:val="20"/>
          <w:szCs w:val="20"/>
        </w:rPr>
        <w:t xml:space="preserve"> </w:t>
      </w:r>
      <w:hyperlink r:id="rId6" w:history="1">
        <w:r w:rsidR="00185030" w:rsidRPr="009D1A26">
          <w:rPr>
            <w:rStyle w:val="Hyperlink"/>
            <w:rFonts w:ascii="Times New Roman" w:hAnsi="Times New Roman" w:cs="Times New Roman"/>
            <w:sz w:val="20"/>
            <w:szCs w:val="20"/>
          </w:rPr>
          <w:t>http://lattes.cnpq.br/2161362925505409</w:t>
        </w:r>
      </w:hyperlink>
      <w:r w:rsidR="00185030">
        <w:rPr>
          <w:rFonts w:ascii="Times New Roman" w:hAnsi="Times New Roman" w:cs="Times New Roman"/>
          <w:sz w:val="20"/>
          <w:szCs w:val="20"/>
        </w:rPr>
        <w:t xml:space="preserve"> </w:t>
      </w:r>
    </w:p>
    <w:p w:rsidR="00B25B1D" w:rsidRPr="00A8184E" w:rsidRDefault="00B25B1D">
      <w:pPr>
        <w:rPr>
          <w:rFonts w:ascii="Times New Roman" w:hAnsi="Times New Roman" w:cs="Times New Roman"/>
          <w:sz w:val="20"/>
          <w:szCs w:val="20"/>
        </w:rPr>
      </w:pPr>
      <w:r w:rsidRPr="00A8184E">
        <w:rPr>
          <w:rFonts w:ascii="Times New Roman" w:hAnsi="Times New Roman" w:cs="Times New Roman"/>
          <w:sz w:val="20"/>
          <w:szCs w:val="20"/>
        </w:rPr>
        <w:t>Renato Bastos João: Universidade de Brasília;</w:t>
      </w:r>
      <w:r w:rsidR="00185030">
        <w:rPr>
          <w:rFonts w:ascii="Times New Roman" w:hAnsi="Times New Roman" w:cs="Times New Roman"/>
          <w:sz w:val="20"/>
          <w:szCs w:val="20"/>
        </w:rPr>
        <w:t xml:space="preserve"> </w:t>
      </w:r>
      <w:hyperlink r:id="rId7" w:history="1">
        <w:r w:rsidR="00185030" w:rsidRPr="009D1A26">
          <w:rPr>
            <w:rStyle w:val="Hyperlink"/>
            <w:rFonts w:ascii="Times New Roman" w:hAnsi="Times New Roman" w:cs="Times New Roman"/>
            <w:sz w:val="20"/>
            <w:szCs w:val="20"/>
          </w:rPr>
          <w:t>http://lattes.cnpq.br/3714428014934338</w:t>
        </w:r>
      </w:hyperlink>
      <w:r w:rsidR="00185030">
        <w:rPr>
          <w:rFonts w:ascii="Times New Roman" w:hAnsi="Times New Roman" w:cs="Times New Roman"/>
          <w:sz w:val="20"/>
          <w:szCs w:val="20"/>
        </w:rPr>
        <w:t xml:space="preserve"> </w:t>
      </w:r>
    </w:p>
    <w:p w:rsidR="00B25B1D" w:rsidRPr="00B25B1D" w:rsidRDefault="00B25B1D">
      <w:pPr>
        <w:rPr>
          <w:rFonts w:ascii="Times New Roman" w:hAnsi="Times New Roman" w:cs="Times New Roman"/>
        </w:rPr>
      </w:pPr>
      <w:r w:rsidRPr="00B25B1D">
        <w:rPr>
          <w:rFonts w:ascii="Times New Roman" w:hAnsi="Times New Roman" w:cs="Times New Roman"/>
        </w:rPr>
        <w:tab/>
      </w:r>
    </w:p>
    <w:sectPr w:rsidR="00B25B1D" w:rsidRPr="00B25B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B1D"/>
    <w:rsid w:val="00185030"/>
    <w:rsid w:val="00780E7B"/>
    <w:rsid w:val="00A8184E"/>
    <w:rsid w:val="00B25B1D"/>
    <w:rsid w:val="00DA7D01"/>
    <w:rsid w:val="00F204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1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B25B1D"/>
    <w:pPr>
      <w:spacing w:after="0" w:line="240" w:lineRule="auto"/>
    </w:pPr>
  </w:style>
  <w:style w:type="character" w:styleId="Hyperlink">
    <w:name w:val="Hyperlink"/>
    <w:basedOn w:val="Fontepargpadro"/>
    <w:uiPriority w:val="99"/>
    <w:unhideWhenUsed/>
    <w:rsid w:val="001850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B1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B25B1D"/>
    <w:pPr>
      <w:spacing w:after="0" w:line="240" w:lineRule="auto"/>
    </w:pPr>
  </w:style>
  <w:style w:type="character" w:styleId="Hyperlink">
    <w:name w:val="Hyperlink"/>
    <w:basedOn w:val="Fontepargpadro"/>
    <w:uiPriority w:val="99"/>
    <w:unhideWhenUsed/>
    <w:rsid w:val="001850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attes.cnpq.br/371442801493433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attes.cnpq.br/2161362925505409" TargetMode="External"/><Relationship Id="rId5" Type="http://schemas.openxmlformats.org/officeDocument/2006/relationships/hyperlink" Target="http://lattes.cnpq.br/95683833454583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790</Words>
  <Characters>4268</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UNB</dc:creator>
  <cp:lastModifiedBy>Halon Brito</cp:lastModifiedBy>
  <cp:revision>4</cp:revision>
  <dcterms:created xsi:type="dcterms:W3CDTF">2017-12-20T11:37:00Z</dcterms:created>
  <dcterms:modified xsi:type="dcterms:W3CDTF">2017-12-20T17:19:00Z</dcterms:modified>
</cp:coreProperties>
</file>