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Rio de Janeiro, 17 de junho de 2009</w:t>
      </w:r>
    </w:p>
    <w:p w:rsidR="00CA1935"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line="240" w:lineRule="auto"/>
        <w:jc w:val="both"/>
        <w:rPr>
          <w:rFonts w:ascii="Arial" w:hAnsi="Arial" w:cs="Arial"/>
          <w:sz w:val="24"/>
          <w:szCs w:val="24"/>
        </w:rPr>
      </w:pPr>
      <w:r w:rsidRPr="000D0152">
        <w:rPr>
          <w:rFonts w:ascii="Arial" w:hAnsi="Arial" w:cs="Arial"/>
          <w:sz w:val="24"/>
          <w:szCs w:val="24"/>
        </w:rPr>
        <w:t>Ao Editor da Revista Ciência e Movimento</w:t>
      </w:r>
    </w:p>
    <w:p w:rsidR="00CA1935" w:rsidRPr="000D0152" w:rsidRDefault="00CA1935" w:rsidP="000D0152">
      <w:pPr>
        <w:spacing w:after="0" w:line="240" w:lineRule="auto"/>
        <w:jc w:val="both"/>
        <w:rPr>
          <w:rFonts w:ascii="Arial" w:hAnsi="Arial" w:cs="Arial"/>
          <w:sz w:val="24"/>
          <w:szCs w:val="24"/>
        </w:rPr>
      </w:pPr>
      <w:r w:rsidRPr="000D0152">
        <w:rPr>
          <w:rFonts w:ascii="Arial" w:hAnsi="Arial" w:cs="Arial"/>
          <w:sz w:val="24"/>
          <w:szCs w:val="24"/>
        </w:rPr>
        <w:t>Profa. Dra. Sandra Matsudo</w:t>
      </w:r>
    </w:p>
    <w:p w:rsidR="00CA1935"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Prezada Sandra,</w:t>
      </w:r>
    </w:p>
    <w:p w:rsidR="00CA1935"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ab/>
        <w:t>Gostaríamos de agradecer os comentários em nosso documento e destacar as possibilidades proporcionadas nos avanços reflexivos sobre o mesmo.</w:t>
      </w: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ab/>
        <w:t xml:space="preserve">Estamos comentando cada uma das observações feitas no documento, na esperança de atender adequadamente às expectativas do corpo de revisores. </w:t>
      </w:r>
    </w:p>
    <w:p w:rsidR="00CA1935" w:rsidRPr="000D0152" w:rsidRDefault="00CA1935" w:rsidP="000D0152">
      <w:pPr>
        <w:spacing w:after="0"/>
        <w:ind w:firstLine="708"/>
        <w:jc w:val="both"/>
        <w:rPr>
          <w:rFonts w:ascii="Arial" w:hAnsi="Arial" w:cs="Arial"/>
          <w:sz w:val="24"/>
          <w:szCs w:val="24"/>
        </w:rPr>
      </w:pPr>
      <w:r w:rsidRPr="000D0152">
        <w:rPr>
          <w:rFonts w:ascii="Arial" w:hAnsi="Arial" w:cs="Arial"/>
          <w:sz w:val="24"/>
          <w:szCs w:val="24"/>
        </w:rPr>
        <w:t>Tentamos seguir as orientações das Diretrizes para Edição de Textos, porém não identificamos caminho para isso. Sendo assim, nas observações emitidas sobre o documento (abaixo), mantivemos os comentários na cor preta e nossas observações foram introduzidas na cor azul. No documento original, quando uma porção do texto foi alterada, simplesmente retiramos a mesma e fizemos novas inserções em azul.</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Grato pela atenção,</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Atenciosamente,</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p>
    <w:tbl>
      <w:tblPr>
        <w:tblW w:w="0" w:type="auto"/>
        <w:tblLook w:val="01E0"/>
      </w:tblPr>
      <w:tblGrid>
        <w:gridCol w:w="4322"/>
        <w:gridCol w:w="4322"/>
      </w:tblGrid>
      <w:tr w:rsidR="00CA1935" w:rsidRPr="000D0152" w:rsidTr="006D648F">
        <w:tc>
          <w:tcPr>
            <w:tcW w:w="4322" w:type="dxa"/>
          </w:tcPr>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Prof. MS. Eurico Peixoto Cesar</w:t>
            </w:r>
          </w:p>
        </w:tc>
        <w:tc>
          <w:tcPr>
            <w:tcW w:w="4322" w:type="dxa"/>
          </w:tcPr>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Prof. Dr. Tony Meireles dos Santos</w:t>
            </w:r>
          </w:p>
        </w:tc>
      </w:tr>
    </w:tbl>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   </w:t>
      </w:r>
    </w:p>
    <w:p w:rsidR="00CA1935" w:rsidRPr="000D0152" w:rsidRDefault="00CA1935" w:rsidP="000D0152">
      <w:pPr>
        <w:spacing w:after="0"/>
        <w:jc w:val="both"/>
        <w:rPr>
          <w:rFonts w:ascii="Arial" w:hAnsi="Arial" w:cs="Arial"/>
          <w:b/>
          <w:sz w:val="24"/>
          <w:szCs w:val="24"/>
        </w:rPr>
      </w:pPr>
      <w:r w:rsidRPr="000D0152">
        <w:rPr>
          <w:rFonts w:ascii="Arial" w:hAnsi="Arial" w:cs="Arial"/>
          <w:b/>
          <w:sz w:val="24"/>
          <w:szCs w:val="24"/>
        </w:rPr>
        <w:t>Revisão Encaminhada</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Comentários Gerais: O artigo está adequadamente fundamentado.</w:t>
      </w: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REVER</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Nada a comentar.</w:t>
      </w: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w:t>
      </w: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Comentários Específicos e Sugestões:</w:t>
      </w: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INTRODUÇÃO</w:t>
      </w: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1 - Conforme a sequência da narrativa, e o que consta no texto... ...Corroborando esta idéia, Watts </w:t>
      </w:r>
      <w:r w:rsidRPr="000D0152">
        <w:rPr>
          <w:rFonts w:ascii="Arial" w:hAnsi="Arial" w:cs="Arial"/>
          <w:i/>
          <w:sz w:val="24"/>
          <w:szCs w:val="24"/>
        </w:rPr>
        <w:t>et al.</w:t>
      </w:r>
      <w:r w:rsidRPr="000D0152">
        <w:rPr>
          <w:rFonts w:ascii="Arial" w:hAnsi="Arial" w:cs="Arial"/>
          <w:sz w:val="24"/>
          <w:szCs w:val="24"/>
          <w:vertAlign w:val="superscript"/>
        </w:rPr>
        <w:fldChar w:fldCharType="begin"/>
      </w:r>
      <w:r w:rsidRPr="000D0152">
        <w:rPr>
          <w:rFonts w:ascii="Arial" w:hAnsi="Arial" w:cs="Arial"/>
          <w:sz w:val="24"/>
          <w:szCs w:val="24"/>
          <w:vertAlign w:val="superscript"/>
        </w:rPr>
        <w:instrText xml:space="preserve"> ADDIN EN.CITE &lt;EndNote&gt;&lt;Cite&gt;&lt;Author&gt;Watts PB&lt;/Author&gt;&lt;Year&gt;1993&lt;/Year&gt;&lt;RecNum&gt;65&lt;/RecNum&gt;&lt;record&gt;&lt;rec-number&gt;65&lt;/rec-number&gt;&lt;foreign-keys&gt;&lt;key app="EN" db-id="rax5d9z05p9rpge25sexaer75daaefptvtzr"&gt;65&lt;/key&gt;&lt;/foreign-keys&gt;&lt;ref-type name="Journal Article"&gt;17&lt;/ref-type&gt;&lt;contributors&gt;&lt;authors&gt;&lt;author&gt;Watts PB, &lt;/author&gt;&lt;author&gt;Martin, DT, &lt;/author&gt;&lt;author&gt;Durtschi S,&lt;/author&gt;&lt;/authors&gt;&lt;/contributors&gt;&lt;titles&gt;&lt;title&gt;Anthropometric profiles of elite male and female competitive sport rock climbers&lt;/title&gt;&lt;secondary-title&gt;J Sports Sci.&lt;/secondary-title&gt;&lt;/titles&gt;&lt;periodical&gt;&lt;full-title&gt;J Sports Sci.&lt;/full-title&gt;&lt;/periodical&gt;&lt;pages&gt;5&lt;/pages&gt;&lt;volume&gt;11&lt;/volume&gt;&lt;number&gt;2&lt;/number&gt;&lt;section&gt;113&lt;/section&gt;&lt;dates&gt;&lt;year&gt;1993&lt;/year&gt;&lt;/dates&gt;&lt;urls&gt;&lt;/urls&gt;&lt;/record&gt;&lt;/Cite&gt;&lt;/EndNote&gt;</w:instrText>
      </w:r>
      <w:r w:rsidRPr="000D0152">
        <w:rPr>
          <w:rFonts w:ascii="Arial" w:hAnsi="Arial" w:cs="Arial"/>
          <w:sz w:val="24"/>
          <w:szCs w:val="24"/>
          <w:vertAlign w:val="superscript"/>
        </w:rPr>
        <w:fldChar w:fldCharType="separate"/>
      </w:r>
      <w:r w:rsidRPr="000D0152">
        <w:rPr>
          <w:rFonts w:ascii="Arial" w:hAnsi="Arial" w:cs="Arial"/>
          <w:sz w:val="24"/>
          <w:szCs w:val="24"/>
          <w:vertAlign w:val="superscript"/>
        </w:rPr>
        <w:t>(2)</w:t>
      </w:r>
      <w:r w:rsidRPr="000D0152">
        <w:rPr>
          <w:rFonts w:ascii="Arial" w:hAnsi="Arial" w:cs="Arial"/>
          <w:sz w:val="24"/>
          <w:szCs w:val="24"/>
          <w:vertAlign w:val="superscript"/>
        </w:rPr>
        <w:fldChar w:fldCharType="end"/>
      </w:r>
      <w:r w:rsidRPr="000D0152">
        <w:rPr>
          <w:rFonts w:ascii="Arial" w:hAnsi="Arial" w:cs="Arial"/>
          <w:sz w:val="24"/>
          <w:szCs w:val="24"/>
        </w:rPr>
        <w:t xml:space="preserve"> relataram que...  ...a referencia 22 (Watts, 1993) não pode corroborar a idéia de Hyder, pois aquele foi publicado antes da data do artigo de Hyder (referencia 9, de 1999) indicada no parágrafo anterior do texto. Portanto recomenda-se rever e estrutura da frase;</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Modificamos a estrutura do texto a fim de evitar qualquer efeito de continuidade temporal.</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2 – Mais à frente consta que...  ...O crescente nível de dificuldade das vias...  recomenda-se explicitar à que vias o mesma ser refere, i.e., vias de escalada ou de caminhada ou de passeio, etc;   </w:t>
      </w:r>
      <w:r w:rsidRPr="000D0152">
        <w:rPr>
          <w:rFonts w:ascii="Arial" w:hAnsi="Arial" w:cs="Arial"/>
          <w:sz w:val="24"/>
          <w:szCs w:val="24"/>
        </w:rPr>
        <w:tab/>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Texto indicando que as vias são de escalada.</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3 – Sugere-se que o parágrafo que consta ao final da Introdução, após o objetivo, seja incluído antes do objetivo e que tenha uma reformulação na redação. </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Acatamos a recomendação dos revisores, passamos a hipótese para antes do objetivo. Entretanto, acreditamos que a ordem inversa seria a mais adequada.</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METODOLOGIA:</w:t>
      </w: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1 – Rever a digitação de </w:t>
      </w:r>
      <w:r w:rsidRPr="000D0152">
        <w:rPr>
          <w:rFonts w:ascii="Arial" w:hAnsi="Arial" w:cs="Arial"/>
          <w:i/>
          <w:sz w:val="24"/>
          <w:szCs w:val="24"/>
        </w:rPr>
        <w:t>ex post facto</w:t>
      </w:r>
      <w:r w:rsidRPr="000D0152">
        <w:rPr>
          <w:rFonts w:ascii="Arial" w:hAnsi="Arial" w:cs="Arial"/>
          <w:sz w:val="24"/>
          <w:szCs w:val="24"/>
        </w:rPr>
        <w:t>;</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Alterado.</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2 – O uso de aferidas é inadequado no sentido em que é apresentado no texto. Aferida tem distinto significado. Pode ser substituída por mensurada, por exemplo;</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Alterado.</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3 – Igualmente, logo à frente, consta que...  ...</w:t>
      </w:r>
      <w:r w:rsidRPr="000D0152">
        <w:rPr>
          <w:rFonts w:ascii="Arial" w:hAnsi="Arial" w:cs="Arial"/>
          <w:color w:val="000000"/>
          <w:sz w:val="24"/>
          <w:szCs w:val="24"/>
        </w:rPr>
        <w:t xml:space="preserve">Todas as medidas </w:t>
      </w:r>
      <w:r w:rsidRPr="000D0152">
        <w:rPr>
          <w:rFonts w:ascii="Arial" w:hAnsi="Arial" w:cs="Arial"/>
          <w:sz w:val="24"/>
          <w:szCs w:val="24"/>
        </w:rPr>
        <w:t xml:space="preserve">foram efetuadas... sugere-se sustituir medidas por mensurações; </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Alterado.</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4 – Mais à frente, recomenda-se explicitar ao menos uma razão pela qual a FPM das mãos direita e esquerda (absoluta e relativa) foram apresentadas juntas ao invés de serem apresentadas separadamente;    </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Fizemos referência ao nosso estudo anteriormente publicado, onde os resultados em separado de força não agregaram valor aos achados reportados em comparação com a análise dos resultados médios</w:t>
      </w:r>
      <w:r w:rsidRPr="000D0152">
        <w:rPr>
          <w:rFonts w:ascii="Arial" w:hAnsi="Arial" w:cs="Arial"/>
          <w:color w:val="0000FF"/>
          <w:sz w:val="24"/>
          <w:szCs w:val="24"/>
          <w:vertAlign w:val="superscript"/>
        </w:rPr>
        <w:fldChar w:fldCharType="begin"/>
      </w:r>
      <w:r w:rsidRPr="000D0152">
        <w:rPr>
          <w:rFonts w:ascii="Arial" w:hAnsi="Arial" w:cs="Arial"/>
          <w:color w:val="0000FF"/>
          <w:sz w:val="24"/>
          <w:szCs w:val="24"/>
          <w:vertAlign w:val="superscript"/>
        </w:rPr>
        <w:instrText xml:space="preserve"> ADDIN EN.CITE &lt;EndNote&gt;&lt;Cite&gt;&lt;Author&gt;César EP&lt;/Author&gt;&lt;Year&gt;2007&lt;/Year&gt;&lt;RecNum&gt;13703&lt;/RecNum&gt;&lt;record&gt;&lt;rec-number&gt;13703&lt;/rec-number&gt;&lt;foreign-keys&gt;&lt;key app="EN" db-id="pswae5ww1t50adete965eptxftrxtz9090ze"&gt;13703&lt;/key&gt;&lt;/foreign-keys&gt;&lt;ref-type name="Journal Article"&gt;17&lt;/ref-type&gt;&lt;contributors&gt;&lt;authors&gt;&lt;author&gt;César EP, &lt;/author&gt;&lt;author&gt;Sansão DB, &lt;/author&gt;&lt;author&gt;Santos TM, &lt;/author&gt;&lt;author&gt;Dantas EHM,&lt;/author&gt;&lt;/authors&gt;&lt;/contributors&gt;&lt;titles&gt;&lt;title&gt;Características antropométricas e fisiológicas de escaladores recreacionais indoor&lt;/title&gt;&lt;secondary-title&gt;Rev Arq Mov&lt;/secondary-title&gt;&lt;/titles&gt;&lt;periodical&gt;&lt;full-title&gt;Rev Arq Mov&lt;/full-title&gt;&lt;/periodical&gt;&lt;pages&gt;18-32&lt;/pages&gt;&lt;volume&gt;3&lt;/volume&gt;&lt;number&gt;2&lt;/number&gt;&lt;dates&gt;&lt;year&gt;2007&lt;/year&gt;&lt;/dates&gt;&lt;urls&gt;&lt;/urls&gt;&lt;/record&gt;&lt;/Cite&gt;&lt;/EndNote&gt;</w:instrText>
      </w:r>
      <w:r w:rsidRPr="000D0152">
        <w:rPr>
          <w:rFonts w:ascii="Arial" w:hAnsi="Arial" w:cs="Arial"/>
          <w:color w:val="0000FF"/>
          <w:sz w:val="24"/>
          <w:szCs w:val="24"/>
          <w:vertAlign w:val="superscript"/>
        </w:rPr>
        <w:fldChar w:fldCharType="separate"/>
      </w:r>
      <w:r w:rsidRPr="000D0152">
        <w:rPr>
          <w:rFonts w:ascii="Arial" w:hAnsi="Arial" w:cs="Arial"/>
          <w:color w:val="0000FF"/>
          <w:sz w:val="24"/>
          <w:szCs w:val="24"/>
          <w:vertAlign w:val="superscript"/>
        </w:rPr>
        <w:t>(1)</w:t>
      </w:r>
      <w:r w:rsidRPr="000D0152">
        <w:rPr>
          <w:rFonts w:ascii="Arial" w:hAnsi="Arial" w:cs="Arial"/>
          <w:color w:val="0000FF"/>
          <w:sz w:val="24"/>
          <w:szCs w:val="24"/>
          <w:vertAlign w:val="superscript"/>
        </w:rPr>
        <w:fldChar w:fldCharType="end"/>
      </w:r>
      <w:r w:rsidRPr="000D0152">
        <w:rPr>
          <w:rFonts w:ascii="Arial" w:hAnsi="Arial" w:cs="Arial"/>
          <w:color w:val="0000FF"/>
          <w:sz w:val="24"/>
          <w:szCs w:val="24"/>
        </w:rPr>
        <w:t>. Além disso, incluímos algumas outras informações no final deste documento (mas não  no artigo).</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5 – A palavra teste, que antecede </w:t>
      </w:r>
      <w:r w:rsidRPr="000D0152">
        <w:rPr>
          <w:rFonts w:ascii="Arial" w:hAnsi="Arial" w:cs="Arial"/>
          <w:i/>
          <w:sz w:val="24"/>
          <w:szCs w:val="24"/>
        </w:rPr>
        <w:t>t para amostras independentes</w:t>
      </w:r>
      <w:r w:rsidRPr="000D0152">
        <w:rPr>
          <w:rFonts w:ascii="Arial" w:hAnsi="Arial" w:cs="Arial"/>
          <w:sz w:val="24"/>
          <w:szCs w:val="24"/>
        </w:rPr>
        <w:t>, deve ser minúscula;</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Alterado.</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RESULTADOS:</w:t>
      </w: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1 – A apresentação da FPM de cada mão poderia ser separadamente apresentada e discutida. Recomenda-se que seja incluída uma explicação sobre tal fato.</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Justificativa já apresentada no método. Acreditamos não haver necessidade de argumentação sobre este tópico.</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DISCUSSÃO:</w:t>
      </w: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1 – Em relação aos valores da Estatura na Tabela 2, e considerando-se a primeiro desvio padrão positivo e negativo relatado por distintos autores nesta tabela, observa-se que alguns escaladores possuem estatura acima dos </w:t>
      </w:r>
      <w:smartTag w:uri="urn:schemas-microsoft-com:office:smarttags" w:element="metricconverter">
        <w:smartTagPr>
          <w:attr w:name="ProductID" w:val="160 cm"/>
        </w:smartTagPr>
        <w:r w:rsidRPr="000D0152">
          <w:rPr>
            <w:rFonts w:ascii="Arial" w:hAnsi="Arial" w:cs="Arial"/>
            <w:sz w:val="24"/>
            <w:szCs w:val="24"/>
          </w:rPr>
          <w:t>180 cm</w:t>
        </w:r>
      </w:smartTag>
      <w:r w:rsidRPr="000D0152">
        <w:rPr>
          <w:rFonts w:ascii="Arial" w:hAnsi="Arial" w:cs="Arial"/>
          <w:sz w:val="24"/>
          <w:szCs w:val="24"/>
        </w:rPr>
        <w:t xml:space="preserve"> (+1dp) enquanto outros estão bastante abaixo, dentro dos </w:t>
      </w:r>
      <w:smartTag w:uri="urn:schemas-microsoft-com:office:smarttags" w:element="metricconverter">
        <w:smartTagPr>
          <w:attr w:name="ProductID" w:val="160 cm"/>
        </w:smartTagPr>
        <w:r w:rsidRPr="000D0152">
          <w:rPr>
            <w:rFonts w:ascii="Arial" w:hAnsi="Arial" w:cs="Arial"/>
            <w:sz w:val="24"/>
            <w:szCs w:val="24"/>
          </w:rPr>
          <w:t>160 cm</w:t>
        </w:r>
      </w:smartTag>
      <w:r w:rsidRPr="000D0152">
        <w:rPr>
          <w:rFonts w:ascii="Arial" w:hAnsi="Arial" w:cs="Arial"/>
          <w:sz w:val="24"/>
          <w:szCs w:val="24"/>
        </w:rPr>
        <w:t xml:space="preserve"> (- 1dp), representados pela média e + ou - 1 desvio padrão e indicado na média dos estudos. O que parece contradizer os comentários de Watson (20) indicados logo aseguir e que deveria ser melhor explorado pelo autor do artigo em apreciação sobre o que é </w:t>
      </w:r>
      <w:r w:rsidRPr="000D0152">
        <w:rPr>
          <w:rFonts w:ascii="Arial" w:hAnsi="Arial" w:cs="Arial"/>
          <w:i/>
          <w:sz w:val="24"/>
          <w:szCs w:val="24"/>
        </w:rPr>
        <w:t>um indivíduo de alto volume corporal</w:t>
      </w:r>
      <w:r w:rsidRPr="000D0152">
        <w:rPr>
          <w:rFonts w:ascii="Arial" w:hAnsi="Arial" w:cs="Arial"/>
          <w:sz w:val="24"/>
          <w:szCs w:val="24"/>
        </w:rPr>
        <w:t xml:space="preserve"> (será superficíe corporal? ou elevado IMC? ou, explicitar, o que é alto volume corporal?), </w:t>
      </w:r>
      <w:r w:rsidRPr="000D0152">
        <w:rPr>
          <w:rFonts w:ascii="Arial" w:hAnsi="Arial" w:cs="Arial"/>
          <w:i/>
          <w:sz w:val="24"/>
          <w:szCs w:val="24"/>
        </w:rPr>
        <w:t>alto</w:t>
      </w:r>
      <w:r w:rsidRPr="000D0152">
        <w:rPr>
          <w:rFonts w:ascii="Arial" w:hAnsi="Arial" w:cs="Arial"/>
          <w:sz w:val="24"/>
          <w:szCs w:val="24"/>
        </w:rPr>
        <w:t xml:space="preserve"> (será estatura com média nos 170 cms ou nos 180 cms?), </w:t>
      </w:r>
      <w:r w:rsidRPr="000D0152">
        <w:rPr>
          <w:rFonts w:ascii="Arial" w:hAnsi="Arial" w:cs="Arial"/>
          <w:i/>
          <w:sz w:val="24"/>
          <w:szCs w:val="24"/>
        </w:rPr>
        <w:t>e extremamente mesomórfico</w:t>
      </w:r>
      <w:r w:rsidRPr="000D0152">
        <w:rPr>
          <w:rFonts w:ascii="Arial" w:hAnsi="Arial" w:cs="Arial"/>
          <w:sz w:val="24"/>
          <w:szCs w:val="24"/>
        </w:rPr>
        <w:t xml:space="preserve"> (segundo Carter e Heath, Somatotyping – development and applications, 1990), esta classificação não consta entre as 13 indicadas.  Sugere-se rever as partes do texto que contém comentários sobre os valores da Tabela 2 e melhor explicar o significado da frase comentada acima. </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Não encontramos no documento original adequada argumentação para atender à solicitação do revisor a respeito do significado de “alto volume corporal”. Em respeito e concordância à crítica realizada, optamos pela mudança da estrutura do texto.</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2 – Revendo dois dos três artigos de Bertuzzi (2001, 2004) e na tese, SMJ, os escaladores de elite relatados possuem a MC e EST bastante próximas, praticamente se sobrepondo. Portanto, recomenda-se que tais fatos sejam igualmente explicitados no texto. </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Texto modificado. Agradecemos a pontual colaboração do revisor.</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CONCLUSÃO:  </w:t>
      </w: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1 – Se observou uma generalização quanto às diferenças estatísticas significantes nos indicadores antropométricos, MC e EST, entre os grupos, quando houve somente entre as MCs e na composição corporal entre os grupos. Não houve diferenças significantes na EST. </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Corrigido.</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Os valores de baixa magnitude e amplitude da MC apresentam sim alguma coerência em relação aos valores médios, contudo, no sentido estrito do termo, tanto a magnitude como a amplitude, especialmente esta, refere-se aos valores extremos dos escores (valores) obtidos, ou seja, o valor mínimo e máximo. Portanto, tais observações devem ser revistas. </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Estrutura do texto modificada.</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Quanto a provável inadequação da FPM, há que se considerar que estas refletem as mãos juntas e não separadamente.</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Acreditamos que o problema desta variável está na sua não especificidade, sendo de grandeza superior ao fato de seu resultado ser reportado individualmente ou resumidamente como a média dos lados Dir e Esq. Sendo assim, optamos por manter a conclusão (b) em seu formato original. Entretanto incluímos este aspecto metodológico na discussão (parágrafo abaixo).</w:t>
      </w:r>
    </w:p>
    <w:p w:rsidR="00CA1935" w:rsidRPr="000D0152" w:rsidRDefault="00CA1935" w:rsidP="000D0152">
      <w:pPr>
        <w:spacing w:after="0"/>
        <w:jc w:val="both"/>
        <w:rPr>
          <w:rFonts w:ascii="Arial" w:hAnsi="Arial" w:cs="Arial"/>
          <w:color w:val="0000FF"/>
          <w:sz w:val="24"/>
          <w:szCs w:val="24"/>
        </w:rPr>
      </w:pPr>
    </w:p>
    <w:p w:rsidR="00CA1935" w:rsidRPr="000D0152" w:rsidRDefault="00CA1935" w:rsidP="000D0152">
      <w:pPr>
        <w:tabs>
          <w:tab w:val="left" w:pos="7245"/>
        </w:tabs>
        <w:spacing w:line="480" w:lineRule="auto"/>
        <w:ind w:left="1134" w:right="1134" w:firstLine="720"/>
        <w:jc w:val="both"/>
        <w:rPr>
          <w:rFonts w:ascii="Arial" w:hAnsi="Arial" w:cs="Arial"/>
          <w:color w:val="000000"/>
          <w:sz w:val="18"/>
          <w:szCs w:val="18"/>
        </w:rPr>
      </w:pPr>
      <w:r w:rsidRPr="000D0152">
        <w:rPr>
          <w:rFonts w:ascii="Arial" w:hAnsi="Arial" w:cs="Arial"/>
          <w:color w:val="000000"/>
          <w:sz w:val="18"/>
          <w:szCs w:val="18"/>
          <w:highlight w:val="yellow"/>
        </w:rPr>
        <w:t>Dados não reportados no presente estudo indicaram que a representação da FPM como média bilateral alcançada não interferiu nos resultados encontrados, tendo sido observado o mesmo fato quando os resultados foram analisados separadamente.</w:t>
      </w:r>
    </w:p>
    <w:p w:rsidR="00CA1935" w:rsidRPr="000D0152" w:rsidRDefault="00CA1935" w:rsidP="000D0152">
      <w:pPr>
        <w:spacing w:after="0"/>
        <w:jc w:val="both"/>
        <w:rPr>
          <w:rFonts w:ascii="Arial" w:hAnsi="Arial" w:cs="Arial"/>
          <w:color w:val="0000FF"/>
          <w:sz w:val="24"/>
          <w:szCs w:val="24"/>
        </w:rPr>
      </w:pPr>
    </w:p>
    <w:p w:rsidR="00CA1935" w:rsidRPr="000D0152" w:rsidRDefault="00CA1935" w:rsidP="000D0152">
      <w:pPr>
        <w:spacing w:after="0"/>
        <w:jc w:val="both"/>
        <w:rPr>
          <w:rFonts w:ascii="Arial" w:hAnsi="Arial" w:cs="Arial"/>
          <w:color w:val="0000FF"/>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t xml:space="preserve">Correções Textuais/Gramaticais: É necessário que a gramática no abstract e no texto seja cuidadosamente revista.    </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Revisado.</w:t>
      </w:r>
    </w:p>
    <w:p w:rsidR="00CA1935" w:rsidRPr="000D0152" w:rsidRDefault="00CA1935" w:rsidP="000D0152">
      <w:pPr>
        <w:spacing w:after="0"/>
        <w:jc w:val="both"/>
        <w:rPr>
          <w:rFonts w:ascii="Arial" w:hAnsi="Arial" w:cs="Arial"/>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76"/>
        <w:gridCol w:w="3686"/>
      </w:tblGrid>
      <w:tr w:rsidR="00CA1935" w:rsidRPr="000D0152" w:rsidTr="001B0E46">
        <w:trPr>
          <w:jc w:val="center"/>
        </w:trPr>
        <w:tc>
          <w:tcPr>
            <w:tcW w:w="237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Estudo</w:t>
            </w:r>
          </w:p>
        </w:tc>
        <w:tc>
          <w:tcPr>
            <w:tcW w:w="368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Forma de Mensurar a FPM</w:t>
            </w:r>
          </w:p>
        </w:tc>
      </w:tr>
      <w:tr w:rsidR="00CA1935" w:rsidRPr="000D0152" w:rsidTr="001B0E46">
        <w:trPr>
          <w:jc w:val="center"/>
        </w:trPr>
        <w:tc>
          <w:tcPr>
            <w:tcW w:w="237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Bertuzzi et al. 2004</w:t>
            </w:r>
          </w:p>
        </w:tc>
        <w:tc>
          <w:tcPr>
            <w:tcW w:w="368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Mão dominante*</w:t>
            </w:r>
          </w:p>
        </w:tc>
      </w:tr>
      <w:tr w:rsidR="00CA1935" w:rsidRPr="000D0152" w:rsidTr="001B0E46">
        <w:trPr>
          <w:jc w:val="center"/>
        </w:trPr>
        <w:tc>
          <w:tcPr>
            <w:tcW w:w="237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César et al. 2007</w:t>
            </w:r>
          </w:p>
        </w:tc>
        <w:tc>
          <w:tcPr>
            <w:tcW w:w="368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Médias separadas das duas mãos</w:t>
            </w:r>
            <w:r w:rsidRPr="000D0152">
              <w:rPr>
                <w:rFonts w:ascii="Arial" w:hAnsi="Arial" w:cs="Arial"/>
                <w:color w:val="0000FF"/>
                <w:sz w:val="24"/>
                <w:szCs w:val="24"/>
                <w:vertAlign w:val="superscript"/>
              </w:rPr>
              <w:t>†</w:t>
            </w:r>
          </w:p>
        </w:tc>
      </w:tr>
      <w:tr w:rsidR="00CA1935" w:rsidRPr="000D0152" w:rsidTr="001B0E46">
        <w:trPr>
          <w:jc w:val="center"/>
        </w:trPr>
        <w:tc>
          <w:tcPr>
            <w:tcW w:w="237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Santos et al. 2002</w:t>
            </w:r>
          </w:p>
        </w:tc>
        <w:tc>
          <w:tcPr>
            <w:tcW w:w="368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Média combinada dos dois membros</w:t>
            </w:r>
            <w:r w:rsidRPr="000D0152">
              <w:rPr>
                <w:rFonts w:ascii="Arial" w:hAnsi="Arial" w:cs="Arial"/>
                <w:color w:val="0000FF"/>
                <w:sz w:val="24"/>
                <w:szCs w:val="24"/>
                <w:vertAlign w:val="superscript"/>
              </w:rPr>
              <w:t>§</w:t>
            </w:r>
          </w:p>
        </w:tc>
      </w:tr>
      <w:tr w:rsidR="00CA1935" w:rsidRPr="000D0152" w:rsidTr="001B0E46">
        <w:trPr>
          <w:jc w:val="center"/>
        </w:trPr>
        <w:tc>
          <w:tcPr>
            <w:tcW w:w="237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Grant et al. 1996</w:t>
            </w:r>
          </w:p>
        </w:tc>
        <w:tc>
          <w:tcPr>
            <w:tcW w:w="368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Médias separadas das duas mãos</w:t>
            </w:r>
            <w:r w:rsidRPr="000D0152">
              <w:rPr>
                <w:rFonts w:ascii="Arial" w:hAnsi="Arial" w:cs="Arial"/>
                <w:color w:val="0000FF"/>
                <w:sz w:val="24"/>
                <w:szCs w:val="24"/>
                <w:vertAlign w:val="superscript"/>
              </w:rPr>
              <w:t>†</w:t>
            </w:r>
          </w:p>
        </w:tc>
      </w:tr>
      <w:tr w:rsidR="00CA1935" w:rsidRPr="000D0152" w:rsidTr="001B0E46">
        <w:trPr>
          <w:jc w:val="center"/>
        </w:trPr>
        <w:tc>
          <w:tcPr>
            <w:tcW w:w="237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Watts et al. 2003</w:t>
            </w:r>
          </w:p>
        </w:tc>
        <w:tc>
          <w:tcPr>
            <w:tcW w:w="368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Média combinada dos dois membros</w:t>
            </w:r>
            <w:r w:rsidRPr="000D0152">
              <w:rPr>
                <w:rFonts w:ascii="Arial" w:hAnsi="Arial" w:cs="Arial"/>
                <w:color w:val="0000FF"/>
                <w:sz w:val="24"/>
                <w:szCs w:val="24"/>
                <w:vertAlign w:val="superscript"/>
              </w:rPr>
              <w:t>§</w:t>
            </w:r>
          </w:p>
        </w:tc>
      </w:tr>
      <w:tr w:rsidR="00CA1935" w:rsidRPr="000D0152" w:rsidTr="001B0E46">
        <w:trPr>
          <w:jc w:val="center"/>
        </w:trPr>
        <w:tc>
          <w:tcPr>
            <w:tcW w:w="237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Mermier et al. 2000</w:t>
            </w:r>
          </w:p>
        </w:tc>
        <w:tc>
          <w:tcPr>
            <w:tcW w:w="3686" w:type="dxa"/>
          </w:tcPr>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Mão dominante*</w:t>
            </w:r>
          </w:p>
        </w:tc>
      </w:tr>
    </w:tbl>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rPr>
        <w:t xml:space="preserve">*O estudo de Giles et al. (2006), faz uma crítica severa à utilização da estratégia de se utilizar apenas a mão dominante devido à falta de especificidade (na escalada se utiliza ambas as mãos), sugerindo que tal procedimento pode aumentar a variabilidade dos dados, uma vez que pode-se mensurar o membro mais fraco, mesmo este sendo dominante. </w:t>
      </w:r>
    </w:p>
    <w:p w:rsidR="00CA1935" w:rsidRPr="000D0152" w:rsidRDefault="00CA1935" w:rsidP="000D0152">
      <w:pPr>
        <w:spacing w:after="0"/>
        <w:jc w:val="both"/>
        <w:rPr>
          <w:rFonts w:ascii="Arial" w:hAnsi="Arial" w:cs="Arial"/>
          <w:color w:val="0000FF"/>
          <w:sz w:val="24"/>
          <w:szCs w:val="24"/>
        </w:rPr>
      </w:pPr>
      <w:r w:rsidRPr="000D0152">
        <w:rPr>
          <w:rFonts w:ascii="Arial" w:hAnsi="Arial" w:cs="Arial"/>
          <w:color w:val="0000FF"/>
          <w:sz w:val="24"/>
          <w:szCs w:val="24"/>
          <w:vertAlign w:val="superscript"/>
        </w:rPr>
        <w:t>†</w:t>
      </w:r>
      <w:r w:rsidRPr="000D0152">
        <w:rPr>
          <w:rFonts w:ascii="Arial" w:hAnsi="Arial" w:cs="Arial"/>
          <w:color w:val="0000FF"/>
          <w:sz w:val="24"/>
          <w:szCs w:val="24"/>
        </w:rPr>
        <w:t>Como já utilizamos a estratégia de reportar as médias separadas dos dois membros em um de nossos estudos, sendo que não houve diferença significativa entre os valores entre as duas mãos, além de utilizarmos em nossa discussão artigos</w:t>
      </w:r>
      <w:r w:rsidRPr="000D0152">
        <w:rPr>
          <w:rFonts w:ascii="Arial" w:hAnsi="Arial" w:cs="Arial"/>
          <w:color w:val="0000FF"/>
          <w:sz w:val="24"/>
          <w:szCs w:val="24"/>
          <w:vertAlign w:val="superscript"/>
        </w:rPr>
        <w:t>§</w:t>
      </w:r>
      <w:r w:rsidRPr="000D0152">
        <w:rPr>
          <w:rFonts w:ascii="Arial" w:hAnsi="Arial" w:cs="Arial"/>
          <w:color w:val="0000FF"/>
          <w:sz w:val="24"/>
          <w:szCs w:val="24"/>
        </w:rPr>
        <w:t xml:space="preserve"> com a média combinada dos dois membros, optou-se por utilizar esse procedimento no presente estudo.</w:t>
      </w:r>
    </w:p>
    <w:p w:rsidR="00CA1935" w:rsidRPr="000D0152" w:rsidRDefault="00CA1935" w:rsidP="000D0152">
      <w:pPr>
        <w:spacing w:after="0"/>
        <w:jc w:val="both"/>
        <w:rPr>
          <w:rFonts w:ascii="Arial" w:hAnsi="Arial" w:cs="Arial"/>
          <w:sz w:val="24"/>
          <w:szCs w:val="24"/>
        </w:rPr>
      </w:pPr>
    </w:p>
    <w:p w:rsidR="00CA1935" w:rsidRPr="000D0152" w:rsidRDefault="00CA1935" w:rsidP="000D0152">
      <w:pPr>
        <w:spacing w:after="0" w:line="240" w:lineRule="auto"/>
        <w:ind w:left="720" w:hanging="720"/>
        <w:jc w:val="both"/>
        <w:rPr>
          <w:rFonts w:ascii="Arial" w:hAnsi="Arial" w:cs="Arial"/>
          <w:sz w:val="24"/>
          <w:szCs w:val="24"/>
        </w:rPr>
      </w:pPr>
      <w:r w:rsidRPr="000D0152">
        <w:rPr>
          <w:rFonts w:ascii="Arial" w:hAnsi="Arial" w:cs="Arial"/>
          <w:sz w:val="24"/>
          <w:szCs w:val="24"/>
        </w:rPr>
        <w:fldChar w:fldCharType="begin"/>
      </w:r>
      <w:r w:rsidRPr="000D0152">
        <w:rPr>
          <w:rFonts w:ascii="Arial" w:hAnsi="Arial" w:cs="Arial"/>
          <w:sz w:val="24"/>
          <w:szCs w:val="24"/>
        </w:rPr>
        <w:instrText xml:space="preserve"> ADDIN EN.REFLIST </w:instrText>
      </w:r>
      <w:r w:rsidRPr="000D0152">
        <w:rPr>
          <w:rFonts w:ascii="Arial" w:hAnsi="Arial" w:cs="Arial"/>
          <w:sz w:val="24"/>
          <w:szCs w:val="24"/>
        </w:rPr>
        <w:fldChar w:fldCharType="separate"/>
      </w:r>
      <w:r w:rsidRPr="000D0152">
        <w:rPr>
          <w:rFonts w:ascii="Arial" w:hAnsi="Arial" w:cs="Arial"/>
          <w:sz w:val="24"/>
          <w:szCs w:val="24"/>
        </w:rPr>
        <w:t>1.</w:t>
      </w:r>
      <w:r w:rsidRPr="000D0152">
        <w:rPr>
          <w:rFonts w:ascii="Arial" w:hAnsi="Arial" w:cs="Arial"/>
          <w:sz w:val="24"/>
          <w:szCs w:val="24"/>
        </w:rPr>
        <w:tab/>
        <w:t xml:space="preserve">César EP, Sansão DB, Santos TM, and Dantas EHM. Características antropométricas e fisiológicas de escaladores recreacionais indoor. </w:t>
      </w:r>
      <w:r w:rsidRPr="000D0152">
        <w:rPr>
          <w:rFonts w:ascii="Arial" w:hAnsi="Arial" w:cs="Arial"/>
          <w:i/>
          <w:sz w:val="24"/>
          <w:szCs w:val="24"/>
        </w:rPr>
        <w:t>Rev Arq Mov</w:t>
      </w:r>
      <w:r w:rsidRPr="000D0152">
        <w:rPr>
          <w:rFonts w:ascii="Arial" w:hAnsi="Arial" w:cs="Arial"/>
          <w:sz w:val="24"/>
          <w:szCs w:val="24"/>
        </w:rPr>
        <w:t>. 2007;3:18-32.</w:t>
      </w:r>
    </w:p>
    <w:p w:rsidR="00CA1935" w:rsidRPr="000D0152" w:rsidRDefault="00CA1935" w:rsidP="000D0152">
      <w:pPr>
        <w:spacing w:after="0" w:line="240" w:lineRule="auto"/>
        <w:ind w:left="720" w:hanging="720"/>
        <w:jc w:val="both"/>
        <w:rPr>
          <w:rFonts w:ascii="Arial" w:hAnsi="Arial" w:cs="Arial"/>
          <w:sz w:val="24"/>
          <w:szCs w:val="24"/>
        </w:rPr>
      </w:pPr>
      <w:r w:rsidRPr="000D0152">
        <w:rPr>
          <w:rFonts w:ascii="Arial" w:hAnsi="Arial" w:cs="Arial"/>
          <w:sz w:val="24"/>
          <w:szCs w:val="24"/>
          <w:lang w:val="en-US"/>
        </w:rPr>
        <w:t>2.</w:t>
      </w:r>
      <w:r w:rsidRPr="000D0152">
        <w:rPr>
          <w:rFonts w:ascii="Arial" w:hAnsi="Arial" w:cs="Arial"/>
          <w:sz w:val="24"/>
          <w:szCs w:val="24"/>
          <w:lang w:val="en-US"/>
        </w:rPr>
        <w:tab/>
        <w:t xml:space="preserve">Watts PB, Martin D, and Durtschi S. Anthropometric profiles of elite male and female competitive sport rock climbers. </w:t>
      </w:r>
      <w:r w:rsidRPr="000D0152">
        <w:rPr>
          <w:rFonts w:ascii="Arial" w:hAnsi="Arial" w:cs="Arial"/>
          <w:i/>
          <w:sz w:val="24"/>
          <w:szCs w:val="24"/>
        </w:rPr>
        <w:t>J Sports Sci.</w:t>
      </w:r>
      <w:r w:rsidRPr="000D0152">
        <w:rPr>
          <w:rFonts w:ascii="Arial" w:hAnsi="Arial" w:cs="Arial"/>
          <w:sz w:val="24"/>
          <w:szCs w:val="24"/>
        </w:rPr>
        <w:t xml:space="preserve"> 1993;11:5.</w:t>
      </w:r>
    </w:p>
    <w:p w:rsidR="00CA1935" w:rsidRPr="000D0152" w:rsidRDefault="00CA1935" w:rsidP="000D0152">
      <w:pPr>
        <w:spacing w:after="0" w:line="240" w:lineRule="auto"/>
        <w:ind w:left="720" w:hanging="720"/>
        <w:jc w:val="both"/>
        <w:rPr>
          <w:rFonts w:ascii="Arial" w:hAnsi="Arial" w:cs="Arial"/>
          <w:sz w:val="24"/>
          <w:szCs w:val="24"/>
        </w:rPr>
      </w:pPr>
    </w:p>
    <w:p w:rsidR="00CA1935" w:rsidRPr="000D0152" w:rsidRDefault="00CA1935" w:rsidP="000D0152">
      <w:pPr>
        <w:spacing w:after="0"/>
        <w:jc w:val="both"/>
        <w:rPr>
          <w:rFonts w:ascii="Arial" w:hAnsi="Arial" w:cs="Arial"/>
          <w:sz w:val="24"/>
          <w:szCs w:val="24"/>
        </w:rPr>
      </w:pPr>
      <w:r w:rsidRPr="000D0152">
        <w:rPr>
          <w:rFonts w:ascii="Arial" w:hAnsi="Arial" w:cs="Arial"/>
          <w:sz w:val="24"/>
          <w:szCs w:val="24"/>
        </w:rPr>
        <w:fldChar w:fldCharType="end"/>
      </w:r>
    </w:p>
    <w:sectPr w:rsidR="00CA1935" w:rsidRPr="000D0152" w:rsidSect="00953B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BEC94A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F86AD0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572096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F7C020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78E08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1B6907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1C8D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DC58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58AC9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E34E61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308F"/>
    <w:rsid w:val="000D0152"/>
    <w:rsid w:val="001B0E46"/>
    <w:rsid w:val="001B6D34"/>
    <w:rsid w:val="002745DB"/>
    <w:rsid w:val="00286D60"/>
    <w:rsid w:val="003A02E0"/>
    <w:rsid w:val="003D1EDE"/>
    <w:rsid w:val="00405DA2"/>
    <w:rsid w:val="004C595C"/>
    <w:rsid w:val="004F6177"/>
    <w:rsid w:val="0050000B"/>
    <w:rsid w:val="005049F2"/>
    <w:rsid w:val="0067241E"/>
    <w:rsid w:val="006D648F"/>
    <w:rsid w:val="00724606"/>
    <w:rsid w:val="0090766C"/>
    <w:rsid w:val="009513AA"/>
    <w:rsid w:val="00953BB9"/>
    <w:rsid w:val="00997FED"/>
    <w:rsid w:val="00AB2368"/>
    <w:rsid w:val="00AC13C3"/>
    <w:rsid w:val="00AF6E3C"/>
    <w:rsid w:val="00BD79D7"/>
    <w:rsid w:val="00CA1935"/>
    <w:rsid w:val="00D3305D"/>
    <w:rsid w:val="00D62EC7"/>
    <w:rsid w:val="00EE3347"/>
    <w:rsid w:val="00EF308F"/>
    <w:rsid w:val="00F421C3"/>
    <w:rsid w:val="00FC1CFB"/>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BB9"/>
    <w:pPr>
      <w:spacing w:after="200" w:line="276" w:lineRule="auto"/>
    </w:pPr>
    <w:rPr>
      <w:lang w:eastAsia="en-US"/>
    </w:rPr>
  </w:style>
  <w:style w:type="paragraph" w:styleId="Heading1">
    <w:name w:val="heading 1"/>
    <w:basedOn w:val="Normal"/>
    <w:next w:val="Normal"/>
    <w:link w:val="Heading1Char"/>
    <w:uiPriority w:val="99"/>
    <w:qFormat/>
    <w:locked/>
    <w:rsid w:val="00F421C3"/>
    <w:pPr>
      <w:keepNext/>
      <w:pBdr>
        <w:top w:val="single" w:sz="4" w:space="1" w:color="auto"/>
        <w:bottom w:val="single" w:sz="4" w:space="1" w:color="auto"/>
      </w:pBdr>
      <w:spacing w:after="0" w:line="240" w:lineRule="auto"/>
      <w:jc w:val="center"/>
      <w:outlineLvl w:val="0"/>
    </w:pPr>
    <w:rPr>
      <w:rFonts w:ascii="Arial" w:hAnsi="Arial" w:cs="Arial"/>
      <w:b/>
      <w:sz w:val="24"/>
      <w:szCs w:val="20"/>
      <w:lang w:eastAsia="pt-B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049F2"/>
    <w:rPr>
      <w:rFonts w:ascii="Cambria" w:hAnsi="Cambria" w:cs="Times New Roman"/>
      <w:b/>
      <w:bCs/>
      <w:kern w:val="32"/>
      <w:sz w:val="32"/>
      <w:szCs w:val="32"/>
      <w:lang w:eastAsia="en-US"/>
    </w:rPr>
  </w:style>
  <w:style w:type="table" w:styleId="TableGrid">
    <w:name w:val="Table Grid"/>
    <w:basedOn w:val="TableNormal"/>
    <w:uiPriority w:val="99"/>
    <w:rsid w:val="00EF308F"/>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F421C3"/>
    <w:pPr>
      <w:spacing w:after="120" w:line="240" w:lineRule="auto"/>
      <w:ind w:left="283"/>
    </w:pPr>
    <w:rPr>
      <w:rFonts w:ascii="Times New Roman" w:hAnsi="Times New Roman"/>
      <w:sz w:val="24"/>
      <w:szCs w:val="20"/>
      <w:lang w:val="pt-PT" w:eastAsia="pt-BR"/>
    </w:rPr>
  </w:style>
  <w:style w:type="character" w:customStyle="1" w:styleId="BodyTextIndentChar">
    <w:name w:val="Body Text Indent Char"/>
    <w:basedOn w:val="DefaultParagraphFont"/>
    <w:link w:val="BodyTextIndent"/>
    <w:uiPriority w:val="99"/>
    <w:semiHidden/>
    <w:locked/>
    <w:rsid w:val="005049F2"/>
    <w:rPr>
      <w:rFonts w:cs="Times New Roman"/>
      <w:lang w:eastAsia="en-US"/>
    </w:rPr>
  </w:style>
  <w:style w:type="character" w:styleId="CommentReference">
    <w:name w:val="annotation reference"/>
    <w:basedOn w:val="DefaultParagraphFont"/>
    <w:uiPriority w:val="99"/>
    <w:semiHidden/>
    <w:rsid w:val="00F421C3"/>
    <w:rPr>
      <w:rFonts w:cs="Times New Roman"/>
      <w:sz w:val="16"/>
      <w:szCs w:val="16"/>
    </w:rPr>
  </w:style>
  <w:style w:type="paragraph" w:styleId="CommentText">
    <w:name w:val="annotation text"/>
    <w:basedOn w:val="Normal"/>
    <w:link w:val="CommentTextChar"/>
    <w:uiPriority w:val="99"/>
    <w:semiHidden/>
    <w:rsid w:val="00F421C3"/>
    <w:rPr>
      <w:sz w:val="20"/>
      <w:szCs w:val="20"/>
    </w:rPr>
  </w:style>
  <w:style w:type="character" w:customStyle="1" w:styleId="CommentTextChar">
    <w:name w:val="Comment Text Char"/>
    <w:basedOn w:val="DefaultParagraphFont"/>
    <w:link w:val="CommentText"/>
    <w:uiPriority w:val="99"/>
    <w:semiHidden/>
    <w:locked/>
    <w:rsid w:val="005049F2"/>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F421C3"/>
    <w:rPr>
      <w:b/>
      <w:bCs/>
    </w:rPr>
  </w:style>
  <w:style w:type="character" w:customStyle="1" w:styleId="CommentSubjectChar">
    <w:name w:val="Comment Subject Char"/>
    <w:basedOn w:val="CommentTextChar"/>
    <w:link w:val="CommentSubject"/>
    <w:uiPriority w:val="99"/>
    <w:semiHidden/>
    <w:locked/>
    <w:rsid w:val="005049F2"/>
    <w:rPr>
      <w:b/>
      <w:bCs/>
    </w:rPr>
  </w:style>
  <w:style w:type="paragraph" w:styleId="BalloonText">
    <w:name w:val="Balloon Text"/>
    <w:basedOn w:val="Normal"/>
    <w:link w:val="BalloonTextChar"/>
    <w:uiPriority w:val="99"/>
    <w:semiHidden/>
    <w:rsid w:val="00F421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49F2"/>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TotalTime>
  <Pages>5</Pages>
  <Words>1461</Words>
  <Characters>7893</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Estudo</dc:title>
  <dc:subject/>
  <dc:creator>Eurico P. César</dc:creator>
  <cp:keywords/>
  <dc:description/>
  <cp:lastModifiedBy>Tony Meireles dos Santos</cp:lastModifiedBy>
  <cp:revision>5</cp:revision>
  <dcterms:created xsi:type="dcterms:W3CDTF">2009-06-17T20:13:00Z</dcterms:created>
  <dcterms:modified xsi:type="dcterms:W3CDTF">2009-07-01T21:46:00Z</dcterms:modified>
</cp:coreProperties>
</file>