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74B" w:rsidRDefault="001B774B" w:rsidP="00232191">
      <w:pPr>
        <w:spacing w:after="0" w:line="360" w:lineRule="auto"/>
        <w:ind w:firstLine="709"/>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Artigo Original</w:t>
      </w:r>
    </w:p>
    <w:p w:rsidR="001B774B" w:rsidRDefault="001B774B" w:rsidP="00232191">
      <w:pPr>
        <w:spacing w:after="0" w:line="360" w:lineRule="auto"/>
        <w:ind w:firstLine="709"/>
        <w:jc w:val="center"/>
        <w:rPr>
          <w:rFonts w:ascii="Times New Roman" w:hAnsi="Times New Roman" w:cs="Times New Roman"/>
          <w:b/>
          <w:sz w:val="24"/>
          <w:szCs w:val="24"/>
        </w:rPr>
      </w:pPr>
    </w:p>
    <w:p w:rsidR="00D327DF" w:rsidRDefault="00232191" w:rsidP="001B774B">
      <w:pPr>
        <w:spacing w:after="0" w:line="240" w:lineRule="auto"/>
        <w:ind w:firstLine="709"/>
        <w:jc w:val="center"/>
        <w:rPr>
          <w:rFonts w:ascii="Times New Roman" w:hAnsi="Times New Roman" w:cs="Times New Roman"/>
          <w:b/>
          <w:sz w:val="24"/>
          <w:szCs w:val="24"/>
        </w:rPr>
      </w:pPr>
      <w:r w:rsidRPr="001B774B">
        <w:rPr>
          <w:rFonts w:ascii="Arial" w:hAnsi="Arial" w:cs="Arial"/>
          <w:b/>
          <w:sz w:val="28"/>
          <w:szCs w:val="28"/>
        </w:rPr>
        <w:t>Influência da Caminhada Nã</w:t>
      </w:r>
      <w:r w:rsidR="001B774B" w:rsidRPr="001B774B">
        <w:rPr>
          <w:rFonts w:ascii="Arial" w:hAnsi="Arial" w:cs="Arial"/>
          <w:b/>
          <w:sz w:val="28"/>
          <w:szCs w:val="28"/>
        </w:rPr>
        <w:t xml:space="preserve">o Supervisionada Sobre </w:t>
      </w:r>
      <w:r w:rsidRPr="001B774B">
        <w:rPr>
          <w:rFonts w:ascii="Arial" w:hAnsi="Arial" w:cs="Arial"/>
          <w:b/>
          <w:sz w:val="28"/>
          <w:szCs w:val="28"/>
        </w:rPr>
        <w:t>Fatores de Risco Cardiovascular</w:t>
      </w:r>
    </w:p>
    <w:p w:rsidR="001B774B" w:rsidRPr="00024835" w:rsidRDefault="001B774B" w:rsidP="00232191">
      <w:pPr>
        <w:spacing w:after="0" w:line="360" w:lineRule="auto"/>
        <w:ind w:firstLine="709"/>
        <w:jc w:val="center"/>
        <w:rPr>
          <w:rFonts w:ascii="Times New Roman" w:hAnsi="Times New Roman" w:cs="Times New Roman"/>
          <w:b/>
          <w:sz w:val="24"/>
          <w:szCs w:val="24"/>
        </w:rPr>
      </w:pPr>
    </w:p>
    <w:p w:rsidR="00A23971" w:rsidRPr="00024835" w:rsidRDefault="00A23971" w:rsidP="00232191">
      <w:pPr>
        <w:spacing w:after="0" w:line="360" w:lineRule="auto"/>
        <w:ind w:firstLine="709"/>
        <w:jc w:val="both"/>
        <w:rPr>
          <w:rFonts w:ascii="Times New Roman" w:hAnsi="Times New Roman" w:cs="Times New Roman"/>
          <w:sz w:val="24"/>
          <w:szCs w:val="24"/>
        </w:rPr>
      </w:pPr>
    </w:p>
    <w:p w:rsidR="00D327DF" w:rsidRPr="006B1FF8" w:rsidRDefault="001B774B" w:rsidP="001B774B">
      <w:pPr>
        <w:spacing w:after="0" w:line="240" w:lineRule="auto"/>
        <w:jc w:val="both"/>
        <w:rPr>
          <w:rFonts w:ascii="Times New Roman" w:hAnsi="Times New Roman" w:cs="Times New Roman"/>
          <w:sz w:val="24"/>
          <w:szCs w:val="24"/>
        </w:rPr>
      </w:pPr>
      <w:r w:rsidRPr="001B774B">
        <w:rPr>
          <w:rFonts w:ascii="Times New Roman" w:hAnsi="Times New Roman" w:cs="Times New Roman"/>
          <w:b/>
          <w:sz w:val="24"/>
          <w:szCs w:val="24"/>
        </w:rPr>
        <w:t>RESUMO</w:t>
      </w:r>
      <w:r>
        <w:rPr>
          <w:rFonts w:ascii="Times New Roman" w:hAnsi="Times New Roman" w:cs="Times New Roman"/>
          <w:b/>
          <w:sz w:val="24"/>
          <w:szCs w:val="24"/>
        </w:rPr>
        <w:t>:</w:t>
      </w:r>
      <w:r w:rsidR="00A23971">
        <w:rPr>
          <w:rFonts w:ascii="Times New Roman" w:hAnsi="Times New Roman" w:cs="Times New Roman"/>
          <w:sz w:val="24"/>
          <w:szCs w:val="24"/>
        </w:rPr>
        <w:t xml:space="preserve"> </w:t>
      </w:r>
      <w:r w:rsidR="00D327DF" w:rsidRPr="006B1FF8">
        <w:rPr>
          <w:rFonts w:ascii="Times New Roman" w:hAnsi="Times New Roman" w:cs="Times New Roman"/>
          <w:sz w:val="24"/>
          <w:szCs w:val="24"/>
        </w:rPr>
        <w:t xml:space="preserve">O objetivo da presente pesquisa foi </w:t>
      </w:r>
      <w:r w:rsidR="00DF54C4">
        <w:rPr>
          <w:rFonts w:ascii="Times New Roman" w:hAnsi="Times New Roman" w:cs="Times New Roman"/>
          <w:sz w:val="24"/>
          <w:szCs w:val="24"/>
        </w:rPr>
        <w:t xml:space="preserve">identificar </w:t>
      </w:r>
      <w:r w:rsidR="00D163ED">
        <w:rPr>
          <w:rFonts w:ascii="Times New Roman" w:hAnsi="Times New Roman" w:cs="Times New Roman"/>
          <w:sz w:val="24"/>
          <w:szCs w:val="24"/>
        </w:rPr>
        <w:t>a influência da atividade</w:t>
      </w:r>
      <w:r w:rsidR="00DF54C4">
        <w:rPr>
          <w:rFonts w:ascii="Times New Roman" w:hAnsi="Times New Roman" w:cs="Times New Roman"/>
          <w:sz w:val="24"/>
          <w:szCs w:val="24"/>
        </w:rPr>
        <w:t xml:space="preserve"> </w:t>
      </w:r>
      <w:r w:rsidR="00D163ED">
        <w:rPr>
          <w:rFonts w:ascii="Times New Roman" w:hAnsi="Times New Roman" w:cs="Times New Roman"/>
          <w:sz w:val="24"/>
          <w:szCs w:val="24"/>
        </w:rPr>
        <w:t>física (</w:t>
      </w:r>
      <w:proofErr w:type="spellStart"/>
      <w:r w:rsidR="00D163ED">
        <w:rPr>
          <w:rFonts w:ascii="Times New Roman" w:hAnsi="Times New Roman" w:cs="Times New Roman"/>
          <w:sz w:val="24"/>
          <w:szCs w:val="24"/>
        </w:rPr>
        <w:t>AF</w:t>
      </w:r>
      <w:proofErr w:type="spellEnd"/>
      <w:r w:rsidR="00D163ED">
        <w:rPr>
          <w:rFonts w:ascii="Times New Roman" w:hAnsi="Times New Roman" w:cs="Times New Roman"/>
          <w:sz w:val="24"/>
          <w:szCs w:val="24"/>
        </w:rPr>
        <w:t xml:space="preserve">) continuada e não supervisionada sobre </w:t>
      </w:r>
      <w:r w:rsidR="00EF4A3D">
        <w:rPr>
          <w:rFonts w:ascii="Times New Roman" w:hAnsi="Times New Roman" w:cs="Times New Roman"/>
          <w:sz w:val="24"/>
          <w:szCs w:val="24"/>
        </w:rPr>
        <w:t>alguns</w:t>
      </w:r>
      <w:r w:rsidR="00D163ED">
        <w:rPr>
          <w:rFonts w:ascii="Times New Roman" w:hAnsi="Times New Roman" w:cs="Times New Roman"/>
          <w:sz w:val="24"/>
          <w:szCs w:val="24"/>
        </w:rPr>
        <w:t xml:space="preserve"> fatores de risco cardiovascular. </w:t>
      </w:r>
      <w:r w:rsidR="00EF4A3D">
        <w:rPr>
          <w:rFonts w:ascii="Times New Roman" w:hAnsi="Times New Roman" w:cs="Times New Roman"/>
          <w:sz w:val="24"/>
          <w:szCs w:val="24"/>
        </w:rPr>
        <w:t>Para tanto, este</w:t>
      </w:r>
      <w:r w:rsidR="00D163ED">
        <w:rPr>
          <w:rFonts w:ascii="Times New Roman" w:hAnsi="Times New Roman" w:cs="Times New Roman"/>
          <w:sz w:val="24"/>
          <w:szCs w:val="24"/>
        </w:rPr>
        <w:t xml:space="preserve"> estudo de coorte avaliou</w:t>
      </w:r>
      <w:r w:rsidR="00EF4A3D">
        <w:rPr>
          <w:rFonts w:ascii="Times New Roman" w:hAnsi="Times New Roman" w:cs="Times New Roman"/>
          <w:sz w:val="24"/>
          <w:szCs w:val="24"/>
        </w:rPr>
        <w:t>,</w:t>
      </w:r>
      <w:r w:rsidR="00D163ED">
        <w:rPr>
          <w:rFonts w:ascii="Times New Roman" w:hAnsi="Times New Roman" w:cs="Times New Roman"/>
          <w:sz w:val="24"/>
          <w:szCs w:val="24"/>
        </w:rPr>
        <w:t xml:space="preserve"> em dois momentos distintos</w:t>
      </w:r>
      <w:r w:rsidR="00EF4A3D">
        <w:rPr>
          <w:rFonts w:ascii="Times New Roman" w:hAnsi="Times New Roman" w:cs="Times New Roman"/>
          <w:sz w:val="24"/>
          <w:szCs w:val="24"/>
        </w:rPr>
        <w:t>,</w:t>
      </w:r>
      <w:r w:rsidR="00D163ED">
        <w:rPr>
          <w:rFonts w:ascii="Times New Roman" w:hAnsi="Times New Roman" w:cs="Times New Roman"/>
          <w:sz w:val="24"/>
          <w:szCs w:val="24"/>
        </w:rPr>
        <w:t xml:space="preserve"> frequentadores de um parque público </w:t>
      </w:r>
      <w:r w:rsidR="00EF4A3D">
        <w:rPr>
          <w:rFonts w:ascii="Times New Roman" w:hAnsi="Times New Roman" w:cs="Times New Roman"/>
          <w:sz w:val="24"/>
          <w:szCs w:val="24"/>
        </w:rPr>
        <w:t>da cidade de Uberaba-MG, que realizavam</w:t>
      </w:r>
      <w:r w:rsidR="00D163ED">
        <w:rPr>
          <w:rFonts w:ascii="Times New Roman" w:hAnsi="Times New Roman" w:cs="Times New Roman"/>
          <w:sz w:val="24"/>
          <w:szCs w:val="24"/>
        </w:rPr>
        <w:t xml:space="preserve"> caminhada </w:t>
      </w:r>
      <w:r w:rsidR="00EF4A3D">
        <w:rPr>
          <w:rFonts w:ascii="Times New Roman" w:hAnsi="Times New Roman" w:cs="Times New Roman"/>
          <w:sz w:val="24"/>
          <w:szCs w:val="24"/>
        </w:rPr>
        <w:t>com frequência mínima de</w:t>
      </w:r>
      <w:r w:rsidR="00D163ED">
        <w:rPr>
          <w:rFonts w:ascii="Times New Roman" w:hAnsi="Times New Roman" w:cs="Times New Roman"/>
          <w:sz w:val="24"/>
          <w:szCs w:val="24"/>
        </w:rPr>
        <w:t xml:space="preserve"> duas vezes semanais. Os 40</w:t>
      </w:r>
      <w:r w:rsidR="000846E9">
        <w:rPr>
          <w:rFonts w:ascii="Times New Roman" w:hAnsi="Times New Roman" w:cs="Times New Roman"/>
          <w:sz w:val="24"/>
          <w:szCs w:val="24"/>
        </w:rPr>
        <w:t xml:space="preserve"> voluntários desta pesquisa </w:t>
      </w:r>
      <w:r w:rsidR="00D327DF" w:rsidRPr="006B1FF8">
        <w:rPr>
          <w:rFonts w:ascii="Times New Roman" w:hAnsi="Times New Roman" w:cs="Times New Roman"/>
          <w:sz w:val="24"/>
          <w:szCs w:val="24"/>
        </w:rPr>
        <w:t>responderam a um questionário e tiveram aferidas</w:t>
      </w:r>
      <w:r w:rsidR="00363CEF">
        <w:rPr>
          <w:rFonts w:ascii="Times New Roman" w:hAnsi="Times New Roman" w:cs="Times New Roman"/>
          <w:sz w:val="24"/>
          <w:szCs w:val="24"/>
        </w:rPr>
        <w:t xml:space="preserve"> e calculadas</w:t>
      </w:r>
      <w:r w:rsidR="00D327DF" w:rsidRPr="006B1FF8">
        <w:rPr>
          <w:rFonts w:ascii="Times New Roman" w:hAnsi="Times New Roman" w:cs="Times New Roman"/>
          <w:sz w:val="24"/>
          <w:szCs w:val="24"/>
        </w:rPr>
        <w:t xml:space="preserve"> as medidas de </w:t>
      </w:r>
      <w:r w:rsidR="00D163ED">
        <w:rPr>
          <w:rFonts w:ascii="Times New Roman" w:hAnsi="Times New Roman" w:cs="Times New Roman"/>
          <w:sz w:val="24"/>
          <w:szCs w:val="24"/>
        </w:rPr>
        <w:t>Índice de Massa Corporal (</w:t>
      </w:r>
      <w:r w:rsidR="00D327DF" w:rsidRPr="006B1FF8">
        <w:rPr>
          <w:rFonts w:ascii="Times New Roman" w:hAnsi="Times New Roman" w:cs="Times New Roman"/>
          <w:sz w:val="24"/>
          <w:szCs w:val="24"/>
        </w:rPr>
        <w:t>IMC</w:t>
      </w:r>
      <w:r w:rsidR="00D163ED">
        <w:rPr>
          <w:rFonts w:ascii="Times New Roman" w:hAnsi="Times New Roman" w:cs="Times New Roman"/>
          <w:sz w:val="24"/>
          <w:szCs w:val="24"/>
        </w:rPr>
        <w:t>)</w:t>
      </w:r>
      <w:r w:rsidR="00D327DF" w:rsidRPr="006B1FF8">
        <w:rPr>
          <w:rFonts w:ascii="Times New Roman" w:hAnsi="Times New Roman" w:cs="Times New Roman"/>
          <w:sz w:val="24"/>
          <w:szCs w:val="24"/>
        </w:rPr>
        <w:t>, Índice Cintura-Quadril (</w:t>
      </w:r>
      <w:proofErr w:type="spellStart"/>
      <w:r w:rsidR="00D327DF" w:rsidRPr="006B1FF8">
        <w:rPr>
          <w:rFonts w:ascii="Times New Roman" w:hAnsi="Times New Roman" w:cs="Times New Roman"/>
          <w:sz w:val="24"/>
          <w:szCs w:val="24"/>
        </w:rPr>
        <w:t>ICQ</w:t>
      </w:r>
      <w:proofErr w:type="spellEnd"/>
      <w:r w:rsidR="00D327DF" w:rsidRPr="006B1FF8">
        <w:rPr>
          <w:rFonts w:ascii="Times New Roman" w:hAnsi="Times New Roman" w:cs="Times New Roman"/>
          <w:sz w:val="24"/>
          <w:szCs w:val="24"/>
        </w:rPr>
        <w:t>), glicemia, colesterol total e triglicérides. Após seis meses, a mesma coleta de dados foi repetida</w:t>
      </w:r>
      <w:r w:rsidR="00EF4A3D">
        <w:rPr>
          <w:rFonts w:ascii="Times New Roman" w:hAnsi="Times New Roman" w:cs="Times New Roman"/>
          <w:sz w:val="24"/>
          <w:szCs w:val="24"/>
        </w:rPr>
        <w:t>, e a partir daí, a população do est</w:t>
      </w:r>
      <w:r w:rsidR="00454C61">
        <w:rPr>
          <w:rFonts w:ascii="Times New Roman" w:hAnsi="Times New Roman" w:cs="Times New Roman"/>
          <w:sz w:val="24"/>
          <w:szCs w:val="24"/>
        </w:rPr>
        <w:t>udo foi dividida em dois grupos</w:t>
      </w:r>
      <w:r w:rsidR="00EF4A3D">
        <w:rPr>
          <w:rFonts w:ascii="Times New Roman" w:hAnsi="Times New Roman" w:cs="Times New Roman"/>
          <w:sz w:val="24"/>
          <w:szCs w:val="24"/>
        </w:rPr>
        <w:t>: grupo dos indivíduos que pratic</w:t>
      </w:r>
      <w:r w:rsidR="00454C61">
        <w:rPr>
          <w:rFonts w:ascii="Times New Roman" w:hAnsi="Times New Roman" w:cs="Times New Roman"/>
          <w:sz w:val="24"/>
          <w:szCs w:val="24"/>
        </w:rPr>
        <w:t>ou</w:t>
      </w:r>
      <w:r w:rsidR="00EF4A3D">
        <w:rPr>
          <w:rFonts w:ascii="Times New Roman" w:hAnsi="Times New Roman" w:cs="Times New Roman"/>
          <w:sz w:val="24"/>
          <w:szCs w:val="24"/>
        </w:rPr>
        <w:t xml:space="preserve"> a </w:t>
      </w:r>
      <w:proofErr w:type="spellStart"/>
      <w:r w:rsidR="00EF4A3D">
        <w:rPr>
          <w:rFonts w:ascii="Times New Roman" w:hAnsi="Times New Roman" w:cs="Times New Roman"/>
          <w:sz w:val="24"/>
          <w:szCs w:val="24"/>
        </w:rPr>
        <w:t>AF</w:t>
      </w:r>
      <w:proofErr w:type="spellEnd"/>
      <w:r w:rsidR="00EF4A3D">
        <w:rPr>
          <w:rFonts w:ascii="Times New Roman" w:hAnsi="Times New Roman" w:cs="Times New Roman"/>
          <w:sz w:val="24"/>
          <w:szCs w:val="24"/>
        </w:rPr>
        <w:t xml:space="preserve"> continuamente, ou seja, sem interrupção a partir da avaliação inicial</w:t>
      </w:r>
      <w:r w:rsidR="005D10AB">
        <w:rPr>
          <w:rFonts w:ascii="Times New Roman" w:hAnsi="Times New Roman" w:cs="Times New Roman"/>
          <w:sz w:val="24"/>
          <w:szCs w:val="24"/>
        </w:rPr>
        <w:t>mente realizada</w:t>
      </w:r>
      <w:r w:rsidR="00EF4A3D">
        <w:rPr>
          <w:rFonts w:ascii="Times New Roman" w:hAnsi="Times New Roman" w:cs="Times New Roman"/>
          <w:sz w:val="24"/>
          <w:szCs w:val="24"/>
        </w:rPr>
        <w:t xml:space="preserve"> </w:t>
      </w:r>
      <w:r w:rsidR="00EF4A3D" w:rsidRPr="006B1FF8">
        <w:rPr>
          <w:rFonts w:ascii="Times New Roman" w:hAnsi="Times New Roman" w:cs="Times New Roman"/>
          <w:sz w:val="24"/>
          <w:szCs w:val="24"/>
        </w:rPr>
        <w:t>(n=27)</w:t>
      </w:r>
      <w:r w:rsidR="00EF4A3D">
        <w:rPr>
          <w:rFonts w:ascii="Times New Roman" w:hAnsi="Times New Roman" w:cs="Times New Roman"/>
          <w:sz w:val="24"/>
          <w:szCs w:val="24"/>
        </w:rPr>
        <w:t xml:space="preserve">, e </w:t>
      </w:r>
      <w:r w:rsidR="00024835">
        <w:rPr>
          <w:rFonts w:ascii="Times New Roman" w:hAnsi="Times New Roman" w:cs="Times New Roman"/>
          <w:sz w:val="24"/>
          <w:szCs w:val="24"/>
        </w:rPr>
        <w:t xml:space="preserve">grupo </w:t>
      </w:r>
      <w:r w:rsidR="00EF4A3D">
        <w:rPr>
          <w:rFonts w:ascii="Times New Roman" w:hAnsi="Times New Roman" w:cs="Times New Roman"/>
          <w:sz w:val="24"/>
          <w:szCs w:val="24"/>
        </w:rPr>
        <w:t>de indivíduos que interrompe</w:t>
      </w:r>
      <w:r w:rsidR="00454C61">
        <w:rPr>
          <w:rFonts w:ascii="Times New Roman" w:hAnsi="Times New Roman" w:cs="Times New Roman"/>
          <w:sz w:val="24"/>
          <w:szCs w:val="24"/>
        </w:rPr>
        <w:t>u</w:t>
      </w:r>
      <w:r w:rsidR="00EF4A3D">
        <w:rPr>
          <w:rFonts w:ascii="Times New Roman" w:hAnsi="Times New Roman" w:cs="Times New Roman"/>
          <w:sz w:val="24"/>
          <w:szCs w:val="24"/>
        </w:rPr>
        <w:t xml:space="preserve"> </w:t>
      </w:r>
      <w:r w:rsidR="00F15E34">
        <w:rPr>
          <w:rFonts w:ascii="Times New Roman" w:hAnsi="Times New Roman" w:cs="Times New Roman"/>
          <w:sz w:val="24"/>
          <w:szCs w:val="24"/>
        </w:rPr>
        <w:t xml:space="preserve">a </w:t>
      </w:r>
      <w:proofErr w:type="spellStart"/>
      <w:r w:rsidR="00F15E34">
        <w:rPr>
          <w:rFonts w:ascii="Times New Roman" w:hAnsi="Times New Roman" w:cs="Times New Roman"/>
          <w:sz w:val="24"/>
          <w:szCs w:val="24"/>
        </w:rPr>
        <w:t>AF</w:t>
      </w:r>
      <w:proofErr w:type="spellEnd"/>
      <w:r w:rsidR="00F15E34">
        <w:rPr>
          <w:rFonts w:ascii="Times New Roman" w:hAnsi="Times New Roman" w:cs="Times New Roman"/>
          <w:sz w:val="24"/>
          <w:szCs w:val="24"/>
        </w:rPr>
        <w:t xml:space="preserve"> </w:t>
      </w:r>
      <w:r w:rsidR="00EF4A3D">
        <w:rPr>
          <w:rFonts w:ascii="Times New Roman" w:hAnsi="Times New Roman" w:cs="Times New Roman"/>
          <w:sz w:val="24"/>
          <w:szCs w:val="24"/>
        </w:rPr>
        <w:t>(n=13)</w:t>
      </w:r>
      <w:r w:rsidR="005D10AB">
        <w:rPr>
          <w:rFonts w:ascii="Times New Roman" w:hAnsi="Times New Roman" w:cs="Times New Roman"/>
          <w:sz w:val="24"/>
          <w:szCs w:val="24"/>
        </w:rPr>
        <w:t xml:space="preserve"> por qualquer </w:t>
      </w:r>
      <w:r w:rsidR="008C3637">
        <w:rPr>
          <w:rFonts w:ascii="Times New Roman" w:hAnsi="Times New Roman" w:cs="Times New Roman"/>
          <w:sz w:val="24"/>
          <w:szCs w:val="24"/>
        </w:rPr>
        <w:t>motivo</w:t>
      </w:r>
      <w:r w:rsidR="005D10AB">
        <w:rPr>
          <w:rFonts w:ascii="Times New Roman" w:hAnsi="Times New Roman" w:cs="Times New Roman"/>
          <w:sz w:val="24"/>
          <w:szCs w:val="24"/>
        </w:rPr>
        <w:t>.</w:t>
      </w:r>
      <w:r w:rsidR="00D327DF" w:rsidRPr="006B1FF8">
        <w:rPr>
          <w:rFonts w:ascii="Times New Roman" w:hAnsi="Times New Roman" w:cs="Times New Roman"/>
          <w:sz w:val="24"/>
          <w:szCs w:val="24"/>
        </w:rPr>
        <w:t xml:space="preserve"> Benefícios físicos e bioquímicos foram observados apenas no grupo que praticou a </w:t>
      </w:r>
      <w:proofErr w:type="spellStart"/>
      <w:r w:rsidR="00D327DF" w:rsidRPr="006B1FF8">
        <w:rPr>
          <w:rFonts w:ascii="Times New Roman" w:hAnsi="Times New Roman" w:cs="Times New Roman"/>
          <w:sz w:val="24"/>
          <w:szCs w:val="24"/>
        </w:rPr>
        <w:t>AF</w:t>
      </w:r>
      <w:proofErr w:type="spellEnd"/>
      <w:r w:rsidR="00D327DF" w:rsidRPr="006B1FF8">
        <w:rPr>
          <w:rFonts w:ascii="Times New Roman" w:hAnsi="Times New Roman" w:cs="Times New Roman"/>
          <w:sz w:val="24"/>
          <w:szCs w:val="24"/>
        </w:rPr>
        <w:t xml:space="preserve"> </w:t>
      </w:r>
      <w:r w:rsidR="00EF4A3D">
        <w:rPr>
          <w:rFonts w:ascii="Times New Roman" w:hAnsi="Times New Roman" w:cs="Times New Roman"/>
          <w:sz w:val="24"/>
          <w:szCs w:val="24"/>
        </w:rPr>
        <w:t xml:space="preserve">de maneira contínua, </w:t>
      </w:r>
      <w:r w:rsidR="0011187F" w:rsidRPr="0011187F">
        <w:rPr>
          <w:rFonts w:ascii="Times New Roman" w:hAnsi="Times New Roman" w:cs="Times New Roman"/>
          <w:sz w:val="24"/>
          <w:szCs w:val="24"/>
        </w:rPr>
        <w:t xml:space="preserve">representados pela redução do </w:t>
      </w:r>
      <w:proofErr w:type="spellStart"/>
      <w:r w:rsidR="0011187F" w:rsidRPr="0011187F">
        <w:rPr>
          <w:rFonts w:ascii="Times New Roman" w:hAnsi="Times New Roman" w:cs="Times New Roman"/>
          <w:sz w:val="24"/>
          <w:szCs w:val="24"/>
        </w:rPr>
        <w:t>ICQ</w:t>
      </w:r>
      <w:proofErr w:type="spellEnd"/>
      <w:r w:rsidR="00370C8D">
        <w:rPr>
          <w:rFonts w:ascii="Times New Roman" w:hAnsi="Times New Roman" w:cs="Times New Roman"/>
          <w:sz w:val="24"/>
          <w:szCs w:val="24"/>
        </w:rPr>
        <w:t xml:space="preserve"> (</w:t>
      </w:r>
      <w:r w:rsidR="00DB1367">
        <w:rPr>
          <w:rFonts w:ascii="Times New Roman" w:hAnsi="Times New Roman" w:cs="Times New Roman"/>
          <w:sz w:val="24"/>
          <w:szCs w:val="24"/>
        </w:rPr>
        <w:t xml:space="preserve">inicial: </w:t>
      </w:r>
      <w:r w:rsidR="00DB1367" w:rsidRPr="00DB1367">
        <w:rPr>
          <w:rFonts w:ascii="Times New Roman" w:hAnsi="Times New Roman" w:cs="Times New Roman"/>
          <w:sz w:val="24"/>
          <w:szCs w:val="24"/>
        </w:rPr>
        <w:t>0,93</w:t>
      </w:r>
      <w:r w:rsidR="00DB1367">
        <w:rPr>
          <w:rFonts w:ascii="Times New Roman" w:hAnsi="Times New Roman" w:cs="Times New Roman"/>
          <w:sz w:val="24"/>
          <w:szCs w:val="24"/>
        </w:rPr>
        <w:t xml:space="preserve"> ± </w:t>
      </w:r>
      <w:r w:rsidR="00DB1367" w:rsidRPr="00DB1367">
        <w:rPr>
          <w:rFonts w:ascii="Times New Roman" w:hAnsi="Times New Roman" w:cs="Times New Roman"/>
          <w:sz w:val="24"/>
          <w:szCs w:val="24"/>
        </w:rPr>
        <w:t>0,06</w:t>
      </w:r>
      <w:r w:rsidR="00DB1367">
        <w:rPr>
          <w:rFonts w:ascii="Times New Roman" w:hAnsi="Times New Roman" w:cs="Times New Roman"/>
          <w:sz w:val="24"/>
          <w:szCs w:val="24"/>
        </w:rPr>
        <w:t xml:space="preserve">; final: </w:t>
      </w:r>
      <w:r w:rsidR="00DB1367" w:rsidRPr="00DB1367">
        <w:rPr>
          <w:rFonts w:ascii="Times New Roman" w:hAnsi="Times New Roman" w:cs="Times New Roman"/>
          <w:sz w:val="24"/>
          <w:szCs w:val="24"/>
        </w:rPr>
        <w:t>0,91</w:t>
      </w:r>
      <w:r w:rsidR="00DB1367">
        <w:rPr>
          <w:rFonts w:ascii="Times New Roman" w:hAnsi="Times New Roman" w:cs="Times New Roman"/>
          <w:sz w:val="24"/>
          <w:szCs w:val="24"/>
        </w:rPr>
        <w:t xml:space="preserve"> ± </w:t>
      </w:r>
      <w:r w:rsidR="00DB1367" w:rsidRPr="00DB1367">
        <w:rPr>
          <w:rFonts w:ascii="Times New Roman" w:hAnsi="Times New Roman" w:cs="Times New Roman"/>
          <w:sz w:val="24"/>
          <w:szCs w:val="24"/>
        </w:rPr>
        <w:t>0,07</w:t>
      </w:r>
      <w:r w:rsidR="00370C8D">
        <w:rPr>
          <w:rFonts w:ascii="Times New Roman" w:hAnsi="Times New Roman" w:cs="Times New Roman"/>
          <w:sz w:val="24"/>
          <w:szCs w:val="24"/>
        </w:rPr>
        <w:t>; p&lt;0,05)</w:t>
      </w:r>
      <w:r w:rsidR="0011187F" w:rsidRPr="0011187F">
        <w:rPr>
          <w:rFonts w:ascii="Times New Roman" w:hAnsi="Times New Roman" w:cs="Times New Roman"/>
          <w:sz w:val="24"/>
          <w:szCs w:val="24"/>
        </w:rPr>
        <w:t xml:space="preserve"> e dos níveis séricos de glicose</w:t>
      </w:r>
      <w:r w:rsidR="00370C8D">
        <w:rPr>
          <w:rFonts w:ascii="Times New Roman" w:hAnsi="Times New Roman" w:cs="Times New Roman"/>
          <w:sz w:val="24"/>
          <w:szCs w:val="24"/>
        </w:rPr>
        <w:t xml:space="preserve"> (</w:t>
      </w:r>
      <w:r w:rsidR="00717C25">
        <w:rPr>
          <w:rFonts w:ascii="Times New Roman" w:hAnsi="Times New Roman" w:cs="Times New Roman"/>
          <w:sz w:val="24"/>
          <w:szCs w:val="24"/>
        </w:rPr>
        <w:t>inicial: 114,18 ± 33,99; final: 102,74 ± 20,21</w:t>
      </w:r>
      <w:r w:rsidR="00370C8D">
        <w:rPr>
          <w:rFonts w:ascii="Times New Roman" w:hAnsi="Times New Roman" w:cs="Times New Roman"/>
          <w:sz w:val="24"/>
          <w:szCs w:val="24"/>
        </w:rPr>
        <w:t>; p&lt;0,05)</w:t>
      </w:r>
      <w:r w:rsidR="0011187F" w:rsidRPr="0011187F">
        <w:rPr>
          <w:rFonts w:ascii="Times New Roman" w:hAnsi="Times New Roman" w:cs="Times New Roman"/>
          <w:sz w:val="24"/>
          <w:szCs w:val="24"/>
        </w:rPr>
        <w:t xml:space="preserve"> e triglicerídeos</w:t>
      </w:r>
      <w:r w:rsidR="00370C8D">
        <w:rPr>
          <w:rFonts w:ascii="Times New Roman" w:hAnsi="Times New Roman" w:cs="Times New Roman"/>
          <w:sz w:val="24"/>
          <w:szCs w:val="24"/>
        </w:rPr>
        <w:t xml:space="preserve"> (</w:t>
      </w:r>
      <w:r w:rsidR="00717C25">
        <w:rPr>
          <w:rFonts w:ascii="Times New Roman" w:hAnsi="Times New Roman" w:cs="Times New Roman"/>
          <w:sz w:val="24"/>
          <w:szCs w:val="24"/>
        </w:rPr>
        <w:t>inicial: 194,00 ± 82,41; final: 166,17 ± 90,27</w:t>
      </w:r>
      <w:r w:rsidR="00370C8D">
        <w:rPr>
          <w:rFonts w:ascii="Times New Roman" w:hAnsi="Times New Roman" w:cs="Times New Roman"/>
          <w:sz w:val="24"/>
          <w:szCs w:val="24"/>
        </w:rPr>
        <w:t>; p&lt;0,05)</w:t>
      </w:r>
      <w:r w:rsidR="005D10AB">
        <w:rPr>
          <w:rFonts w:ascii="Times New Roman" w:hAnsi="Times New Roman" w:cs="Times New Roman"/>
          <w:sz w:val="24"/>
          <w:szCs w:val="24"/>
        </w:rPr>
        <w:t>. Diferentemente, nenhum benefício foi observado n</w:t>
      </w:r>
      <w:r w:rsidR="00D327DF" w:rsidRPr="006B1FF8">
        <w:rPr>
          <w:rFonts w:ascii="Times New Roman" w:hAnsi="Times New Roman" w:cs="Times New Roman"/>
          <w:sz w:val="24"/>
          <w:szCs w:val="24"/>
        </w:rPr>
        <w:t>o grupo que in</w:t>
      </w:r>
      <w:r w:rsidR="007525E7">
        <w:rPr>
          <w:rFonts w:ascii="Times New Roman" w:hAnsi="Times New Roman" w:cs="Times New Roman"/>
          <w:sz w:val="24"/>
          <w:szCs w:val="24"/>
        </w:rPr>
        <w:t xml:space="preserve">terrompeu </w:t>
      </w:r>
      <w:r w:rsidR="005D10AB">
        <w:rPr>
          <w:rFonts w:ascii="Times New Roman" w:hAnsi="Times New Roman" w:cs="Times New Roman"/>
          <w:sz w:val="24"/>
          <w:szCs w:val="24"/>
        </w:rPr>
        <w:t xml:space="preserve">os exercícios durante o período em questão, constatando-se inclusive um pior resultado no </w:t>
      </w:r>
      <w:r w:rsidR="00D327DF" w:rsidRPr="006B1FF8">
        <w:rPr>
          <w:rFonts w:ascii="Times New Roman" w:hAnsi="Times New Roman" w:cs="Times New Roman"/>
          <w:sz w:val="24"/>
          <w:szCs w:val="24"/>
        </w:rPr>
        <w:t>IMC</w:t>
      </w:r>
      <w:r w:rsidR="00370C8D">
        <w:rPr>
          <w:rFonts w:ascii="Times New Roman" w:hAnsi="Times New Roman" w:cs="Times New Roman"/>
          <w:sz w:val="24"/>
          <w:szCs w:val="24"/>
        </w:rPr>
        <w:t xml:space="preserve"> (</w:t>
      </w:r>
      <w:r>
        <w:rPr>
          <w:rFonts w:ascii="Times New Roman" w:hAnsi="Times New Roman" w:cs="Times New Roman"/>
          <w:sz w:val="24"/>
          <w:szCs w:val="24"/>
        </w:rPr>
        <w:t>inicial:</w:t>
      </w:r>
      <w:r w:rsidR="005D10AB">
        <w:rPr>
          <w:rFonts w:ascii="Times New Roman" w:hAnsi="Times New Roman" w:cs="Times New Roman"/>
          <w:sz w:val="24"/>
          <w:szCs w:val="24"/>
        </w:rPr>
        <w:t xml:space="preserve"> </w:t>
      </w:r>
      <w:r w:rsidR="00717C25">
        <w:rPr>
          <w:rFonts w:ascii="Times New Roman" w:hAnsi="Times New Roman" w:cs="Times New Roman"/>
          <w:sz w:val="24"/>
          <w:szCs w:val="24"/>
        </w:rPr>
        <w:t>28,26</w:t>
      </w:r>
      <w:r w:rsidR="005D10AB">
        <w:rPr>
          <w:rFonts w:ascii="Times New Roman" w:hAnsi="Times New Roman" w:cs="Times New Roman"/>
          <w:sz w:val="24"/>
          <w:szCs w:val="24"/>
        </w:rPr>
        <w:t xml:space="preserve"> ± </w:t>
      </w:r>
      <w:r w:rsidR="00717C25">
        <w:rPr>
          <w:rFonts w:ascii="Times New Roman" w:hAnsi="Times New Roman" w:cs="Times New Roman"/>
          <w:sz w:val="24"/>
          <w:szCs w:val="24"/>
        </w:rPr>
        <w:t>3,59</w:t>
      </w:r>
      <w:r>
        <w:rPr>
          <w:rFonts w:ascii="Times New Roman" w:hAnsi="Times New Roman" w:cs="Times New Roman"/>
          <w:sz w:val="24"/>
          <w:szCs w:val="24"/>
        </w:rPr>
        <w:t>;</w:t>
      </w:r>
      <w:r w:rsidR="005D10AB">
        <w:rPr>
          <w:rFonts w:ascii="Times New Roman" w:hAnsi="Times New Roman" w:cs="Times New Roman"/>
          <w:sz w:val="24"/>
          <w:szCs w:val="24"/>
        </w:rPr>
        <w:t xml:space="preserve"> </w:t>
      </w:r>
      <w:r>
        <w:rPr>
          <w:rFonts w:ascii="Times New Roman" w:hAnsi="Times New Roman" w:cs="Times New Roman"/>
          <w:sz w:val="24"/>
          <w:szCs w:val="24"/>
        </w:rPr>
        <w:t>final:</w:t>
      </w:r>
      <w:r w:rsidR="005D10AB">
        <w:rPr>
          <w:rFonts w:ascii="Times New Roman" w:hAnsi="Times New Roman" w:cs="Times New Roman"/>
          <w:sz w:val="24"/>
          <w:szCs w:val="24"/>
        </w:rPr>
        <w:t xml:space="preserve"> </w:t>
      </w:r>
      <w:r w:rsidR="00717C25">
        <w:rPr>
          <w:rFonts w:ascii="Times New Roman" w:hAnsi="Times New Roman" w:cs="Times New Roman"/>
          <w:sz w:val="24"/>
          <w:szCs w:val="24"/>
        </w:rPr>
        <w:t>28,48</w:t>
      </w:r>
      <w:r w:rsidR="005D10AB">
        <w:rPr>
          <w:rFonts w:ascii="Times New Roman" w:hAnsi="Times New Roman" w:cs="Times New Roman"/>
          <w:sz w:val="24"/>
          <w:szCs w:val="24"/>
        </w:rPr>
        <w:t xml:space="preserve"> ± </w:t>
      </w:r>
      <w:r w:rsidR="00717C25">
        <w:rPr>
          <w:rFonts w:ascii="Times New Roman" w:hAnsi="Times New Roman" w:cs="Times New Roman"/>
          <w:sz w:val="24"/>
          <w:szCs w:val="24"/>
        </w:rPr>
        <w:t>3,67</w:t>
      </w:r>
      <w:r w:rsidR="00370C8D">
        <w:rPr>
          <w:rFonts w:ascii="Times New Roman" w:hAnsi="Times New Roman" w:cs="Times New Roman"/>
          <w:sz w:val="24"/>
          <w:szCs w:val="24"/>
        </w:rPr>
        <w:t>; p&lt;0,05)</w:t>
      </w:r>
      <w:r w:rsidR="00D327DF" w:rsidRPr="006B1FF8">
        <w:rPr>
          <w:rFonts w:ascii="Times New Roman" w:hAnsi="Times New Roman" w:cs="Times New Roman"/>
          <w:sz w:val="24"/>
          <w:szCs w:val="24"/>
        </w:rPr>
        <w:t xml:space="preserve">. </w:t>
      </w:r>
      <w:r w:rsidR="005D10AB">
        <w:rPr>
          <w:rFonts w:ascii="Times New Roman" w:hAnsi="Times New Roman" w:cs="Times New Roman"/>
          <w:sz w:val="24"/>
          <w:szCs w:val="24"/>
        </w:rPr>
        <w:t xml:space="preserve">As modulações favoráveis sobre os conhecidos fatores de risco cardiovascular </w:t>
      </w:r>
      <w:proofErr w:type="spellStart"/>
      <w:r w:rsidR="00370C8D" w:rsidRPr="0011187F">
        <w:rPr>
          <w:rFonts w:ascii="Times New Roman" w:hAnsi="Times New Roman" w:cs="Times New Roman"/>
          <w:sz w:val="24"/>
          <w:szCs w:val="24"/>
        </w:rPr>
        <w:t>ICQ</w:t>
      </w:r>
      <w:proofErr w:type="spellEnd"/>
      <w:r w:rsidR="005D10AB">
        <w:rPr>
          <w:rFonts w:ascii="Times New Roman" w:hAnsi="Times New Roman" w:cs="Times New Roman"/>
          <w:sz w:val="24"/>
          <w:szCs w:val="24"/>
        </w:rPr>
        <w:t xml:space="preserve">, </w:t>
      </w:r>
      <w:r w:rsidR="00370C8D" w:rsidRPr="0011187F">
        <w:rPr>
          <w:rFonts w:ascii="Times New Roman" w:hAnsi="Times New Roman" w:cs="Times New Roman"/>
          <w:sz w:val="24"/>
          <w:szCs w:val="24"/>
        </w:rPr>
        <w:t>níveis séricos de glicose e triglicerídeos</w:t>
      </w:r>
      <w:r w:rsidR="00370C8D" w:rsidRPr="006B1FF8">
        <w:rPr>
          <w:rFonts w:ascii="Times New Roman" w:hAnsi="Times New Roman" w:cs="Times New Roman"/>
          <w:sz w:val="24"/>
          <w:szCs w:val="24"/>
        </w:rPr>
        <w:t xml:space="preserve"> </w:t>
      </w:r>
      <w:r w:rsidR="005D10AB">
        <w:rPr>
          <w:rFonts w:ascii="Times New Roman" w:hAnsi="Times New Roman" w:cs="Times New Roman"/>
          <w:sz w:val="24"/>
          <w:szCs w:val="24"/>
        </w:rPr>
        <w:t>observad</w:t>
      </w:r>
      <w:r w:rsidR="00DB1367">
        <w:rPr>
          <w:rFonts w:ascii="Times New Roman" w:hAnsi="Times New Roman" w:cs="Times New Roman"/>
          <w:sz w:val="24"/>
          <w:szCs w:val="24"/>
        </w:rPr>
        <w:t>o</w:t>
      </w:r>
      <w:r w:rsidR="005D10AB">
        <w:rPr>
          <w:rFonts w:ascii="Times New Roman" w:hAnsi="Times New Roman" w:cs="Times New Roman"/>
          <w:sz w:val="24"/>
          <w:szCs w:val="24"/>
        </w:rPr>
        <w:t xml:space="preserve">s apenas no grupo de indivíduos que </w:t>
      </w:r>
      <w:r w:rsidR="00DB1367">
        <w:rPr>
          <w:rFonts w:ascii="Times New Roman" w:hAnsi="Times New Roman" w:cs="Times New Roman"/>
          <w:sz w:val="24"/>
          <w:szCs w:val="24"/>
        </w:rPr>
        <w:t xml:space="preserve">manteve </w:t>
      </w:r>
      <w:r w:rsidR="00370C8D">
        <w:rPr>
          <w:rFonts w:ascii="Times New Roman" w:hAnsi="Times New Roman" w:cs="Times New Roman"/>
          <w:sz w:val="24"/>
          <w:szCs w:val="24"/>
        </w:rPr>
        <w:t xml:space="preserve">a prática </w:t>
      </w:r>
      <w:r w:rsidR="00DB1367">
        <w:rPr>
          <w:rFonts w:ascii="Times New Roman" w:hAnsi="Times New Roman" w:cs="Times New Roman"/>
          <w:sz w:val="24"/>
          <w:szCs w:val="24"/>
        </w:rPr>
        <w:t xml:space="preserve">regular </w:t>
      </w:r>
      <w:r w:rsidR="00370C8D">
        <w:rPr>
          <w:rFonts w:ascii="Times New Roman" w:hAnsi="Times New Roman" w:cs="Times New Roman"/>
          <w:sz w:val="24"/>
          <w:szCs w:val="24"/>
        </w:rPr>
        <w:t xml:space="preserve">de caminhada </w:t>
      </w:r>
      <w:r w:rsidR="005D10AB">
        <w:rPr>
          <w:rFonts w:ascii="Times New Roman" w:hAnsi="Times New Roman" w:cs="Times New Roman"/>
          <w:sz w:val="24"/>
          <w:szCs w:val="24"/>
        </w:rPr>
        <w:t>reforçam os benefícios cardiovasculares associados</w:t>
      </w:r>
      <w:r w:rsidR="00DB1367">
        <w:rPr>
          <w:rFonts w:ascii="Times New Roman" w:hAnsi="Times New Roman" w:cs="Times New Roman"/>
          <w:sz w:val="24"/>
          <w:szCs w:val="24"/>
        </w:rPr>
        <w:t xml:space="preserve"> a esta modalidade de exercício e destacam a importância da continuidade </w:t>
      </w:r>
      <w:r>
        <w:rPr>
          <w:rFonts w:ascii="Times New Roman" w:hAnsi="Times New Roman" w:cs="Times New Roman"/>
          <w:sz w:val="24"/>
          <w:szCs w:val="24"/>
        </w:rPr>
        <w:t>desta atividade</w:t>
      </w:r>
      <w:r w:rsidR="00370C8D">
        <w:rPr>
          <w:rFonts w:ascii="Times New Roman" w:hAnsi="Times New Roman" w:cs="Times New Roman"/>
          <w:sz w:val="24"/>
          <w:szCs w:val="24"/>
        </w:rPr>
        <w:t xml:space="preserve">. </w:t>
      </w:r>
      <w:r w:rsidR="00D327DF" w:rsidRPr="006B1FF8">
        <w:rPr>
          <w:rFonts w:ascii="Times New Roman" w:hAnsi="Times New Roman" w:cs="Times New Roman"/>
          <w:sz w:val="24"/>
          <w:szCs w:val="24"/>
        </w:rPr>
        <w:t xml:space="preserve">Estes achados podem servir como estímulo à </w:t>
      </w:r>
      <w:r>
        <w:rPr>
          <w:rFonts w:ascii="Times New Roman" w:hAnsi="Times New Roman" w:cs="Times New Roman"/>
          <w:sz w:val="24"/>
          <w:szCs w:val="24"/>
        </w:rPr>
        <w:t>prática</w:t>
      </w:r>
      <w:r w:rsidR="00D327DF" w:rsidRPr="006B1FF8">
        <w:rPr>
          <w:rFonts w:ascii="Times New Roman" w:hAnsi="Times New Roman" w:cs="Times New Roman"/>
          <w:sz w:val="24"/>
          <w:szCs w:val="24"/>
        </w:rPr>
        <w:t xml:space="preserve"> de </w:t>
      </w:r>
      <w:r w:rsidR="00024835">
        <w:rPr>
          <w:rFonts w:ascii="Times New Roman" w:hAnsi="Times New Roman" w:cs="Times New Roman"/>
          <w:sz w:val="24"/>
          <w:szCs w:val="24"/>
        </w:rPr>
        <w:t>exercícios</w:t>
      </w:r>
      <w:r w:rsidR="00D327DF" w:rsidRPr="006B1FF8">
        <w:rPr>
          <w:rFonts w:ascii="Times New Roman" w:hAnsi="Times New Roman" w:cs="Times New Roman"/>
          <w:sz w:val="24"/>
          <w:szCs w:val="24"/>
        </w:rPr>
        <w:t xml:space="preserve"> e fornecer subsídios para </w:t>
      </w:r>
      <w:proofErr w:type="gramStart"/>
      <w:r w:rsidR="00D327DF" w:rsidRPr="006B1FF8">
        <w:rPr>
          <w:rFonts w:ascii="Times New Roman" w:hAnsi="Times New Roman" w:cs="Times New Roman"/>
          <w:sz w:val="24"/>
          <w:szCs w:val="24"/>
        </w:rPr>
        <w:t>implementação</w:t>
      </w:r>
      <w:proofErr w:type="gramEnd"/>
      <w:r w:rsidR="00D327DF" w:rsidRPr="006B1FF8">
        <w:rPr>
          <w:rFonts w:ascii="Times New Roman" w:hAnsi="Times New Roman" w:cs="Times New Roman"/>
          <w:sz w:val="24"/>
          <w:szCs w:val="24"/>
        </w:rPr>
        <w:t xml:space="preserve"> de políticas de incentivo à realização de programas comunitários de </w:t>
      </w:r>
      <w:proofErr w:type="spellStart"/>
      <w:r w:rsidR="00D327DF" w:rsidRPr="006B1FF8">
        <w:rPr>
          <w:rFonts w:ascii="Times New Roman" w:hAnsi="Times New Roman" w:cs="Times New Roman"/>
          <w:sz w:val="24"/>
          <w:szCs w:val="24"/>
        </w:rPr>
        <w:t>AF</w:t>
      </w:r>
      <w:proofErr w:type="spellEnd"/>
      <w:r w:rsidR="00D327DF" w:rsidRPr="006B1FF8">
        <w:rPr>
          <w:rFonts w:ascii="Times New Roman" w:hAnsi="Times New Roman" w:cs="Times New Roman"/>
          <w:sz w:val="24"/>
          <w:szCs w:val="24"/>
        </w:rPr>
        <w:t xml:space="preserve">. </w:t>
      </w:r>
    </w:p>
    <w:p w:rsidR="00D327DF" w:rsidRDefault="00A27F03" w:rsidP="001B774B">
      <w:pPr>
        <w:spacing w:after="0" w:line="240" w:lineRule="auto"/>
        <w:jc w:val="both"/>
        <w:rPr>
          <w:rFonts w:ascii="Times New Roman" w:hAnsi="Times New Roman" w:cs="Times New Roman"/>
          <w:sz w:val="24"/>
          <w:szCs w:val="24"/>
        </w:rPr>
      </w:pPr>
      <w:r>
        <w:rPr>
          <w:rFonts w:ascii="Times New Roman" w:hAnsi="Times New Roman" w:cs="Times New Roman"/>
          <w:b/>
          <w:iCs/>
          <w:sz w:val="24"/>
          <w:szCs w:val="24"/>
        </w:rPr>
        <w:t xml:space="preserve">Palavras </w:t>
      </w:r>
      <w:r w:rsidR="00D327DF" w:rsidRPr="0065259D">
        <w:rPr>
          <w:rFonts w:ascii="Times New Roman" w:hAnsi="Times New Roman" w:cs="Times New Roman"/>
          <w:b/>
          <w:iCs/>
          <w:sz w:val="24"/>
          <w:szCs w:val="24"/>
        </w:rPr>
        <w:t>chave</w:t>
      </w:r>
      <w:r w:rsidR="00D327DF" w:rsidRPr="0065259D">
        <w:rPr>
          <w:rFonts w:ascii="Times New Roman" w:hAnsi="Times New Roman" w:cs="Times New Roman"/>
          <w:b/>
          <w:sz w:val="24"/>
          <w:szCs w:val="24"/>
        </w:rPr>
        <w:t>:</w:t>
      </w:r>
      <w:r w:rsidR="00D327DF">
        <w:rPr>
          <w:rFonts w:ascii="Times New Roman" w:hAnsi="Times New Roman" w:cs="Times New Roman"/>
          <w:sz w:val="24"/>
          <w:szCs w:val="24"/>
        </w:rPr>
        <w:t xml:space="preserve"> </w:t>
      </w:r>
      <w:r w:rsidR="000710E9">
        <w:rPr>
          <w:rFonts w:ascii="Times New Roman" w:hAnsi="Times New Roman" w:cs="Times New Roman"/>
          <w:sz w:val="24"/>
          <w:szCs w:val="24"/>
        </w:rPr>
        <w:t>C</w:t>
      </w:r>
      <w:r w:rsidR="000710E9" w:rsidRPr="006B1FF8">
        <w:rPr>
          <w:rFonts w:ascii="Times New Roman" w:hAnsi="Times New Roman" w:cs="Times New Roman"/>
          <w:sz w:val="24"/>
          <w:szCs w:val="24"/>
        </w:rPr>
        <w:t>aminhada</w:t>
      </w:r>
      <w:r w:rsidR="000710E9">
        <w:rPr>
          <w:rFonts w:ascii="Times New Roman" w:hAnsi="Times New Roman" w:cs="Times New Roman"/>
          <w:sz w:val="24"/>
          <w:szCs w:val="24"/>
        </w:rPr>
        <w:t>;</w:t>
      </w:r>
      <w:r w:rsidR="000710E9" w:rsidRPr="006B1FF8">
        <w:rPr>
          <w:rFonts w:ascii="Times New Roman" w:hAnsi="Times New Roman" w:cs="Times New Roman"/>
          <w:sz w:val="24"/>
          <w:szCs w:val="24"/>
        </w:rPr>
        <w:t xml:space="preserve"> atividade física</w:t>
      </w:r>
      <w:r w:rsidR="000710E9">
        <w:rPr>
          <w:rFonts w:ascii="Times New Roman" w:hAnsi="Times New Roman" w:cs="Times New Roman"/>
          <w:sz w:val="24"/>
          <w:szCs w:val="24"/>
        </w:rPr>
        <w:t>;</w:t>
      </w:r>
      <w:r w:rsidR="000710E9" w:rsidRPr="006B1FF8">
        <w:rPr>
          <w:rFonts w:ascii="Times New Roman" w:hAnsi="Times New Roman" w:cs="Times New Roman"/>
          <w:sz w:val="24"/>
          <w:szCs w:val="24"/>
        </w:rPr>
        <w:t xml:space="preserve"> índice de massa corporal</w:t>
      </w:r>
      <w:r w:rsidR="005803DF">
        <w:rPr>
          <w:rFonts w:ascii="Times New Roman" w:hAnsi="Times New Roman" w:cs="Times New Roman"/>
          <w:sz w:val="24"/>
          <w:szCs w:val="24"/>
        </w:rPr>
        <w:t>; doenças cardiovasculares</w:t>
      </w:r>
      <w:r w:rsidR="00D327DF" w:rsidRPr="006B1FF8">
        <w:rPr>
          <w:rFonts w:ascii="Times New Roman" w:hAnsi="Times New Roman" w:cs="Times New Roman"/>
          <w:sz w:val="24"/>
          <w:szCs w:val="24"/>
        </w:rPr>
        <w:t xml:space="preserve">. </w:t>
      </w:r>
    </w:p>
    <w:p w:rsidR="001B774B" w:rsidRPr="006B1FF8" w:rsidRDefault="001B774B" w:rsidP="001B774B">
      <w:pPr>
        <w:spacing w:after="0" w:line="360" w:lineRule="auto"/>
        <w:jc w:val="both"/>
        <w:rPr>
          <w:rFonts w:ascii="Times New Roman" w:hAnsi="Times New Roman" w:cs="Times New Roman"/>
          <w:strike/>
          <w:sz w:val="24"/>
          <w:szCs w:val="24"/>
        </w:rPr>
      </w:pPr>
    </w:p>
    <w:p w:rsidR="001B774B" w:rsidRPr="00024835" w:rsidRDefault="001B774B" w:rsidP="001B774B">
      <w:pPr>
        <w:spacing w:after="0" w:line="360" w:lineRule="auto"/>
        <w:ind w:firstLine="709"/>
        <w:jc w:val="both"/>
        <w:rPr>
          <w:rFonts w:ascii="Times New Roman" w:hAnsi="Times New Roman" w:cs="Times New Roman"/>
          <w:b/>
          <w:sz w:val="24"/>
          <w:szCs w:val="24"/>
        </w:rPr>
      </w:pPr>
    </w:p>
    <w:p w:rsidR="001B774B" w:rsidRPr="001B774B" w:rsidRDefault="001B774B" w:rsidP="001B774B">
      <w:pPr>
        <w:spacing w:after="0" w:line="240" w:lineRule="auto"/>
        <w:ind w:firstLine="709"/>
        <w:jc w:val="center"/>
        <w:rPr>
          <w:rFonts w:ascii="Arial" w:hAnsi="Arial" w:cs="Arial"/>
          <w:b/>
          <w:sz w:val="28"/>
          <w:szCs w:val="28"/>
          <w:lang w:val="en-US"/>
        </w:rPr>
      </w:pPr>
      <w:r w:rsidRPr="001B774B">
        <w:rPr>
          <w:rFonts w:ascii="Arial" w:hAnsi="Arial" w:cs="Arial"/>
          <w:b/>
          <w:sz w:val="28"/>
          <w:szCs w:val="28"/>
          <w:lang w:val="en-US"/>
        </w:rPr>
        <w:t>Influence of Unsupervised Walking on Cardiovascular Risk Factors</w:t>
      </w:r>
    </w:p>
    <w:p w:rsidR="00D327DF" w:rsidRPr="001B774B" w:rsidRDefault="00D327DF" w:rsidP="001B774B">
      <w:pPr>
        <w:spacing w:after="0" w:line="360" w:lineRule="auto"/>
        <w:ind w:firstLine="709"/>
        <w:jc w:val="both"/>
        <w:rPr>
          <w:rFonts w:ascii="Times New Roman" w:hAnsi="Times New Roman" w:cs="Times New Roman"/>
          <w:b/>
          <w:bCs/>
          <w:sz w:val="24"/>
          <w:szCs w:val="24"/>
          <w:lang w:val="en-US"/>
        </w:rPr>
      </w:pPr>
    </w:p>
    <w:p w:rsidR="0042501C" w:rsidRDefault="0065259D" w:rsidP="001F22D3">
      <w:pPr>
        <w:spacing w:after="0" w:line="240" w:lineRule="auto"/>
        <w:jc w:val="both"/>
        <w:rPr>
          <w:rFonts w:ascii="Times New Roman" w:hAnsi="Times New Roman" w:cs="Times New Roman"/>
          <w:iCs/>
          <w:sz w:val="24"/>
          <w:szCs w:val="24"/>
          <w:lang w:val="en-US"/>
        </w:rPr>
      </w:pPr>
      <w:r w:rsidRPr="0065259D">
        <w:rPr>
          <w:rFonts w:ascii="Times New Roman" w:hAnsi="Times New Roman" w:cs="Times New Roman"/>
          <w:b/>
          <w:iCs/>
          <w:sz w:val="24"/>
          <w:szCs w:val="24"/>
          <w:lang w:val="en-US"/>
        </w:rPr>
        <w:t>Abstract</w:t>
      </w:r>
      <w:r w:rsidR="001B774B">
        <w:rPr>
          <w:rFonts w:ascii="Times New Roman" w:hAnsi="Times New Roman" w:cs="Times New Roman"/>
          <w:b/>
          <w:iCs/>
          <w:sz w:val="24"/>
          <w:szCs w:val="24"/>
          <w:lang w:val="en-US"/>
        </w:rPr>
        <w:t xml:space="preserve">: </w:t>
      </w:r>
      <w:r w:rsidR="00AD7E9F" w:rsidRPr="00AD7E9F">
        <w:rPr>
          <w:rFonts w:ascii="Times New Roman" w:hAnsi="Times New Roman" w:cs="Times New Roman"/>
          <w:iCs/>
          <w:sz w:val="24"/>
          <w:szCs w:val="24"/>
          <w:lang w:val="en-US"/>
        </w:rPr>
        <w:t xml:space="preserve">The </w:t>
      </w:r>
      <w:r w:rsidR="00AD7E9F">
        <w:rPr>
          <w:rFonts w:ascii="Times New Roman" w:hAnsi="Times New Roman" w:cs="Times New Roman"/>
          <w:iCs/>
          <w:sz w:val="24"/>
          <w:szCs w:val="24"/>
          <w:lang w:val="en-US"/>
        </w:rPr>
        <w:t>aim</w:t>
      </w:r>
      <w:r w:rsidR="00AD7E9F" w:rsidRPr="00AD7E9F">
        <w:rPr>
          <w:rFonts w:ascii="Times New Roman" w:hAnsi="Times New Roman" w:cs="Times New Roman"/>
          <w:iCs/>
          <w:sz w:val="24"/>
          <w:szCs w:val="24"/>
          <w:lang w:val="en-US"/>
        </w:rPr>
        <w:t xml:space="preserve"> of this research was to identify the influence of continued and unsupervised physical activity (PA)</w:t>
      </w:r>
      <w:r w:rsidR="00AD7E9F">
        <w:rPr>
          <w:rFonts w:ascii="Times New Roman" w:hAnsi="Times New Roman" w:cs="Times New Roman"/>
          <w:iCs/>
          <w:sz w:val="24"/>
          <w:szCs w:val="24"/>
          <w:lang w:val="en-US"/>
        </w:rPr>
        <w:t xml:space="preserve"> on </w:t>
      </w:r>
      <w:r w:rsidR="00AD7E9F" w:rsidRPr="00AD7E9F">
        <w:rPr>
          <w:rFonts w:ascii="Times New Roman" w:hAnsi="Times New Roman" w:cs="Times New Roman"/>
          <w:iCs/>
          <w:sz w:val="24"/>
          <w:szCs w:val="24"/>
          <w:lang w:val="en-US"/>
        </w:rPr>
        <w:t>cardiovascular risk factor</w:t>
      </w:r>
      <w:r w:rsidR="001F22D3">
        <w:rPr>
          <w:rFonts w:ascii="Times New Roman" w:hAnsi="Times New Roman" w:cs="Times New Roman"/>
          <w:iCs/>
          <w:sz w:val="24"/>
          <w:szCs w:val="24"/>
          <w:lang w:val="en-US"/>
        </w:rPr>
        <w:t>s. Therefore, this cohort study</w:t>
      </w:r>
      <w:r w:rsidR="00AD7E9F" w:rsidRPr="00AD7E9F">
        <w:rPr>
          <w:rFonts w:ascii="Times New Roman" w:hAnsi="Times New Roman" w:cs="Times New Roman"/>
          <w:iCs/>
          <w:sz w:val="24"/>
          <w:szCs w:val="24"/>
          <w:lang w:val="en-US"/>
        </w:rPr>
        <w:t xml:space="preserve"> evaluated</w:t>
      </w:r>
      <w:r w:rsidR="001F22D3">
        <w:rPr>
          <w:rFonts w:ascii="Times New Roman" w:hAnsi="Times New Roman" w:cs="Times New Roman"/>
          <w:iCs/>
          <w:sz w:val="24"/>
          <w:szCs w:val="24"/>
          <w:lang w:val="en-US"/>
        </w:rPr>
        <w:t>,</w:t>
      </w:r>
      <w:r w:rsidR="00AD7E9F" w:rsidRPr="00AD7E9F">
        <w:rPr>
          <w:rFonts w:ascii="Times New Roman" w:hAnsi="Times New Roman" w:cs="Times New Roman"/>
          <w:iCs/>
          <w:sz w:val="24"/>
          <w:szCs w:val="24"/>
          <w:lang w:val="en-US"/>
        </w:rPr>
        <w:t xml:space="preserve"> at two different times, </w:t>
      </w:r>
      <w:r w:rsidR="00AD7E9F">
        <w:rPr>
          <w:rFonts w:ascii="Times New Roman" w:hAnsi="Times New Roman" w:cs="Times New Roman"/>
          <w:iCs/>
          <w:sz w:val="24"/>
          <w:szCs w:val="24"/>
          <w:lang w:val="en-US"/>
        </w:rPr>
        <w:t>individuals</w:t>
      </w:r>
      <w:r w:rsidR="00AD7E9F" w:rsidRPr="00AD7E9F">
        <w:rPr>
          <w:rFonts w:ascii="Times New Roman" w:hAnsi="Times New Roman" w:cs="Times New Roman"/>
          <w:iCs/>
          <w:sz w:val="24"/>
          <w:szCs w:val="24"/>
          <w:lang w:val="en-US"/>
        </w:rPr>
        <w:t xml:space="preserve"> </w:t>
      </w:r>
      <w:r w:rsidR="00AD7E9F">
        <w:rPr>
          <w:rFonts w:ascii="Times New Roman" w:hAnsi="Times New Roman" w:cs="Times New Roman"/>
          <w:iCs/>
          <w:sz w:val="24"/>
          <w:szCs w:val="24"/>
          <w:lang w:val="en-US"/>
        </w:rPr>
        <w:t>from</w:t>
      </w:r>
      <w:r w:rsidR="00AD7E9F" w:rsidRPr="00AD7E9F">
        <w:rPr>
          <w:rFonts w:ascii="Times New Roman" w:hAnsi="Times New Roman" w:cs="Times New Roman"/>
          <w:iCs/>
          <w:sz w:val="24"/>
          <w:szCs w:val="24"/>
          <w:lang w:val="en-US"/>
        </w:rPr>
        <w:t xml:space="preserve"> a public park in the city of Uberaba-MG, who performed walk</w:t>
      </w:r>
      <w:r w:rsidR="00AD7E9F">
        <w:rPr>
          <w:rFonts w:ascii="Times New Roman" w:hAnsi="Times New Roman" w:cs="Times New Roman"/>
          <w:iCs/>
          <w:sz w:val="24"/>
          <w:szCs w:val="24"/>
          <w:lang w:val="en-US"/>
        </w:rPr>
        <w:t>ing</w:t>
      </w:r>
      <w:r w:rsidR="00AD7E9F" w:rsidRPr="00AD7E9F">
        <w:rPr>
          <w:rFonts w:ascii="Times New Roman" w:hAnsi="Times New Roman" w:cs="Times New Roman"/>
          <w:iCs/>
          <w:sz w:val="24"/>
          <w:szCs w:val="24"/>
          <w:lang w:val="en-US"/>
        </w:rPr>
        <w:t xml:space="preserve"> frequently at least twice </w:t>
      </w:r>
      <w:r w:rsidR="00AD7E9F">
        <w:rPr>
          <w:rFonts w:ascii="Times New Roman" w:hAnsi="Times New Roman" w:cs="Times New Roman"/>
          <w:iCs/>
          <w:sz w:val="24"/>
          <w:szCs w:val="24"/>
          <w:lang w:val="en-US"/>
        </w:rPr>
        <w:t>a week</w:t>
      </w:r>
      <w:r w:rsidR="00AD7E9F" w:rsidRPr="00AD7E9F">
        <w:rPr>
          <w:rFonts w:ascii="Times New Roman" w:hAnsi="Times New Roman" w:cs="Times New Roman"/>
          <w:iCs/>
          <w:sz w:val="24"/>
          <w:szCs w:val="24"/>
          <w:lang w:val="en-US"/>
        </w:rPr>
        <w:t xml:space="preserve">. The 40 volunteers of this study answered a questionnaire and </w:t>
      </w:r>
      <w:r w:rsidR="00AD7E9F">
        <w:rPr>
          <w:rFonts w:ascii="Times New Roman" w:hAnsi="Times New Roman" w:cs="Times New Roman"/>
          <w:iCs/>
          <w:sz w:val="24"/>
          <w:szCs w:val="24"/>
          <w:lang w:val="en-US"/>
        </w:rPr>
        <w:t>had</w:t>
      </w:r>
      <w:r w:rsidR="00AD7E9F" w:rsidRPr="00AD7E9F">
        <w:rPr>
          <w:rFonts w:ascii="Times New Roman" w:hAnsi="Times New Roman" w:cs="Times New Roman"/>
          <w:iCs/>
          <w:sz w:val="24"/>
          <w:szCs w:val="24"/>
          <w:lang w:val="en-US"/>
        </w:rPr>
        <w:t xml:space="preserve"> measured and calculated </w:t>
      </w:r>
      <w:r w:rsidR="00AD7E9F">
        <w:rPr>
          <w:rFonts w:ascii="Times New Roman" w:hAnsi="Times New Roman" w:cs="Times New Roman"/>
          <w:iCs/>
          <w:sz w:val="24"/>
          <w:szCs w:val="24"/>
          <w:lang w:val="en-US"/>
        </w:rPr>
        <w:t xml:space="preserve">variables </w:t>
      </w:r>
      <w:r w:rsidR="001F22D3">
        <w:rPr>
          <w:rFonts w:ascii="Times New Roman" w:hAnsi="Times New Roman" w:cs="Times New Roman"/>
          <w:iCs/>
          <w:sz w:val="24"/>
          <w:szCs w:val="24"/>
          <w:lang w:val="en-US"/>
        </w:rPr>
        <w:t>like</w:t>
      </w:r>
      <w:r w:rsidR="00AD7E9F">
        <w:rPr>
          <w:rFonts w:ascii="Times New Roman" w:hAnsi="Times New Roman" w:cs="Times New Roman"/>
          <w:iCs/>
          <w:sz w:val="24"/>
          <w:szCs w:val="24"/>
          <w:lang w:val="en-US"/>
        </w:rPr>
        <w:t xml:space="preserve"> B</w:t>
      </w:r>
      <w:r w:rsidR="00AD7E9F" w:rsidRPr="00AD7E9F">
        <w:rPr>
          <w:rFonts w:ascii="Times New Roman" w:hAnsi="Times New Roman" w:cs="Times New Roman"/>
          <w:iCs/>
          <w:sz w:val="24"/>
          <w:szCs w:val="24"/>
          <w:lang w:val="en-US"/>
        </w:rPr>
        <w:t xml:space="preserve">ody </w:t>
      </w:r>
      <w:r w:rsidR="00AD7E9F">
        <w:rPr>
          <w:rFonts w:ascii="Times New Roman" w:hAnsi="Times New Roman" w:cs="Times New Roman"/>
          <w:iCs/>
          <w:sz w:val="24"/>
          <w:szCs w:val="24"/>
          <w:lang w:val="en-US"/>
        </w:rPr>
        <w:t>Mass I</w:t>
      </w:r>
      <w:r w:rsidR="00AD7E9F" w:rsidRPr="00AD7E9F">
        <w:rPr>
          <w:rFonts w:ascii="Times New Roman" w:hAnsi="Times New Roman" w:cs="Times New Roman"/>
          <w:iCs/>
          <w:sz w:val="24"/>
          <w:szCs w:val="24"/>
          <w:lang w:val="en-US"/>
        </w:rPr>
        <w:t xml:space="preserve">ndex (BMI), </w:t>
      </w:r>
      <w:r w:rsidR="00AD7E9F">
        <w:rPr>
          <w:rFonts w:ascii="Times New Roman" w:hAnsi="Times New Roman" w:cs="Times New Roman"/>
          <w:iCs/>
          <w:sz w:val="24"/>
          <w:szCs w:val="24"/>
          <w:lang w:val="en-US"/>
        </w:rPr>
        <w:t>W</w:t>
      </w:r>
      <w:r w:rsidR="00AD7E9F" w:rsidRPr="00AD7E9F">
        <w:rPr>
          <w:rFonts w:ascii="Times New Roman" w:hAnsi="Times New Roman" w:cs="Times New Roman"/>
          <w:iCs/>
          <w:sz w:val="24"/>
          <w:szCs w:val="24"/>
          <w:lang w:val="en-US"/>
        </w:rPr>
        <w:t>aist-to-</w:t>
      </w:r>
      <w:r w:rsidR="00AD7E9F">
        <w:rPr>
          <w:rFonts w:ascii="Times New Roman" w:hAnsi="Times New Roman" w:cs="Times New Roman"/>
          <w:iCs/>
          <w:sz w:val="24"/>
          <w:szCs w:val="24"/>
          <w:lang w:val="en-US"/>
        </w:rPr>
        <w:t>Hip R</w:t>
      </w:r>
      <w:r w:rsidR="00AD7E9F" w:rsidRPr="00AD7E9F">
        <w:rPr>
          <w:rFonts w:ascii="Times New Roman" w:hAnsi="Times New Roman" w:cs="Times New Roman"/>
          <w:iCs/>
          <w:sz w:val="24"/>
          <w:szCs w:val="24"/>
          <w:lang w:val="en-US"/>
        </w:rPr>
        <w:t>atio (</w:t>
      </w:r>
      <w:proofErr w:type="spellStart"/>
      <w:r w:rsidR="00AD7E9F" w:rsidRPr="00AD7E9F">
        <w:rPr>
          <w:rFonts w:ascii="Times New Roman" w:hAnsi="Times New Roman" w:cs="Times New Roman"/>
          <w:iCs/>
          <w:sz w:val="24"/>
          <w:szCs w:val="24"/>
          <w:lang w:val="en-US"/>
        </w:rPr>
        <w:t>WHR</w:t>
      </w:r>
      <w:proofErr w:type="spellEnd"/>
      <w:r w:rsidR="00AD7E9F" w:rsidRPr="00AD7E9F">
        <w:rPr>
          <w:rFonts w:ascii="Times New Roman" w:hAnsi="Times New Roman" w:cs="Times New Roman"/>
          <w:iCs/>
          <w:sz w:val="24"/>
          <w:szCs w:val="24"/>
          <w:lang w:val="en-US"/>
        </w:rPr>
        <w:t>)</w:t>
      </w:r>
      <w:r w:rsidR="00AD7E9F">
        <w:rPr>
          <w:rFonts w:ascii="Times New Roman" w:hAnsi="Times New Roman" w:cs="Times New Roman"/>
          <w:iCs/>
          <w:sz w:val="24"/>
          <w:szCs w:val="24"/>
          <w:lang w:val="en-US"/>
        </w:rPr>
        <w:t>,</w:t>
      </w:r>
      <w:r w:rsidR="00AD7E9F" w:rsidRPr="00AD7E9F">
        <w:rPr>
          <w:rFonts w:ascii="Times New Roman" w:hAnsi="Times New Roman" w:cs="Times New Roman"/>
          <w:iCs/>
          <w:sz w:val="24"/>
          <w:szCs w:val="24"/>
          <w:lang w:val="en-US"/>
        </w:rPr>
        <w:t xml:space="preserve"> glucose,</w:t>
      </w:r>
      <w:r w:rsidR="00C35791">
        <w:rPr>
          <w:rFonts w:ascii="Times New Roman" w:hAnsi="Times New Roman" w:cs="Times New Roman"/>
          <w:iCs/>
          <w:sz w:val="24"/>
          <w:szCs w:val="24"/>
          <w:lang w:val="en-US"/>
        </w:rPr>
        <w:t xml:space="preserve"> and</w:t>
      </w:r>
      <w:r w:rsidR="00AD7E9F" w:rsidRPr="00AD7E9F">
        <w:rPr>
          <w:rFonts w:ascii="Times New Roman" w:hAnsi="Times New Roman" w:cs="Times New Roman"/>
          <w:iCs/>
          <w:sz w:val="24"/>
          <w:szCs w:val="24"/>
          <w:lang w:val="en-US"/>
        </w:rPr>
        <w:t xml:space="preserve"> total </w:t>
      </w:r>
      <w:r w:rsidR="00AD7E9F" w:rsidRPr="00AD7E9F">
        <w:rPr>
          <w:rFonts w:ascii="Times New Roman" w:hAnsi="Times New Roman" w:cs="Times New Roman"/>
          <w:iCs/>
          <w:sz w:val="24"/>
          <w:szCs w:val="24"/>
          <w:lang w:val="en-US"/>
        </w:rPr>
        <w:lastRenderedPageBreak/>
        <w:t xml:space="preserve">cholesterol and triglycerides. After six months, the same data collection was repeated, and </w:t>
      </w:r>
      <w:r w:rsidR="00AD7E9F">
        <w:rPr>
          <w:rFonts w:ascii="Times New Roman" w:hAnsi="Times New Roman" w:cs="Times New Roman"/>
          <w:iCs/>
          <w:sz w:val="24"/>
          <w:szCs w:val="24"/>
          <w:lang w:val="en-US"/>
        </w:rPr>
        <w:t>after that</w:t>
      </w:r>
      <w:r w:rsidR="00AD7E9F" w:rsidRPr="00AD7E9F">
        <w:rPr>
          <w:rFonts w:ascii="Times New Roman" w:hAnsi="Times New Roman" w:cs="Times New Roman"/>
          <w:iCs/>
          <w:sz w:val="24"/>
          <w:szCs w:val="24"/>
          <w:lang w:val="en-US"/>
        </w:rPr>
        <w:t xml:space="preserve">, the study population was divided into two groups, namely, group of individuals who practiced </w:t>
      </w:r>
      <w:r w:rsidR="00C35791">
        <w:rPr>
          <w:rFonts w:ascii="Times New Roman" w:hAnsi="Times New Roman" w:cs="Times New Roman"/>
          <w:iCs/>
          <w:sz w:val="24"/>
          <w:szCs w:val="24"/>
          <w:lang w:val="en-US"/>
        </w:rPr>
        <w:t>PA</w:t>
      </w:r>
      <w:r w:rsidR="00AD7E9F" w:rsidRPr="00AD7E9F">
        <w:rPr>
          <w:rFonts w:ascii="Times New Roman" w:hAnsi="Times New Roman" w:cs="Times New Roman"/>
          <w:iCs/>
          <w:sz w:val="24"/>
          <w:szCs w:val="24"/>
          <w:lang w:val="en-US"/>
        </w:rPr>
        <w:t xml:space="preserve"> continuously, </w:t>
      </w:r>
      <w:proofErr w:type="spellStart"/>
      <w:r w:rsidR="00AD7E9F" w:rsidRPr="00AD7E9F">
        <w:rPr>
          <w:rFonts w:ascii="Times New Roman" w:hAnsi="Times New Roman" w:cs="Times New Roman"/>
          <w:iCs/>
          <w:sz w:val="24"/>
          <w:szCs w:val="24"/>
          <w:lang w:val="en-US"/>
        </w:rPr>
        <w:t>ie</w:t>
      </w:r>
      <w:proofErr w:type="spellEnd"/>
      <w:r w:rsidR="00AD7E9F" w:rsidRPr="00AD7E9F">
        <w:rPr>
          <w:rFonts w:ascii="Times New Roman" w:hAnsi="Times New Roman" w:cs="Times New Roman"/>
          <w:iCs/>
          <w:sz w:val="24"/>
          <w:szCs w:val="24"/>
          <w:lang w:val="en-US"/>
        </w:rPr>
        <w:t xml:space="preserve"> without interruption from the</w:t>
      </w:r>
      <w:r w:rsidR="00AD7E9F">
        <w:rPr>
          <w:rFonts w:ascii="Times New Roman" w:hAnsi="Times New Roman" w:cs="Times New Roman"/>
          <w:iCs/>
          <w:sz w:val="24"/>
          <w:szCs w:val="24"/>
          <w:lang w:val="en-US"/>
        </w:rPr>
        <w:t xml:space="preserve"> initial assessment performed (</w:t>
      </w:r>
      <w:r w:rsidR="00AD7E9F" w:rsidRPr="00AD7E9F">
        <w:rPr>
          <w:rFonts w:ascii="Times New Roman" w:hAnsi="Times New Roman" w:cs="Times New Roman"/>
          <w:iCs/>
          <w:sz w:val="24"/>
          <w:szCs w:val="24"/>
          <w:lang w:val="en-US"/>
        </w:rPr>
        <w:t xml:space="preserve">n = 27) and </w:t>
      </w:r>
      <w:r w:rsidR="00024835">
        <w:rPr>
          <w:rFonts w:ascii="Times New Roman" w:hAnsi="Times New Roman" w:cs="Times New Roman"/>
          <w:iCs/>
          <w:sz w:val="24"/>
          <w:szCs w:val="24"/>
          <w:lang w:val="en-US"/>
        </w:rPr>
        <w:t xml:space="preserve">group of </w:t>
      </w:r>
      <w:r w:rsidR="00AD7E9F" w:rsidRPr="00AD7E9F">
        <w:rPr>
          <w:rFonts w:ascii="Times New Roman" w:hAnsi="Times New Roman" w:cs="Times New Roman"/>
          <w:iCs/>
          <w:sz w:val="24"/>
          <w:szCs w:val="24"/>
          <w:lang w:val="en-US"/>
        </w:rPr>
        <w:t xml:space="preserve">individuals who discontinued (n = 13) for any reason. Physical and biochemical benefits were only observed in the group that practiced </w:t>
      </w:r>
      <w:r w:rsidR="00C35791">
        <w:rPr>
          <w:rFonts w:ascii="Times New Roman" w:hAnsi="Times New Roman" w:cs="Times New Roman"/>
          <w:iCs/>
          <w:sz w:val="24"/>
          <w:szCs w:val="24"/>
          <w:lang w:val="en-US"/>
        </w:rPr>
        <w:t>PA</w:t>
      </w:r>
      <w:r w:rsidR="00AD7E9F" w:rsidRPr="00AD7E9F">
        <w:rPr>
          <w:rFonts w:ascii="Times New Roman" w:hAnsi="Times New Roman" w:cs="Times New Roman"/>
          <w:iCs/>
          <w:sz w:val="24"/>
          <w:szCs w:val="24"/>
          <w:lang w:val="en-US"/>
        </w:rPr>
        <w:t xml:space="preserve"> continuously represented by reduction of </w:t>
      </w:r>
      <w:proofErr w:type="spellStart"/>
      <w:r w:rsidR="00AD7E9F">
        <w:rPr>
          <w:rFonts w:ascii="Times New Roman" w:hAnsi="Times New Roman" w:cs="Times New Roman"/>
          <w:iCs/>
          <w:sz w:val="24"/>
          <w:szCs w:val="24"/>
          <w:lang w:val="en-US"/>
        </w:rPr>
        <w:t>WHR</w:t>
      </w:r>
      <w:proofErr w:type="spellEnd"/>
      <w:r w:rsidR="00AD7E9F" w:rsidRPr="00AD7E9F">
        <w:rPr>
          <w:rFonts w:ascii="Times New Roman" w:hAnsi="Times New Roman" w:cs="Times New Roman"/>
          <w:iCs/>
          <w:sz w:val="24"/>
          <w:szCs w:val="24"/>
          <w:lang w:val="en-US"/>
        </w:rPr>
        <w:t xml:space="preserve"> </w:t>
      </w:r>
      <w:r w:rsidR="00051D23">
        <w:rPr>
          <w:rFonts w:ascii="Times New Roman" w:hAnsi="Times New Roman" w:cs="Times New Roman"/>
          <w:iCs/>
          <w:sz w:val="24"/>
          <w:szCs w:val="24"/>
          <w:lang w:val="en-US"/>
        </w:rPr>
        <w:t>(initial: 0.93 ± 0.06, final: 0,91 ± 0,</w:t>
      </w:r>
      <w:r w:rsidR="00AD7E9F" w:rsidRPr="00AD7E9F">
        <w:rPr>
          <w:rFonts w:ascii="Times New Roman" w:hAnsi="Times New Roman" w:cs="Times New Roman"/>
          <w:iCs/>
          <w:sz w:val="24"/>
          <w:szCs w:val="24"/>
          <w:lang w:val="en-US"/>
        </w:rPr>
        <w:t>07, p &lt;</w:t>
      </w:r>
      <w:r w:rsidR="00051D23">
        <w:rPr>
          <w:rFonts w:ascii="Times New Roman" w:hAnsi="Times New Roman" w:cs="Times New Roman"/>
          <w:iCs/>
          <w:sz w:val="24"/>
          <w:szCs w:val="24"/>
          <w:lang w:val="en-US"/>
        </w:rPr>
        <w:t>0,05</w:t>
      </w:r>
      <w:r w:rsidR="00AD7E9F" w:rsidRPr="00AD7E9F">
        <w:rPr>
          <w:rFonts w:ascii="Times New Roman" w:hAnsi="Times New Roman" w:cs="Times New Roman"/>
          <w:iCs/>
          <w:sz w:val="24"/>
          <w:szCs w:val="24"/>
          <w:lang w:val="en-US"/>
        </w:rPr>
        <w:t xml:space="preserve">) and serum </w:t>
      </w:r>
      <w:r w:rsidR="00AD7E9F">
        <w:rPr>
          <w:rFonts w:ascii="Times New Roman" w:hAnsi="Times New Roman" w:cs="Times New Roman"/>
          <w:iCs/>
          <w:sz w:val="24"/>
          <w:szCs w:val="24"/>
          <w:lang w:val="en-US"/>
        </w:rPr>
        <w:t xml:space="preserve">levels of </w:t>
      </w:r>
      <w:r w:rsidR="00051D23">
        <w:rPr>
          <w:rFonts w:ascii="Times New Roman" w:hAnsi="Times New Roman" w:cs="Times New Roman"/>
          <w:iCs/>
          <w:sz w:val="24"/>
          <w:szCs w:val="24"/>
          <w:lang w:val="en-US"/>
        </w:rPr>
        <w:t>glucose (initial: 114,18 ± 33,</w:t>
      </w:r>
      <w:r w:rsidR="00AD7E9F" w:rsidRPr="00AD7E9F">
        <w:rPr>
          <w:rFonts w:ascii="Times New Roman" w:hAnsi="Times New Roman" w:cs="Times New Roman"/>
          <w:iCs/>
          <w:sz w:val="24"/>
          <w:szCs w:val="24"/>
          <w:lang w:val="en-US"/>
        </w:rPr>
        <w:t>99; final: 102</w:t>
      </w:r>
      <w:r w:rsidR="00051D23">
        <w:rPr>
          <w:rFonts w:ascii="Times New Roman" w:hAnsi="Times New Roman" w:cs="Times New Roman"/>
          <w:iCs/>
          <w:sz w:val="24"/>
          <w:szCs w:val="24"/>
          <w:lang w:val="en-US"/>
        </w:rPr>
        <w:t>,</w:t>
      </w:r>
      <w:r w:rsidR="00AD7E9F" w:rsidRPr="00AD7E9F">
        <w:rPr>
          <w:rFonts w:ascii="Times New Roman" w:hAnsi="Times New Roman" w:cs="Times New Roman"/>
          <w:iCs/>
          <w:sz w:val="24"/>
          <w:szCs w:val="24"/>
          <w:lang w:val="en-US"/>
        </w:rPr>
        <w:t>74 ± 20</w:t>
      </w:r>
      <w:r w:rsidR="00051D23">
        <w:rPr>
          <w:rFonts w:ascii="Times New Roman" w:hAnsi="Times New Roman" w:cs="Times New Roman"/>
          <w:iCs/>
          <w:sz w:val="24"/>
          <w:szCs w:val="24"/>
          <w:lang w:val="en-US"/>
        </w:rPr>
        <w:t>,</w:t>
      </w:r>
      <w:r w:rsidR="00AD7E9F" w:rsidRPr="00AD7E9F">
        <w:rPr>
          <w:rFonts w:ascii="Times New Roman" w:hAnsi="Times New Roman" w:cs="Times New Roman"/>
          <w:iCs/>
          <w:sz w:val="24"/>
          <w:szCs w:val="24"/>
          <w:lang w:val="en-US"/>
        </w:rPr>
        <w:t>21, p &lt;</w:t>
      </w:r>
      <w:r w:rsidR="00051D23">
        <w:rPr>
          <w:rFonts w:ascii="Times New Roman" w:hAnsi="Times New Roman" w:cs="Times New Roman"/>
          <w:iCs/>
          <w:sz w:val="24"/>
          <w:szCs w:val="24"/>
          <w:lang w:val="en-US"/>
        </w:rPr>
        <w:t>0,05</w:t>
      </w:r>
      <w:r w:rsidR="00AD7E9F" w:rsidRPr="00AD7E9F">
        <w:rPr>
          <w:rFonts w:ascii="Times New Roman" w:hAnsi="Times New Roman" w:cs="Times New Roman"/>
          <w:iCs/>
          <w:sz w:val="24"/>
          <w:szCs w:val="24"/>
          <w:lang w:val="en-US"/>
        </w:rPr>
        <w:t xml:space="preserve">) </w:t>
      </w:r>
      <w:r w:rsidR="00051D23">
        <w:rPr>
          <w:rFonts w:ascii="Times New Roman" w:hAnsi="Times New Roman" w:cs="Times New Roman"/>
          <w:iCs/>
          <w:sz w:val="24"/>
          <w:szCs w:val="24"/>
          <w:lang w:val="en-US"/>
        </w:rPr>
        <w:t>and triglycerides (initial: 194,</w:t>
      </w:r>
      <w:r w:rsidR="00AD7E9F" w:rsidRPr="00AD7E9F">
        <w:rPr>
          <w:rFonts w:ascii="Times New Roman" w:hAnsi="Times New Roman" w:cs="Times New Roman"/>
          <w:iCs/>
          <w:sz w:val="24"/>
          <w:szCs w:val="24"/>
          <w:lang w:val="en-US"/>
        </w:rPr>
        <w:t>00 ± 82</w:t>
      </w:r>
      <w:r w:rsidR="00051D23">
        <w:rPr>
          <w:rFonts w:ascii="Times New Roman" w:hAnsi="Times New Roman" w:cs="Times New Roman"/>
          <w:iCs/>
          <w:sz w:val="24"/>
          <w:szCs w:val="24"/>
          <w:lang w:val="en-US"/>
        </w:rPr>
        <w:t>,41; final: 166,</w:t>
      </w:r>
      <w:r w:rsidR="00AD7E9F" w:rsidRPr="00AD7E9F">
        <w:rPr>
          <w:rFonts w:ascii="Times New Roman" w:hAnsi="Times New Roman" w:cs="Times New Roman"/>
          <w:iCs/>
          <w:sz w:val="24"/>
          <w:szCs w:val="24"/>
          <w:lang w:val="en-US"/>
        </w:rPr>
        <w:t>17 ± 90</w:t>
      </w:r>
      <w:r w:rsidR="00051D23">
        <w:rPr>
          <w:rFonts w:ascii="Times New Roman" w:hAnsi="Times New Roman" w:cs="Times New Roman"/>
          <w:iCs/>
          <w:sz w:val="24"/>
          <w:szCs w:val="24"/>
          <w:lang w:val="en-US"/>
        </w:rPr>
        <w:t>,</w:t>
      </w:r>
      <w:r w:rsidR="00AD7E9F" w:rsidRPr="00AD7E9F">
        <w:rPr>
          <w:rFonts w:ascii="Times New Roman" w:hAnsi="Times New Roman" w:cs="Times New Roman"/>
          <w:iCs/>
          <w:sz w:val="24"/>
          <w:szCs w:val="24"/>
          <w:lang w:val="en-US"/>
        </w:rPr>
        <w:t>27, p &lt;</w:t>
      </w:r>
      <w:r w:rsidR="00051D23">
        <w:rPr>
          <w:rFonts w:ascii="Times New Roman" w:hAnsi="Times New Roman" w:cs="Times New Roman"/>
          <w:iCs/>
          <w:sz w:val="24"/>
          <w:szCs w:val="24"/>
          <w:lang w:val="en-US"/>
        </w:rPr>
        <w:t>0,05</w:t>
      </w:r>
      <w:r w:rsidR="00AD7E9F" w:rsidRPr="00AD7E9F">
        <w:rPr>
          <w:rFonts w:ascii="Times New Roman" w:hAnsi="Times New Roman" w:cs="Times New Roman"/>
          <w:iCs/>
          <w:sz w:val="24"/>
          <w:szCs w:val="24"/>
          <w:lang w:val="en-US"/>
        </w:rPr>
        <w:t xml:space="preserve">). In contrast, no benefit </w:t>
      </w:r>
      <w:r w:rsidR="00AD7E9F">
        <w:rPr>
          <w:rFonts w:ascii="Times New Roman" w:hAnsi="Times New Roman" w:cs="Times New Roman"/>
          <w:iCs/>
          <w:sz w:val="24"/>
          <w:szCs w:val="24"/>
          <w:lang w:val="en-US"/>
        </w:rPr>
        <w:t>was observed in the group that interrupted</w:t>
      </w:r>
      <w:r w:rsidR="00AD7E9F" w:rsidRPr="00AD7E9F">
        <w:rPr>
          <w:rFonts w:ascii="Times New Roman" w:hAnsi="Times New Roman" w:cs="Times New Roman"/>
          <w:iCs/>
          <w:sz w:val="24"/>
          <w:szCs w:val="24"/>
          <w:lang w:val="en-US"/>
        </w:rPr>
        <w:t xml:space="preserve"> the exercises during the period in question, </w:t>
      </w:r>
      <w:r w:rsidR="00970D0A">
        <w:rPr>
          <w:rFonts w:ascii="Times New Roman" w:hAnsi="Times New Roman" w:cs="Times New Roman"/>
          <w:iCs/>
          <w:sz w:val="24"/>
          <w:szCs w:val="24"/>
          <w:lang w:val="en-US"/>
        </w:rPr>
        <w:t>and</w:t>
      </w:r>
      <w:r w:rsidR="0042501C">
        <w:rPr>
          <w:rFonts w:ascii="Times New Roman" w:hAnsi="Times New Roman" w:cs="Times New Roman"/>
          <w:iCs/>
          <w:sz w:val="24"/>
          <w:szCs w:val="24"/>
          <w:lang w:val="en-US"/>
        </w:rPr>
        <w:t xml:space="preserve"> </w:t>
      </w:r>
      <w:r w:rsidR="001F22D3">
        <w:rPr>
          <w:rFonts w:ascii="Times New Roman" w:hAnsi="Times New Roman" w:cs="Times New Roman"/>
          <w:iCs/>
          <w:sz w:val="24"/>
          <w:szCs w:val="24"/>
          <w:lang w:val="en-US"/>
        </w:rPr>
        <w:t>a</w:t>
      </w:r>
      <w:r w:rsidR="00AD7E9F" w:rsidRPr="00AD7E9F">
        <w:rPr>
          <w:rFonts w:ascii="Times New Roman" w:hAnsi="Times New Roman" w:cs="Times New Roman"/>
          <w:iCs/>
          <w:sz w:val="24"/>
          <w:szCs w:val="24"/>
          <w:lang w:val="en-US"/>
        </w:rPr>
        <w:t xml:space="preserve"> worse outcome in BMI (initial: 28.26 ± 3.59; final: 28.48 ± 3.67, p &lt; </w:t>
      </w:r>
      <w:r w:rsidR="00051D23">
        <w:rPr>
          <w:rFonts w:ascii="Times New Roman" w:hAnsi="Times New Roman" w:cs="Times New Roman"/>
          <w:iCs/>
          <w:sz w:val="24"/>
          <w:szCs w:val="24"/>
          <w:lang w:val="en-US"/>
        </w:rPr>
        <w:t>0</w:t>
      </w:r>
      <w:proofErr w:type="gramStart"/>
      <w:r w:rsidR="00051D23">
        <w:rPr>
          <w:rFonts w:ascii="Times New Roman" w:hAnsi="Times New Roman" w:cs="Times New Roman"/>
          <w:iCs/>
          <w:sz w:val="24"/>
          <w:szCs w:val="24"/>
          <w:lang w:val="en-US"/>
        </w:rPr>
        <w:t>,05</w:t>
      </w:r>
      <w:proofErr w:type="gramEnd"/>
      <w:r w:rsidR="00970D0A">
        <w:rPr>
          <w:rFonts w:ascii="Times New Roman" w:hAnsi="Times New Roman" w:cs="Times New Roman"/>
          <w:iCs/>
          <w:sz w:val="24"/>
          <w:szCs w:val="24"/>
          <w:lang w:val="en-US"/>
        </w:rPr>
        <w:t>)</w:t>
      </w:r>
      <w:r w:rsidR="001F22D3">
        <w:rPr>
          <w:rFonts w:ascii="Times New Roman" w:hAnsi="Times New Roman" w:cs="Times New Roman"/>
          <w:iCs/>
          <w:sz w:val="24"/>
          <w:szCs w:val="24"/>
          <w:lang w:val="en-US"/>
        </w:rPr>
        <w:t xml:space="preserve"> was detected</w:t>
      </w:r>
      <w:r w:rsidR="00AD7E9F" w:rsidRPr="00AD7E9F">
        <w:rPr>
          <w:rFonts w:ascii="Times New Roman" w:hAnsi="Times New Roman" w:cs="Times New Roman"/>
          <w:iCs/>
          <w:sz w:val="24"/>
          <w:szCs w:val="24"/>
          <w:lang w:val="en-US"/>
        </w:rPr>
        <w:t xml:space="preserve">. </w:t>
      </w:r>
      <w:r w:rsidR="0042501C" w:rsidRPr="0042501C">
        <w:rPr>
          <w:rFonts w:ascii="Times New Roman" w:hAnsi="Times New Roman" w:cs="Times New Roman"/>
          <w:iCs/>
          <w:sz w:val="24"/>
          <w:szCs w:val="24"/>
          <w:lang w:val="en-US"/>
        </w:rPr>
        <w:t xml:space="preserve">The favorable modulations on cardiovascular risk factors like </w:t>
      </w:r>
      <w:proofErr w:type="spellStart"/>
      <w:r w:rsidR="0042501C" w:rsidRPr="0042501C">
        <w:rPr>
          <w:rFonts w:ascii="Times New Roman" w:hAnsi="Times New Roman" w:cs="Times New Roman"/>
          <w:iCs/>
          <w:sz w:val="24"/>
          <w:szCs w:val="24"/>
          <w:lang w:val="en-US"/>
        </w:rPr>
        <w:t>WHR</w:t>
      </w:r>
      <w:proofErr w:type="spellEnd"/>
      <w:r w:rsidR="0042501C" w:rsidRPr="0042501C">
        <w:rPr>
          <w:rFonts w:ascii="Times New Roman" w:hAnsi="Times New Roman" w:cs="Times New Roman"/>
          <w:iCs/>
          <w:sz w:val="24"/>
          <w:szCs w:val="24"/>
          <w:lang w:val="en-US"/>
        </w:rPr>
        <w:t xml:space="preserve"> and serum levels of glucose and triglycerides observed in the group of subjects who maintained the activity of walking regularly reinforce the cardiovascular benefits associated with this exercise modality and highlight the importance of this activity practiced continuously. These findings may serve as a stimulus to the practice of exercises and provide subsidies for the implementation of public policies to encourage the implementation of com</w:t>
      </w:r>
      <w:r w:rsidR="0042501C">
        <w:rPr>
          <w:rFonts w:ascii="Times New Roman" w:hAnsi="Times New Roman" w:cs="Times New Roman"/>
          <w:iCs/>
          <w:sz w:val="24"/>
          <w:szCs w:val="24"/>
          <w:lang w:val="en-US"/>
        </w:rPr>
        <w:t>munity programs for PA.</w:t>
      </w:r>
    </w:p>
    <w:p w:rsidR="0065259D" w:rsidRPr="0029546C" w:rsidRDefault="0065259D" w:rsidP="001F22D3">
      <w:pPr>
        <w:spacing w:after="0" w:line="240" w:lineRule="auto"/>
        <w:jc w:val="both"/>
        <w:rPr>
          <w:rFonts w:ascii="Times New Roman" w:hAnsi="Times New Roman" w:cs="Times New Roman"/>
          <w:i/>
          <w:iCs/>
          <w:sz w:val="24"/>
          <w:szCs w:val="24"/>
          <w:lang w:val="en-US"/>
        </w:rPr>
      </w:pPr>
      <w:r w:rsidRPr="0065259D">
        <w:rPr>
          <w:rFonts w:ascii="Times New Roman" w:hAnsi="Times New Roman" w:cs="Times New Roman"/>
          <w:b/>
          <w:iCs/>
          <w:sz w:val="24"/>
          <w:szCs w:val="24"/>
          <w:lang w:val="en-US"/>
        </w:rPr>
        <w:t>Key words</w:t>
      </w:r>
      <w:r w:rsidRPr="0065259D">
        <w:rPr>
          <w:rFonts w:ascii="Times New Roman" w:hAnsi="Times New Roman" w:cs="Times New Roman"/>
          <w:iCs/>
          <w:sz w:val="24"/>
          <w:szCs w:val="24"/>
          <w:lang w:val="en-US"/>
        </w:rPr>
        <w:t>: Walking; physical activity; body mass index; cardiovascular diseases.</w:t>
      </w:r>
      <w:r w:rsidRPr="0029546C">
        <w:rPr>
          <w:rFonts w:ascii="Times New Roman" w:hAnsi="Times New Roman" w:cs="Times New Roman"/>
          <w:i/>
          <w:iCs/>
          <w:sz w:val="24"/>
          <w:szCs w:val="24"/>
          <w:lang w:val="en-US"/>
        </w:rPr>
        <w:t xml:space="preserve"> </w:t>
      </w:r>
    </w:p>
    <w:p w:rsidR="00B43009" w:rsidRDefault="00B43009" w:rsidP="00232191">
      <w:pPr>
        <w:tabs>
          <w:tab w:val="center" w:pos="4252"/>
        </w:tabs>
        <w:spacing w:after="0" w:line="360" w:lineRule="auto"/>
        <w:ind w:firstLine="709"/>
        <w:jc w:val="both"/>
        <w:rPr>
          <w:rFonts w:ascii="Times New Roman" w:hAnsi="Times New Roman" w:cs="Times New Roman"/>
          <w:sz w:val="24"/>
          <w:szCs w:val="24"/>
          <w:lang w:val="en-US"/>
        </w:rPr>
      </w:pPr>
    </w:p>
    <w:p w:rsidR="00D327DF" w:rsidRPr="00024835" w:rsidRDefault="00D327DF" w:rsidP="00232191">
      <w:pPr>
        <w:tabs>
          <w:tab w:val="center" w:pos="4252"/>
        </w:tabs>
        <w:spacing w:after="0" w:line="360" w:lineRule="auto"/>
        <w:ind w:firstLine="709"/>
        <w:jc w:val="both"/>
        <w:rPr>
          <w:rFonts w:ascii="Times New Roman" w:hAnsi="Times New Roman" w:cs="Times New Roman"/>
          <w:sz w:val="24"/>
          <w:szCs w:val="24"/>
          <w:lang w:val="en-US"/>
        </w:rPr>
      </w:pPr>
      <w:r w:rsidRPr="00024835">
        <w:rPr>
          <w:rFonts w:ascii="Times New Roman" w:hAnsi="Times New Roman" w:cs="Times New Roman"/>
          <w:sz w:val="24"/>
          <w:szCs w:val="24"/>
          <w:lang w:val="en-US"/>
        </w:rPr>
        <w:tab/>
      </w:r>
    </w:p>
    <w:p w:rsidR="00D327DF" w:rsidRPr="005557B9" w:rsidRDefault="005557B9" w:rsidP="00232191">
      <w:pPr>
        <w:spacing w:after="0" w:line="360" w:lineRule="auto"/>
        <w:rPr>
          <w:rFonts w:ascii="Times New Roman" w:hAnsi="Times New Roman" w:cs="Times New Roman"/>
          <w:b/>
          <w:bCs/>
          <w:color w:val="FF0000"/>
          <w:sz w:val="24"/>
          <w:szCs w:val="24"/>
        </w:rPr>
      </w:pPr>
      <w:r w:rsidRPr="005557B9">
        <w:rPr>
          <w:rFonts w:ascii="Times New Roman" w:hAnsi="Times New Roman" w:cs="Times New Roman"/>
          <w:b/>
          <w:bCs/>
          <w:sz w:val="24"/>
          <w:szCs w:val="24"/>
        </w:rPr>
        <w:t>Introdução</w:t>
      </w:r>
      <w:r w:rsidR="00D327DF" w:rsidRPr="005557B9">
        <w:rPr>
          <w:rFonts w:ascii="Times New Roman" w:hAnsi="Times New Roman" w:cs="Times New Roman"/>
          <w:b/>
          <w:bCs/>
          <w:sz w:val="24"/>
          <w:szCs w:val="24"/>
        </w:rPr>
        <w:t xml:space="preserve"> </w:t>
      </w:r>
    </w:p>
    <w:p w:rsidR="00301E22" w:rsidRDefault="00D327DF" w:rsidP="00232191">
      <w:pPr>
        <w:pStyle w:val="PargrafodaLista"/>
        <w:spacing w:after="0" w:line="360" w:lineRule="auto"/>
        <w:ind w:left="0"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 prática regular de atividade física </w:t>
      </w:r>
      <w:r w:rsidR="00D36B5E">
        <w:rPr>
          <w:rFonts w:ascii="Times New Roman" w:hAnsi="Times New Roman" w:cs="Times New Roman"/>
          <w:sz w:val="24"/>
          <w:szCs w:val="24"/>
        </w:rPr>
        <w:t>(</w:t>
      </w:r>
      <w:proofErr w:type="spellStart"/>
      <w:r w:rsidR="00D36B5E">
        <w:rPr>
          <w:rFonts w:ascii="Times New Roman" w:hAnsi="Times New Roman" w:cs="Times New Roman"/>
          <w:sz w:val="24"/>
          <w:szCs w:val="24"/>
        </w:rPr>
        <w:t>AF</w:t>
      </w:r>
      <w:proofErr w:type="spellEnd"/>
      <w:r w:rsidR="00D36B5E">
        <w:rPr>
          <w:rFonts w:ascii="Times New Roman" w:hAnsi="Times New Roman" w:cs="Times New Roman"/>
          <w:sz w:val="24"/>
          <w:szCs w:val="24"/>
        </w:rPr>
        <w:t xml:space="preserve">) </w:t>
      </w:r>
      <w:r w:rsidRPr="006B1FF8">
        <w:rPr>
          <w:rFonts w:ascii="Times New Roman" w:hAnsi="Times New Roman" w:cs="Times New Roman"/>
          <w:sz w:val="24"/>
          <w:szCs w:val="24"/>
        </w:rPr>
        <w:t>está relacionada positivamente a melhor condição de saúde</w:t>
      </w:r>
      <w:r w:rsidR="00917A13">
        <w:rPr>
          <w:rFonts w:ascii="Times New Roman" w:hAnsi="Times New Roman" w:cs="Times New Roman"/>
          <w:sz w:val="24"/>
          <w:szCs w:val="24"/>
        </w:rPr>
        <w:t xml:space="preserve">, com seus </w:t>
      </w:r>
      <w:r w:rsidR="00917A13" w:rsidRPr="00917A13">
        <w:rPr>
          <w:rFonts w:ascii="Times New Roman" w:hAnsi="Times New Roman" w:cs="Times New Roman"/>
          <w:sz w:val="24"/>
          <w:szCs w:val="24"/>
        </w:rPr>
        <w:t xml:space="preserve">efeitos benéficos </w:t>
      </w:r>
      <w:r w:rsidR="00917A13">
        <w:rPr>
          <w:rFonts w:ascii="Times New Roman" w:hAnsi="Times New Roman" w:cs="Times New Roman"/>
          <w:sz w:val="24"/>
          <w:szCs w:val="24"/>
        </w:rPr>
        <w:t xml:space="preserve">refletidos </w:t>
      </w:r>
      <w:r w:rsidR="00917A13" w:rsidRPr="00917A13">
        <w:rPr>
          <w:rFonts w:ascii="Times New Roman" w:hAnsi="Times New Roman" w:cs="Times New Roman"/>
          <w:sz w:val="24"/>
          <w:szCs w:val="24"/>
        </w:rPr>
        <w:t>no bem-estar físico e na saúde do indivíduo que a pratica</w:t>
      </w:r>
      <w:r w:rsidR="00917A13">
        <w:rPr>
          <w:rFonts w:ascii="Times New Roman" w:hAnsi="Times New Roman" w:cs="Times New Roman"/>
          <w:sz w:val="24"/>
          <w:szCs w:val="24"/>
        </w:rPr>
        <w:t xml:space="preserve">. A </w:t>
      </w:r>
      <w:proofErr w:type="spellStart"/>
      <w:r w:rsidR="00D36B5E">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w:t>
      </w:r>
      <w:r w:rsidR="009B4213">
        <w:rPr>
          <w:rFonts w:ascii="Times New Roman" w:hAnsi="Times New Roman" w:cs="Times New Roman"/>
          <w:sz w:val="24"/>
          <w:szCs w:val="24"/>
        </w:rPr>
        <w:t>atua na</w:t>
      </w:r>
      <w:r w:rsidRPr="006B1FF8">
        <w:rPr>
          <w:rFonts w:ascii="Times New Roman" w:hAnsi="Times New Roman" w:cs="Times New Roman"/>
          <w:sz w:val="24"/>
          <w:szCs w:val="24"/>
        </w:rPr>
        <w:t xml:space="preserve"> prevenção primária </w:t>
      </w:r>
      <w:r w:rsidR="009B4213">
        <w:rPr>
          <w:rFonts w:ascii="Times New Roman" w:hAnsi="Times New Roman" w:cs="Times New Roman"/>
          <w:sz w:val="24"/>
          <w:szCs w:val="24"/>
        </w:rPr>
        <w:t xml:space="preserve">e </w:t>
      </w:r>
      <w:r w:rsidRPr="006B1FF8">
        <w:rPr>
          <w:rFonts w:ascii="Times New Roman" w:hAnsi="Times New Roman" w:cs="Times New Roman"/>
          <w:sz w:val="24"/>
          <w:szCs w:val="24"/>
        </w:rPr>
        <w:t xml:space="preserve">secundária de diversas condições patológicas, incluindo principalmente as doenças </w:t>
      </w:r>
      <w:proofErr w:type="spellStart"/>
      <w:r w:rsidRPr="006B1FF8">
        <w:rPr>
          <w:rFonts w:ascii="Times New Roman" w:hAnsi="Times New Roman" w:cs="Times New Roman"/>
          <w:sz w:val="24"/>
          <w:szCs w:val="24"/>
        </w:rPr>
        <w:t>cardiovasculares</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"abstract" : "Exercise-based rehabilitation programs have been associated with decreased morbidity and mortality after myocardial infarction. Unfortunately, attendance is often poor, and information is limited regarding predictors of long-term compliance to such programs. This study examined factors associated with exercise session compliance over 3 yr in male myocardial infarction (MI) survivors.", "author" : [ { "dropping-particle" : "", "family" : "Dorn", "given" : "J", "non-dropping-particle" : "", "parse-names" : false, "suffix" : "" }, { "dropping-particle" : "", "family" : "Naughton", "given" : "J", "non-dropping-particle" : "", "parse-names" : false, "suffix" : "" }, { "dropping-particle" : "", "family" : "Imamura", "given" : "D", "non-dropping-particle" : "", "parse-names" : false, "suffix" : "" }, { "dropping-particle" : "", "family" : "Trevisan", "given" : "M", "non-dropping-particle" : "", "parse-names" : false, "suffix" : "" } ], "container-title" : "Medicine and science in sports and exercise", "id" : "ITEM-1", "issue" : "7", "issued" : { "date-parts" : [ [ "2001", "7" ] ] }, "page" : "1081-9", "title" : "Correlates of compliance in a randomized exercise trial in myocardial infarction patients.", "type" : "article-journal", "volume" : "33" }, "uris" : [ "http://www.mendeley.com/documents/?uuid=69e3a066-d385-4d5f-b13c-28160d1d72a4" ] } ], "mendeley" : { "previouslyFormattedCitation" : "&lt;sup&gt;1&lt;/sup&gt;"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r w:rsidR="008763DF">
        <w:rPr>
          <w:rFonts w:ascii="Times New Roman" w:hAnsi="Times New Roman" w:cs="Times New Roman"/>
          <w:sz w:val="24"/>
          <w:szCs w:val="24"/>
        </w:rPr>
        <w:t xml:space="preserve"> </w:t>
      </w:r>
    </w:p>
    <w:p w:rsidR="00D327DF" w:rsidRDefault="00917A13" w:rsidP="00232191">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As</w:t>
      </w:r>
      <w:r w:rsidR="00D327DF" w:rsidRPr="006B1FF8">
        <w:rPr>
          <w:rFonts w:ascii="Times New Roman" w:hAnsi="Times New Roman" w:cs="Times New Roman"/>
          <w:sz w:val="24"/>
          <w:szCs w:val="24"/>
        </w:rPr>
        <w:t xml:space="preserve"> adaptações que o sistema cardiovascular sofre com o treinamento físico</w:t>
      </w:r>
      <w:r>
        <w:rPr>
          <w:rFonts w:ascii="Times New Roman" w:hAnsi="Times New Roman" w:cs="Times New Roman"/>
          <w:sz w:val="24"/>
          <w:szCs w:val="24"/>
        </w:rPr>
        <w:t xml:space="preserve"> são bem descritas</w:t>
      </w:r>
      <w:r w:rsidR="00D327DF" w:rsidRPr="006B1FF8">
        <w:rPr>
          <w:rFonts w:ascii="Times New Roman" w:hAnsi="Times New Roman" w:cs="Times New Roman"/>
          <w:sz w:val="24"/>
          <w:szCs w:val="24"/>
        </w:rPr>
        <w:t xml:space="preserve">, tais como </w:t>
      </w:r>
      <w:r w:rsidR="005E3749">
        <w:rPr>
          <w:rFonts w:ascii="Times New Roman" w:hAnsi="Times New Roman" w:cs="Times New Roman"/>
          <w:sz w:val="24"/>
          <w:szCs w:val="24"/>
        </w:rPr>
        <w:t xml:space="preserve">redução da </w:t>
      </w:r>
      <w:proofErr w:type="gramStart"/>
      <w:r w:rsidR="005E3749">
        <w:rPr>
          <w:rFonts w:ascii="Times New Roman" w:hAnsi="Times New Roman" w:cs="Times New Roman"/>
          <w:sz w:val="24"/>
          <w:szCs w:val="24"/>
        </w:rPr>
        <w:t>hipertensão</w:t>
      </w:r>
      <w:proofErr w:type="gramEnd"/>
      <w:r w:rsidR="005E3749">
        <w:rPr>
          <w:rFonts w:ascii="Times New Roman" w:hAnsi="Times New Roman" w:cs="Times New Roman"/>
          <w:sz w:val="24"/>
          <w:szCs w:val="24"/>
        </w:rPr>
        <w:t xml:space="preserve"> </w:t>
      </w:r>
      <w:proofErr w:type="spellStart"/>
      <w:proofErr w:type="gramStart"/>
      <w:r w:rsidR="005E3749">
        <w:rPr>
          <w:rFonts w:ascii="Times New Roman" w:hAnsi="Times New Roman" w:cs="Times New Roman"/>
          <w:sz w:val="24"/>
          <w:szCs w:val="24"/>
        </w:rPr>
        <w:t>arterial</w:t>
      </w:r>
      <w:proofErr w:type="gramEnd"/>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 "family" : "Fontoura", "given" : "AS;", "non-dropping-particle" : "", "parse-names" : false, "suffix" : "" }, { "dropping-particle" : "", "family" : "Feij\u00f3", "given" : "C;", "non-dropping-particle" : "", "parse-names" : false, "suffix" : "" }, { "dropping-particle" : "", "family" : "Truccolo", "given" : "A;", "non-dropping-particle" : "", "parse-names" : false, "suffix" : "" }, { "dropping-particle" : "", "family" : "Antoniazzi", "given" : "R;", "non-dropping-particle" : "", "parse-names" : false, "suffix" : "" }, { "dropping-particle" : "", "family" : "Ramos", "given" : "M;", "non-dropping-particle" : "", "parse-names" : false, "suffix" : "" } ], "container-title" : "R. bras. Ci. e Mov.", "id" : "ITEM-1", "issue" : "4", "issued" : { "date-parts" : [ [ "2005" ] ] }, "page" : "79-84", "title" : "Efeitos de um programa de caminhada orientada em mulheres hipertensas", "type" : "article-journal", "volume" : "13" }, "uris" : [ "http://www.mendeley.com/documents/?uuid=c2bbb1de-c185-4487-bc13-c4faae52030a" ] }, { "id" : "ITEM-2", "itemData" : { "DOI" : "10.1097/HJR.0b013e3280128bbb", "abstract" : "Several large epidemiological studies have reported an inverse relationship between blood pressure and physical activity. However, longitudinal intervention studies are more appropriate for assessing the effects of physical activity. We performed meta-analyses of randomized controlled trials involving dynamic aerobic endurance training or resistance training. The meta-analysis on endurance training involved 72 trials and 105 study groups. After weighting for the number of trained participants, training induced significant net reductions in resting and daytime ambulatory blood pressure of, respectively, 3.0/2.4 mmHg (P&lt;0.001) and 3.3/3.5 mmHg (P&lt;0.01). The reduction in resting blood pressure was more pronounced in the 30 hypertensive study groups (-6.9/-4.9) than in the others (-1.9/-1.6; P&lt;0.001 for all). Systemic vascular resistance decreased by 7.1% (P&lt;0.05), plasma norepinephrine by 29% (P&lt;0.001), and plasma renin activity by 20% (P&lt;0.05). Body weight decreased by 1.2 kg (P&lt;0.001), waist circumference by 2.8 cm (P&lt;0.001), percentage body fat by 1.4% (P&lt;0.001) and the homeostasis model assessment index of insulin resistance by 0.31 units (P&lt;0.01); high-density lipoprotein cholesterol increased by 0.032 mmol/l (P&lt;0.05). Resistance training has been less well studied. A meta-analysis of nine randomized controlled trials (12 study groups) on mostly dynamic resistance training revealed a weighted net reduction in blood pressure of 3.2 (P=0.10)/3.5 (P&lt;0.01) mmHg associated with exercise. Endurance training decreases blood pressure through a reduction in systemic vascular resistance, in which the sympathetic nervous system and the renin-angiotensin system appear to be involved, and favourably affects concomitant cardiovascular risk factors. The few available data suggest that resistance training can reduce blood pressure. Exercise is a cornerstone therapy for the prevention, treatment and control of hypertension.", "author" : [ { "dropping-particle" : "", "family" : "Fagard", "given" : "Robert H", "non-dropping-particle" : "", "parse-names" : false, "suffix" : "" }, { "dropping-particle" : "", "family" : "Cornelissen", "given" : "V\u00e9ronique A", "non-dropping-particle" : "", "parse-names" : false, "suffix" : "" } ], "container-title" : "European journal of cardiovascular prevention and rehabilitation : official journal of the European Society of Cardiology, Working Groups on Epidemiology &amp; Prevention and Cardiac Rehabilitation and Exercise Physiology", "id" : "ITEM-2", "issue" : "1", "issued" : { "date-parts" : [ [ "2007", "2" ] ] }, "page" : "12-7", "title" : "Effect of exercise on blood pressure control in hypertensive patients.", "type" : "article-journal", "volume" : "14" }, "uris" : [ "http://www.mendeley.com/documents/?uuid=1bbef27a-d26d-44f7-b69f-018125771ef9" ] } ], "mendeley" : { "previouslyFormattedCitation" : "&lt;sup&gt;2,3&lt;/sup&gt;"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2,3</w:t>
      </w:r>
      <w:proofErr w:type="spellEnd"/>
      <w:r w:rsidR="00137DEA">
        <w:rPr>
          <w:rFonts w:ascii="Times New Roman" w:hAnsi="Times New Roman" w:cs="Times New Roman"/>
          <w:sz w:val="24"/>
          <w:szCs w:val="24"/>
        </w:rPr>
        <w:fldChar w:fldCharType="end"/>
      </w:r>
      <w:r w:rsidR="00D327DF" w:rsidRPr="006B1FF8">
        <w:rPr>
          <w:rFonts w:ascii="Times New Roman" w:hAnsi="Times New Roman" w:cs="Times New Roman"/>
          <w:sz w:val="24"/>
          <w:szCs w:val="24"/>
        </w:rPr>
        <w:t xml:space="preserve">, melhora na sensibilidade à </w:t>
      </w:r>
      <w:proofErr w:type="spellStart"/>
      <w:r w:rsidR="00D327DF" w:rsidRPr="006B1FF8">
        <w:rPr>
          <w:rFonts w:ascii="Times New Roman" w:hAnsi="Times New Roman" w:cs="Times New Roman"/>
          <w:sz w:val="24"/>
          <w:szCs w:val="24"/>
        </w:rPr>
        <w:t>insulina</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"10.1080/02640411003671212", "abstract" : "Our understanding of the relationship between physical activity and health is constantly evolving. Therefore, the British Association of Sport and Exercise Sciences convened a panel of experts to review the literature and produce guidelines that health professionals might use. In the ABC of Physical Activity for Health, A is for All healthy adults, B is for Beginners, and C is for Conditioned individuals. All healthy adults aged 18-65 years should aim to take part in at least 150 min of moderate-intensity aerobic activity each week, or at least 75 min of vigorous-intensity aerobic activity per week, or equivalent combinations of moderate- and vigorous-intensity activities. Moderate-intensity activities are those in which heart rate and breathing are raised, but it is possible to speak comfortably. Vigorous-intensity activities are those in which heart rate is higher, breathing is heavier, and conversation is harder. Aerobic activities should be undertaken in bouts of at least 10 min and, ideally, should be performed on five or more days a week. All healthy adults should also perform muscle-strengthening activities on two or more days a week. Weight training, circuit classes, yoga, and other muscle-strengthening activities offer additional health benefits and may help older adults to maintain physical independence. Beginners should work steadily towards meeting the physical activity levels recommended for all healthy adults. Even small increases in activity will bring some health benefits in the early stages and it is important to set achievable goals that provide success, build confidence, and increase motivation. For example, a beginner might be asked to walk an extra 10 min every other day for several weeks to slowly reach the recommended levels of activity for all healthy adults. It is also critical that beginners find activities they enjoy and gain support in becoming more active from family and friends. Conditioned individuals who have met the physical activity levels recommended for all healthy adults for at least 6 months may obtain additional health benefits by engaging in 300 min or more of moderate-intensity aerobic activity per week, or 150 min or more of vigorous-intensity aerobic activity each week, or equivalent combinations of moderate- and vigorous-intensity aerobic activities. Adults who find it difficult to maintain a normal weight and adults with increased risk of cardiovascular disease or type 2 diabetes may in particular benefit fro\u2026", "author" : [ { "dropping-particle" : "", "family" : "O'Donovan", "given" : "Gary", "non-dropping-particle" : "", "parse-names" : false, "suffix" : "" }, { "dropping-particle" : "", "family" : "Blazevich", "given" : "Anthony J", "non-dropping-particle" : "", "parse-names" : false, "suffix" : "" }, { "dropping-particle" : "", "family" : "Boreham", "given" : "Colin", "non-dropping-particle" : "", "parse-names" : false, "suffix" : "" }, { "dropping-particle" : "", "family" : "Cooper", "given" : "Ashley R", "non-dropping-particle" : "", "parse-names" : false, "suffix" : "" }, { "dropping-particle" : "", "family" : "Crank", "given" : "Helen", "non-dropping-particle" : "", "parse-names" : false, "suffix" : "" }, { "dropping-particle" : "", "family" : "Ekelund", "given" : "Ulf", "non-dropping-particle" : "", "parse-names" : false, "suffix" : "" }, { "dropping-particle" : "", "family" : "Fox", "given" : "Kenneth R", "non-dropping-particle" : "", "parse-names" : false, "suffix" : "" }, { "dropping-particle" : "", "family" : "Gately", "given" : "Paul", "non-dropping-particle" : "", "parse-names" : false, "suffix" : "" }, { "dropping-particle" : "", "family" : "Giles-Corti", "given" : "Billie", "non-dropping-particle" : "", "parse-names" : false, "suffix" : "" }, { "dropping-particle" : "", "family" : "Gill", "given" : "Jason M R", "non-dropping-particle" : "", "parse-names" : false, "suffix" : "" }, { "dropping-particle" : "", "family" : "Hamer", "given" : "Mark", "non-dropping-particle" : "", "parse-names" : false, "suffix" : "" }, { "dropping-particle" : "", "family" : "McDermott", "given" : "Ian", "non-dropping-particle" : "", "parse-names" : false, "suffix" : "" }, { "dropping-particle" : "", "family" : "Murphy", "given" : "Marie", "non-dropping-particle" : "", "parse-names" : false, "suffix" : "" }, { "dropping-particle" : "", "family" : "Mutrie", "given" : "Nanette", "non-dropping-particle" : "", "parse-names" : false, "suffix" : "" }, { "dropping-particle" : "", "family" : "Reilly", "given" : "John J", "non-dropping-particle" : "", "parse-names" : false, "suffix" : "" }, { "dropping-particle" : "", "family" : "Saxton", "given" : "John M", "non-dropping-particle" : "", "parse-names" : false, "suffix" : "" }, { "dropping-particle" : "", "family" : "Stamatakis", "given" : "Emmanuel", "non-dropping-particle" : "", "parse-names" : false, "suffix" : "" } ], "container-title" : "Journal of sports sciences", "id" : "ITEM-1", "issue" : "6", "issued" : { "date-parts" : [ [ "2010", "4" ] ] }, "page" : "573-91", "title" : "The ABC of Physical Activity for Health: a consensus statement from the British Association of Sport and Exercise Sciences.", "type" : "article-journal", "volume" : "28" }, "uris" : [ "http://www.mendeley.com/documents/?uuid=0340883e-7d1f-42a8-8d18-40380a58f0da" ] } ], "mendeley" : { "previouslyFormattedCitation" : "&lt;sup&gt;4&lt;/sup&gt;"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4</w:t>
      </w:r>
      <w:proofErr w:type="spellEnd"/>
      <w:r w:rsidR="00137DEA">
        <w:rPr>
          <w:rFonts w:ascii="Times New Roman" w:hAnsi="Times New Roman" w:cs="Times New Roman"/>
          <w:sz w:val="24"/>
          <w:szCs w:val="24"/>
        </w:rPr>
        <w:fldChar w:fldCharType="end"/>
      </w:r>
      <w:r w:rsidR="00D327DF" w:rsidRPr="006B1FF8">
        <w:rPr>
          <w:rFonts w:ascii="Times New Roman" w:hAnsi="Times New Roman" w:cs="Times New Roman"/>
          <w:sz w:val="24"/>
          <w:szCs w:val="24"/>
        </w:rPr>
        <w:t>, da função endotelial, redução nos níveis de triglicérides (</w:t>
      </w:r>
      <w:proofErr w:type="spellStart"/>
      <w:r w:rsidR="00D327DF" w:rsidRPr="006B1FF8">
        <w:rPr>
          <w:rFonts w:ascii="Times New Roman" w:hAnsi="Times New Roman" w:cs="Times New Roman"/>
          <w:sz w:val="24"/>
          <w:szCs w:val="24"/>
        </w:rPr>
        <w:t>TG</w:t>
      </w:r>
      <w:proofErr w:type="spellEnd"/>
      <w:r w:rsidR="00D327DF" w:rsidRPr="006B1FF8">
        <w:rPr>
          <w:rFonts w:ascii="Times New Roman" w:hAnsi="Times New Roman" w:cs="Times New Roman"/>
          <w:sz w:val="24"/>
          <w:szCs w:val="24"/>
        </w:rPr>
        <w:t>)</w:t>
      </w:r>
      <w:r w:rsidR="00C84E4C">
        <w:rPr>
          <w:rFonts w:ascii="Times New Roman" w:hAnsi="Times New Roman" w:cs="Times New Roman"/>
          <w:sz w:val="24"/>
          <w:szCs w:val="24"/>
        </w:rPr>
        <w:t>,</w:t>
      </w:r>
      <w:r w:rsidR="00D327DF" w:rsidRPr="006B1FF8">
        <w:rPr>
          <w:rFonts w:ascii="Times New Roman" w:hAnsi="Times New Roman" w:cs="Times New Roman"/>
          <w:sz w:val="24"/>
          <w:szCs w:val="24"/>
        </w:rPr>
        <w:t xml:space="preserve"> aumento na fração de colesterol da HDL (</w:t>
      </w:r>
      <w:proofErr w:type="spellStart"/>
      <w:proofErr w:type="gramStart"/>
      <w:r w:rsidR="00D327DF" w:rsidRPr="006B1FF8">
        <w:rPr>
          <w:rFonts w:ascii="Times New Roman" w:hAnsi="Times New Roman" w:cs="Times New Roman"/>
          <w:sz w:val="24"/>
          <w:szCs w:val="24"/>
        </w:rPr>
        <w:t>HDLc</w:t>
      </w:r>
      <w:proofErr w:type="spellEnd"/>
      <w:proofErr w:type="gramEnd"/>
      <w:r w:rsidR="00D327DF" w:rsidRPr="006B1FF8">
        <w:rPr>
          <w:rFonts w:ascii="Times New Roman" w:hAnsi="Times New Roman" w:cs="Times New Roman"/>
          <w:sz w:val="24"/>
          <w:szCs w:val="24"/>
        </w:rPr>
        <w:t>)</w:t>
      </w:r>
      <w:r w:rsidR="00C84E4C">
        <w:rPr>
          <w:rFonts w:ascii="Times New Roman" w:hAnsi="Times New Roman" w:cs="Times New Roman"/>
          <w:sz w:val="24"/>
          <w:szCs w:val="24"/>
        </w:rPr>
        <w:t>,</w:t>
      </w:r>
      <w:r w:rsidR="00D327DF" w:rsidRPr="006B1FF8">
        <w:rPr>
          <w:rFonts w:ascii="Times New Roman" w:hAnsi="Times New Roman" w:cs="Times New Roman"/>
          <w:sz w:val="24"/>
          <w:szCs w:val="24"/>
        </w:rPr>
        <w:t xml:space="preserve"> em especial  modificações benéficas na composição química das suas </w:t>
      </w:r>
      <w:proofErr w:type="spellStart"/>
      <w:r w:rsidR="00D327DF" w:rsidRPr="006B1FF8">
        <w:rPr>
          <w:rFonts w:ascii="Times New Roman" w:hAnsi="Times New Roman" w:cs="Times New Roman"/>
          <w:sz w:val="24"/>
          <w:szCs w:val="24"/>
        </w:rPr>
        <w:t>subfrações</w:t>
      </w:r>
      <w:proofErr w:type="spellEnd"/>
      <w:r w:rsidR="00D327DF" w:rsidRPr="006B1FF8">
        <w:rPr>
          <w:rFonts w:ascii="Times New Roman" w:hAnsi="Times New Roman" w:cs="Times New Roman"/>
          <w:sz w:val="24"/>
          <w:szCs w:val="24"/>
        </w:rPr>
        <w:t xml:space="preserve">, com aumento da </w:t>
      </w:r>
      <w:proofErr w:type="spellStart"/>
      <w:r w:rsidR="00D327DF" w:rsidRPr="006B1FF8">
        <w:rPr>
          <w:rFonts w:ascii="Times New Roman" w:hAnsi="Times New Roman" w:cs="Times New Roman"/>
          <w:sz w:val="24"/>
          <w:szCs w:val="24"/>
        </w:rPr>
        <w:t>HDL</w:t>
      </w:r>
      <w:r w:rsidR="00D327DF" w:rsidRPr="006B1FF8">
        <w:rPr>
          <w:rFonts w:ascii="Times New Roman" w:hAnsi="Times New Roman" w:cs="Times New Roman"/>
          <w:sz w:val="24"/>
          <w:szCs w:val="24"/>
          <w:vertAlign w:val="subscript"/>
        </w:rPr>
        <w:t>2</w:t>
      </w:r>
      <w:proofErr w:type="spellEnd"/>
      <w:r w:rsidR="00D327DF" w:rsidRPr="006B1FF8">
        <w:rPr>
          <w:rFonts w:ascii="Times New Roman" w:hAnsi="Times New Roman" w:cs="Times New Roman"/>
          <w:sz w:val="24"/>
          <w:szCs w:val="24"/>
          <w:vertAlign w:val="subscript"/>
        </w:rPr>
        <w:t>-c</w:t>
      </w:r>
      <w:r w:rsidR="00D327DF" w:rsidRPr="006B1FF8">
        <w:rPr>
          <w:rFonts w:ascii="Times New Roman" w:hAnsi="Times New Roman" w:cs="Times New Roman"/>
          <w:sz w:val="24"/>
          <w:szCs w:val="24"/>
        </w:rPr>
        <w:t xml:space="preserve"> e diminuição da </w:t>
      </w:r>
      <w:proofErr w:type="spellStart"/>
      <w:r w:rsidR="00D327DF" w:rsidRPr="006B1FF8">
        <w:rPr>
          <w:rFonts w:ascii="Times New Roman" w:hAnsi="Times New Roman" w:cs="Times New Roman"/>
          <w:sz w:val="24"/>
          <w:szCs w:val="24"/>
        </w:rPr>
        <w:t>HDL</w:t>
      </w:r>
      <w:r w:rsidR="00D327DF" w:rsidRPr="006B1FF8">
        <w:rPr>
          <w:rFonts w:ascii="Times New Roman" w:hAnsi="Times New Roman" w:cs="Times New Roman"/>
          <w:sz w:val="24"/>
          <w:szCs w:val="24"/>
          <w:vertAlign w:val="subscript"/>
        </w:rPr>
        <w:t>3-c</w:t>
      </w:r>
      <w:r w:rsidR="00137DEA">
        <w:rPr>
          <w:rFonts w:ascii="Times New Roman" w:hAnsi="Times New Roman" w:cs="Times New Roman"/>
          <w:sz w:val="24"/>
          <w:szCs w:val="24"/>
          <w:vertAlign w:val="subscript"/>
        </w:rPr>
        <w:fldChar w:fldCharType="begin" w:fldLock="1"/>
      </w:r>
      <w:r w:rsidR="00310B03">
        <w:rPr>
          <w:rFonts w:ascii="Times New Roman" w:hAnsi="Times New Roman" w:cs="Times New Roman"/>
          <w:sz w:val="24"/>
          <w:szCs w:val="24"/>
          <w:vertAlign w:val="subscript"/>
        </w:rPr>
        <w:instrText>ADDIN CSL_CITATION { "citationItems" : [ { "id" : "ITEM-1", "itemData" : { "author" : [ { "dropping-particle" : "", "family" : "Grandjean", "given" : "Peter W;", "non-dropping-particle" : "", "parse-names" : false, "suffix" : "" }, { "dropping-particle" : "", "family" : "Crouse", "given" : "Stephen F;", "non-dropping-particle" : "", "parse-names" : false, "suffix" : "" }, { "dropping-particle" : "", "family" : "Rohack", "given" : "J James;", "non-dropping-particle" : "", "parse-names" : false, "suffix" : "" } ], "container-title" : "Journal of Applied Physiology", "id" : "ITEM-1", "issue" : "2", "issued" : { "date-parts" : [ [ "2000" ] ] }, "page" : "472-480", "title" : "Influence of cholesterol status on blood lipid and lipoprotein enzyme responses to aerobic exercise Influence of cholesterol status on blood lipid and lipoprotein enzyme responses to aerobic exercise", "type" : "article-journal", "volume" : "89" }, "uris" : [ "http://www.mendeley.com/documents/?uuid=7ddb6481-85e2-4da0-a68f-daa97fe376f0" ] } ], "mendeley" : { "previouslyFormattedCitation" : "&lt;sup&gt;5&lt;/sup&gt;" }, "properties" : { "noteIndex" : 0 }, "schema" : "https://github.com/citation-style-language/schema/raw/master/csl-citation.json" }</w:instrText>
      </w:r>
      <w:r w:rsidR="00137DEA">
        <w:rPr>
          <w:rFonts w:ascii="Times New Roman" w:hAnsi="Times New Roman" w:cs="Times New Roman"/>
          <w:sz w:val="24"/>
          <w:szCs w:val="24"/>
          <w:vertAlign w:val="subscript"/>
        </w:rPr>
        <w:fldChar w:fldCharType="separate"/>
      </w:r>
      <w:r w:rsidR="00310B03" w:rsidRPr="00310B03">
        <w:rPr>
          <w:rFonts w:ascii="Times New Roman" w:hAnsi="Times New Roman" w:cs="Times New Roman"/>
          <w:noProof/>
          <w:sz w:val="24"/>
          <w:szCs w:val="24"/>
          <w:vertAlign w:val="superscript"/>
        </w:rPr>
        <w:t>5</w:t>
      </w:r>
      <w:proofErr w:type="spellEnd"/>
      <w:r w:rsidR="00137DEA">
        <w:rPr>
          <w:rFonts w:ascii="Times New Roman" w:hAnsi="Times New Roman" w:cs="Times New Roman"/>
          <w:sz w:val="24"/>
          <w:szCs w:val="24"/>
          <w:vertAlign w:val="subscript"/>
        </w:rPr>
        <w:fldChar w:fldCharType="end"/>
      </w:r>
      <w:r w:rsidR="00D327DF" w:rsidRPr="006B1FF8">
        <w:rPr>
          <w:rFonts w:ascii="Times New Roman" w:hAnsi="Times New Roman" w:cs="Times New Roman"/>
          <w:sz w:val="24"/>
          <w:szCs w:val="24"/>
        </w:rPr>
        <w:t xml:space="preserve">, além de redução do peso corporal e da obesidade central </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"10.1038/oby.2004.95", "abstract" : "To determine the effects of equivalent diet- or exercise-induced weight loss and exercise without weight loss on subcutaneous fat, visceral fat, and insulin sensitivity in obese women.", "author" : [ { "dropping-particle" : "", "family" : "Ross", "given" : "Robert", "non-dropping-particle" : "", "parse-names" : false, "suffix" : "" }, { "dropping-particle" : "", "family" : "Janssen", "given" : "Ian", "non-dropping-particle" : "", "parse-names" : false, "suffix" : "" }, { "dropping-particle" : "", "family" : "Dawson", "given" : "Jody", "non-dropping-particle" : "", "parse-names" : false, "suffix" : "" }, { "dropping-particle" : "", "family" : "Kungl", "given" : "Ann-Marie", "non-dropping-particle" : "", "parse-names" : false, "suffix" : "" }, { "dropping-particle" : "", "family" : "Kuk", "given" : "Jennifer L", "non-dropping-particle" : "", "parse-names" : false, "suffix" : "" }, { "dropping-particle" : "", "family" : "Wong", "given" : "Suzy L", "non-dropping-particle" : "", "parse-names" : false, "suffix" : "" }, { "dropping-particle" : "", "family" : "Nguyen-Duy", "given" : "Thanh-Binh", "non-dropping-particle" : "", "parse-names" : false, "suffix" : "" }, { "dropping-particle" : "", "family" : "Lee", "given" : "SoJung", "non-dropping-particle" : "", "parse-names" : false, "suffix" : "" }, { "dropping-particle" : "", "family" : "Kilpatrick", "given" : "Katherine", "non-dropping-particle" : "", "parse-names" : false, "suffix" : "" }, { "dropping-particle" : "", "family" : "Hudson", "given" : "Robert", "non-dropping-particle" : "", "parse-names" : false, "suffix" : "" } ], "container-title" : "Obesity research", "id" : "ITEM-1", "issue" : "5", "issued" : { "date-parts" : [ [ "2004", "5" ] ] }, "page" : "789-98", "title" : "Exercise-induced reduction in obesity and insulin resistance in women: a randomized controlled trial.", "type" : "article-journal", "volume" : "12" }, "uris" : [ "http://www.mendeley.com/documents/?uuid=75f17e33-06f5-4ce9-a72c-69aba633aaa7" ] } ], "mendeley" : { "previouslyFormattedCitation" : "&lt;sup&gt;6&lt;/sup&gt;"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6</w:t>
      </w:r>
      <w:r w:rsidR="00137DEA">
        <w:rPr>
          <w:rFonts w:ascii="Times New Roman" w:hAnsi="Times New Roman" w:cs="Times New Roman"/>
          <w:sz w:val="24"/>
          <w:szCs w:val="24"/>
        </w:rPr>
        <w:fldChar w:fldCharType="end"/>
      </w:r>
      <w:r w:rsidR="00D327DF" w:rsidRPr="006B1FF8">
        <w:rPr>
          <w:rFonts w:ascii="Times New Roman" w:hAnsi="Times New Roman" w:cs="Times New Roman"/>
          <w:sz w:val="24"/>
          <w:szCs w:val="24"/>
        </w:rPr>
        <w:t>, dentre outras.</w:t>
      </w:r>
    </w:p>
    <w:p w:rsidR="002560BF" w:rsidRDefault="00970D0A" w:rsidP="002560BF">
      <w:pPr>
        <w:pStyle w:val="PargrafodaLista"/>
        <w:spacing w:after="0" w:line="360" w:lineRule="auto"/>
        <w:ind w:left="0" w:firstLine="709"/>
        <w:jc w:val="both"/>
        <w:rPr>
          <w:rFonts w:ascii="Times New Roman" w:hAnsi="Times New Roman" w:cs="Times New Roman"/>
          <w:bCs/>
          <w:sz w:val="24"/>
          <w:szCs w:val="24"/>
        </w:rPr>
      </w:pPr>
      <w:r w:rsidRPr="000B1C21">
        <w:rPr>
          <w:rFonts w:ascii="Times New Roman" w:hAnsi="Times New Roman" w:cs="Times New Roman"/>
          <w:bCs/>
          <w:sz w:val="24"/>
          <w:szCs w:val="24"/>
        </w:rPr>
        <w:t xml:space="preserve">O número de pessoas obesas vem crescendo muito nas últimas décadas em proporções </w:t>
      </w:r>
      <w:r w:rsidR="003C7E26">
        <w:rPr>
          <w:rFonts w:ascii="Times New Roman" w:hAnsi="Times New Roman" w:cs="Times New Roman"/>
          <w:bCs/>
          <w:sz w:val="24"/>
          <w:szCs w:val="24"/>
        </w:rPr>
        <w:t>que colocam a</w:t>
      </w:r>
      <w:r w:rsidRPr="000B1C21">
        <w:rPr>
          <w:rFonts w:ascii="Times New Roman" w:hAnsi="Times New Roman" w:cs="Times New Roman"/>
          <w:bCs/>
          <w:sz w:val="24"/>
          <w:szCs w:val="24"/>
        </w:rPr>
        <w:t xml:space="preserve"> obesidade </w:t>
      </w:r>
      <w:r w:rsidR="003C7E26">
        <w:rPr>
          <w:rFonts w:ascii="Times New Roman" w:hAnsi="Times New Roman" w:cs="Times New Roman"/>
          <w:bCs/>
          <w:sz w:val="24"/>
          <w:szCs w:val="24"/>
        </w:rPr>
        <w:t>como</w:t>
      </w:r>
      <w:r w:rsidRPr="000B1C21">
        <w:rPr>
          <w:rFonts w:ascii="Times New Roman" w:hAnsi="Times New Roman" w:cs="Times New Roman"/>
          <w:bCs/>
          <w:sz w:val="24"/>
          <w:szCs w:val="24"/>
        </w:rPr>
        <w:t xml:space="preserve"> um problema de saúde </w:t>
      </w:r>
      <w:proofErr w:type="spellStart"/>
      <w:r w:rsidRPr="000B1C21">
        <w:rPr>
          <w:rFonts w:ascii="Times New Roman" w:hAnsi="Times New Roman" w:cs="Times New Roman"/>
          <w:bCs/>
          <w:sz w:val="24"/>
          <w:szCs w:val="24"/>
        </w:rPr>
        <w:t>pública</w:t>
      </w:r>
      <w:r w:rsidR="00592544">
        <w:rPr>
          <w:rFonts w:ascii="Times New Roman" w:hAnsi="Times New Roman" w:cs="Times New Roman"/>
          <w:bCs/>
          <w:sz w:val="24"/>
          <w:szCs w:val="24"/>
        </w:rPr>
        <w:fldChar w:fldCharType="begin" w:fldLock="1"/>
      </w:r>
      <w:r w:rsidR="00310B03">
        <w:rPr>
          <w:rFonts w:ascii="Times New Roman" w:hAnsi="Times New Roman" w:cs="Times New Roman"/>
          <w:bCs/>
          <w:sz w:val="24"/>
          <w:szCs w:val="24"/>
        </w:rPr>
        <w:instrText>ADDIN CSL_CITATION { "citationItems" : [ { "id" : "ITEM-1", "itemData" : { "DOI" : "10.1590/S1517-86922004000400009", "author" : [ { "dropping-particle" : "", "family" : "Ciolac", "given" : "Emmanuel Gomes", "non-dropping-particle" : "", "parse-names" : false, "suffix" : "" }, { "dropping-particle" : "", "family" : "Guimar\u00e3es", "given" : "Guilherme Veiga", "non-dropping-particle" : "", "parse-names" : false, "suffix" : "" } ], "container-title" : "Revista Brasileira de Medicina do Esporte", "id" : "ITEM-1", "issue" : "4", "issued" : { "date-parts" : [ [ "2004", "8" ] ] }, "page" : "319-324", "title" : "Exerc\u00edcio f\u00edsico e s\u00edndrome metab\u00f3lica", "type" : "article-journal", "volume" : "10" }, "uris" : [ "http://www.mendeley.com/documents/?uuid=ad795e5c-f29b-4207-97ce-489993728aa9" ] } ], "mendeley" : { "previouslyFormattedCitation" : "&lt;sup&gt;7&lt;/sup&gt;" }, "properties" : { "noteIndex" : 0 }, "schema" : "https://github.com/citation-style-language/schema/raw/master/csl-citation.json" }</w:instrText>
      </w:r>
      <w:r w:rsidR="00592544">
        <w:rPr>
          <w:rFonts w:ascii="Times New Roman" w:hAnsi="Times New Roman" w:cs="Times New Roman"/>
          <w:bCs/>
          <w:sz w:val="24"/>
          <w:szCs w:val="24"/>
        </w:rPr>
        <w:fldChar w:fldCharType="separate"/>
      </w:r>
      <w:r w:rsidR="00310B03" w:rsidRPr="00310B03">
        <w:rPr>
          <w:rFonts w:ascii="Times New Roman" w:hAnsi="Times New Roman" w:cs="Times New Roman"/>
          <w:bCs/>
          <w:noProof/>
          <w:sz w:val="24"/>
          <w:szCs w:val="24"/>
          <w:vertAlign w:val="superscript"/>
        </w:rPr>
        <w:t>7</w:t>
      </w:r>
      <w:proofErr w:type="spellEnd"/>
      <w:r w:rsidR="00592544">
        <w:rPr>
          <w:rFonts w:ascii="Times New Roman" w:hAnsi="Times New Roman" w:cs="Times New Roman"/>
          <w:bCs/>
          <w:sz w:val="24"/>
          <w:szCs w:val="24"/>
        </w:rPr>
        <w:fldChar w:fldCharType="end"/>
      </w:r>
      <w:r w:rsidR="00AA3BC3" w:rsidRPr="000B1C21">
        <w:rPr>
          <w:rFonts w:ascii="Times New Roman" w:hAnsi="Times New Roman" w:cs="Times New Roman"/>
          <w:bCs/>
          <w:sz w:val="24"/>
          <w:szCs w:val="24"/>
        </w:rPr>
        <w:t>. O excesso de peso é um</w:t>
      </w:r>
      <w:r w:rsidR="0053080D" w:rsidRPr="000B1C21">
        <w:rPr>
          <w:rFonts w:ascii="Times New Roman" w:hAnsi="Times New Roman" w:cs="Times New Roman"/>
          <w:bCs/>
          <w:sz w:val="24"/>
          <w:szCs w:val="24"/>
        </w:rPr>
        <w:t xml:space="preserve"> </w:t>
      </w:r>
      <w:r w:rsidR="00280ACA" w:rsidRPr="000B1C21">
        <w:rPr>
          <w:rFonts w:ascii="Times New Roman" w:hAnsi="Times New Roman" w:cs="Times New Roman"/>
          <w:bCs/>
          <w:sz w:val="24"/>
          <w:szCs w:val="24"/>
        </w:rPr>
        <w:t xml:space="preserve">fator de risco independente para doença </w:t>
      </w:r>
      <w:r w:rsidR="0053080D" w:rsidRPr="000B1C21">
        <w:rPr>
          <w:rFonts w:ascii="Times New Roman" w:hAnsi="Times New Roman" w:cs="Times New Roman"/>
          <w:bCs/>
          <w:sz w:val="24"/>
          <w:szCs w:val="24"/>
        </w:rPr>
        <w:t xml:space="preserve">arterial </w:t>
      </w:r>
      <w:proofErr w:type="spellStart"/>
      <w:r w:rsidR="0053080D" w:rsidRPr="000B1C21">
        <w:rPr>
          <w:rFonts w:ascii="Times New Roman" w:hAnsi="Times New Roman" w:cs="Times New Roman"/>
          <w:bCs/>
          <w:sz w:val="24"/>
          <w:szCs w:val="24"/>
        </w:rPr>
        <w:t>coronariana</w:t>
      </w:r>
      <w:r w:rsidR="00592544">
        <w:rPr>
          <w:rFonts w:ascii="Times New Roman" w:hAnsi="Times New Roman" w:cs="Times New Roman"/>
          <w:bCs/>
          <w:sz w:val="24"/>
          <w:szCs w:val="24"/>
        </w:rPr>
        <w:fldChar w:fldCharType="begin" w:fldLock="1"/>
      </w:r>
      <w:r w:rsidR="00310B03">
        <w:rPr>
          <w:rFonts w:ascii="Times New Roman" w:hAnsi="Times New Roman" w:cs="Times New Roman"/>
          <w:bCs/>
          <w:sz w:val="24"/>
          <w:szCs w:val="24"/>
        </w:rPr>
        <w:instrText>ADDIN CSL_CITATION { "citationItems" : [ { "id" : "ITEM-1", "itemData" : { "DOI" : "10.1590/S0066-782X2010000200021", "author" : [ { "dropping-particle" : "", "family" : "Gomes", "given" : "Fernando", "non-dropping-particle" : "", "parse-names" : false, "suffix" : "" }, { "dropping-particle" : "", "family" : "Telo", "given" : "Daniela F", "non-dropping-particle" : "", "parse-names" : false, "suffix" : "" }, { "dropping-particle" : "", "family" : "Souza", "given" : "Heraldo P.", "non-dropping-particle" : "", "parse-names" : false, "suffix" : "" }, { "dropping-particle" : "", "family" : "Nicolau", "given" : "Jos\u00e9 Carlos", "non-dropping-particle" : "", "parse-names" : false, "suffix" : "" }, { "dropping-particle" : "", "family" : "Halpern", "given" : "Alfredo", "non-dropping-particle" : "", "parse-names" : false, "suffix" : "" }, { "dropping-particle" : "V.", "family" : "Serrano Jr", "given" : "Carlos", "non-dropping-particle" : "", "parse-names" : false, "suffix" : "" } ], "container-title" : "Arquivos Brasileiros de Cardiologia", "id" : "ITEM-1", "issue" : "2", "issued" : { "date-parts" : [ [ "2010", "2" ] ] }, "page" : "273-279", "title" : "Obesidade e doen\u00e7a arterial coronariana: papel da inflama\u00e7\u00e3o vascular", "type" : "article-journal", "volume" : "94" }, "uris" : [ "http://www.mendeley.com/documents/?uuid=dfb4c702-7de1-417f-a2a1-2815c6093513" ] } ], "mendeley" : { "previouslyFormattedCitation" : "&lt;sup&gt;8&lt;/sup&gt;" }, "properties" : { "noteIndex" : 0 }, "schema" : "https://github.com/citation-style-language/schema/raw/master/csl-citation.json" }</w:instrText>
      </w:r>
      <w:r w:rsidR="00592544">
        <w:rPr>
          <w:rFonts w:ascii="Times New Roman" w:hAnsi="Times New Roman" w:cs="Times New Roman"/>
          <w:bCs/>
          <w:sz w:val="24"/>
          <w:szCs w:val="24"/>
        </w:rPr>
        <w:fldChar w:fldCharType="separate"/>
      </w:r>
      <w:r w:rsidR="00310B03" w:rsidRPr="00310B03">
        <w:rPr>
          <w:rFonts w:ascii="Times New Roman" w:hAnsi="Times New Roman" w:cs="Times New Roman"/>
          <w:bCs/>
          <w:noProof/>
          <w:sz w:val="24"/>
          <w:szCs w:val="24"/>
          <w:vertAlign w:val="superscript"/>
        </w:rPr>
        <w:t>8</w:t>
      </w:r>
      <w:proofErr w:type="spellEnd"/>
      <w:r w:rsidR="00592544">
        <w:rPr>
          <w:rFonts w:ascii="Times New Roman" w:hAnsi="Times New Roman" w:cs="Times New Roman"/>
          <w:bCs/>
          <w:sz w:val="24"/>
          <w:szCs w:val="24"/>
        </w:rPr>
        <w:fldChar w:fldCharType="end"/>
      </w:r>
      <w:r w:rsidR="00AA3BC3" w:rsidRPr="000B1C21">
        <w:rPr>
          <w:rFonts w:ascii="Times New Roman" w:hAnsi="Times New Roman" w:cs="Times New Roman"/>
          <w:bCs/>
          <w:sz w:val="24"/>
          <w:szCs w:val="24"/>
        </w:rPr>
        <w:t>, sendo o</w:t>
      </w:r>
      <w:r w:rsidR="00280ACA" w:rsidRPr="000B1C21">
        <w:rPr>
          <w:rFonts w:ascii="Times New Roman" w:hAnsi="Times New Roman" w:cs="Times New Roman"/>
          <w:bCs/>
          <w:sz w:val="24"/>
          <w:szCs w:val="24"/>
        </w:rPr>
        <w:t xml:space="preserve"> </w:t>
      </w:r>
      <w:r w:rsidR="00AA3BC3" w:rsidRPr="000B1C21">
        <w:rPr>
          <w:rFonts w:ascii="Times New Roman" w:hAnsi="Times New Roman" w:cs="Times New Roman"/>
          <w:bCs/>
          <w:sz w:val="24"/>
          <w:szCs w:val="24"/>
        </w:rPr>
        <w:t xml:space="preserve">Índice de Massa Corporal (IMC) </w:t>
      </w:r>
      <w:r w:rsidR="00280ACA" w:rsidRPr="000B1C21">
        <w:rPr>
          <w:rFonts w:ascii="Times New Roman" w:hAnsi="Times New Roman" w:cs="Times New Roman"/>
          <w:bCs/>
          <w:sz w:val="24"/>
          <w:szCs w:val="24"/>
        </w:rPr>
        <w:t xml:space="preserve">uma medida simples e reprodutível do grau de obesidade de um indivíduo, </w:t>
      </w:r>
      <w:r w:rsidR="00AA3BC3" w:rsidRPr="000B1C21">
        <w:rPr>
          <w:rFonts w:ascii="Times New Roman" w:hAnsi="Times New Roman" w:cs="Times New Roman"/>
          <w:bCs/>
          <w:sz w:val="24"/>
          <w:szCs w:val="24"/>
        </w:rPr>
        <w:t xml:space="preserve">comumente </w:t>
      </w:r>
      <w:r w:rsidR="00280ACA" w:rsidRPr="000B1C21">
        <w:rPr>
          <w:rFonts w:ascii="Times New Roman" w:hAnsi="Times New Roman" w:cs="Times New Roman"/>
          <w:bCs/>
          <w:sz w:val="24"/>
          <w:szCs w:val="24"/>
        </w:rPr>
        <w:t>utilizad</w:t>
      </w:r>
      <w:r w:rsidR="002560BF" w:rsidRPr="000B1C21">
        <w:rPr>
          <w:rFonts w:ascii="Times New Roman" w:hAnsi="Times New Roman" w:cs="Times New Roman"/>
          <w:bCs/>
          <w:sz w:val="24"/>
          <w:szCs w:val="24"/>
        </w:rPr>
        <w:t>o</w:t>
      </w:r>
      <w:r w:rsidR="00280ACA" w:rsidRPr="000B1C21">
        <w:rPr>
          <w:rFonts w:ascii="Times New Roman" w:hAnsi="Times New Roman" w:cs="Times New Roman"/>
          <w:bCs/>
          <w:sz w:val="24"/>
          <w:szCs w:val="24"/>
        </w:rPr>
        <w:t xml:space="preserve"> para mensurar o nível de adiposidade em grandes </w:t>
      </w:r>
      <w:proofErr w:type="gramStart"/>
      <w:r w:rsidR="00280ACA" w:rsidRPr="000B1C21">
        <w:rPr>
          <w:rFonts w:ascii="Times New Roman" w:hAnsi="Times New Roman" w:cs="Times New Roman"/>
          <w:bCs/>
          <w:sz w:val="24"/>
          <w:szCs w:val="24"/>
        </w:rPr>
        <w:t>estudos</w:t>
      </w:r>
      <w:proofErr w:type="gramEnd"/>
      <w:r w:rsidR="00280ACA" w:rsidRPr="000B1C21">
        <w:rPr>
          <w:rFonts w:ascii="Times New Roman" w:hAnsi="Times New Roman" w:cs="Times New Roman"/>
          <w:bCs/>
          <w:sz w:val="24"/>
          <w:szCs w:val="24"/>
        </w:rPr>
        <w:t xml:space="preserve"> </w:t>
      </w:r>
      <w:proofErr w:type="spellStart"/>
      <w:proofErr w:type="gramStart"/>
      <w:r w:rsidR="00280ACA" w:rsidRPr="000B1C21">
        <w:rPr>
          <w:rFonts w:ascii="Times New Roman" w:hAnsi="Times New Roman" w:cs="Times New Roman"/>
          <w:bCs/>
          <w:sz w:val="24"/>
          <w:szCs w:val="24"/>
        </w:rPr>
        <w:t>populacionais</w:t>
      </w:r>
      <w:proofErr w:type="gramEnd"/>
      <w:r w:rsidR="00592544">
        <w:rPr>
          <w:rFonts w:ascii="Times New Roman" w:hAnsi="Times New Roman" w:cs="Times New Roman"/>
          <w:bCs/>
          <w:sz w:val="24"/>
          <w:szCs w:val="24"/>
        </w:rPr>
        <w:fldChar w:fldCharType="begin" w:fldLock="1"/>
      </w:r>
      <w:r w:rsidR="00310B03">
        <w:rPr>
          <w:rFonts w:ascii="Times New Roman" w:hAnsi="Times New Roman" w:cs="Times New Roman"/>
          <w:bCs/>
          <w:sz w:val="24"/>
          <w:szCs w:val="24"/>
        </w:rPr>
        <w:instrText>ADDIN CSL_CITATION { "citationItems" : [ { "id" : "ITEM-1", "itemData" : { "DOI" : "10.1590/S0004-27302000000100008", "author" : [ { "dropping-particle" : "", "family" : "Cercato", "given" : "Cintia", "non-dropping-particle" : "", "parse-names" : false, "suffix" : "" }, { "dropping-particle" : "", "family" : "Silva", "given" : "Shirley", "non-dropping-particle" : "", "parse-names" : false, "suffix" : "" }, { "dropping-particle" : "", "family" : "Sato", "given" : "Alessandra", "non-dropping-particle" : "", "parse-names" : false, "suffix" : "" }, { "dropping-particle" : "", "family" : "Mancini", "given" : "M\u00e1rcio", "non-dropping-particle" : "", "parse-names" : false, "suffix" : "" }, { "dropping-particle" : "", "family" : "Halpern", "given" : "Alfredo", "non-dropping-particle" : "", "parse-names" : false, "suffix" : "" } ], "container-title" : "Arquivos Brasileiros de Endocrinologia &amp; Metabologia", "id" : "ITEM-1", "issue" : "1", "issued" : { "date-parts" : [ [ "2000", "2" ] ] }, "page" : "45-48", "title" : "Risco cardiovascular em uma popula\u00e7\u00e3o de obesos", "type" : "article-journal", "volume" : "44" }, "uris" : [ "http://www.mendeley.com/documents/?uuid=cdee27f7-1690-4c17-8178-764a4b013189" ] } ], "mendeley" : { "previouslyFormattedCitation" : "&lt;sup&gt;9&lt;/sup&gt;" }, "properties" : { "noteIndex" : 0 }, "schema" : "https://github.com/citation-style-language/schema/raw/master/csl-citation.json" }</w:instrText>
      </w:r>
      <w:r w:rsidR="00592544">
        <w:rPr>
          <w:rFonts w:ascii="Times New Roman" w:hAnsi="Times New Roman" w:cs="Times New Roman"/>
          <w:bCs/>
          <w:sz w:val="24"/>
          <w:szCs w:val="24"/>
        </w:rPr>
        <w:fldChar w:fldCharType="separate"/>
      </w:r>
      <w:r w:rsidR="00310B03" w:rsidRPr="00310B03">
        <w:rPr>
          <w:rFonts w:ascii="Times New Roman" w:hAnsi="Times New Roman" w:cs="Times New Roman"/>
          <w:bCs/>
          <w:noProof/>
          <w:sz w:val="24"/>
          <w:szCs w:val="24"/>
          <w:vertAlign w:val="superscript"/>
        </w:rPr>
        <w:t>9</w:t>
      </w:r>
      <w:proofErr w:type="spellEnd"/>
      <w:r w:rsidR="00592544">
        <w:rPr>
          <w:rFonts w:ascii="Times New Roman" w:hAnsi="Times New Roman" w:cs="Times New Roman"/>
          <w:bCs/>
          <w:sz w:val="24"/>
          <w:szCs w:val="24"/>
        </w:rPr>
        <w:fldChar w:fldCharType="end"/>
      </w:r>
      <w:r w:rsidR="00280ACA" w:rsidRPr="000B1C21">
        <w:rPr>
          <w:rFonts w:ascii="Times New Roman" w:hAnsi="Times New Roman" w:cs="Times New Roman"/>
          <w:bCs/>
          <w:sz w:val="24"/>
          <w:szCs w:val="24"/>
        </w:rPr>
        <w:t>.</w:t>
      </w:r>
      <w:r w:rsidR="000B1C21" w:rsidRPr="000B1C21">
        <w:rPr>
          <w:rFonts w:ascii="Times New Roman" w:hAnsi="Times New Roman" w:cs="Times New Roman"/>
          <w:bCs/>
          <w:sz w:val="24"/>
          <w:szCs w:val="24"/>
        </w:rPr>
        <w:t xml:space="preserve"> Ademais, a obesidade central, representativa da adiposidade abdominal, se associa a risco elevado de infarto agudo do miocárdio em </w:t>
      </w:r>
      <w:r w:rsidR="000B1C21" w:rsidRPr="000B1C21">
        <w:rPr>
          <w:rFonts w:ascii="Times New Roman" w:hAnsi="Times New Roman" w:cs="Times New Roman"/>
          <w:bCs/>
          <w:sz w:val="24"/>
          <w:szCs w:val="24"/>
        </w:rPr>
        <w:lastRenderedPageBreak/>
        <w:t xml:space="preserve">vários grupos </w:t>
      </w:r>
      <w:proofErr w:type="spellStart"/>
      <w:r w:rsidR="000B1C21" w:rsidRPr="000B1C21">
        <w:rPr>
          <w:rFonts w:ascii="Times New Roman" w:hAnsi="Times New Roman" w:cs="Times New Roman"/>
          <w:bCs/>
          <w:sz w:val="24"/>
          <w:szCs w:val="24"/>
        </w:rPr>
        <w:t>étnicos</w:t>
      </w:r>
      <w:r w:rsidR="005F2C1D">
        <w:rPr>
          <w:rFonts w:ascii="Times New Roman" w:hAnsi="Times New Roman" w:cs="Times New Roman"/>
          <w:bCs/>
          <w:sz w:val="24"/>
          <w:szCs w:val="24"/>
        </w:rPr>
        <w:fldChar w:fldCharType="begin" w:fldLock="1"/>
      </w:r>
      <w:r w:rsidR="00310B03">
        <w:rPr>
          <w:rFonts w:ascii="Times New Roman" w:hAnsi="Times New Roman" w:cs="Times New Roman"/>
          <w:bCs/>
          <w:sz w:val="24"/>
          <w:szCs w:val="24"/>
        </w:rPr>
        <w:instrText>ADDIN CSL_CITATION { "citationItems" : [ { "id" : "ITEM-1", "itemData" : { "DOI" : "10.1590/S0004-27302007000200014", "author" : [ { "dropping-particle" : "", "family" : "Siqueira", "given" : "Antonela F.A.", "non-dropping-particle" : "", "parse-names" : false, "suffix" : "" }, { "dropping-particle" : "de", "family" : "Almeida-Pititto", "given" : "Bianca", "non-dropping-particle" : "", "parse-names" : false, "suffix" : "" }, { "dropping-particle" : "", "family" : "Ferreira", "given" : "Sandra R.G.", "non-dropping-particle" : "", "parse-names" : false, "suffix" : "" } ], "container-title" : "Arquivos Brasileiros de Endocrinologia &amp; Metabologia", "id" : "ITEM-1", "issue" : "2", "issued" : { "date-parts" : [ [ "2007", "3" ] ] }, "page" : "257-267", "title" : "Doen\u00e7a cardiovascular no diabetes mellitus: an\u00e1lise dos fatores de risco cl\u00e1ssicos e n\u00e3o-cl\u00e1ssicos", "type" : "article-journal", "volume" : "51" }, "uris" : [ "http://www.mendeley.com/documents/?uuid=b254e312-954f-4291-b00a-08f98aaacacb" ] } ], "mendeley" : { "previouslyFormattedCitation" : "&lt;sup&gt;10&lt;/sup&gt;" }, "properties" : { "noteIndex" : 0 }, "schema" : "https://github.com/citation-style-language/schema/raw/master/csl-citation.json" }</w:instrText>
      </w:r>
      <w:r w:rsidR="005F2C1D">
        <w:rPr>
          <w:rFonts w:ascii="Times New Roman" w:hAnsi="Times New Roman" w:cs="Times New Roman"/>
          <w:bCs/>
          <w:sz w:val="24"/>
          <w:szCs w:val="24"/>
        </w:rPr>
        <w:fldChar w:fldCharType="separate"/>
      </w:r>
      <w:r w:rsidR="00310B03" w:rsidRPr="00310B03">
        <w:rPr>
          <w:rFonts w:ascii="Times New Roman" w:hAnsi="Times New Roman" w:cs="Times New Roman"/>
          <w:bCs/>
          <w:noProof/>
          <w:sz w:val="24"/>
          <w:szCs w:val="24"/>
          <w:vertAlign w:val="superscript"/>
        </w:rPr>
        <w:t>10</w:t>
      </w:r>
      <w:proofErr w:type="spellEnd"/>
      <w:r w:rsidR="005F2C1D">
        <w:rPr>
          <w:rFonts w:ascii="Times New Roman" w:hAnsi="Times New Roman" w:cs="Times New Roman"/>
          <w:bCs/>
          <w:sz w:val="24"/>
          <w:szCs w:val="24"/>
        </w:rPr>
        <w:fldChar w:fldCharType="end"/>
      </w:r>
      <w:r w:rsidR="005F2C1D">
        <w:rPr>
          <w:rFonts w:ascii="Times New Roman" w:hAnsi="Times New Roman" w:cs="Times New Roman"/>
          <w:bCs/>
          <w:sz w:val="24"/>
          <w:szCs w:val="24"/>
        </w:rPr>
        <w:t>.</w:t>
      </w:r>
      <w:r w:rsidR="000B1C21" w:rsidRPr="000B1C21">
        <w:rPr>
          <w:rFonts w:ascii="Times New Roman" w:hAnsi="Times New Roman" w:cs="Times New Roman"/>
          <w:bCs/>
          <w:sz w:val="24"/>
          <w:szCs w:val="24"/>
        </w:rPr>
        <w:t xml:space="preserve"> </w:t>
      </w:r>
      <w:r w:rsidR="00373398">
        <w:rPr>
          <w:rFonts w:ascii="Times New Roman" w:hAnsi="Times New Roman" w:cs="Times New Roman"/>
          <w:bCs/>
          <w:sz w:val="24"/>
          <w:szCs w:val="24"/>
        </w:rPr>
        <w:t>Assim sendo</w:t>
      </w:r>
      <w:r w:rsidR="000B1C21" w:rsidRPr="000B1C21">
        <w:rPr>
          <w:rFonts w:ascii="Times New Roman" w:hAnsi="Times New Roman" w:cs="Times New Roman"/>
          <w:bCs/>
          <w:sz w:val="24"/>
          <w:szCs w:val="24"/>
        </w:rPr>
        <w:t>, o Índice Cintura-Quadril (</w:t>
      </w:r>
      <w:proofErr w:type="spellStart"/>
      <w:r w:rsidR="000B1C21" w:rsidRPr="000B1C21">
        <w:rPr>
          <w:rFonts w:ascii="Times New Roman" w:hAnsi="Times New Roman" w:cs="Times New Roman"/>
          <w:bCs/>
          <w:sz w:val="24"/>
          <w:szCs w:val="24"/>
        </w:rPr>
        <w:t>ICQ</w:t>
      </w:r>
      <w:proofErr w:type="spellEnd"/>
      <w:r w:rsidR="000B1C21" w:rsidRPr="000B1C21">
        <w:rPr>
          <w:rFonts w:ascii="Times New Roman" w:hAnsi="Times New Roman" w:cs="Times New Roman"/>
          <w:bCs/>
          <w:sz w:val="24"/>
          <w:szCs w:val="24"/>
        </w:rPr>
        <w:t xml:space="preserve">) é destaque entre as variáveis antropométricas para avaliação diagnóstica da </w:t>
      </w:r>
      <w:r w:rsidR="002560BF" w:rsidRPr="000B1C21">
        <w:rPr>
          <w:rFonts w:ascii="Times New Roman" w:hAnsi="Times New Roman" w:cs="Times New Roman"/>
          <w:bCs/>
          <w:sz w:val="24"/>
          <w:szCs w:val="24"/>
        </w:rPr>
        <w:t xml:space="preserve">obesidade </w:t>
      </w:r>
      <w:proofErr w:type="spellStart"/>
      <w:r w:rsidR="002560BF" w:rsidRPr="000B1C21">
        <w:rPr>
          <w:rFonts w:ascii="Times New Roman" w:hAnsi="Times New Roman" w:cs="Times New Roman"/>
          <w:bCs/>
          <w:sz w:val="24"/>
          <w:szCs w:val="24"/>
        </w:rPr>
        <w:t>central</w:t>
      </w:r>
      <w:r w:rsidR="00977129">
        <w:rPr>
          <w:rFonts w:ascii="Times New Roman" w:hAnsi="Times New Roman" w:cs="Times New Roman"/>
          <w:bCs/>
          <w:sz w:val="24"/>
          <w:szCs w:val="24"/>
        </w:rPr>
        <w:fldChar w:fldCharType="begin" w:fldLock="1"/>
      </w:r>
      <w:r w:rsidR="00310B03">
        <w:rPr>
          <w:rFonts w:ascii="Times New Roman" w:hAnsi="Times New Roman" w:cs="Times New Roman"/>
          <w:bCs/>
          <w:sz w:val="24"/>
          <w:szCs w:val="24"/>
        </w:rPr>
        <w:instrText>ADDIN CSL_CITATION { "citationItems" : [ { "id" : "ITEM-1", "itemData" : { "DOI" : "10.1590/S0066-782X2010005000029", "author" : [ { "dropping-particle" : "", "family" : "Costa", "given" : "Eduardo Caldas", "non-dropping-particle" : "", "parse-names" : false, "suffix" : "" }, { "dropping-particle" : "", "family" : "Soares", "given" : "Elvira Maria Mafaldo", "non-dropping-particle" : "", "parse-names" : false, "suffix" : "" }, { "dropping-particle" : "", "family" : "Lemos", "given" : "Telma Maria Araujo Moura", "non-dropping-particle" : "", "parse-names" : false, "suffix" : "" }, { "dropping-particle" : "", "family" : "Maranh\u00e3o", "given" : "T\u00e9cia Maria De Oliveira", "non-dropping-particle" : "", "parse-names" : false, "suffix" : "" }, { "dropping-particle" : "", "family" : "Azevedo", "given" : "George Dantas", "non-dropping-particle" : "", "parse-names" : false, "suffix" : "" } ], "container-title" : "Arquivos Brasileiros de Cardiologia", "id" : "ITEM-1", "issue" : "5", "issued" : { "date-parts" : [ [ "2010", "5" ] ] }, "page" : "633-638", "title" : "\u00cdndices De Obesidade Central E Fatores De Risco Cardiovascular Na S\u00edndrome Dos Ov\u00e1rios Polic\u00edsticos", "type" : "article-journal", "volume" : "94" }, "uris" : [ "http://www.mendeley.com/documents/?uuid=7062f15b-7059-419a-b281-ecf1aae372fc" ] } ], "mendeley" : { "previouslyFormattedCitation" : "&lt;sup&gt;11&lt;/sup&gt;" }, "properties" : { "noteIndex" : 0 }, "schema" : "https://github.com/citation-style-language/schema/raw/master/csl-citation.json" }</w:instrText>
      </w:r>
      <w:r w:rsidR="00977129">
        <w:rPr>
          <w:rFonts w:ascii="Times New Roman" w:hAnsi="Times New Roman" w:cs="Times New Roman"/>
          <w:bCs/>
          <w:sz w:val="24"/>
          <w:szCs w:val="24"/>
        </w:rPr>
        <w:fldChar w:fldCharType="separate"/>
      </w:r>
      <w:r w:rsidR="00310B03" w:rsidRPr="00310B03">
        <w:rPr>
          <w:rFonts w:ascii="Times New Roman" w:hAnsi="Times New Roman" w:cs="Times New Roman"/>
          <w:bCs/>
          <w:noProof/>
          <w:sz w:val="24"/>
          <w:szCs w:val="24"/>
          <w:vertAlign w:val="superscript"/>
        </w:rPr>
        <w:t>11</w:t>
      </w:r>
      <w:proofErr w:type="spellEnd"/>
      <w:r w:rsidR="00977129">
        <w:rPr>
          <w:rFonts w:ascii="Times New Roman" w:hAnsi="Times New Roman" w:cs="Times New Roman"/>
          <w:bCs/>
          <w:sz w:val="24"/>
          <w:szCs w:val="24"/>
        </w:rPr>
        <w:fldChar w:fldCharType="end"/>
      </w:r>
      <w:r w:rsidR="00977129">
        <w:rPr>
          <w:rFonts w:ascii="Times New Roman" w:hAnsi="Times New Roman" w:cs="Times New Roman"/>
          <w:bCs/>
          <w:sz w:val="24"/>
          <w:szCs w:val="24"/>
        </w:rPr>
        <w:t>.</w:t>
      </w:r>
    </w:p>
    <w:p w:rsidR="00373398" w:rsidRDefault="00E04CE4" w:rsidP="00232191">
      <w:pPr>
        <w:pStyle w:val="PargrafodaLista"/>
        <w:spacing w:after="0" w:line="360" w:lineRule="auto"/>
        <w:ind w:left="0" w:firstLine="709"/>
        <w:jc w:val="both"/>
        <w:rPr>
          <w:rFonts w:ascii="Times New Roman" w:eastAsia="Calibri" w:hAnsi="Times New Roman" w:cs="Times New Roman"/>
          <w:sz w:val="24"/>
          <w:szCs w:val="24"/>
        </w:rPr>
      </w:pPr>
      <w:r w:rsidRPr="004168D3">
        <w:rPr>
          <w:rFonts w:ascii="Times New Roman" w:hAnsi="Times New Roman" w:cs="Times New Roman"/>
          <w:sz w:val="24"/>
          <w:szCs w:val="24"/>
        </w:rPr>
        <w:t xml:space="preserve">A hiperglicemia </w:t>
      </w:r>
      <w:r w:rsidR="00385F95" w:rsidRPr="004168D3">
        <w:rPr>
          <w:rFonts w:ascii="Times New Roman" w:hAnsi="Times New Roman" w:cs="Times New Roman"/>
          <w:sz w:val="24"/>
          <w:szCs w:val="24"/>
        </w:rPr>
        <w:t xml:space="preserve">cronicamente mantida </w:t>
      </w:r>
      <w:r w:rsidR="00EF6809">
        <w:rPr>
          <w:rFonts w:ascii="Times New Roman" w:hAnsi="Times New Roman" w:cs="Times New Roman"/>
          <w:sz w:val="24"/>
          <w:szCs w:val="24"/>
        </w:rPr>
        <w:t>correlaciona-se</w:t>
      </w:r>
      <w:r w:rsidR="00385F95" w:rsidRPr="004168D3">
        <w:rPr>
          <w:rFonts w:ascii="Times New Roman" w:hAnsi="Times New Roman" w:cs="Times New Roman"/>
          <w:sz w:val="24"/>
          <w:szCs w:val="24"/>
        </w:rPr>
        <w:t xml:space="preserve"> de maneira direta </w:t>
      </w:r>
      <w:r w:rsidR="004168D3">
        <w:rPr>
          <w:rFonts w:ascii="Times New Roman" w:hAnsi="Times New Roman" w:cs="Times New Roman"/>
          <w:sz w:val="24"/>
          <w:szCs w:val="24"/>
        </w:rPr>
        <w:t>às</w:t>
      </w:r>
      <w:r w:rsidR="00385F95" w:rsidRPr="004168D3">
        <w:rPr>
          <w:rFonts w:ascii="Times New Roman" w:hAnsi="Times New Roman" w:cs="Times New Roman"/>
          <w:sz w:val="24"/>
          <w:szCs w:val="24"/>
        </w:rPr>
        <w:t xml:space="preserve"> complicações micro e </w:t>
      </w:r>
      <w:proofErr w:type="spellStart"/>
      <w:r w:rsidR="00385F95" w:rsidRPr="004168D3">
        <w:rPr>
          <w:rFonts w:ascii="Times New Roman" w:hAnsi="Times New Roman" w:cs="Times New Roman"/>
          <w:sz w:val="24"/>
          <w:szCs w:val="24"/>
        </w:rPr>
        <w:t>macrovasculares</w:t>
      </w:r>
      <w:proofErr w:type="spellEnd"/>
      <w:r w:rsidR="00064B9A">
        <w:rPr>
          <w:rFonts w:ascii="Times New Roman" w:hAnsi="Times New Roman" w:cs="Times New Roman"/>
          <w:sz w:val="24"/>
          <w:szCs w:val="24"/>
        </w:rPr>
        <w:t xml:space="preserve">, sendo que o estresse </w:t>
      </w:r>
      <w:proofErr w:type="spellStart"/>
      <w:r w:rsidR="00064B9A">
        <w:rPr>
          <w:rFonts w:ascii="Times New Roman" w:hAnsi="Times New Roman" w:cs="Times New Roman"/>
          <w:sz w:val="24"/>
          <w:szCs w:val="24"/>
        </w:rPr>
        <w:t>oxidativo</w:t>
      </w:r>
      <w:proofErr w:type="spellEnd"/>
      <w:r w:rsidR="00064B9A">
        <w:rPr>
          <w:rFonts w:ascii="Times New Roman" w:hAnsi="Times New Roman" w:cs="Times New Roman"/>
          <w:sz w:val="24"/>
          <w:szCs w:val="24"/>
        </w:rPr>
        <w:t xml:space="preserve"> aumentado possui papel central </w:t>
      </w:r>
      <w:r w:rsidR="00373398">
        <w:rPr>
          <w:rFonts w:ascii="Times New Roman" w:hAnsi="Times New Roman" w:cs="Times New Roman"/>
          <w:sz w:val="24"/>
          <w:szCs w:val="24"/>
        </w:rPr>
        <w:t xml:space="preserve">em sua </w:t>
      </w:r>
      <w:proofErr w:type="spellStart"/>
      <w:r w:rsidR="00064B9A">
        <w:rPr>
          <w:rFonts w:ascii="Times New Roman" w:hAnsi="Times New Roman" w:cs="Times New Roman"/>
          <w:sz w:val="24"/>
          <w:szCs w:val="24"/>
        </w:rPr>
        <w:t>patogênese</w:t>
      </w:r>
      <w:r w:rsidR="00977129">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"10.1590/S0004-27302008000700005", "author" : [ { "dropping-particle" : "", "family" : "Reis", "given" : "Janice Sep\u00falveda", "non-dropping-particle" : "", "parse-names" : false, "suffix" : "" }, { "dropping-particle" : "", "family" : "Veloso", "given" : "Clara Ara\u00fajo", "non-dropping-particle" : "", "parse-names" : false, "suffix" : "" }, { "dropping-particle" : "", "family" : "Mattos", "given" : "Rafael Teixeira", "non-dropping-particle" : "", "parse-names" : false, "suffix" : "" }, { "dropping-particle" : "", "family" : "Purish", "given" : "Saulo", "non-dropping-particle" : "", "parse-names" : false, "suffix" : "" }, { "dropping-particle" : "", "family" : "Nogueira-Machado", "given" : "Jos\u00e9 Augusto", "non-dropping-particle" : "", "parse-names" : false, "suffix" : "" } ], "container-title" : "Arquivos Brasileiros de Endocrinologia &amp; Metabologia", "id" : "ITEM-1", "issue" : "7", "issued" : { "date-parts" : [ [ "2008", "10" ] ] }, "title" : "Estresse oxidativo: revis\u00e3o da sinaliza\u00e7\u00e3o metab\u00f3lica no diabetes tipo 1", "type" : "article-journal", "volume" : "52" }, "uris" : [ "http://www.mendeley.com/documents/?uuid=3f3d975f-f048-4ae9-9a20-ddd4e75c27b2" ] } ], "mendeley" : { "previouslyFormattedCitation" : "&lt;sup&gt;12&lt;/sup&gt;" }, "properties" : { "noteIndex" : 0 }, "schema" : "https://github.com/citation-style-language/schema/raw/master/csl-citation.json" }</w:instrText>
      </w:r>
      <w:r w:rsidR="00977129">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12</w:t>
      </w:r>
      <w:proofErr w:type="spellEnd"/>
      <w:r w:rsidR="00977129">
        <w:rPr>
          <w:rFonts w:ascii="Times New Roman" w:hAnsi="Times New Roman" w:cs="Times New Roman"/>
          <w:sz w:val="24"/>
          <w:szCs w:val="24"/>
        </w:rPr>
        <w:fldChar w:fldCharType="end"/>
      </w:r>
      <w:r w:rsidRPr="004168D3">
        <w:rPr>
          <w:rFonts w:ascii="Times New Roman" w:hAnsi="Times New Roman" w:cs="Times New Roman"/>
          <w:sz w:val="24"/>
          <w:szCs w:val="24"/>
        </w:rPr>
        <w:t xml:space="preserve">. </w:t>
      </w:r>
      <w:r w:rsidR="00064B9A">
        <w:rPr>
          <w:rFonts w:ascii="Times New Roman" w:eastAsia="Calibri" w:hAnsi="Times New Roman" w:cs="Times New Roman"/>
          <w:sz w:val="24"/>
          <w:szCs w:val="24"/>
        </w:rPr>
        <w:t>Níveis elevados de</w:t>
      </w:r>
      <w:r w:rsidR="00064B9A" w:rsidRPr="004168D3">
        <w:rPr>
          <w:rFonts w:ascii="Times New Roman" w:eastAsia="Calibri" w:hAnsi="Times New Roman" w:cs="Times New Roman"/>
          <w:sz w:val="24"/>
          <w:szCs w:val="24"/>
        </w:rPr>
        <w:t xml:space="preserve"> colesterol plasmático promove</w:t>
      </w:r>
      <w:r w:rsidR="00064B9A">
        <w:rPr>
          <w:rFonts w:ascii="Times New Roman" w:eastAsia="Calibri" w:hAnsi="Times New Roman" w:cs="Times New Roman"/>
          <w:sz w:val="24"/>
          <w:szCs w:val="24"/>
        </w:rPr>
        <w:t>m</w:t>
      </w:r>
      <w:r w:rsidR="00064B9A" w:rsidRPr="004168D3">
        <w:rPr>
          <w:rFonts w:ascii="Times New Roman" w:eastAsia="Calibri" w:hAnsi="Times New Roman" w:cs="Times New Roman"/>
          <w:sz w:val="24"/>
          <w:szCs w:val="24"/>
        </w:rPr>
        <w:t xml:space="preserve"> de maneira proporcional o depósito </w:t>
      </w:r>
      <w:r w:rsidR="00064B9A" w:rsidRPr="004168D3">
        <w:rPr>
          <w:rFonts w:ascii="Times New Roman" w:hAnsi="Times New Roman" w:cs="Times New Roman"/>
          <w:bCs/>
          <w:sz w:val="24"/>
          <w:szCs w:val="24"/>
        </w:rPr>
        <w:t xml:space="preserve">de lipoproteínas na parede arterial, </w:t>
      </w:r>
      <w:r w:rsidR="00215470">
        <w:rPr>
          <w:rFonts w:ascii="Times New Roman" w:hAnsi="Times New Roman" w:cs="Times New Roman"/>
          <w:bCs/>
          <w:sz w:val="24"/>
          <w:szCs w:val="24"/>
        </w:rPr>
        <w:t>representa</w:t>
      </w:r>
      <w:r w:rsidR="00373398">
        <w:rPr>
          <w:rFonts w:ascii="Times New Roman" w:hAnsi="Times New Roman" w:cs="Times New Roman"/>
          <w:bCs/>
          <w:sz w:val="24"/>
          <w:szCs w:val="24"/>
        </w:rPr>
        <w:t>ndo</w:t>
      </w:r>
      <w:r w:rsidR="00215470">
        <w:rPr>
          <w:rFonts w:ascii="Times New Roman" w:hAnsi="Times New Roman" w:cs="Times New Roman"/>
          <w:bCs/>
          <w:sz w:val="24"/>
          <w:szCs w:val="24"/>
        </w:rPr>
        <w:t xml:space="preserve"> o</w:t>
      </w:r>
      <w:r w:rsidR="00064B9A" w:rsidRPr="004168D3">
        <w:rPr>
          <w:rFonts w:ascii="Times New Roman" w:hAnsi="Times New Roman" w:cs="Times New Roman"/>
          <w:bCs/>
          <w:sz w:val="24"/>
          <w:szCs w:val="24"/>
        </w:rPr>
        <w:t xml:space="preserve"> processo-chave no in</w:t>
      </w:r>
      <w:r w:rsidR="00064B9A">
        <w:rPr>
          <w:rFonts w:ascii="Times New Roman" w:hAnsi="Times New Roman" w:cs="Times New Roman"/>
          <w:bCs/>
          <w:sz w:val="24"/>
          <w:szCs w:val="24"/>
        </w:rPr>
        <w:t xml:space="preserve">ício </w:t>
      </w:r>
      <w:proofErr w:type="gramStart"/>
      <w:r w:rsidR="00064B9A">
        <w:rPr>
          <w:rFonts w:ascii="Times New Roman" w:hAnsi="Times New Roman" w:cs="Times New Roman"/>
          <w:bCs/>
          <w:sz w:val="24"/>
          <w:szCs w:val="24"/>
        </w:rPr>
        <w:t>da</w:t>
      </w:r>
      <w:proofErr w:type="gramEnd"/>
      <w:r w:rsidR="00064B9A">
        <w:rPr>
          <w:rFonts w:ascii="Times New Roman" w:hAnsi="Times New Roman" w:cs="Times New Roman"/>
          <w:bCs/>
          <w:sz w:val="24"/>
          <w:szCs w:val="24"/>
        </w:rPr>
        <w:t xml:space="preserve"> </w:t>
      </w:r>
      <w:proofErr w:type="spellStart"/>
      <w:proofErr w:type="gramStart"/>
      <w:r w:rsidR="00064B9A">
        <w:rPr>
          <w:rFonts w:ascii="Times New Roman" w:hAnsi="Times New Roman" w:cs="Times New Roman"/>
          <w:bCs/>
          <w:sz w:val="24"/>
          <w:szCs w:val="24"/>
        </w:rPr>
        <w:t>aterogênese</w:t>
      </w:r>
      <w:proofErr w:type="gramEnd"/>
      <w:r w:rsidR="00977129">
        <w:rPr>
          <w:rFonts w:ascii="Times New Roman" w:hAnsi="Times New Roman" w:cs="Times New Roman"/>
          <w:bCs/>
          <w:sz w:val="24"/>
          <w:szCs w:val="24"/>
        </w:rPr>
        <w:fldChar w:fldCharType="begin" w:fldLock="1"/>
      </w:r>
      <w:r w:rsidR="00310B03">
        <w:rPr>
          <w:rFonts w:ascii="Times New Roman" w:hAnsi="Times New Roman" w:cs="Times New Roman"/>
          <w:bCs/>
          <w:sz w:val="24"/>
          <w:szCs w:val="24"/>
        </w:rPr>
        <w:instrText>ADDIN CSL_CITATION { "citationItems" : [ { "id" : "ITEM-1", "itemData" : { "DOI" : "10.1590/S0066-782X2007000700002", "author" : [ { "dropping-particle" : "", "family" : "Sposito", "given" : "Andrei C", "non-dropping-particle" : "", "parse-names" : false, "suffix" : "" }, { "dropping-particle" : "", "family" : "Caramelli", "given" : "Bruno", "non-dropping-particle" : "", "parse-names" : false, "suffix" : "" }, { "dropping-particle" : "", "family" : "Fonseca", "given" : "Francisco A H", "non-dropping-particle" : "", "parse-names" : false, "suffix" : "" }, { "dropping-particle" : "", "family" : "Bertolami", "given" : "Marcelo C", "non-dropping-particle" : "", "parse-names" : false, "suffix" : "" }, { "dropping-particle" : "", "family" : "Afiune Neto", "given" : "Abrah\u00e3o", "non-dropping-particle" : "", "parse-names" : false, "suffix" : "" }, { "dropping-particle" : "", "family" : "Souza", "given" : "Aguinaldo David", "non-dropping-particle" : "", "parse-names" : false, "suffix" : "" }, { "dropping-particle" : "", "family" : "Lottenberg", "given" : "Ana Maria Pitta", "non-dropping-particle" : "", "parse-names" : false, "suffix" : "" }, { "dropping-particle" : "", "family" : "Chacra", "given" : "Ana Paula", "non-dropping-particle" : "", "parse-names" : false, "suffix" : "" }, { "dropping-particle" : "", "family" : "Faludi", "given" : "Andr\u00e9 A", "non-dropping-particle" : "", "parse-names" : false, "suffix" : "" }, { "dropping-particle" : "", "family" : "Loures-Vale", "given" : "Andr\u00e9ia A.", "non-dropping-particle" : "", "parse-names" : false, "suffix" : "" }, { "dropping-particle" : "", "family" : "Carvalho", "given" : "Ant\u00f4nio Carlos", "non-dropping-particle" : "", "parse-names" : false, "suffix" : "" }, { "dropping-particle" : "", "family" : "Duncan", "given" : "Bruce", "non-dropping-particle" : "", "parse-names" : false, "suffix" : "" }, { "dropping-particle" : "", "family" : "Gelonese", "given" : "Bruno", "non-dropping-particle" : "", "parse-names" : false, "suffix" : "" }, { "dropping-particle" : "", "family" : "Polanczyk", "given" : "Carisi", "non-dropping-particle" : "", "parse-names" : false, "suffix" : "" }, { "dropping-particle" : "", "family" : "Rodrigues Sobrinho", "given" : "Carlos Roberto M.", "non-dropping-particle" : "", "parse-names" : false, "suffix" : "" }, { "dropping-particle" : "", "family" : "Scherr", "given" : "Carlos", "non-dropping-particle" : "", "parse-names" : false, "suffix" : "" }, { "dropping-particle" : "", "family" : "Karla", "given" : "Cynthia", "non-dropping-particle" : "", "parse-names" : false, "suffix" : "" }, { "dropping-particle" : "", "family" : "Armaganijan", "given" : "Dikran", "non-dropping-particle" : "", "parse-names" : false, "suffix" : "" }, { "dropping-particle" : "", "family" : "Moriguchi", "given" : "Em\u00edlio", "non-dropping-particle" : "", "parse-names" : false, "suffix" : "" }, { "dropping-particle" : "", "family" : "Saraiva", "given" : "Francisco", "non-dropping-particle" : "", "parse-names" : false, "suffix" : "" }, { "dropping-particle" : "", "family" : "Pichetti", "given" : "Geraldo", "non-dropping-particle" : "", "parse-names" : false, "suffix" : "" }, { "dropping-particle" : "", "family" : "Xavier", "given" : "Hermes Toros", "non-dropping-particle" : "", "parse-names" : false, "suffix" : "" }, { "dropping-particle" : "", "family" : "Chaves", "given" : "Hilton", "non-dropping-particle" : "", "parse-names" : false, "suffix" : "" }, { "dropping-particle" : "", "family" : "Borges", "given" : "Jairo Lins", "non-dropping-particle" : "", "parse-names" : false, "suffix" : "" }, { "dropping-particle" : "", "family" : "Diament", "given" : "Jayme", "non-dropping-particle" : "", "parse-names" : false, "suffix" : "" }, { "dropping-particle" : "", "family" : "Guimar\u00e3es", "given" : "Jorge Ilha", "non-dropping-particle" : "", "parse-names" : false, "suffix" : "" }, { "dropping-particle" : "", "family" : "Nicolau", "given" : "Jos\u00e9 Carlos", "non-dropping-particle" : "", "parse-names" : false, "suffix" : "" }, { "dropping-particle" : "dos", "family" : "Santos", "given" : "Jos\u00e9 Ernesto", "non-dropping-particle" : "", "parse-names" : false, "suffix" : "" }, { "dropping-particle" : "de", "family" : "Lima", "given" : "Jos\u00e9 Jayme Galv\u00e3o", "non-dropping-particle" : "", "parse-names" : false, "suffix" : "" }, { "dropping-particle" : "", "family" : "Vieira", "given" : "Jos\u00e9 Luiz", "non-dropping-particle" : "", "parse-names" : false, "suffix" : "" }, { "dropping-particle" : "", "family" : "Novazzi", "given" : "Jos\u00e9 Paulo", "non-dropping-particle" : "", "parse-names" : false, "suffix" : "" }, { "dropping-particle" : "", "family" : "Faria Neto", "given" : "Jos\u00e9 Rocha", "non-dropping-particle" : "", "parse-names" : false, "suffix" : "" }, { "dropping-particle" : "", "family" : "Torres", "given" : "Kerginaldo P.", "non-dropping-particle" : "", "parse-names" : false, "suffix" : "" }, { "dropping-particle" : "", "family" : "Pinto", "given" : "Leonor de Almeida", "non-dropping-particle" : "", "parse-names" : false, "suffix" : "" }, { "dropping-particle" : "", "family" : "Bricarello", "given" : "Liliana", "non-dropping-particle" : "", "parse-names" : false, "suffix" : "" }, { "dropping-particle" : "", "family" : "Bodanese", "given" : "Luiz Carlos", "non-dropping-particle" : "", "parse-names" : false, "suffix" : "" }, { "dropping-particle" : "", "family" : "Introcaso", "given" : "Luiz", "non-dropping-particle" : "", "parse-names" : false, "suffix" : "" }, { "dropping-particle" : "", "family" : "Malachias", "given" : "Marcus Vin\u00edcius Bol\u00edvar", "non-dropping-particle" : "", "parse-names" : false, "suffix" : "" }, { "dropping-particle" : "", "family" : "Izar", "given" : "Maria Cristina", "non-dropping-particle" : "", "parse-names" : false, "suffix" : "" }, { "dropping-particle" : "", "family" : "Magalh\u00e3es", "given" : "Maria Eliane C", "non-dropping-particle" : "", "parse-names" : false, "suffix" : "" }, { "dropping-particle" : "", "family" : "Schmidt", "given" : "Maria In\u00eas", "non-dropping-particle" : "", "parse-names" : false, "suffix" : "" }, { "dropping-particle" : "", "family" : "Scartezini", "given" : "Maril\u00e9ia", "non-dropping-particle" : "", "parse-names" : false, "suffix" : "" }, { "dropping-particle" : "", "family" : "Nobre", "given" : "Moacir", "non-dropping-particle" : "", "parse-names" : false, "suffix" : "" }, { "dropping-particle" : "", "family" : "Foppa", "given" : "Murilo", "non-dropping-particle" : "", "parse-names" : false, "suffix" : "" }, { "dropping-particle" : "", "family" : "Forti", "given" : "Neusa A", "non-dropping-particle" : "", "parse-names" : false, "suffix" : "" }, { "dropping-particle" : "", "family" : "Berwanger", "given" : "Ot\u00e1vio", "non-dropping-particle" : "", "parse-names" : false, "suffix" : "" }, { "dropping-particle" : "", "family" : "Gebara", "given" : "Ot\u00e1vio C E", "non-dropping-particle" : "", "parse-names" : false, "suffix" : "" }, { "dropping-particle" : "", "family" : "Coelho", "given" : "Ot\u00e1vio Rizzi", "non-dropping-particle" : "", "parse-names" : false, "suffix" : "" }, { "dropping-particle" : "", "family" : "Maranh\u00e3o", "given" : "Raul C", "non-dropping-particle" : "", "parse-names" : false, "suffix" : "" }, { "dropping-particle" : "dos", "family" : "Santos F\u00ba", "given" : "Raul Dias", "non-dropping-particle" : "", "parse-names" : false, "suffix" : "" }, { "dropping-particle" : "", "family" : "Costa", "given" : "Rosana Perim", "non-dropping-particle" : "", "parse-names" : false, "suffix" : "" }, { "dropping-particle" : "", "family" : "Barreto", "given" : "Sandhi", "non-dropping-particle" : "", "parse-names" : false, "suffix" : "" }, { "dropping-particle" : "", "family" : "Kaiser", "given" : "S\u00e9rgio", "non-dropping-particle" : "", "parse-names" : false, "suffix" : "" }, { "dropping-particle" : "", "family" : "Ihara", "given" : "Silvia", "non-dropping-particle" : "", "parse-names" : false, "suffix" : "" }, { "dropping-particle" : "De", "family" : "Carvalho", "given" : "Tales", "non-dropping-particle" : "", "parse-names" : false, "suffix" : "" }, { "dropping-particle" : "", "family" : "Martinez", "given" : "Tania Leme Rocha", "non-dropping-particle" : "", "parse-names" : false, "suffix" : "" }, { "dropping-particle" : "", "family" : "Relvas", "given" : "Waldir Gabriel Miranda", "non-dropping-particle" : "", "parse-names" : false, "suffix" : "" }, { "dropping-particle" : "", "family" : "Salgado", "given" : "Wilson", "non-dropping-particle" : "", "parse-names" : false, "suffix" : "" } ], "container-title" : "Arquivos Brasileiros de Cardiologia", "id" : "ITEM-1", "issued" : { "date-parts" : [ [ "2007", "4" ] ] }, "page" : "2-19", "title" : "IV Diretriz Brasileira sobre Dislipidemias e Preven\u00e7\u00e3o da Aterosclerose: Departamento de Aterosclerose da Sociedade Brasileira de Cardiologia", "type" : "article-journal", "volume" : "88" }, "uris" : [ "http://www.mendeley.com/documents/?uuid=05894f4b-dff6-4b2a-b50a-046b3a20df69" ] } ], "mendeley" : { "previouslyFormattedCitation" : "&lt;sup&gt;13&lt;/sup&gt;" }, "properties" : { "noteIndex" : 0 }, "schema" : "https://github.com/citation-style-language/schema/raw/master/csl-citation.json" }</w:instrText>
      </w:r>
      <w:r w:rsidR="00977129">
        <w:rPr>
          <w:rFonts w:ascii="Times New Roman" w:hAnsi="Times New Roman" w:cs="Times New Roman"/>
          <w:bCs/>
          <w:sz w:val="24"/>
          <w:szCs w:val="24"/>
        </w:rPr>
        <w:fldChar w:fldCharType="separate"/>
      </w:r>
      <w:r w:rsidR="00310B03" w:rsidRPr="00310B03">
        <w:rPr>
          <w:rFonts w:ascii="Times New Roman" w:hAnsi="Times New Roman" w:cs="Times New Roman"/>
          <w:bCs/>
          <w:noProof/>
          <w:sz w:val="24"/>
          <w:szCs w:val="24"/>
          <w:vertAlign w:val="superscript"/>
        </w:rPr>
        <w:t>13</w:t>
      </w:r>
      <w:proofErr w:type="spellEnd"/>
      <w:r w:rsidR="00977129">
        <w:rPr>
          <w:rFonts w:ascii="Times New Roman" w:hAnsi="Times New Roman" w:cs="Times New Roman"/>
          <w:bCs/>
          <w:sz w:val="24"/>
          <w:szCs w:val="24"/>
        </w:rPr>
        <w:fldChar w:fldCharType="end"/>
      </w:r>
      <w:r w:rsidR="00064B9A" w:rsidRPr="004168D3">
        <w:rPr>
          <w:rFonts w:ascii="Times New Roman" w:hAnsi="Times New Roman" w:cs="Times New Roman"/>
          <w:bCs/>
          <w:sz w:val="24"/>
          <w:szCs w:val="24"/>
        </w:rPr>
        <w:t>.</w:t>
      </w:r>
      <w:r w:rsidR="00064B9A" w:rsidRPr="00064B9A">
        <w:rPr>
          <w:rFonts w:ascii="Times New Roman" w:hAnsi="Times New Roman" w:cs="Times New Roman"/>
          <w:sz w:val="24"/>
          <w:szCs w:val="24"/>
        </w:rPr>
        <w:t xml:space="preserve"> </w:t>
      </w:r>
      <w:r w:rsidR="003C3D79" w:rsidRPr="00064B9A">
        <w:rPr>
          <w:rFonts w:ascii="Times New Roman" w:hAnsi="Times New Roman" w:cs="Times New Roman"/>
          <w:bCs/>
          <w:sz w:val="24"/>
          <w:szCs w:val="24"/>
        </w:rPr>
        <w:t xml:space="preserve">Os triglicerídeos, </w:t>
      </w:r>
      <w:r w:rsidR="00FA6E3F" w:rsidRPr="004168D3">
        <w:rPr>
          <w:rFonts w:ascii="Times New Roman" w:eastAsia="Calibri" w:hAnsi="Times New Roman" w:cs="Times New Roman"/>
          <w:sz w:val="24"/>
          <w:szCs w:val="24"/>
        </w:rPr>
        <w:t>formados a partir</w:t>
      </w:r>
      <w:r w:rsidR="003C3D79" w:rsidRPr="004168D3">
        <w:rPr>
          <w:rFonts w:ascii="Times New Roman" w:eastAsia="Calibri" w:hAnsi="Times New Roman" w:cs="Times New Roman"/>
          <w:sz w:val="24"/>
          <w:szCs w:val="24"/>
        </w:rPr>
        <w:t xml:space="preserve"> </w:t>
      </w:r>
      <w:r w:rsidRPr="004168D3">
        <w:rPr>
          <w:rFonts w:ascii="Times New Roman" w:eastAsia="Calibri" w:hAnsi="Times New Roman" w:cs="Times New Roman"/>
          <w:sz w:val="24"/>
          <w:szCs w:val="24"/>
        </w:rPr>
        <w:t>de</w:t>
      </w:r>
      <w:r w:rsidR="00FA6E3F" w:rsidRPr="004168D3">
        <w:rPr>
          <w:rFonts w:ascii="Times New Roman" w:eastAsia="Calibri" w:hAnsi="Times New Roman" w:cs="Times New Roman"/>
          <w:sz w:val="24"/>
          <w:szCs w:val="24"/>
        </w:rPr>
        <w:t xml:space="preserve"> ácidos graxos </w:t>
      </w:r>
      <w:r w:rsidRPr="004168D3">
        <w:rPr>
          <w:rFonts w:ascii="Times New Roman" w:eastAsia="Calibri" w:hAnsi="Times New Roman" w:cs="Times New Roman"/>
          <w:sz w:val="24"/>
          <w:szCs w:val="24"/>
        </w:rPr>
        <w:t>e</w:t>
      </w:r>
      <w:r w:rsidR="00FA6E3F" w:rsidRPr="004168D3">
        <w:rPr>
          <w:rFonts w:ascii="Times New Roman" w:eastAsia="Calibri" w:hAnsi="Times New Roman" w:cs="Times New Roman"/>
          <w:sz w:val="24"/>
          <w:szCs w:val="24"/>
        </w:rPr>
        <w:t xml:space="preserve"> glicerol</w:t>
      </w:r>
      <w:r w:rsidRPr="004168D3">
        <w:rPr>
          <w:rFonts w:ascii="Times New Roman" w:eastAsia="Calibri" w:hAnsi="Times New Roman" w:cs="Times New Roman"/>
          <w:sz w:val="24"/>
          <w:szCs w:val="24"/>
        </w:rPr>
        <w:t>,</w:t>
      </w:r>
      <w:r w:rsidR="00FA6E3F" w:rsidRPr="004168D3">
        <w:rPr>
          <w:rFonts w:ascii="Times New Roman" w:eastAsia="Calibri" w:hAnsi="Times New Roman" w:cs="Times New Roman"/>
          <w:sz w:val="24"/>
          <w:szCs w:val="24"/>
        </w:rPr>
        <w:t xml:space="preserve"> constituem uma das formas de armazenamento energético</w:t>
      </w:r>
      <w:r w:rsidRPr="004168D3">
        <w:rPr>
          <w:rFonts w:ascii="Times New Roman" w:eastAsia="Calibri" w:hAnsi="Times New Roman" w:cs="Times New Roman"/>
          <w:sz w:val="24"/>
          <w:szCs w:val="24"/>
        </w:rPr>
        <w:t xml:space="preserve"> </w:t>
      </w:r>
      <w:r w:rsidR="00215470">
        <w:rPr>
          <w:rFonts w:ascii="Times New Roman" w:eastAsia="Calibri" w:hAnsi="Times New Roman" w:cs="Times New Roman"/>
          <w:sz w:val="24"/>
          <w:szCs w:val="24"/>
        </w:rPr>
        <w:t xml:space="preserve">mais importante </w:t>
      </w:r>
      <w:proofErr w:type="gramStart"/>
      <w:r w:rsidR="00215470">
        <w:rPr>
          <w:rFonts w:ascii="Times New Roman" w:eastAsia="Calibri" w:hAnsi="Times New Roman" w:cs="Times New Roman"/>
          <w:sz w:val="24"/>
          <w:szCs w:val="24"/>
        </w:rPr>
        <w:t>no</w:t>
      </w:r>
      <w:proofErr w:type="gramEnd"/>
      <w:r w:rsidR="00215470">
        <w:rPr>
          <w:rFonts w:ascii="Times New Roman" w:eastAsia="Calibri" w:hAnsi="Times New Roman" w:cs="Times New Roman"/>
          <w:sz w:val="24"/>
          <w:szCs w:val="24"/>
        </w:rPr>
        <w:t xml:space="preserve"> </w:t>
      </w:r>
      <w:proofErr w:type="spellStart"/>
      <w:proofErr w:type="gramStart"/>
      <w:r w:rsidR="00215470">
        <w:rPr>
          <w:rFonts w:ascii="Times New Roman" w:eastAsia="Calibri" w:hAnsi="Times New Roman" w:cs="Times New Roman"/>
          <w:sz w:val="24"/>
          <w:szCs w:val="24"/>
        </w:rPr>
        <w:t>organismo</w:t>
      </w:r>
      <w:proofErr w:type="gramEnd"/>
      <w:r w:rsidR="00977129">
        <w:rPr>
          <w:rFonts w:ascii="Times New Roman" w:eastAsia="Calibri" w:hAnsi="Times New Roman" w:cs="Times New Roman"/>
          <w:sz w:val="24"/>
          <w:szCs w:val="24"/>
        </w:rPr>
        <w:fldChar w:fldCharType="begin" w:fldLock="1"/>
      </w:r>
      <w:r w:rsidR="00310B03">
        <w:rPr>
          <w:rFonts w:ascii="Times New Roman" w:eastAsia="Calibri" w:hAnsi="Times New Roman" w:cs="Times New Roman"/>
          <w:sz w:val="24"/>
          <w:szCs w:val="24"/>
        </w:rPr>
        <w:instrText>ADDIN CSL_CITATION { "citationItems" : [ { "id" : "ITEM-1", "itemData" : { "DOI" : "10.1590/S0066-782X2007000700002", "author" : [ { "dropping-particle" : "", "family" : "Sposito", "given" : "Andrei C", "non-dropping-particle" : "", "parse-names" : false, "suffix" : "" }, { "dropping-particle" : "", "family" : "Caramelli", "given" : "Bruno", "non-dropping-particle" : "", "parse-names" : false, "suffix" : "" }, { "dropping-particle" : "", "family" : "Fonseca", "given" : "Francisco A H", "non-dropping-particle" : "", "parse-names" : false, "suffix" : "" }, { "dropping-particle" : "", "family" : "Bertolami", "given" : "Marcelo C", "non-dropping-particle" : "", "parse-names" : false, "suffix" : "" }, { "dropping-particle" : "", "family" : "Afiune Neto", "given" : "Abrah\u00e3o", "non-dropping-particle" : "", "parse-names" : false, "suffix" : "" }, { "dropping-particle" : "", "family" : "Souza", "given" : "Aguinaldo David", "non-dropping-particle" : "", "parse-names" : false, "suffix" : "" }, { "dropping-particle" : "", "family" : "Lottenberg", "given" : "Ana Maria Pitta", "non-dropping-particle" : "", "parse-names" : false, "suffix" : "" }, { "dropping-particle" : "", "family" : "Chacra", "given" : "Ana Paula", "non-dropping-particle" : "", "parse-names" : false, "suffix" : "" }, { "dropping-particle" : "", "family" : "Faludi", "given" : "Andr\u00e9 A", "non-dropping-particle" : "", "parse-names" : false, "suffix" : "" }, { "dropping-particle" : "", "family" : "Loures-Vale", "given" : "Andr\u00e9ia A.", "non-dropping-particle" : "", "parse-names" : false, "suffix" : "" }, { "dropping-particle" : "", "family" : "Carvalho", "given" : "Ant\u00f4nio Carlos", "non-dropping-particle" : "", "parse-names" : false, "suffix" : "" }, { "dropping-particle" : "", "family" : "Duncan", "given" : "Bruce", "non-dropping-particle" : "", "parse-names" : false, "suffix" : "" }, { "dropping-particle" : "", "family" : "Gelonese", "given" : "Bruno", "non-dropping-particle" : "", "parse-names" : false, "suffix" : "" }, { "dropping-particle" : "", "family" : "Polanczyk", "given" : "Carisi", "non-dropping-particle" : "", "parse-names" : false, "suffix" : "" }, { "dropping-particle" : "", "family" : "Rodrigues Sobrinho", "given" : "Carlos Roberto M.", "non-dropping-particle" : "", "parse-names" : false, "suffix" : "" }, { "dropping-particle" : "", "family" : "Scherr", "given" : "Carlos", "non-dropping-particle" : "", "parse-names" : false, "suffix" : "" }, { "dropping-particle" : "", "family" : "Karla", "given" : "Cynthia", "non-dropping-particle" : "", "parse-names" : false, "suffix" : "" }, { "dropping-particle" : "", "family" : "Armaganijan", "given" : "Dikran", "non-dropping-particle" : "", "parse-names" : false, "suffix" : "" }, { "dropping-particle" : "", "family" : "Moriguchi", "given" : "Em\u00edlio", "non-dropping-particle" : "", "parse-names" : false, "suffix" : "" }, { "dropping-particle" : "", "family" : "Saraiva", "given" : "Francisco", "non-dropping-particle" : "", "parse-names" : false, "suffix" : "" }, { "dropping-particle" : "", "family" : "Pichetti", "given" : "Geraldo", "non-dropping-particle" : "", "parse-names" : false, "suffix" : "" }, { "dropping-particle" : "", "family" : "Xavier", "given" : "Hermes Toros", "non-dropping-particle" : "", "parse-names" : false, "suffix" : "" }, { "dropping-particle" : "", "family" : "Chaves", "given" : "Hilton", "non-dropping-particle" : "", "parse-names" : false, "suffix" : "" }, { "dropping-particle" : "", "family" : "Borges", "given" : "Jairo Lins", "non-dropping-particle" : "", "parse-names" : false, "suffix" : "" }, { "dropping-particle" : "", "family" : "Diament", "given" : "Jayme", "non-dropping-particle" : "", "parse-names" : false, "suffix" : "" }, { "dropping-particle" : "", "family" : "Guimar\u00e3es", "given" : "Jorge Ilha", "non-dropping-particle" : "", "parse-names" : false, "suffix" : "" }, { "dropping-particle" : "", "family" : "Nicolau", "given" : "Jos\u00e9 Carlos", "non-dropping-particle" : "", "parse-names" : false, "suffix" : "" }, { "dropping-particle" : "dos", "family" : "Santos", "given" : "Jos\u00e9 Ernesto", "non-dropping-particle" : "", "parse-names" : false, "suffix" : "" }, { "dropping-particle" : "de", "family" : "Lima", "given" : "Jos\u00e9 Jayme Galv\u00e3o", "non-dropping-particle" : "", "parse-names" : false, "suffix" : "" }, { "dropping-particle" : "", "family" : "Vieira", "given" : "Jos\u00e9 Luiz", "non-dropping-particle" : "", "parse-names" : false, "suffix" : "" }, { "dropping-particle" : "", "family" : "Novazzi", "given" : "Jos\u00e9 Paulo", "non-dropping-particle" : "", "parse-names" : false, "suffix" : "" }, { "dropping-particle" : "", "family" : "Faria Neto", "given" : "Jos\u00e9 Rocha", "non-dropping-particle" : "", "parse-names" : false, "suffix" : "" }, { "dropping-particle" : "", "family" : "Torres", "given" : "Kerginaldo P.", "non-dropping-particle" : "", "parse-names" : false, "suffix" : "" }, { "dropping-particle" : "", "family" : "Pinto", "given" : "Leonor de Almeida", "non-dropping-particle" : "", "parse-names" : false, "suffix" : "" }, { "dropping-particle" : "", "family" : "Bricarello", "given" : "Liliana", "non-dropping-particle" : "", "parse-names" : false, "suffix" : "" }, { "dropping-particle" : "", "family" : "Bodanese", "given" : "Luiz Carlos", "non-dropping-particle" : "", "parse-names" : false, "suffix" : "" }, { "dropping-particle" : "", "family" : "Introcaso", "given" : "Luiz", "non-dropping-particle" : "", "parse-names" : false, "suffix" : "" }, { "dropping-particle" : "", "family" : "Malachias", "given" : "Marcus Vin\u00edcius Bol\u00edvar", "non-dropping-particle" : "", "parse-names" : false, "suffix" : "" }, { "dropping-particle" : "", "family" : "Izar", "given" : "Maria Cristina", "non-dropping-particle" : "", "parse-names" : false, "suffix" : "" }, { "dropping-particle" : "", "family" : "Magalh\u00e3es", "given" : "Maria Eliane C", "non-dropping-particle" : "", "parse-names" : false, "suffix" : "" }, { "dropping-particle" : "", "family" : "Schmidt", "given" : "Maria In\u00eas", "non-dropping-particle" : "", "parse-names" : false, "suffix" : "" }, { "dropping-particle" : "", "family" : "Scartezini", "given" : "Maril\u00e9ia", "non-dropping-particle" : "", "parse-names" : false, "suffix" : "" }, { "dropping-particle" : "", "family" : "Nobre", "given" : "Moacir", "non-dropping-particle" : "", "parse-names" : false, "suffix" : "" }, { "dropping-particle" : "", "family" : "Foppa", "given" : "Murilo", "non-dropping-particle" : "", "parse-names" : false, "suffix" : "" }, { "dropping-particle" : "", "family" : "Forti", "given" : "Neusa A", "non-dropping-particle" : "", "parse-names" : false, "suffix" : "" }, { "dropping-particle" : "", "family" : "Berwanger", "given" : "Ot\u00e1vio", "non-dropping-particle" : "", "parse-names" : false, "suffix" : "" }, { "dropping-particle" : "", "family" : "Gebara", "given" : "Ot\u00e1vio C E", "non-dropping-particle" : "", "parse-names" : false, "suffix" : "" }, { "dropping-particle" : "", "family" : "Coelho", "given" : "Ot\u00e1vio Rizzi", "non-dropping-particle" : "", "parse-names" : false, "suffix" : "" }, { "dropping-particle" : "", "family" : "Maranh\u00e3o", "given" : "Raul C", "non-dropping-particle" : "", "parse-names" : false, "suffix" : "" }, { "dropping-particle" : "dos", "family" : "Santos F\u00ba", "given" : "Raul Dias", "non-dropping-particle" : "", "parse-names" : false, "suffix" : "" }, { "dropping-particle" : "", "family" : "Costa", "given" : "Rosana Perim", "non-dropping-particle" : "", "parse-names" : false, "suffix" : "" }, { "dropping-particle" : "", "family" : "Barreto", "given" : "Sandhi", "non-dropping-particle" : "", "parse-names" : false, "suffix" : "" }, { "dropping-particle" : "", "family" : "Kaiser", "given" : "S\u00e9rgio", "non-dropping-particle" : "", "parse-names" : false, "suffix" : "" }, { "dropping-particle" : "", "family" : "Ihara", "given" : "Silvia", "non-dropping-particle" : "", "parse-names" : false, "suffix" : "" }, { "dropping-particle" : "De", "family" : "Carvalho", "given" : "Tales", "non-dropping-particle" : "", "parse-names" : false, "suffix" : "" }, { "dropping-particle" : "", "family" : "Martinez", "given" : "Tania Leme Rocha", "non-dropping-particle" : "", "parse-names" : false, "suffix" : "" }, { "dropping-particle" : "", "family" : "Relvas", "given" : "Waldir Gabriel Miranda", "non-dropping-particle" : "", "parse-names" : false, "suffix" : "" }, { "dropping-particle" : "", "family" : "Salgado", "given" : "Wilson", "non-dropping-particle" : "", "parse-names" : false, "suffix" : "" } ], "container-title" : "Arquivos Brasileiros de Cardiologia", "id" : "ITEM-1", "issued" : { "date-parts" : [ [ "2007", "4" ] ] }, "page" : "2-19", "title" : "IV Diretriz Brasileira sobre Dislipidemias e Preven\u00e7\u00e3o da Aterosclerose: Departamento de Aterosclerose da Sociedade Brasileira de Cardiologia", "type" : "article-journal", "volume" : "88" }, "uris" : [ "http://www.mendeley.com/documents/?uuid=05894f4b-dff6-4b2a-b50a-046b3a20df69" ] } ], "mendeley" : { "previouslyFormattedCitation" : "&lt;sup&gt;13&lt;/sup&gt;" }, "properties" : { "noteIndex" : 0 }, "schema" : "https://github.com/citation-style-language/schema/raw/master/csl-citation.json" }</w:instrText>
      </w:r>
      <w:r w:rsidR="00977129">
        <w:rPr>
          <w:rFonts w:ascii="Times New Roman" w:eastAsia="Calibri" w:hAnsi="Times New Roman" w:cs="Times New Roman"/>
          <w:sz w:val="24"/>
          <w:szCs w:val="24"/>
        </w:rPr>
        <w:fldChar w:fldCharType="separate"/>
      </w:r>
      <w:r w:rsidR="00310B03" w:rsidRPr="00310B03">
        <w:rPr>
          <w:rFonts w:ascii="Times New Roman" w:eastAsia="Calibri" w:hAnsi="Times New Roman" w:cs="Times New Roman"/>
          <w:noProof/>
          <w:sz w:val="24"/>
          <w:szCs w:val="24"/>
          <w:vertAlign w:val="superscript"/>
        </w:rPr>
        <w:t>13</w:t>
      </w:r>
      <w:proofErr w:type="spellEnd"/>
      <w:r w:rsidR="00977129">
        <w:rPr>
          <w:rFonts w:ascii="Times New Roman" w:eastAsia="Calibri" w:hAnsi="Times New Roman" w:cs="Times New Roman"/>
          <w:sz w:val="24"/>
          <w:szCs w:val="24"/>
        </w:rPr>
        <w:fldChar w:fldCharType="end"/>
      </w:r>
      <w:r w:rsidR="00A33B06">
        <w:rPr>
          <w:rFonts w:ascii="Times New Roman" w:eastAsia="Calibri" w:hAnsi="Times New Roman" w:cs="Times New Roman"/>
          <w:sz w:val="24"/>
          <w:szCs w:val="24"/>
        </w:rPr>
        <w:t>, contudo</w:t>
      </w:r>
      <w:r w:rsidR="00215470">
        <w:rPr>
          <w:rFonts w:ascii="Times New Roman" w:eastAsia="Calibri" w:hAnsi="Times New Roman" w:cs="Times New Roman"/>
          <w:sz w:val="24"/>
          <w:szCs w:val="24"/>
        </w:rPr>
        <w:t>,</w:t>
      </w:r>
      <w:r w:rsidR="00A33B06">
        <w:rPr>
          <w:rFonts w:ascii="Times New Roman" w:eastAsia="Calibri" w:hAnsi="Times New Roman" w:cs="Times New Roman"/>
          <w:sz w:val="24"/>
          <w:szCs w:val="24"/>
        </w:rPr>
        <w:t xml:space="preserve"> quando disponíveis em excesso no sangue</w:t>
      </w:r>
      <w:r w:rsidR="00215470">
        <w:rPr>
          <w:rFonts w:ascii="Times New Roman" w:eastAsia="Calibri" w:hAnsi="Times New Roman" w:cs="Times New Roman"/>
          <w:sz w:val="24"/>
          <w:szCs w:val="24"/>
        </w:rPr>
        <w:t>,</w:t>
      </w:r>
      <w:r w:rsidR="00174532">
        <w:rPr>
          <w:rFonts w:ascii="Times New Roman" w:eastAsia="Calibri" w:hAnsi="Times New Roman" w:cs="Times New Roman"/>
          <w:sz w:val="24"/>
          <w:szCs w:val="24"/>
        </w:rPr>
        <w:t xml:space="preserve"> </w:t>
      </w:r>
      <w:r w:rsidR="00215470">
        <w:rPr>
          <w:rFonts w:ascii="Times New Roman" w:eastAsia="Calibri" w:hAnsi="Times New Roman" w:cs="Times New Roman"/>
          <w:sz w:val="24"/>
          <w:szCs w:val="24"/>
        </w:rPr>
        <w:t>representam uma</w:t>
      </w:r>
      <w:r w:rsidR="00174532">
        <w:rPr>
          <w:rFonts w:ascii="Times New Roman" w:eastAsia="Calibri" w:hAnsi="Times New Roman" w:cs="Times New Roman"/>
          <w:sz w:val="24"/>
          <w:szCs w:val="24"/>
        </w:rPr>
        <w:t xml:space="preserve"> </w:t>
      </w:r>
      <w:r w:rsidR="00174532" w:rsidRPr="00174532">
        <w:rPr>
          <w:rFonts w:ascii="Times New Roman" w:eastAsia="Calibri" w:hAnsi="Times New Roman" w:cs="Times New Roman"/>
          <w:sz w:val="24"/>
          <w:szCs w:val="24"/>
        </w:rPr>
        <w:t>condiç</w:t>
      </w:r>
      <w:r w:rsidR="00215470">
        <w:rPr>
          <w:rFonts w:ascii="Times New Roman" w:eastAsia="Calibri" w:hAnsi="Times New Roman" w:cs="Times New Roman"/>
          <w:sz w:val="24"/>
          <w:szCs w:val="24"/>
        </w:rPr>
        <w:t>ão</w:t>
      </w:r>
      <w:r w:rsidR="00174532" w:rsidRPr="00174532">
        <w:rPr>
          <w:rFonts w:ascii="Times New Roman" w:eastAsia="Calibri" w:hAnsi="Times New Roman" w:cs="Times New Roman"/>
          <w:sz w:val="24"/>
          <w:szCs w:val="24"/>
        </w:rPr>
        <w:t xml:space="preserve"> patogênica</w:t>
      </w:r>
      <w:r w:rsidR="00174532">
        <w:rPr>
          <w:rFonts w:ascii="Times New Roman" w:eastAsia="Calibri" w:hAnsi="Times New Roman" w:cs="Times New Roman"/>
          <w:sz w:val="24"/>
          <w:szCs w:val="24"/>
        </w:rPr>
        <w:t xml:space="preserve"> </w:t>
      </w:r>
      <w:r w:rsidR="00174532" w:rsidRPr="00174532">
        <w:rPr>
          <w:rFonts w:ascii="Times New Roman" w:eastAsia="Calibri" w:hAnsi="Times New Roman" w:cs="Times New Roman"/>
          <w:sz w:val="24"/>
          <w:szCs w:val="24"/>
        </w:rPr>
        <w:t xml:space="preserve">que acelera a </w:t>
      </w:r>
      <w:proofErr w:type="spellStart"/>
      <w:r w:rsidR="00174532" w:rsidRPr="00174532">
        <w:rPr>
          <w:rFonts w:ascii="Times New Roman" w:eastAsia="Calibri" w:hAnsi="Times New Roman" w:cs="Times New Roman"/>
          <w:sz w:val="24"/>
          <w:szCs w:val="24"/>
        </w:rPr>
        <w:t>aterosclerose</w:t>
      </w:r>
      <w:r w:rsidR="00D41191">
        <w:rPr>
          <w:rFonts w:ascii="Times New Roman" w:eastAsia="Calibri" w:hAnsi="Times New Roman" w:cs="Times New Roman"/>
          <w:sz w:val="24"/>
          <w:szCs w:val="24"/>
        </w:rPr>
        <w:fldChar w:fldCharType="begin" w:fldLock="1"/>
      </w:r>
      <w:r w:rsidR="00310B03">
        <w:rPr>
          <w:rFonts w:ascii="Times New Roman" w:eastAsia="Calibri" w:hAnsi="Times New Roman" w:cs="Times New Roman"/>
          <w:sz w:val="24"/>
          <w:szCs w:val="24"/>
        </w:rPr>
        <w:instrText>ADDIN CSL_CITATION { "citationItems" : [ { "id" : "ITEM-1", "itemData" : { "DOI" : "10.1590/S1676-24442003000400004", "author" : [ { "dropping-particle" : "", "family" : "Schiavo", "given" : "Marli", "non-dropping-particle" : "", "parse-names" : false, "suffix" : "" }, { "dropping-particle" : "", "family" : "Lunardelli", "given" : "Adroaldo", "non-dropping-particle" : "", "parse-names" : false, "suffix" : "" }, { "dropping-particle" : "de", "family" : "Oliveira", "given" : "Jarbas Rodrigues", "non-dropping-particle" : "", "parse-names" : false, "suffix" : "" } ], "container-title" : "Jornal Brasileiro de Patologia e Medicina Laboratorial", "id" : "ITEM-1", "issue" : "4", "issued" : { "date-parts" : [ [ "2003" ] ] }, "page" : "283-288", "title" : "Influ\u00eancia da dieta na concentra\u00e7\u00e3o s\u00e9rica de triglicer\u00eddeos", "type" : "article-journal", "volume" : "39" }, "uris" : [ "http://www.mendeley.com/documents/?uuid=583c77ef-c0b3-4593-8fae-5fd8e98aefea" ] } ], "mendeley" : { "previouslyFormattedCitation" : "&lt;sup&gt;14&lt;/sup&gt;" }, "properties" : { "noteIndex" : 0 }, "schema" : "https://github.com/citation-style-language/schema/raw/master/csl-citation.json" }</w:instrText>
      </w:r>
      <w:r w:rsidR="00D41191">
        <w:rPr>
          <w:rFonts w:ascii="Times New Roman" w:eastAsia="Calibri" w:hAnsi="Times New Roman" w:cs="Times New Roman"/>
          <w:sz w:val="24"/>
          <w:szCs w:val="24"/>
        </w:rPr>
        <w:fldChar w:fldCharType="separate"/>
      </w:r>
      <w:r w:rsidR="00310B03" w:rsidRPr="00310B03">
        <w:rPr>
          <w:rFonts w:ascii="Times New Roman" w:eastAsia="Calibri" w:hAnsi="Times New Roman" w:cs="Times New Roman"/>
          <w:noProof/>
          <w:sz w:val="24"/>
          <w:szCs w:val="24"/>
          <w:vertAlign w:val="superscript"/>
        </w:rPr>
        <w:t>14</w:t>
      </w:r>
      <w:proofErr w:type="spellEnd"/>
      <w:r w:rsidR="00D41191">
        <w:rPr>
          <w:rFonts w:ascii="Times New Roman" w:eastAsia="Calibri" w:hAnsi="Times New Roman" w:cs="Times New Roman"/>
          <w:sz w:val="24"/>
          <w:szCs w:val="24"/>
        </w:rPr>
        <w:fldChar w:fldCharType="end"/>
      </w:r>
      <w:r w:rsidR="00174532">
        <w:rPr>
          <w:rFonts w:ascii="Times New Roman" w:eastAsia="Calibri" w:hAnsi="Times New Roman" w:cs="Times New Roman"/>
          <w:sz w:val="24"/>
          <w:szCs w:val="24"/>
        </w:rPr>
        <w:t>.</w:t>
      </w:r>
      <w:r w:rsidRPr="004168D3">
        <w:rPr>
          <w:rFonts w:ascii="Times New Roman" w:eastAsia="Calibri" w:hAnsi="Times New Roman" w:cs="Times New Roman"/>
          <w:sz w:val="24"/>
          <w:szCs w:val="24"/>
        </w:rPr>
        <w:t xml:space="preserve"> </w:t>
      </w:r>
      <w:r w:rsidR="00373398">
        <w:rPr>
          <w:rFonts w:ascii="Times New Roman" w:eastAsia="Calibri" w:hAnsi="Times New Roman" w:cs="Times New Roman"/>
          <w:sz w:val="24"/>
          <w:szCs w:val="24"/>
        </w:rPr>
        <w:t>Neste sentido</w:t>
      </w:r>
      <w:r w:rsidR="00A33B06">
        <w:rPr>
          <w:rFonts w:ascii="Times New Roman" w:eastAsia="Calibri" w:hAnsi="Times New Roman" w:cs="Times New Roman"/>
          <w:sz w:val="24"/>
          <w:szCs w:val="24"/>
        </w:rPr>
        <w:t>, n</w:t>
      </w:r>
      <w:r w:rsidR="00800351">
        <w:rPr>
          <w:rFonts w:ascii="Times New Roman" w:eastAsia="Calibri" w:hAnsi="Times New Roman" w:cs="Times New Roman"/>
          <w:sz w:val="24"/>
          <w:szCs w:val="24"/>
        </w:rPr>
        <w:t xml:space="preserve">íveis séricos </w:t>
      </w:r>
      <w:r w:rsidR="00174532">
        <w:rPr>
          <w:rFonts w:ascii="Times New Roman" w:eastAsia="Calibri" w:hAnsi="Times New Roman" w:cs="Times New Roman"/>
          <w:sz w:val="24"/>
          <w:szCs w:val="24"/>
        </w:rPr>
        <w:t xml:space="preserve">elevados </w:t>
      </w:r>
      <w:r w:rsidR="00A33B06">
        <w:rPr>
          <w:rFonts w:ascii="Times New Roman" w:eastAsia="Calibri" w:hAnsi="Times New Roman" w:cs="Times New Roman"/>
          <w:sz w:val="24"/>
          <w:szCs w:val="24"/>
        </w:rPr>
        <w:t xml:space="preserve">de </w:t>
      </w:r>
      <w:r w:rsidR="00373398">
        <w:rPr>
          <w:rFonts w:ascii="Times New Roman" w:eastAsia="Calibri" w:hAnsi="Times New Roman" w:cs="Times New Roman"/>
          <w:sz w:val="24"/>
          <w:szCs w:val="24"/>
        </w:rPr>
        <w:t>glicemia, colesterol e triglicerídeos</w:t>
      </w:r>
      <w:r w:rsidR="00215470">
        <w:rPr>
          <w:rFonts w:ascii="Times New Roman" w:eastAsia="Calibri" w:hAnsi="Times New Roman" w:cs="Times New Roman"/>
          <w:sz w:val="24"/>
          <w:szCs w:val="24"/>
        </w:rPr>
        <w:t>,</w:t>
      </w:r>
      <w:r w:rsidR="00A33B06">
        <w:rPr>
          <w:rFonts w:ascii="Times New Roman" w:eastAsia="Calibri" w:hAnsi="Times New Roman" w:cs="Times New Roman"/>
          <w:sz w:val="24"/>
          <w:szCs w:val="24"/>
        </w:rPr>
        <w:t xml:space="preserve"> </w:t>
      </w:r>
      <w:r w:rsidR="00215470">
        <w:rPr>
          <w:rFonts w:ascii="Times New Roman" w:eastAsia="Calibri" w:hAnsi="Times New Roman" w:cs="Times New Roman"/>
          <w:sz w:val="24"/>
          <w:szCs w:val="24"/>
        </w:rPr>
        <w:t xml:space="preserve">seja </w:t>
      </w:r>
      <w:r w:rsidR="00A33B06">
        <w:rPr>
          <w:rFonts w:ascii="Times New Roman" w:eastAsia="Calibri" w:hAnsi="Times New Roman" w:cs="Times New Roman"/>
          <w:sz w:val="24"/>
          <w:szCs w:val="24"/>
        </w:rPr>
        <w:t>de forma isolada ou em conjunto</w:t>
      </w:r>
      <w:r w:rsidR="00215470">
        <w:rPr>
          <w:rFonts w:ascii="Times New Roman" w:eastAsia="Calibri" w:hAnsi="Times New Roman" w:cs="Times New Roman"/>
          <w:sz w:val="24"/>
          <w:szCs w:val="24"/>
        </w:rPr>
        <w:t>,</w:t>
      </w:r>
      <w:r w:rsidR="00A33B06">
        <w:rPr>
          <w:rFonts w:ascii="Times New Roman" w:eastAsia="Calibri" w:hAnsi="Times New Roman" w:cs="Times New Roman"/>
          <w:sz w:val="24"/>
          <w:szCs w:val="24"/>
        </w:rPr>
        <w:t xml:space="preserve"> </w:t>
      </w:r>
      <w:r w:rsidR="00800351">
        <w:rPr>
          <w:rFonts w:ascii="Times New Roman" w:eastAsia="Calibri" w:hAnsi="Times New Roman" w:cs="Times New Roman"/>
          <w:sz w:val="24"/>
          <w:szCs w:val="24"/>
        </w:rPr>
        <w:t>são potencialmente deleté</w:t>
      </w:r>
      <w:r w:rsidR="00174532">
        <w:rPr>
          <w:rFonts w:ascii="Times New Roman" w:eastAsia="Calibri" w:hAnsi="Times New Roman" w:cs="Times New Roman"/>
          <w:sz w:val="24"/>
          <w:szCs w:val="24"/>
        </w:rPr>
        <w:t xml:space="preserve">rios ao organismo, atuando como importantes fatores de risco cardiovascular. </w:t>
      </w:r>
    </w:p>
    <w:p w:rsidR="00215470" w:rsidRDefault="007206DD" w:rsidP="00232191">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D</w:t>
      </w:r>
      <w:r w:rsidR="004F1A37" w:rsidRPr="004F1A37">
        <w:rPr>
          <w:rFonts w:ascii="Times New Roman" w:hAnsi="Times New Roman" w:cs="Times New Roman"/>
          <w:sz w:val="24"/>
          <w:szCs w:val="24"/>
        </w:rPr>
        <w:t xml:space="preserve">iante </w:t>
      </w:r>
      <w:r w:rsidR="00215470">
        <w:rPr>
          <w:rFonts w:ascii="Times New Roman" w:hAnsi="Times New Roman" w:cs="Times New Roman"/>
          <w:sz w:val="24"/>
          <w:szCs w:val="24"/>
        </w:rPr>
        <w:t>do</w:t>
      </w:r>
      <w:r w:rsidR="004F1A37" w:rsidRPr="004F1A37">
        <w:rPr>
          <w:rFonts w:ascii="Times New Roman" w:hAnsi="Times New Roman" w:cs="Times New Roman"/>
          <w:sz w:val="24"/>
          <w:szCs w:val="24"/>
        </w:rPr>
        <w:t xml:space="preserve"> conhecido papel modulador sobre </w:t>
      </w:r>
      <w:r>
        <w:rPr>
          <w:rFonts w:ascii="Times New Roman" w:hAnsi="Times New Roman" w:cs="Times New Roman"/>
          <w:sz w:val="24"/>
          <w:szCs w:val="24"/>
        </w:rPr>
        <w:t>esses</w:t>
      </w:r>
      <w:r w:rsidR="004F1A37" w:rsidRPr="004F1A37">
        <w:rPr>
          <w:rFonts w:ascii="Times New Roman" w:hAnsi="Times New Roman" w:cs="Times New Roman"/>
          <w:sz w:val="24"/>
          <w:szCs w:val="24"/>
        </w:rPr>
        <w:t xml:space="preserve"> fatores de risco, a </w:t>
      </w:r>
      <w:proofErr w:type="spellStart"/>
      <w:r w:rsidR="002E3982" w:rsidRPr="004F1A37">
        <w:rPr>
          <w:rFonts w:ascii="Times New Roman" w:hAnsi="Times New Roman" w:cs="Times New Roman"/>
          <w:sz w:val="24"/>
          <w:szCs w:val="24"/>
        </w:rPr>
        <w:t>AF</w:t>
      </w:r>
      <w:proofErr w:type="spellEnd"/>
      <w:r w:rsidR="00301E22" w:rsidRPr="004F1A37">
        <w:rPr>
          <w:rFonts w:ascii="Times New Roman" w:hAnsi="Times New Roman" w:cs="Times New Roman"/>
          <w:sz w:val="24"/>
          <w:szCs w:val="24"/>
        </w:rPr>
        <w:t xml:space="preserve"> seria talvez uma das alternativas mais baratas e mais eficientes na redução da morbidade e mortalidade associadas </w:t>
      </w:r>
      <w:r>
        <w:rPr>
          <w:rFonts w:ascii="Times New Roman" w:hAnsi="Times New Roman" w:cs="Times New Roman"/>
          <w:sz w:val="24"/>
          <w:szCs w:val="24"/>
        </w:rPr>
        <w:t>às</w:t>
      </w:r>
      <w:r w:rsidR="00301E22" w:rsidRPr="004F1A37">
        <w:rPr>
          <w:rFonts w:ascii="Times New Roman" w:hAnsi="Times New Roman" w:cs="Times New Roman"/>
          <w:sz w:val="24"/>
          <w:szCs w:val="24"/>
        </w:rPr>
        <w:t xml:space="preserve"> </w:t>
      </w:r>
      <w:proofErr w:type="gramStart"/>
      <w:r w:rsidR="00301E22" w:rsidRPr="004F1A37">
        <w:rPr>
          <w:rFonts w:ascii="Times New Roman" w:hAnsi="Times New Roman" w:cs="Times New Roman"/>
          <w:sz w:val="24"/>
          <w:szCs w:val="24"/>
        </w:rPr>
        <w:t>doenças</w:t>
      </w:r>
      <w:proofErr w:type="gramEnd"/>
      <w:r w:rsidR="00301E22" w:rsidRPr="004F1A37">
        <w:rPr>
          <w:rFonts w:ascii="Times New Roman" w:hAnsi="Times New Roman" w:cs="Times New Roman"/>
          <w:sz w:val="24"/>
          <w:szCs w:val="24"/>
        </w:rPr>
        <w:t xml:space="preserve"> </w:t>
      </w:r>
      <w:proofErr w:type="spellStart"/>
      <w:proofErr w:type="gramStart"/>
      <w:r w:rsidR="00301E22" w:rsidRPr="004F1A37">
        <w:rPr>
          <w:rFonts w:ascii="Times New Roman" w:hAnsi="Times New Roman" w:cs="Times New Roman"/>
          <w:sz w:val="24"/>
          <w:szCs w:val="24"/>
        </w:rPr>
        <w:t>cardiovasculares</w:t>
      </w:r>
      <w:proofErr w:type="gramEnd"/>
      <w:r w:rsidR="0008532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"abstract" : "In this review, we develop a blueprint for exercise biology research in the new millennium. The first part of our plan provides statistics to support the contention that there has been an epidemic emergence of modern chronic diseases in the latter part of the 20th century. The health care costs of these conditions were almost two-thirds of a trillion dollars and affected 90 million Americans in 1990. We estimate that these costs are now approaching $1 trillion and stand to further dramatically increase as the baby boom generation ages. We discuss the reaction of the biomedical establishment to this epidemic, which has primarily been to apply modern technologies to stabilize overt clinical problems (e.g., secondary and tertiary prevention). Because this approach has been largely unsuccessful in reversing the epidemic, we argue that more emphasis must be placed on novel approaches such as primary prevention, which requires attacking the environmental roots of these conditions. In this respect, a strong association exists between the increase in physical inactivity and the emergence of modern chronic diseases in 20th century industrialized societies. Approximately 250,000 deaths per year in the United States are premature due to physical inactivity. Epidemiological data have established that physical inactivity increases the incidence of at least 17 unhealthy conditions, almost all of which are chronic diseases or considered risk factors for chronic diseases. Therefore, as part of this review, we present the concept that the human genome evolved within an environment of high physical activity. Accordingly, we propose that exercise biologists do not study \"the effect of physical activity\" but in reality study the effect of reintroducing exercise into an unhealthy sedentary population that is genetically programmed to expect physical activity. On the basis of healthy gene function, exercise research should thus be viewed from a nontraditional perspective in that the \"control\" group should actually be taken from a physically active population and not from a sedentary population with its predisposition to modern chronic diseases. We provide exciting examples of exercise biology research that is elucidating the underlying mechanisms by which physical inactivity may predispose individuals to chronic disease conditions, such as mechanisms contributing to insulin resistance and decreased skeletal muscle lipoprotein lipase activity. Some findings have been surprisi\u2026", "author" : [ { "dropping-particle" : "", "family" : "Booth", "given" : "F W", "non-dropping-particle" : "", "parse-names" : false, "suffix" : "" }, { "dropping-particle" : "", "family" : "Gordon", "given" : "S E", "non-dropping-particle" : "", "parse-names" : false, "suffix" : "" }, { "dropping-particle" : "", "family" : "Carlson", "given" : "C J", "non-dropping-particle" : "", "parse-names" : false, "suffix" : "" }, { "dropping-particle" : "", "family" : "Hamilton", "given" : "M T", "non-dropping-particle" : "", "parse-names" : false, "suffix" : "" } ], "container-title" : "Journal of applied physiology (Bethesda, Md. : 1985)", "id" : "ITEM-1", "issue" : "2", "issued" : { "date-parts" : [ [ "2000", "2" ] ] }, "page" : "774-87", "title" : "Waging war on modern chronic diseases: primary prevention through exercise biology.", "type" : "article-journal", "volume" : "88" }, "uris" : [ "http://www.mendeley.com/documents/?uuid=b184d685-b4b9-46c7-886f-35758fb0554e" ] } ], "mendeley" : { "previouslyFormattedCitation" : "&lt;sup&gt;15&lt;/sup&gt;" }, "properties" : { "noteIndex" : 0 }, "schema" : "https://github.com/citation-style-language/schema/raw/master/csl-citation.json" }</w:instrText>
      </w:r>
      <w:r w:rsidR="0008532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15</w:t>
      </w:r>
      <w:proofErr w:type="spellEnd"/>
      <w:r w:rsidR="0008532F">
        <w:rPr>
          <w:rFonts w:ascii="Times New Roman" w:hAnsi="Times New Roman" w:cs="Times New Roman"/>
          <w:sz w:val="24"/>
          <w:szCs w:val="24"/>
        </w:rPr>
        <w:fldChar w:fldCharType="end"/>
      </w:r>
      <w:r w:rsidR="004F1A37">
        <w:rPr>
          <w:rFonts w:ascii="Times New Roman" w:hAnsi="Times New Roman" w:cs="Times New Roman"/>
          <w:sz w:val="24"/>
          <w:szCs w:val="24"/>
        </w:rPr>
        <w:t>.</w:t>
      </w:r>
      <w:r>
        <w:rPr>
          <w:rFonts w:ascii="Times New Roman" w:hAnsi="Times New Roman" w:cs="Times New Roman"/>
          <w:sz w:val="24"/>
          <w:szCs w:val="24"/>
        </w:rPr>
        <w:t xml:space="preserve"> </w:t>
      </w:r>
      <w:r w:rsidR="00215470">
        <w:rPr>
          <w:rFonts w:ascii="Times New Roman" w:hAnsi="Times New Roman" w:cs="Times New Roman"/>
          <w:sz w:val="24"/>
          <w:szCs w:val="24"/>
        </w:rPr>
        <w:t>Deste modo</w:t>
      </w:r>
      <w:r>
        <w:rPr>
          <w:rFonts w:ascii="Times New Roman" w:hAnsi="Times New Roman" w:cs="Times New Roman"/>
          <w:sz w:val="24"/>
          <w:szCs w:val="24"/>
        </w:rPr>
        <w:t xml:space="preserve">, </w:t>
      </w:r>
      <w:r w:rsidR="00D327DF" w:rsidRPr="006B1FF8">
        <w:rPr>
          <w:rFonts w:ascii="Times New Roman" w:hAnsi="Times New Roman" w:cs="Times New Roman"/>
          <w:sz w:val="24"/>
          <w:szCs w:val="24"/>
        </w:rPr>
        <w:t xml:space="preserve">a população em geral, tem sido estimulada a prática regular da </w:t>
      </w:r>
      <w:proofErr w:type="spellStart"/>
      <w:r w:rsidR="002E3982">
        <w:rPr>
          <w:rFonts w:ascii="Times New Roman" w:hAnsi="Times New Roman" w:cs="Times New Roman"/>
          <w:sz w:val="24"/>
          <w:szCs w:val="24"/>
        </w:rPr>
        <w:t>AF</w:t>
      </w:r>
      <w:r w:rsidR="00AF1D1E">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"dx.doi.org/10.1590/S1517-86922001000100002", "author" : [ { "dropping-particle" : "", "family" : "Matsudo", "given" : "SM", "non-dropping-particle" : "", "parse-names" : false, "suffix" : "" }, { "dropping-particle" : "", "family" : "Matsudo", "given" : "VKR", "non-dropping-particle" : "", "parse-names" : false, "suffix" : "" }, { "dropping-particle" : "", "family" : "Barros Neto", "given" : "TL", "non-dropping-particle" : "", "parse-names" : false, "suffix" : "" } ], "container-title" : "Revista Brasileira de Medicina do Esporte", "id" : "ITEM-1", "issue" : "1", "issued" : { "date-parts" : [ [ "2001" ] ] }, "page" : "2-13", "title" : "Atividade f\u00edsica e envelhecimento: aspectos epidemiol\u00f3gicos", "type" : "article-journal", "volume" : "7" }, "uris" : [ "http://www.mendeley.com/documents/?uuid=59af59b4-5e7f-4b67-9849-b4aa75528786" ] } ], "mendeley" : { "previouslyFormattedCitation" : "&lt;sup&gt;16&lt;/sup&gt;" }, "properties" : { "noteIndex" : 0 }, "schema" : "https://github.com/citation-style-language/schema/raw/master/csl-citation.json" }</w:instrText>
      </w:r>
      <w:r w:rsidR="00AF1D1E">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16</w:t>
      </w:r>
      <w:proofErr w:type="spellEnd"/>
      <w:r w:rsidR="00AF1D1E">
        <w:rPr>
          <w:rFonts w:ascii="Times New Roman" w:hAnsi="Times New Roman" w:cs="Times New Roman"/>
          <w:sz w:val="24"/>
          <w:szCs w:val="24"/>
        </w:rPr>
        <w:fldChar w:fldCharType="end"/>
      </w:r>
      <w:r w:rsidR="00D327DF" w:rsidRPr="006B1FF8">
        <w:rPr>
          <w:rFonts w:ascii="Times New Roman" w:hAnsi="Times New Roman" w:cs="Times New Roman"/>
          <w:sz w:val="24"/>
          <w:szCs w:val="24"/>
        </w:rPr>
        <w:t xml:space="preserve">. </w:t>
      </w:r>
    </w:p>
    <w:p w:rsidR="00D327DF" w:rsidRPr="006B1FF8" w:rsidRDefault="00D327DF" w:rsidP="00232191">
      <w:pPr>
        <w:pStyle w:val="PargrafodaLista"/>
        <w:spacing w:after="0" w:line="360" w:lineRule="auto"/>
        <w:ind w:left="0"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aeróbia e/ou de resistência, supervisionada por profissionais da saúde, </w:t>
      </w:r>
      <w:r w:rsidR="00917A13">
        <w:rPr>
          <w:rFonts w:ascii="Times New Roman" w:hAnsi="Times New Roman" w:cs="Times New Roman"/>
          <w:sz w:val="24"/>
          <w:szCs w:val="24"/>
        </w:rPr>
        <w:t>com elaboração de</w:t>
      </w:r>
      <w:r w:rsidRPr="006B1FF8">
        <w:rPr>
          <w:rFonts w:ascii="Times New Roman" w:hAnsi="Times New Roman" w:cs="Times New Roman"/>
          <w:sz w:val="24"/>
          <w:szCs w:val="24"/>
        </w:rPr>
        <w:t xml:space="preserve"> programa</w:t>
      </w:r>
      <w:r w:rsidR="00917A13">
        <w:rPr>
          <w:rFonts w:ascii="Times New Roman" w:hAnsi="Times New Roman" w:cs="Times New Roman"/>
          <w:sz w:val="24"/>
          <w:szCs w:val="24"/>
        </w:rPr>
        <w:t>s</w:t>
      </w:r>
      <w:r w:rsidRPr="006B1FF8">
        <w:rPr>
          <w:rFonts w:ascii="Times New Roman" w:hAnsi="Times New Roman" w:cs="Times New Roman"/>
          <w:sz w:val="24"/>
          <w:szCs w:val="24"/>
        </w:rPr>
        <w:t xml:space="preserve"> de treinamento individualizado com base em avaliaç</w:t>
      </w:r>
      <w:r w:rsidR="009B4213">
        <w:rPr>
          <w:rFonts w:ascii="Times New Roman" w:hAnsi="Times New Roman" w:cs="Times New Roman"/>
          <w:sz w:val="24"/>
          <w:szCs w:val="24"/>
        </w:rPr>
        <w:t>ões</w:t>
      </w:r>
      <w:r w:rsidRPr="006B1FF8">
        <w:rPr>
          <w:rFonts w:ascii="Times New Roman" w:hAnsi="Times New Roman" w:cs="Times New Roman"/>
          <w:sz w:val="24"/>
          <w:szCs w:val="24"/>
        </w:rPr>
        <w:t xml:space="preserve"> prévia</w:t>
      </w:r>
      <w:r w:rsidR="009B4213">
        <w:rPr>
          <w:rFonts w:ascii="Times New Roman" w:hAnsi="Times New Roman" w:cs="Times New Roman"/>
          <w:sz w:val="24"/>
          <w:szCs w:val="24"/>
        </w:rPr>
        <w:t>s</w:t>
      </w:r>
      <w:r w:rsidRPr="006B1FF8">
        <w:rPr>
          <w:rFonts w:ascii="Times New Roman" w:hAnsi="Times New Roman" w:cs="Times New Roman"/>
          <w:sz w:val="24"/>
          <w:szCs w:val="24"/>
        </w:rPr>
        <w:t xml:space="preserve">, </w:t>
      </w:r>
      <w:r w:rsidR="00917A13">
        <w:rPr>
          <w:rFonts w:ascii="Times New Roman" w:hAnsi="Times New Roman" w:cs="Times New Roman"/>
          <w:sz w:val="24"/>
          <w:szCs w:val="24"/>
        </w:rPr>
        <w:t>controlando</w:t>
      </w:r>
      <w:r w:rsidRPr="006B1FF8">
        <w:rPr>
          <w:rFonts w:ascii="Times New Roman" w:hAnsi="Times New Roman" w:cs="Times New Roman"/>
          <w:sz w:val="24"/>
          <w:szCs w:val="24"/>
        </w:rPr>
        <w:t xml:space="preserve"> intensidade, duração</w:t>
      </w:r>
      <w:r w:rsidR="009B4213">
        <w:rPr>
          <w:rFonts w:ascii="Times New Roman" w:hAnsi="Times New Roman" w:cs="Times New Roman"/>
          <w:sz w:val="24"/>
          <w:szCs w:val="24"/>
        </w:rPr>
        <w:t>, frequência semanal e realizada</w:t>
      </w:r>
      <w:r w:rsidRPr="006B1FF8">
        <w:rPr>
          <w:rFonts w:ascii="Times New Roman" w:hAnsi="Times New Roman" w:cs="Times New Roman"/>
          <w:sz w:val="24"/>
          <w:szCs w:val="24"/>
        </w:rPr>
        <w:t xml:space="preserve"> em locais adequados a esse fim, tem sido uma estratégia positiva que proporciona redução dos eventos </w:t>
      </w:r>
      <w:proofErr w:type="spellStart"/>
      <w:r w:rsidRPr="006B1FF8">
        <w:rPr>
          <w:rFonts w:ascii="Times New Roman" w:hAnsi="Times New Roman" w:cs="Times New Roman"/>
          <w:sz w:val="24"/>
          <w:szCs w:val="24"/>
        </w:rPr>
        <w:t>cardiovasculares</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"ISBN" : "9781609139551", "author" : [ { "dropping-particle" : "", "family" : "American College of Sports Medicine", "given" : "", "non-dropping-particle" : "", "parse-names" : false, "suffix" : "" } ], "edition" : "4", "id" : "ITEM-1", "issued" : { "date-parts" : [ [ "2006" ] ] }, "publisher" : "Lippincott Williams and Wilkins", "publisher-place" : "Philadelphia", "title" : "ACSM\u2019s Guidelines for Exercise Testing and Prescription", "type" : "book" }, "uris" : [ "http://www.mendeley.com/documents/?uuid=b84971c4-41bc-4add-9548-76904003db69" ] } ], "mendeley" : { "previouslyFormattedCitation" : "&lt;sup&gt;17&lt;/sup&gt;"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17</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r w:rsidR="00215470">
        <w:rPr>
          <w:rFonts w:ascii="Times New Roman" w:hAnsi="Times New Roman" w:cs="Times New Roman"/>
          <w:sz w:val="24"/>
          <w:szCs w:val="24"/>
        </w:rPr>
        <w:t xml:space="preserve"> </w:t>
      </w:r>
      <w:r w:rsidR="00AF1D1E">
        <w:rPr>
          <w:rFonts w:ascii="Times New Roman" w:hAnsi="Times New Roman" w:cs="Times New Roman"/>
          <w:sz w:val="24"/>
          <w:szCs w:val="24"/>
        </w:rPr>
        <w:t>No entanto,</w:t>
      </w:r>
      <w:r w:rsidRPr="006B1FF8">
        <w:rPr>
          <w:rFonts w:ascii="Times New Roman" w:hAnsi="Times New Roman" w:cs="Times New Roman"/>
          <w:sz w:val="24"/>
          <w:szCs w:val="24"/>
        </w:rPr>
        <w:t xml:space="preserve"> grande parcela da população procura locais públicos, onde realizam o exercício físico, sem supervisão profissional direta ou indiretamente e ainda, sem avaliação prévia dos riscos </w:t>
      </w:r>
      <w:proofErr w:type="spellStart"/>
      <w:r w:rsidRPr="006B1FF8">
        <w:rPr>
          <w:rFonts w:ascii="Times New Roman" w:hAnsi="Times New Roman" w:cs="Times New Roman"/>
          <w:sz w:val="24"/>
          <w:szCs w:val="24"/>
        </w:rPr>
        <w:t>cardiovasculares</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"De", "family" : "Mendon\u00e7a", "given" : "Thais Teixeira", "non-dropping-particle" : "", "parse-names" : false, "suffix" : "" }, { "dropping-particle" : "", "family" : "Ito", "given" : "Rodrigo Eijhi", "non-dropping-particle" : "", "parse-names" : false, "suffix" : "" }, { "dropping-particle" : "", "family" : "Bartholomeu", "given" : "Teresa", "non-dropping-particle" : "", "parse-names" : false, "suffix" : "" }, { "dropping-particle" : "", "family" : "Tinucci", "given" : "Ta\u00eds", "non-dropping-particle" : "", "parse-names" : false, "suffix" : "" } ], "container-title" : "Revista Brasileira de de Ci\u00eancia e Mov", "id" : "ITEM-1", "issue" : "2", "issued" : { "date-parts" : [ [ "2004" ] ] }, "page" : "19-24", "title" : "Risco cardiovascular , aptid\u00e3o f\u00edsica e pr\u00e1tica de atividade f\u00edsica de idosos de um parque de S\u00e3o Paulo Cardiovascular risk , physical activity , and physical fitness in elderly population from a park in S\u00e3o Paulo", "type" : "article-journal", "volume" : "12" }, "uris" : [ "http://www.mendeley.com/documents/?uuid=944c3458-827a-47aa-beb3-2b5274d73295" ] } ], "mendeley" : { "previouslyFormattedCitation" : "&lt;sup&gt;18&lt;/sup&gt;"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18</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Pr="006B1FF8" w:rsidRDefault="00D327DF" w:rsidP="00232191">
      <w:pPr>
        <w:pStyle w:val="PargrafodaLista"/>
        <w:spacing w:after="0" w:line="360" w:lineRule="auto"/>
        <w:ind w:left="0"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 caminhada é um dos exercícios mais </w:t>
      </w:r>
      <w:r w:rsidR="00AB1EC5">
        <w:rPr>
          <w:rFonts w:ascii="Times New Roman" w:hAnsi="Times New Roman" w:cs="Times New Roman"/>
          <w:sz w:val="24"/>
          <w:szCs w:val="24"/>
        </w:rPr>
        <w:t>realiz</w:t>
      </w:r>
      <w:r w:rsidRPr="006B1FF8">
        <w:rPr>
          <w:rFonts w:ascii="Times New Roman" w:hAnsi="Times New Roman" w:cs="Times New Roman"/>
          <w:sz w:val="24"/>
          <w:szCs w:val="24"/>
        </w:rPr>
        <w:t xml:space="preserve">ados para incremento da saúde, por se tratar de uma atividade, na grande maioria das vezes, </w:t>
      </w:r>
      <w:r w:rsidR="003431C4">
        <w:rPr>
          <w:rFonts w:ascii="Times New Roman" w:hAnsi="Times New Roman" w:cs="Times New Roman"/>
          <w:sz w:val="24"/>
          <w:szCs w:val="24"/>
        </w:rPr>
        <w:t xml:space="preserve">de </w:t>
      </w:r>
      <w:r w:rsidRPr="006B1FF8">
        <w:rPr>
          <w:rFonts w:ascii="Times New Roman" w:hAnsi="Times New Roman" w:cs="Times New Roman"/>
          <w:sz w:val="24"/>
          <w:szCs w:val="24"/>
        </w:rPr>
        <w:t>leve</w:t>
      </w:r>
      <w:r w:rsidR="003431C4">
        <w:rPr>
          <w:rFonts w:ascii="Times New Roman" w:hAnsi="Times New Roman" w:cs="Times New Roman"/>
          <w:sz w:val="24"/>
          <w:szCs w:val="24"/>
        </w:rPr>
        <w:t xml:space="preserve"> intensidade,</w:t>
      </w:r>
      <w:r w:rsidRPr="006B1FF8">
        <w:rPr>
          <w:rFonts w:ascii="Times New Roman" w:hAnsi="Times New Roman" w:cs="Times New Roman"/>
          <w:sz w:val="24"/>
          <w:szCs w:val="24"/>
        </w:rPr>
        <w:t xml:space="preserve"> que se adapta facilmente ao condicionamento físico do indivíduo que a pratica, proporcionando que saia da condição de sedentário e se torne </w:t>
      </w:r>
      <w:proofErr w:type="spellStart"/>
      <w:r w:rsidRPr="006B1FF8">
        <w:rPr>
          <w:rFonts w:ascii="Times New Roman" w:hAnsi="Times New Roman" w:cs="Times New Roman"/>
          <w:sz w:val="24"/>
          <w:szCs w:val="24"/>
        </w:rPr>
        <w:t>ativo</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"da", "family" : "Silva", "given" : "M\u00e1rcio Pereira", "non-dropping-particle" : "", "parse-names" : false, "suffix" : "" }, { "dropping-particle" : "", "family" : "Santos Filho", "given" : "Jos\u00e9 Al\u00edpio Assis", "non-dropping-particle" : "", "parse-names" : false, "suffix" : "" }, { "dropping-particle" : "", "family" : "Gobbi", "given" : "Sebasti\u00e3o", "non-dropping-particle" : "", "parse-names" : false, "suffix" : "" } ], "container-title" : "Revista Brasileira de Atividade F\u00edsica &amp; Sa\u00fade", "id" : "ITEM-1", "issue" : "2", "issued" : { "date-parts" : [ [ "2006" ] ] }, "page" : "3-12", "title" : "Aptid\u00e3o Funcional de Mulheres Idosas Mediante Programa Supervisionado de Atividades F\u00edsicas Generalizadas ou Caminhadas Regulares Sem Supervis\u00e3o", "type" : "article-journal", "volume" : "11" }, "uris" : [ "http://www.mendeley.com/documents/?uuid=9feb72eb-704f-4697-b4f8-d78affe4820e" ] } ], "mendeley" : { "previouslyFormattedCitation" : "&lt;sup&gt;19&lt;/sup&gt;"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19</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 xml:space="preserve">. Entretanto, é comum que o praticante de caminhada em parques públicos não mantenha de forma adequada as recomendações preconizadas para realização da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que </w:t>
      </w:r>
      <w:r w:rsidR="009B4213">
        <w:rPr>
          <w:rFonts w:ascii="Times New Roman" w:hAnsi="Times New Roman" w:cs="Times New Roman"/>
          <w:sz w:val="24"/>
          <w:szCs w:val="24"/>
        </w:rPr>
        <w:t xml:space="preserve">visam </w:t>
      </w:r>
      <w:r w:rsidRPr="006B1FF8">
        <w:rPr>
          <w:rFonts w:ascii="Times New Roman" w:hAnsi="Times New Roman" w:cs="Times New Roman"/>
          <w:sz w:val="24"/>
          <w:szCs w:val="24"/>
        </w:rPr>
        <w:t>produz</w:t>
      </w:r>
      <w:r w:rsidR="009B4213">
        <w:rPr>
          <w:rFonts w:ascii="Times New Roman" w:hAnsi="Times New Roman" w:cs="Times New Roman"/>
          <w:sz w:val="24"/>
          <w:szCs w:val="24"/>
        </w:rPr>
        <w:t>ir</w:t>
      </w:r>
      <w:r w:rsidRPr="006B1FF8">
        <w:rPr>
          <w:rFonts w:ascii="Times New Roman" w:hAnsi="Times New Roman" w:cs="Times New Roman"/>
          <w:sz w:val="24"/>
          <w:szCs w:val="24"/>
        </w:rPr>
        <w:t xml:space="preserve"> adaptações e benefícios cardiovasculares, principalmente quanto à regularidade e continuidade d</w:t>
      </w:r>
      <w:r w:rsidR="009B4213">
        <w:rPr>
          <w:rFonts w:ascii="Times New Roman" w:hAnsi="Times New Roman" w:cs="Times New Roman"/>
          <w:sz w:val="24"/>
          <w:szCs w:val="24"/>
        </w:rPr>
        <w:t xml:space="preserve">e sua </w:t>
      </w:r>
      <w:proofErr w:type="spellStart"/>
      <w:r w:rsidR="009B4213">
        <w:rPr>
          <w:rFonts w:ascii="Times New Roman" w:hAnsi="Times New Roman" w:cs="Times New Roman"/>
          <w:sz w:val="24"/>
          <w:szCs w:val="24"/>
        </w:rPr>
        <w:t>prática</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"De", "family" : "Mendon\u00e7a", "given" : "Thais Teixeira", "non-dropping-particle" : "", "parse-names" : false, "suffix" : "" }, { "dropping-particle" : "", "family" : "Ito", "given" : "Rodrigo Eijhi", "non-dropping-particle" : "", "parse-names" : false, "suffix" : "" }, { "dropping-particle" : "", "family" : "Bartholomeu", "given" : "Teresa", "non-dropping-particle" : "", "parse-names" : false, "suffix" : "" }, { "dropping-particle" : "", "family" : "Tinucci", "given" : "Ta\u00eds", "non-dropping-particle" : "", "parse-names" : false, "suffix" : "" } ], "container-title" : "Revista Brasileira de de Ci\u00eancia e Mov", "id" : "ITEM-1", "issue" : "2", "issued" : { "date-parts" : [ [ "2004" ] ] }, "page" : "19-24", "title" : "Risco cardiovascular , aptid\u00e3o f\u00edsica e pr\u00e1tica de atividade f\u00edsica de idosos de um parque de S\u00e3o Paulo Cardiovascular risk , physical activity , and physical fitness in elderly population from a park in S\u00e3o Paulo", "type" : "article-journal", "volume" : "12" }, "uris" : [ "http://www.mendeley.com/documents/?uuid=944c3458-827a-47aa-beb3-2b5274d73295" ] } ], "mendeley" : { "previouslyFormattedCitation" : "&lt;sup&gt;18&lt;/sup&gt;"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18</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Pr="006B1FF8" w:rsidRDefault="00D327DF" w:rsidP="00232191">
      <w:pPr>
        <w:pStyle w:val="PargrafodaLista"/>
        <w:spacing w:after="0" w:line="360" w:lineRule="auto"/>
        <w:ind w:left="0" w:firstLine="709"/>
        <w:jc w:val="both"/>
        <w:rPr>
          <w:rFonts w:ascii="Times New Roman" w:hAnsi="Times New Roman" w:cs="Times New Roman"/>
          <w:sz w:val="24"/>
          <w:szCs w:val="24"/>
        </w:rPr>
      </w:pPr>
      <w:r w:rsidRPr="006B1FF8">
        <w:rPr>
          <w:rFonts w:ascii="Times New Roman" w:hAnsi="Times New Roman" w:cs="Times New Roman"/>
          <w:sz w:val="24"/>
          <w:szCs w:val="24"/>
        </w:rPr>
        <w:lastRenderedPageBreak/>
        <w:t xml:space="preserve">Desta forma, o estudo da influência da continuidade/descontinuidade da </w:t>
      </w:r>
      <w:proofErr w:type="spellStart"/>
      <w:r w:rsidR="002E3982">
        <w:rPr>
          <w:rFonts w:ascii="Times New Roman" w:hAnsi="Times New Roman" w:cs="Times New Roman"/>
          <w:sz w:val="24"/>
          <w:szCs w:val="24"/>
        </w:rPr>
        <w:t>AF</w:t>
      </w:r>
      <w:proofErr w:type="spellEnd"/>
      <w:r w:rsidR="002E3982">
        <w:rPr>
          <w:rFonts w:ascii="Times New Roman" w:hAnsi="Times New Roman" w:cs="Times New Roman"/>
          <w:sz w:val="24"/>
          <w:szCs w:val="24"/>
        </w:rPr>
        <w:t xml:space="preserve"> </w:t>
      </w:r>
      <w:r w:rsidRPr="006B1FF8">
        <w:rPr>
          <w:rFonts w:ascii="Times New Roman" w:hAnsi="Times New Roman" w:cs="Times New Roman"/>
          <w:sz w:val="24"/>
          <w:szCs w:val="24"/>
        </w:rPr>
        <w:t>sem supervisão pode fornecer informações relativas aos seus efeitos sobre a saúde dos frequentadores de parques públicos. O conhecimento d</w:t>
      </w:r>
      <w:r w:rsidR="009B4213">
        <w:rPr>
          <w:rFonts w:ascii="Times New Roman" w:hAnsi="Times New Roman" w:cs="Times New Roman"/>
          <w:sz w:val="24"/>
          <w:szCs w:val="24"/>
        </w:rPr>
        <w:t>os</w:t>
      </w:r>
      <w:r w:rsidRPr="006B1FF8">
        <w:rPr>
          <w:rFonts w:ascii="Times New Roman" w:hAnsi="Times New Roman" w:cs="Times New Roman"/>
          <w:sz w:val="24"/>
          <w:szCs w:val="24"/>
        </w:rPr>
        <w:t xml:space="preserve"> benefícios </w:t>
      </w:r>
      <w:r w:rsidR="009B4213">
        <w:rPr>
          <w:rFonts w:ascii="Times New Roman" w:hAnsi="Times New Roman" w:cs="Times New Roman"/>
          <w:sz w:val="24"/>
          <w:szCs w:val="24"/>
        </w:rPr>
        <w:t>gerados a partir desta atividade não supervisionada</w:t>
      </w:r>
      <w:r w:rsidRPr="006B1FF8">
        <w:rPr>
          <w:rFonts w:ascii="Times New Roman" w:hAnsi="Times New Roman" w:cs="Times New Roman"/>
          <w:sz w:val="24"/>
          <w:szCs w:val="24"/>
        </w:rPr>
        <w:t xml:space="preserve"> poder</w:t>
      </w:r>
      <w:r w:rsidR="009B4213">
        <w:rPr>
          <w:rFonts w:ascii="Times New Roman" w:hAnsi="Times New Roman" w:cs="Times New Roman"/>
          <w:sz w:val="24"/>
          <w:szCs w:val="24"/>
        </w:rPr>
        <w:t>á</w:t>
      </w:r>
      <w:r w:rsidRPr="006B1FF8">
        <w:rPr>
          <w:rFonts w:ascii="Times New Roman" w:hAnsi="Times New Roman" w:cs="Times New Roman"/>
          <w:sz w:val="24"/>
          <w:szCs w:val="24"/>
        </w:rPr>
        <w:t xml:space="preserve"> servir de estímulo</w:t>
      </w:r>
      <w:r w:rsidR="009B4213">
        <w:rPr>
          <w:rFonts w:ascii="Times New Roman" w:hAnsi="Times New Roman" w:cs="Times New Roman"/>
          <w:sz w:val="24"/>
          <w:szCs w:val="24"/>
        </w:rPr>
        <w:t>s</w:t>
      </w:r>
      <w:r w:rsidRPr="006B1FF8">
        <w:rPr>
          <w:rFonts w:ascii="Times New Roman" w:hAnsi="Times New Roman" w:cs="Times New Roman"/>
          <w:sz w:val="24"/>
          <w:szCs w:val="24"/>
        </w:rPr>
        <w:t xml:space="preserve"> </w:t>
      </w:r>
      <w:r w:rsidR="003C3D79">
        <w:rPr>
          <w:rFonts w:ascii="Times New Roman" w:hAnsi="Times New Roman" w:cs="Times New Roman"/>
          <w:sz w:val="24"/>
          <w:szCs w:val="24"/>
        </w:rPr>
        <w:t>a</w:t>
      </w:r>
      <w:r w:rsidRPr="006B1FF8">
        <w:rPr>
          <w:rFonts w:ascii="Times New Roman" w:hAnsi="Times New Roman" w:cs="Times New Roman"/>
          <w:sz w:val="24"/>
          <w:szCs w:val="24"/>
        </w:rPr>
        <w:t xml:space="preserve"> </w:t>
      </w:r>
      <w:r w:rsidR="009B4213">
        <w:rPr>
          <w:rFonts w:ascii="Times New Roman" w:hAnsi="Times New Roman" w:cs="Times New Roman"/>
          <w:sz w:val="24"/>
          <w:szCs w:val="24"/>
        </w:rPr>
        <w:t>esta prática</w:t>
      </w:r>
      <w:r w:rsidRPr="006B1FF8">
        <w:rPr>
          <w:rFonts w:ascii="Times New Roman" w:hAnsi="Times New Roman" w:cs="Times New Roman"/>
          <w:sz w:val="24"/>
          <w:szCs w:val="24"/>
        </w:rPr>
        <w:t xml:space="preserve">, à medida que se evidenciará suas vantagens. Essas informações podem também servir aos gestores de saúde para a criação e instituição de políticas e programas de incentivo à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buscando a prevenção e combate de fatores de risco para doenças cardíacas na população.</w:t>
      </w:r>
    </w:p>
    <w:p w:rsidR="00406102" w:rsidRPr="00A23971" w:rsidRDefault="00D327DF" w:rsidP="00232191">
      <w:pPr>
        <w:pStyle w:val="PargrafodaLista"/>
        <w:spacing w:after="0" w:line="360" w:lineRule="auto"/>
        <w:ind w:left="0" w:firstLine="709"/>
        <w:jc w:val="both"/>
        <w:rPr>
          <w:rFonts w:ascii="Times New Roman" w:hAnsi="Times New Roman" w:cs="Times New Roman"/>
          <w:bCs/>
          <w:sz w:val="24"/>
          <w:szCs w:val="24"/>
        </w:rPr>
      </w:pPr>
      <w:r w:rsidRPr="006B1FF8">
        <w:rPr>
          <w:rFonts w:ascii="Times New Roman" w:hAnsi="Times New Roman" w:cs="Times New Roman"/>
          <w:sz w:val="24"/>
          <w:szCs w:val="24"/>
        </w:rPr>
        <w:t xml:space="preserve">Sendo assim, o objetivo desse estudo foi verificar </w:t>
      </w:r>
      <w:r w:rsidR="005A3174">
        <w:rPr>
          <w:rFonts w:ascii="Times New Roman" w:hAnsi="Times New Roman" w:cs="Times New Roman"/>
          <w:sz w:val="24"/>
          <w:szCs w:val="24"/>
        </w:rPr>
        <w:t>se</w:t>
      </w:r>
      <w:r w:rsidR="003C3D79">
        <w:rPr>
          <w:rFonts w:ascii="Times New Roman" w:hAnsi="Times New Roman" w:cs="Times New Roman"/>
          <w:sz w:val="24"/>
          <w:szCs w:val="24"/>
        </w:rPr>
        <w:t>,</w:t>
      </w:r>
      <w:r w:rsidR="005A3174">
        <w:rPr>
          <w:rFonts w:ascii="Times New Roman" w:hAnsi="Times New Roman" w:cs="Times New Roman"/>
          <w:sz w:val="24"/>
          <w:szCs w:val="24"/>
        </w:rPr>
        <w:t xml:space="preserve"> de fato</w:t>
      </w:r>
      <w:r w:rsidR="003C3D79">
        <w:rPr>
          <w:rFonts w:ascii="Times New Roman" w:hAnsi="Times New Roman" w:cs="Times New Roman"/>
          <w:sz w:val="24"/>
          <w:szCs w:val="24"/>
        </w:rPr>
        <w:t>,</w:t>
      </w:r>
      <w:r w:rsidR="005A3174">
        <w:rPr>
          <w:rFonts w:ascii="Times New Roman" w:hAnsi="Times New Roman" w:cs="Times New Roman"/>
          <w:sz w:val="24"/>
          <w:szCs w:val="24"/>
        </w:rPr>
        <w:t xml:space="preserve"> a </w:t>
      </w:r>
      <w:r w:rsidR="00570F72">
        <w:rPr>
          <w:rFonts w:ascii="Times New Roman" w:hAnsi="Times New Roman" w:cs="Times New Roman"/>
          <w:sz w:val="24"/>
          <w:szCs w:val="24"/>
        </w:rPr>
        <w:t>caminhada</w:t>
      </w:r>
      <w:r w:rsidR="005A3174">
        <w:rPr>
          <w:rFonts w:ascii="Times New Roman" w:hAnsi="Times New Roman" w:cs="Times New Roman"/>
          <w:sz w:val="24"/>
          <w:szCs w:val="24"/>
        </w:rPr>
        <w:t xml:space="preserve"> não supervisionada</w:t>
      </w:r>
      <w:r w:rsidR="00570F72">
        <w:rPr>
          <w:rFonts w:ascii="Times New Roman" w:hAnsi="Times New Roman" w:cs="Times New Roman"/>
          <w:sz w:val="24"/>
          <w:szCs w:val="24"/>
        </w:rPr>
        <w:t xml:space="preserve"> </w:t>
      </w:r>
      <w:r w:rsidR="005A3174">
        <w:rPr>
          <w:rFonts w:ascii="Times New Roman" w:hAnsi="Times New Roman" w:cs="Times New Roman"/>
          <w:sz w:val="24"/>
          <w:szCs w:val="24"/>
        </w:rPr>
        <w:t xml:space="preserve">realizada </w:t>
      </w:r>
      <w:r w:rsidR="00570F72">
        <w:rPr>
          <w:rFonts w:ascii="Times New Roman" w:hAnsi="Times New Roman" w:cs="Times New Roman"/>
          <w:sz w:val="24"/>
          <w:szCs w:val="24"/>
        </w:rPr>
        <w:t>de maneira continua</w:t>
      </w:r>
      <w:r w:rsidRPr="006B1FF8">
        <w:rPr>
          <w:rFonts w:ascii="Times New Roman" w:hAnsi="Times New Roman" w:cs="Times New Roman"/>
          <w:sz w:val="24"/>
          <w:szCs w:val="24"/>
        </w:rPr>
        <w:t>d</w:t>
      </w:r>
      <w:r w:rsidR="00570F72">
        <w:rPr>
          <w:rFonts w:ascii="Times New Roman" w:hAnsi="Times New Roman" w:cs="Times New Roman"/>
          <w:sz w:val="24"/>
          <w:szCs w:val="24"/>
        </w:rPr>
        <w:t>a</w:t>
      </w:r>
      <w:r w:rsidRPr="006B1FF8">
        <w:rPr>
          <w:rFonts w:ascii="Times New Roman" w:hAnsi="Times New Roman" w:cs="Times New Roman"/>
          <w:sz w:val="24"/>
          <w:szCs w:val="24"/>
        </w:rPr>
        <w:t xml:space="preserve"> </w:t>
      </w:r>
      <w:r w:rsidR="00570F72">
        <w:rPr>
          <w:rFonts w:ascii="Times New Roman" w:hAnsi="Times New Roman" w:cs="Times New Roman"/>
          <w:sz w:val="24"/>
          <w:szCs w:val="24"/>
        </w:rPr>
        <w:t xml:space="preserve">por um período de seis meses modula positivamente os fatores de risco associados às doenças cardiovasculares. Paralelamente, objetivou-se verificar se a descontinuidade da prática de </w:t>
      </w:r>
      <w:proofErr w:type="spellStart"/>
      <w:r w:rsidR="002E3982">
        <w:rPr>
          <w:rFonts w:ascii="Times New Roman" w:hAnsi="Times New Roman" w:cs="Times New Roman"/>
          <w:sz w:val="24"/>
          <w:szCs w:val="24"/>
        </w:rPr>
        <w:t>AF</w:t>
      </w:r>
      <w:proofErr w:type="spellEnd"/>
      <w:r w:rsidR="00570F72">
        <w:rPr>
          <w:rFonts w:ascii="Times New Roman" w:hAnsi="Times New Roman" w:cs="Times New Roman"/>
          <w:sz w:val="24"/>
          <w:szCs w:val="24"/>
        </w:rPr>
        <w:t xml:space="preserve"> ocorrida em igual período seria moduladora ou não dos mesmos fatores de risco.  As variáveis utilizadas para esta verificação foram </w:t>
      </w:r>
      <w:r w:rsidR="003C7E26">
        <w:rPr>
          <w:rFonts w:ascii="Times New Roman" w:hAnsi="Times New Roman" w:cs="Times New Roman"/>
          <w:sz w:val="24"/>
          <w:szCs w:val="24"/>
        </w:rPr>
        <w:t xml:space="preserve">IMC, </w:t>
      </w:r>
      <w:proofErr w:type="spellStart"/>
      <w:r w:rsidR="003C7E26">
        <w:rPr>
          <w:rFonts w:ascii="Times New Roman" w:hAnsi="Times New Roman" w:cs="Times New Roman"/>
          <w:sz w:val="24"/>
          <w:szCs w:val="24"/>
        </w:rPr>
        <w:t>ICQ</w:t>
      </w:r>
      <w:proofErr w:type="spellEnd"/>
      <w:r w:rsidR="003C7E26">
        <w:rPr>
          <w:rFonts w:ascii="Times New Roman" w:hAnsi="Times New Roman" w:cs="Times New Roman"/>
          <w:sz w:val="24"/>
          <w:szCs w:val="24"/>
        </w:rPr>
        <w:t xml:space="preserve">, </w:t>
      </w:r>
      <w:r w:rsidRPr="006B1FF8">
        <w:rPr>
          <w:rFonts w:ascii="Times New Roman" w:hAnsi="Times New Roman" w:cs="Times New Roman"/>
          <w:sz w:val="24"/>
          <w:szCs w:val="24"/>
        </w:rPr>
        <w:t>glicemia, co</w:t>
      </w:r>
      <w:r w:rsidR="00373398">
        <w:rPr>
          <w:rFonts w:ascii="Times New Roman" w:hAnsi="Times New Roman" w:cs="Times New Roman"/>
          <w:sz w:val="24"/>
          <w:szCs w:val="24"/>
        </w:rPr>
        <w:t>lesterol total e triglicérides.</w:t>
      </w:r>
    </w:p>
    <w:p w:rsidR="008763DF" w:rsidRDefault="008763DF" w:rsidP="00232191">
      <w:pPr>
        <w:pStyle w:val="PargrafodaLista"/>
        <w:spacing w:after="0" w:line="360" w:lineRule="auto"/>
        <w:ind w:left="0"/>
        <w:rPr>
          <w:rFonts w:ascii="Times New Roman" w:hAnsi="Times New Roman" w:cs="Times New Roman"/>
          <w:b/>
          <w:bCs/>
          <w:sz w:val="24"/>
          <w:szCs w:val="24"/>
        </w:rPr>
      </w:pPr>
    </w:p>
    <w:p w:rsidR="00D327DF" w:rsidRPr="00BA1059" w:rsidRDefault="00BA1059" w:rsidP="00232191">
      <w:pPr>
        <w:pStyle w:val="PargrafodaLista"/>
        <w:spacing w:after="0" w:line="360" w:lineRule="auto"/>
        <w:ind w:left="0"/>
        <w:rPr>
          <w:rFonts w:ascii="Times New Roman" w:hAnsi="Times New Roman" w:cs="Times New Roman"/>
          <w:b/>
          <w:bCs/>
          <w:sz w:val="24"/>
          <w:szCs w:val="24"/>
        </w:rPr>
      </w:pPr>
      <w:r w:rsidRPr="00BA1059">
        <w:rPr>
          <w:rFonts w:ascii="Times New Roman" w:hAnsi="Times New Roman" w:cs="Times New Roman"/>
          <w:b/>
          <w:bCs/>
          <w:sz w:val="24"/>
          <w:szCs w:val="24"/>
        </w:rPr>
        <w:t>Materia</w:t>
      </w:r>
      <w:r w:rsidR="00572E20">
        <w:rPr>
          <w:rFonts w:ascii="Times New Roman" w:hAnsi="Times New Roman" w:cs="Times New Roman"/>
          <w:b/>
          <w:bCs/>
          <w:sz w:val="24"/>
          <w:szCs w:val="24"/>
        </w:rPr>
        <w:t>is</w:t>
      </w:r>
      <w:r w:rsidRPr="00BA1059">
        <w:rPr>
          <w:rFonts w:ascii="Times New Roman" w:hAnsi="Times New Roman" w:cs="Times New Roman"/>
          <w:b/>
          <w:bCs/>
          <w:sz w:val="24"/>
          <w:szCs w:val="24"/>
        </w:rPr>
        <w:t xml:space="preserve"> e métodos</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Estudo de coorte realizado com 40 pessoas de ambos os sexos, praticantes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não supervisionada (caminhada). O tempo de acompanhamento</w:t>
      </w:r>
      <w:r w:rsidR="00D36B5E">
        <w:rPr>
          <w:rFonts w:ascii="Times New Roman" w:hAnsi="Times New Roman" w:cs="Times New Roman"/>
          <w:sz w:val="24"/>
          <w:szCs w:val="24"/>
        </w:rPr>
        <w:t xml:space="preserve"> foi de aproximadamente </w:t>
      </w:r>
      <w:proofErr w:type="gramStart"/>
      <w:r w:rsidR="00D36B5E">
        <w:rPr>
          <w:rFonts w:ascii="Times New Roman" w:hAnsi="Times New Roman" w:cs="Times New Roman"/>
          <w:sz w:val="24"/>
          <w:szCs w:val="24"/>
        </w:rPr>
        <w:t>6</w:t>
      </w:r>
      <w:proofErr w:type="gramEnd"/>
      <w:r w:rsidR="00D36B5E">
        <w:rPr>
          <w:rFonts w:ascii="Times New Roman" w:hAnsi="Times New Roman" w:cs="Times New Roman"/>
          <w:sz w:val="24"/>
          <w:szCs w:val="24"/>
        </w:rPr>
        <w:t xml:space="preserve"> meses</w:t>
      </w:r>
      <w:r w:rsidRPr="006B1FF8">
        <w:rPr>
          <w:rFonts w:ascii="Times New Roman" w:hAnsi="Times New Roman" w:cs="Times New Roman"/>
          <w:sz w:val="24"/>
          <w:szCs w:val="24"/>
        </w:rPr>
        <w:t xml:space="preserve"> </w:t>
      </w:r>
      <w:r w:rsidR="00D36B5E">
        <w:rPr>
          <w:rFonts w:ascii="Times New Roman" w:hAnsi="Times New Roman" w:cs="Times New Roman"/>
          <w:sz w:val="24"/>
          <w:szCs w:val="24"/>
        </w:rPr>
        <w:t>(</w:t>
      </w:r>
      <w:r w:rsidRPr="006B1FF8">
        <w:rPr>
          <w:rFonts w:ascii="Times New Roman" w:hAnsi="Times New Roman" w:cs="Times New Roman"/>
          <w:sz w:val="24"/>
          <w:szCs w:val="24"/>
        </w:rPr>
        <w:t>de 04/10/2010 a 16/04/2011</w:t>
      </w:r>
      <w:r w:rsidR="00D36B5E">
        <w:rPr>
          <w:rFonts w:ascii="Times New Roman" w:hAnsi="Times New Roman" w:cs="Times New Roman"/>
          <w:sz w:val="24"/>
          <w:szCs w:val="24"/>
        </w:rPr>
        <w:t>)</w:t>
      </w:r>
      <w:r w:rsidRPr="006B1FF8">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6B1FF8">
        <w:rPr>
          <w:rFonts w:ascii="Times New Roman" w:hAnsi="Times New Roman" w:cs="Times New Roman"/>
          <w:sz w:val="24"/>
          <w:szCs w:val="24"/>
        </w:rPr>
        <w:t xml:space="preserve">presente pesquisa foi aprovada pelo comitê de ética em pesquisa da Universidade Federal do Triângulo Mineiro – </w:t>
      </w:r>
      <w:proofErr w:type="spellStart"/>
      <w:r w:rsidRPr="006B1FF8">
        <w:rPr>
          <w:rFonts w:ascii="Times New Roman" w:hAnsi="Times New Roman" w:cs="Times New Roman"/>
          <w:sz w:val="24"/>
          <w:szCs w:val="24"/>
        </w:rPr>
        <w:t>UFTM</w:t>
      </w:r>
      <w:proofErr w:type="spellEnd"/>
      <w:r w:rsidRPr="006B1FF8">
        <w:rPr>
          <w:rFonts w:ascii="Times New Roman" w:hAnsi="Times New Roman" w:cs="Times New Roman"/>
          <w:sz w:val="24"/>
          <w:szCs w:val="24"/>
        </w:rPr>
        <w:t>, sob o número de protocolo 1666/2010.</w:t>
      </w:r>
    </w:p>
    <w:p w:rsidR="00CF0E14" w:rsidRDefault="00CF0E14" w:rsidP="00232191">
      <w:pPr>
        <w:spacing w:after="0" w:line="360" w:lineRule="auto"/>
        <w:rPr>
          <w:rFonts w:ascii="Times New Roman" w:hAnsi="Times New Roman" w:cs="Times New Roman"/>
          <w:b/>
          <w:bCs/>
          <w:sz w:val="24"/>
          <w:szCs w:val="24"/>
        </w:rPr>
      </w:pPr>
    </w:p>
    <w:p w:rsidR="00D327DF" w:rsidRPr="00BA1059" w:rsidRDefault="00BA1059" w:rsidP="00232191">
      <w:pPr>
        <w:spacing w:after="0" w:line="360" w:lineRule="auto"/>
        <w:rPr>
          <w:rFonts w:ascii="Times New Roman" w:hAnsi="Times New Roman" w:cs="Times New Roman"/>
          <w:b/>
          <w:bCs/>
          <w:sz w:val="24"/>
          <w:szCs w:val="24"/>
        </w:rPr>
      </w:pPr>
      <w:r w:rsidRPr="00BA1059">
        <w:rPr>
          <w:rFonts w:ascii="Times New Roman" w:hAnsi="Times New Roman" w:cs="Times New Roman"/>
          <w:b/>
          <w:bCs/>
          <w:sz w:val="24"/>
          <w:szCs w:val="24"/>
        </w:rPr>
        <w:t>Amostra</w:t>
      </w:r>
    </w:p>
    <w:p w:rsidR="00A17BF6"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 amostra desse estudo constitui-se de praticantes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não supervisionada, modalidade caminhada, com frequência semanal de no mínimo duas vezes, realizada em um parque público planejado para a prática de caminhadas, com pistas e locais de alongamento e aquecimento</w:t>
      </w:r>
      <w:r w:rsidR="00A65F41" w:rsidRPr="00A65F41">
        <w:rPr>
          <w:rFonts w:ascii="Times New Roman" w:hAnsi="Times New Roman" w:cs="Times New Roman"/>
          <w:sz w:val="24"/>
          <w:szCs w:val="24"/>
        </w:rPr>
        <w:t xml:space="preserve"> </w:t>
      </w:r>
      <w:r w:rsidR="00A65F41" w:rsidRPr="006B1FF8">
        <w:rPr>
          <w:rFonts w:ascii="Times New Roman" w:hAnsi="Times New Roman" w:cs="Times New Roman"/>
          <w:sz w:val="24"/>
          <w:szCs w:val="24"/>
        </w:rPr>
        <w:t>na cidade Uberaba-MG</w:t>
      </w:r>
      <w:r w:rsidRPr="006B1FF8">
        <w:rPr>
          <w:rFonts w:ascii="Times New Roman" w:hAnsi="Times New Roman" w:cs="Times New Roman"/>
          <w:sz w:val="24"/>
          <w:szCs w:val="24"/>
        </w:rPr>
        <w:t>. O grupo estudado participou de forma voluntária da pesquisa e o processo de composição da amostra foi de forma não intencional, sendo integradas à pesquisa as pessoas que concordavam em participar da mesma depois de uma explicação sobre a sua natureza e objetivos</w:t>
      </w:r>
      <w:r w:rsidR="00290B58">
        <w:rPr>
          <w:rFonts w:ascii="Times New Roman" w:hAnsi="Times New Roman" w:cs="Times New Roman"/>
          <w:sz w:val="24"/>
          <w:szCs w:val="24"/>
        </w:rPr>
        <w:t xml:space="preserve"> e assinatura do Termo do Consentimento Livre e Esclarecido</w:t>
      </w:r>
      <w:r w:rsidRPr="006B1FF8">
        <w:rPr>
          <w:rFonts w:ascii="Times New Roman" w:hAnsi="Times New Roman" w:cs="Times New Roman"/>
          <w:sz w:val="24"/>
          <w:szCs w:val="24"/>
        </w:rPr>
        <w:t>.</w:t>
      </w:r>
    </w:p>
    <w:p w:rsidR="00A17BF6" w:rsidRDefault="00A17BF6" w:rsidP="002321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Desta forma, a </w:t>
      </w:r>
      <w:r w:rsidRPr="00484468">
        <w:rPr>
          <w:rFonts w:ascii="Times New Roman" w:hAnsi="Times New Roman" w:cs="Times New Roman"/>
          <w:sz w:val="24"/>
          <w:szCs w:val="24"/>
        </w:rPr>
        <w:t>amostra</w:t>
      </w:r>
      <w:r w:rsidR="002E4A66" w:rsidRPr="00484468">
        <w:rPr>
          <w:rFonts w:ascii="Times New Roman" w:hAnsi="Times New Roman" w:cs="Times New Roman"/>
          <w:sz w:val="24"/>
          <w:szCs w:val="24"/>
        </w:rPr>
        <w:t xml:space="preserve"> f</w:t>
      </w:r>
      <w:r w:rsidR="00C739FE" w:rsidRPr="00484468">
        <w:rPr>
          <w:rFonts w:ascii="Times New Roman" w:hAnsi="Times New Roman" w:cs="Times New Roman"/>
          <w:sz w:val="24"/>
          <w:szCs w:val="24"/>
        </w:rPr>
        <w:t>inal f</w:t>
      </w:r>
      <w:r w:rsidR="002E4A66" w:rsidRPr="00484468">
        <w:rPr>
          <w:rFonts w:ascii="Times New Roman" w:hAnsi="Times New Roman" w:cs="Times New Roman"/>
          <w:sz w:val="24"/>
          <w:szCs w:val="24"/>
        </w:rPr>
        <w:t xml:space="preserve">oi </w:t>
      </w:r>
      <w:r w:rsidR="002E4A66">
        <w:rPr>
          <w:rFonts w:ascii="Times New Roman" w:hAnsi="Times New Roman" w:cs="Times New Roman"/>
          <w:sz w:val="24"/>
          <w:szCs w:val="24"/>
        </w:rPr>
        <w:t>composta por 40 indivíduos</w:t>
      </w:r>
      <w:r>
        <w:rPr>
          <w:rFonts w:ascii="Times New Roman" w:hAnsi="Times New Roman" w:cs="Times New Roman"/>
          <w:sz w:val="24"/>
          <w:szCs w:val="24"/>
        </w:rPr>
        <w:t>, sendo 21 homens (52,50%) e 19 mulheres (47,50%), com média de idade de 51,52 ± 10,53 anos.</w:t>
      </w:r>
    </w:p>
    <w:p w:rsidR="00502597"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 </w:t>
      </w:r>
    </w:p>
    <w:p w:rsidR="00D327DF" w:rsidRPr="00BA1059" w:rsidRDefault="00BA1059" w:rsidP="00232191">
      <w:pPr>
        <w:spacing w:after="0" w:line="360" w:lineRule="auto"/>
        <w:rPr>
          <w:rFonts w:ascii="Times New Roman" w:hAnsi="Times New Roman" w:cs="Times New Roman"/>
          <w:b/>
          <w:bCs/>
          <w:sz w:val="24"/>
          <w:szCs w:val="24"/>
        </w:rPr>
      </w:pPr>
      <w:r w:rsidRPr="00BA1059">
        <w:rPr>
          <w:rFonts w:ascii="Times New Roman" w:hAnsi="Times New Roman" w:cs="Times New Roman"/>
          <w:b/>
          <w:bCs/>
          <w:sz w:val="24"/>
          <w:szCs w:val="24"/>
        </w:rPr>
        <w:t>Procedimentos</w:t>
      </w:r>
    </w:p>
    <w:p w:rsidR="00BA170E" w:rsidRDefault="00D327DF" w:rsidP="00BA170E">
      <w:pPr>
        <w:spacing w:after="0" w:line="360" w:lineRule="auto"/>
        <w:ind w:firstLine="709"/>
        <w:jc w:val="both"/>
        <w:rPr>
          <w:rFonts w:ascii="Times New Roman" w:hAnsi="Times New Roman" w:cs="Times New Roman"/>
          <w:sz w:val="24"/>
          <w:szCs w:val="24"/>
        </w:rPr>
      </w:pPr>
      <w:r w:rsidRPr="00376A1C">
        <w:rPr>
          <w:rFonts w:ascii="Times New Roman" w:hAnsi="Times New Roman" w:cs="Times New Roman"/>
          <w:sz w:val="24"/>
          <w:szCs w:val="24"/>
        </w:rPr>
        <w:t>Foram coletadas para este estudo, variáveis categóricas (sexo, tabagismo, etilismo, hipertensão arterial, diabetes e continuidade na prática do exercício físico) e contínuas (idade, tempo de acompanhamento, peso, altura, circunferência do quadril e da cintura, níveis séricos de colesterol t</w:t>
      </w:r>
      <w:r w:rsidR="00BA170E">
        <w:rPr>
          <w:rFonts w:ascii="Times New Roman" w:hAnsi="Times New Roman" w:cs="Times New Roman"/>
          <w:sz w:val="24"/>
          <w:szCs w:val="24"/>
        </w:rPr>
        <w:t xml:space="preserve">otal, triglicérides e glicemia) </w:t>
      </w:r>
      <w:r w:rsidRPr="006B1FF8">
        <w:rPr>
          <w:rFonts w:ascii="Times New Roman" w:hAnsi="Times New Roman" w:cs="Times New Roman"/>
          <w:sz w:val="24"/>
          <w:szCs w:val="24"/>
        </w:rPr>
        <w:t>por meio de questionário especificamente criado para essa pesquisa</w:t>
      </w:r>
      <w:r w:rsidR="00376A1C">
        <w:rPr>
          <w:rFonts w:ascii="Times New Roman" w:hAnsi="Times New Roman" w:cs="Times New Roman"/>
          <w:sz w:val="24"/>
          <w:szCs w:val="24"/>
        </w:rPr>
        <w:t xml:space="preserve"> </w:t>
      </w:r>
      <w:r w:rsidR="00BA170E">
        <w:rPr>
          <w:rFonts w:ascii="Times New Roman" w:hAnsi="Times New Roman" w:cs="Times New Roman"/>
          <w:sz w:val="24"/>
          <w:szCs w:val="24"/>
        </w:rPr>
        <w:t>ou</w:t>
      </w:r>
      <w:r w:rsidR="00376A1C">
        <w:rPr>
          <w:rFonts w:ascii="Times New Roman" w:hAnsi="Times New Roman" w:cs="Times New Roman"/>
          <w:sz w:val="24"/>
          <w:szCs w:val="24"/>
        </w:rPr>
        <w:t xml:space="preserve"> por medidas avaliativas diretas. </w:t>
      </w:r>
    </w:p>
    <w:p w:rsidR="00795C1C" w:rsidRDefault="00795C1C" w:rsidP="00BA17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questionário contemplava questões acerca dos hábitos </w:t>
      </w:r>
      <w:proofErr w:type="spellStart"/>
      <w:r>
        <w:rPr>
          <w:rFonts w:ascii="Times New Roman" w:hAnsi="Times New Roman" w:cs="Times New Roman"/>
          <w:sz w:val="24"/>
          <w:szCs w:val="24"/>
        </w:rPr>
        <w:t>tabágicos</w:t>
      </w:r>
      <w:proofErr w:type="spellEnd"/>
      <w:r>
        <w:rPr>
          <w:rFonts w:ascii="Times New Roman" w:hAnsi="Times New Roman" w:cs="Times New Roman"/>
          <w:sz w:val="24"/>
          <w:szCs w:val="24"/>
        </w:rPr>
        <w:t xml:space="preserve"> atuais e antigos (no caso de </w:t>
      </w:r>
      <w:proofErr w:type="spellStart"/>
      <w:r>
        <w:rPr>
          <w:rFonts w:ascii="Times New Roman" w:hAnsi="Times New Roman" w:cs="Times New Roman"/>
          <w:sz w:val="24"/>
          <w:szCs w:val="24"/>
        </w:rPr>
        <w:t>ex-tabagistas</w:t>
      </w:r>
      <w:proofErr w:type="spellEnd"/>
      <w:r>
        <w:rPr>
          <w:rFonts w:ascii="Times New Roman" w:hAnsi="Times New Roman" w:cs="Times New Roman"/>
          <w:sz w:val="24"/>
          <w:szCs w:val="24"/>
        </w:rPr>
        <w:t xml:space="preserve">), do consumo de álcool, da percepção </w:t>
      </w:r>
      <w:proofErr w:type="spellStart"/>
      <w:proofErr w:type="gramStart"/>
      <w:r>
        <w:rPr>
          <w:rFonts w:ascii="Times New Roman" w:hAnsi="Times New Roman" w:cs="Times New Roman"/>
          <w:sz w:val="24"/>
          <w:szCs w:val="24"/>
        </w:rPr>
        <w:t>auto-referida</w:t>
      </w:r>
      <w:proofErr w:type="spellEnd"/>
      <w:proofErr w:type="gramEnd"/>
      <w:r>
        <w:rPr>
          <w:rFonts w:ascii="Times New Roman" w:hAnsi="Times New Roman" w:cs="Times New Roman"/>
          <w:sz w:val="24"/>
          <w:szCs w:val="24"/>
        </w:rPr>
        <w:t xml:space="preserve"> de estresse, da presença ou não de hipertensão arterial e diabetes</w:t>
      </w:r>
      <w:r w:rsidR="006942F8">
        <w:rPr>
          <w:rFonts w:ascii="Times New Roman" w:hAnsi="Times New Roman" w:cs="Times New Roman"/>
          <w:sz w:val="24"/>
          <w:szCs w:val="24"/>
        </w:rPr>
        <w:t xml:space="preserve"> </w:t>
      </w:r>
      <w:r w:rsidR="00BC72EB">
        <w:rPr>
          <w:rFonts w:ascii="Times New Roman" w:hAnsi="Times New Roman" w:cs="Times New Roman"/>
          <w:sz w:val="24"/>
          <w:szCs w:val="24"/>
        </w:rPr>
        <w:t>e sobre alterações nos níveis de colesterol e triglicerídeos.</w:t>
      </w:r>
      <w:r>
        <w:rPr>
          <w:rFonts w:ascii="Times New Roman" w:hAnsi="Times New Roman" w:cs="Times New Roman"/>
          <w:sz w:val="24"/>
          <w:szCs w:val="24"/>
        </w:rPr>
        <w:t xml:space="preserve"> </w:t>
      </w:r>
      <w:r w:rsidR="006942F8">
        <w:rPr>
          <w:rFonts w:ascii="Times New Roman" w:hAnsi="Times New Roman" w:cs="Times New Roman"/>
          <w:sz w:val="24"/>
          <w:szCs w:val="24"/>
        </w:rPr>
        <w:t xml:space="preserve">Com relação à prática de </w:t>
      </w:r>
      <w:proofErr w:type="spellStart"/>
      <w:r w:rsidR="006942F8">
        <w:rPr>
          <w:rFonts w:ascii="Times New Roman" w:hAnsi="Times New Roman" w:cs="Times New Roman"/>
          <w:sz w:val="24"/>
          <w:szCs w:val="24"/>
        </w:rPr>
        <w:t>AF</w:t>
      </w:r>
      <w:proofErr w:type="spellEnd"/>
      <w:r w:rsidR="006942F8">
        <w:rPr>
          <w:rFonts w:ascii="Times New Roman" w:hAnsi="Times New Roman" w:cs="Times New Roman"/>
          <w:sz w:val="24"/>
          <w:szCs w:val="24"/>
        </w:rPr>
        <w:t xml:space="preserve">, </w:t>
      </w:r>
      <w:proofErr w:type="gramStart"/>
      <w:r w:rsidR="006942F8">
        <w:rPr>
          <w:rFonts w:ascii="Times New Roman" w:hAnsi="Times New Roman" w:cs="Times New Roman"/>
          <w:sz w:val="24"/>
          <w:szCs w:val="24"/>
        </w:rPr>
        <w:t>foram</w:t>
      </w:r>
      <w:proofErr w:type="gramEnd"/>
      <w:r w:rsidR="006942F8">
        <w:rPr>
          <w:rFonts w:ascii="Times New Roman" w:hAnsi="Times New Roman" w:cs="Times New Roman"/>
          <w:sz w:val="24"/>
          <w:szCs w:val="24"/>
        </w:rPr>
        <w:t xml:space="preserve"> questionados a regularidade, modalidade, finalidade, tempo de prática e </w:t>
      </w:r>
      <w:r w:rsidR="00BA170E">
        <w:rPr>
          <w:rFonts w:ascii="Times New Roman" w:hAnsi="Times New Roman" w:cs="Times New Roman"/>
          <w:sz w:val="24"/>
          <w:szCs w:val="24"/>
        </w:rPr>
        <w:t xml:space="preserve">se esta seria </w:t>
      </w:r>
      <w:r w:rsidR="006942F8">
        <w:rPr>
          <w:rFonts w:ascii="Times New Roman" w:hAnsi="Times New Roman" w:cs="Times New Roman"/>
          <w:sz w:val="24"/>
          <w:szCs w:val="24"/>
        </w:rPr>
        <w:t>orientada</w:t>
      </w:r>
      <w:r w:rsidR="00BA170E">
        <w:rPr>
          <w:rFonts w:ascii="Times New Roman" w:hAnsi="Times New Roman" w:cs="Times New Roman"/>
          <w:sz w:val="24"/>
          <w:szCs w:val="24"/>
        </w:rPr>
        <w:t xml:space="preserve"> ou não por profissionais</w:t>
      </w:r>
      <w:r w:rsidR="006942F8">
        <w:rPr>
          <w:rFonts w:ascii="Times New Roman" w:hAnsi="Times New Roman" w:cs="Times New Roman"/>
          <w:sz w:val="24"/>
          <w:szCs w:val="24"/>
        </w:rPr>
        <w:t xml:space="preserve">. </w:t>
      </w:r>
      <w:proofErr w:type="gramStart"/>
      <w:r w:rsidR="006942F8">
        <w:rPr>
          <w:rFonts w:ascii="Times New Roman" w:hAnsi="Times New Roman" w:cs="Times New Roman"/>
          <w:sz w:val="24"/>
          <w:szCs w:val="24"/>
        </w:rPr>
        <w:t>Questionou-se</w:t>
      </w:r>
      <w:proofErr w:type="gramEnd"/>
      <w:r w:rsidR="006942F8">
        <w:rPr>
          <w:rFonts w:ascii="Times New Roman" w:hAnsi="Times New Roman" w:cs="Times New Roman"/>
          <w:sz w:val="24"/>
          <w:szCs w:val="24"/>
        </w:rPr>
        <w:t xml:space="preserve"> ainda sobre a presença de doenças, cirurgias prévias e medicamentos em uso</w:t>
      </w:r>
      <w:r w:rsidR="00BA170E">
        <w:rPr>
          <w:rFonts w:ascii="Times New Roman" w:hAnsi="Times New Roman" w:cs="Times New Roman"/>
          <w:sz w:val="24"/>
          <w:szCs w:val="24"/>
        </w:rPr>
        <w:t>.</w:t>
      </w:r>
      <w:r w:rsidR="006942F8">
        <w:rPr>
          <w:rFonts w:ascii="Times New Roman" w:hAnsi="Times New Roman" w:cs="Times New Roman"/>
          <w:sz w:val="24"/>
          <w:szCs w:val="24"/>
        </w:rPr>
        <w:t xml:space="preserve"> </w:t>
      </w:r>
      <w:r>
        <w:rPr>
          <w:rFonts w:ascii="Times New Roman" w:hAnsi="Times New Roman" w:cs="Times New Roman"/>
          <w:sz w:val="24"/>
          <w:szCs w:val="24"/>
        </w:rPr>
        <w:t xml:space="preserve">Particularmente na população feminina, questões acerca de menopausa e uso de anticoncepcionais foram abordadas. </w:t>
      </w:r>
    </w:p>
    <w:p w:rsidR="00950034" w:rsidRDefault="00BA170E" w:rsidP="00232191">
      <w:pPr>
        <w:spacing w:after="0" w:line="360" w:lineRule="auto"/>
        <w:ind w:firstLine="709"/>
        <w:jc w:val="both"/>
        <w:rPr>
          <w:rStyle w:val="Refdecomentrio"/>
          <w:rFonts w:ascii="Times New Roman" w:hAnsi="Times New Roman" w:cs="Times New Roman"/>
          <w:sz w:val="24"/>
          <w:szCs w:val="24"/>
        </w:rPr>
      </w:pPr>
      <w:r>
        <w:rPr>
          <w:rFonts w:ascii="Times New Roman" w:hAnsi="Times New Roman" w:cs="Times New Roman"/>
          <w:sz w:val="24"/>
          <w:szCs w:val="24"/>
        </w:rPr>
        <w:t>P</w:t>
      </w:r>
      <w:r w:rsidR="00376A1C">
        <w:rPr>
          <w:rFonts w:ascii="Times New Roman" w:hAnsi="Times New Roman" w:cs="Times New Roman"/>
          <w:sz w:val="24"/>
          <w:szCs w:val="24"/>
        </w:rPr>
        <w:t>ara minimização de erros sistemáticos, o</w:t>
      </w:r>
      <w:r w:rsidR="00CF0E14">
        <w:rPr>
          <w:rFonts w:ascii="Times New Roman" w:hAnsi="Times New Roman" w:cs="Times New Roman"/>
          <w:sz w:val="24"/>
          <w:szCs w:val="24"/>
        </w:rPr>
        <w:t xml:space="preserve">s estudantes de graduação </w:t>
      </w:r>
      <w:r w:rsidR="00376A1C">
        <w:rPr>
          <w:rFonts w:ascii="Times New Roman" w:hAnsi="Times New Roman" w:cs="Times New Roman"/>
          <w:sz w:val="24"/>
          <w:szCs w:val="24"/>
        </w:rPr>
        <w:t>envolvidos com a pesquisa</w:t>
      </w:r>
      <w:r w:rsidR="00CF0E14">
        <w:rPr>
          <w:rFonts w:ascii="Times New Roman" w:hAnsi="Times New Roman" w:cs="Times New Roman"/>
          <w:sz w:val="24"/>
          <w:szCs w:val="24"/>
        </w:rPr>
        <w:t xml:space="preserve"> foram previamente </w:t>
      </w:r>
      <w:r w:rsidR="00376A1C" w:rsidRPr="00CF0E14">
        <w:rPr>
          <w:rFonts w:ascii="Times New Roman" w:hAnsi="Times New Roman" w:cs="Times New Roman"/>
          <w:sz w:val="24"/>
          <w:szCs w:val="24"/>
        </w:rPr>
        <w:t>treinados</w:t>
      </w:r>
      <w:r w:rsidR="00376A1C">
        <w:rPr>
          <w:rFonts w:ascii="Times New Roman" w:hAnsi="Times New Roman" w:cs="Times New Roman"/>
          <w:sz w:val="24"/>
          <w:szCs w:val="24"/>
        </w:rPr>
        <w:t xml:space="preserve"> quanto à </w:t>
      </w:r>
      <w:r w:rsidR="00376A1C" w:rsidRPr="006B1FF8">
        <w:rPr>
          <w:rFonts w:ascii="Times New Roman" w:hAnsi="Times New Roman" w:cs="Times New Roman"/>
          <w:sz w:val="24"/>
          <w:szCs w:val="24"/>
        </w:rPr>
        <w:t xml:space="preserve">aplicação do questionário </w:t>
      </w:r>
      <w:r w:rsidR="00376A1C">
        <w:rPr>
          <w:rFonts w:ascii="Times New Roman" w:hAnsi="Times New Roman" w:cs="Times New Roman"/>
          <w:sz w:val="24"/>
          <w:szCs w:val="24"/>
        </w:rPr>
        <w:t>e</w:t>
      </w:r>
      <w:r w:rsidR="00376A1C" w:rsidRPr="00111BC8">
        <w:rPr>
          <w:rStyle w:val="Refdecomentrio"/>
          <w:rFonts w:ascii="Times New Roman" w:hAnsi="Times New Roman" w:cs="Times New Roman"/>
          <w:sz w:val="24"/>
          <w:szCs w:val="24"/>
        </w:rPr>
        <w:t xml:space="preserve"> padronização dos procedimento</w:t>
      </w:r>
      <w:r w:rsidR="009B4CBF">
        <w:rPr>
          <w:rStyle w:val="Refdecomentrio"/>
          <w:rFonts w:ascii="Times New Roman" w:hAnsi="Times New Roman" w:cs="Times New Roman"/>
          <w:sz w:val="24"/>
          <w:szCs w:val="24"/>
        </w:rPr>
        <w:t>s de aferição dos dados</w:t>
      </w:r>
      <w:r w:rsidR="00376A1C">
        <w:rPr>
          <w:rStyle w:val="Refdecomentrio"/>
          <w:rFonts w:ascii="Times New Roman" w:hAnsi="Times New Roman" w:cs="Times New Roman"/>
          <w:sz w:val="24"/>
          <w:szCs w:val="24"/>
        </w:rPr>
        <w:t xml:space="preserve">. Este treinamento foi composto de orientações teóricas seguidas por atividades práticas, </w:t>
      </w:r>
      <w:r w:rsidR="00514AAE">
        <w:rPr>
          <w:rStyle w:val="Refdecomentrio"/>
          <w:rFonts w:ascii="Times New Roman" w:hAnsi="Times New Roman" w:cs="Times New Roman"/>
          <w:sz w:val="24"/>
          <w:szCs w:val="24"/>
        </w:rPr>
        <w:t xml:space="preserve">nas quais </w:t>
      </w:r>
      <w:r w:rsidR="00376A1C">
        <w:rPr>
          <w:rFonts w:ascii="Times New Roman" w:hAnsi="Times New Roman" w:cs="Times New Roman"/>
          <w:sz w:val="24"/>
          <w:szCs w:val="24"/>
        </w:rPr>
        <w:t xml:space="preserve">os entrevistadores realizaram </w:t>
      </w:r>
      <w:r w:rsidR="00376A1C" w:rsidRPr="006B1FF8">
        <w:rPr>
          <w:rFonts w:ascii="Times New Roman" w:hAnsi="Times New Roman" w:cs="Times New Roman"/>
          <w:sz w:val="24"/>
          <w:szCs w:val="24"/>
        </w:rPr>
        <w:t xml:space="preserve">entrevistas </w:t>
      </w:r>
      <w:r w:rsidR="00376A1C">
        <w:rPr>
          <w:rFonts w:ascii="Times New Roman" w:hAnsi="Times New Roman" w:cs="Times New Roman"/>
          <w:sz w:val="24"/>
          <w:szCs w:val="24"/>
        </w:rPr>
        <w:t xml:space="preserve">simuladas, </w:t>
      </w:r>
      <w:r w:rsidR="00514AAE">
        <w:rPr>
          <w:rFonts w:ascii="Times New Roman" w:hAnsi="Times New Roman" w:cs="Times New Roman"/>
          <w:sz w:val="24"/>
          <w:szCs w:val="24"/>
        </w:rPr>
        <w:t xml:space="preserve">bem como </w:t>
      </w:r>
      <w:r w:rsidR="00111BC8" w:rsidRPr="00111BC8">
        <w:rPr>
          <w:rStyle w:val="Refdecomentrio"/>
          <w:rFonts w:ascii="Times New Roman" w:hAnsi="Times New Roman" w:cs="Times New Roman"/>
          <w:sz w:val="24"/>
          <w:szCs w:val="24"/>
        </w:rPr>
        <w:t>aferições</w:t>
      </w:r>
      <w:r w:rsidR="00514AAE">
        <w:rPr>
          <w:rStyle w:val="Refdecomentrio"/>
          <w:rFonts w:ascii="Times New Roman" w:hAnsi="Times New Roman" w:cs="Times New Roman"/>
          <w:sz w:val="24"/>
          <w:szCs w:val="24"/>
        </w:rPr>
        <w:t xml:space="preserve"> das variáveis antropométricas</w:t>
      </w:r>
      <w:r w:rsidR="00F06B9C">
        <w:rPr>
          <w:rStyle w:val="Refdecomentrio"/>
          <w:rFonts w:ascii="Times New Roman" w:hAnsi="Times New Roman" w:cs="Times New Roman"/>
          <w:sz w:val="24"/>
          <w:szCs w:val="24"/>
        </w:rPr>
        <w:t>, medidas pressóricas</w:t>
      </w:r>
      <w:r w:rsidR="00514AAE">
        <w:rPr>
          <w:rStyle w:val="Refdecomentrio"/>
          <w:rFonts w:ascii="Times New Roman" w:hAnsi="Times New Roman" w:cs="Times New Roman"/>
          <w:sz w:val="24"/>
          <w:szCs w:val="24"/>
        </w:rPr>
        <w:t xml:space="preserve"> e coletas sanguíneas</w:t>
      </w:r>
      <w:r w:rsidR="00111BC8" w:rsidRPr="00111BC8">
        <w:rPr>
          <w:rStyle w:val="Refdecomentrio"/>
          <w:rFonts w:ascii="Times New Roman" w:hAnsi="Times New Roman" w:cs="Times New Roman"/>
          <w:sz w:val="24"/>
          <w:szCs w:val="24"/>
        </w:rPr>
        <w:t xml:space="preserve">, </w:t>
      </w:r>
      <w:r w:rsidR="00F06B9C">
        <w:rPr>
          <w:rStyle w:val="Refdecomentrio"/>
          <w:rFonts w:ascii="Times New Roman" w:hAnsi="Times New Roman" w:cs="Times New Roman"/>
          <w:sz w:val="24"/>
          <w:szCs w:val="24"/>
        </w:rPr>
        <w:t>sendo diretamente supervisionados pelo</w:t>
      </w:r>
      <w:r w:rsidR="00950034">
        <w:rPr>
          <w:rFonts w:ascii="Times New Roman" w:hAnsi="Times New Roman" w:cs="Times New Roman"/>
          <w:sz w:val="24"/>
          <w:szCs w:val="24"/>
        </w:rPr>
        <w:t xml:space="preserve"> pesquisador responsável</w:t>
      </w:r>
      <w:r w:rsidR="00D47337">
        <w:rPr>
          <w:rFonts w:ascii="Times New Roman" w:hAnsi="Times New Roman" w:cs="Times New Roman"/>
          <w:sz w:val="24"/>
          <w:szCs w:val="24"/>
        </w:rPr>
        <w:t xml:space="preserve"> do estudo</w:t>
      </w:r>
      <w:r w:rsidR="00950034">
        <w:rPr>
          <w:rFonts w:ascii="Times New Roman" w:hAnsi="Times New Roman" w:cs="Times New Roman"/>
          <w:sz w:val="24"/>
          <w:szCs w:val="24"/>
        </w:rPr>
        <w:t>.</w:t>
      </w:r>
      <w:r w:rsidR="00111BC8">
        <w:rPr>
          <w:rStyle w:val="Refdecomentrio"/>
          <w:rFonts w:ascii="Times New Roman" w:hAnsi="Times New Roman" w:cs="Times New Roman"/>
          <w:sz w:val="24"/>
          <w:szCs w:val="24"/>
        </w:rPr>
        <w:t xml:space="preserve"> </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 primeira fase da pesquisa ocorreu de 04/10/2010 a 27/10/2011 e a coleta foi realizada no parque público onde os voluntários realizavam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A segunda fase ocorreu </w:t>
      </w:r>
      <w:r w:rsidR="00F15E34">
        <w:rPr>
          <w:rFonts w:ascii="Times New Roman" w:hAnsi="Times New Roman" w:cs="Times New Roman"/>
          <w:sz w:val="24"/>
          <w:szCs w:val="24"/>
        </w:rPr>
        <w:t>após um período aproximado de seis meses, entre</w:t>
      </w:r>
      <w:r w:rsidRPr="006B1FF8">
        <w:rPr>
          <w:rFonts w:ascii="Times New Roman" w:hAnsi="Times New Roman" w:cs="Times New Roman"/>
          <w:sz w:val="24"/>
          <w:szCs w:val="24"/>
        </w:rPr>
        <w:t xml:space="preserve"> 26/03/2011 </w:t>
      </w:r>
      <w:r w:rsidR="00F15E34">
        <w:rPr>
          <w:rFonts w:ascii="Times New Roman" w:hAnsi="Times New Roman" w:cs="Times New Roman"/>
          <w:sz w:val="24"/>
          <w:szCs w:val="24"/>
        </w:rPr>
        <w:t>e</w:t>
      </w:r>
      <w:r w:rsidRPr="006B1FF8">
        <w:rPr>
          <w:rFonts w:ascii="Times New Roman" w:hAnsi="Times New Roman" w:cs="Times New Roman"/>
          <w:sz w:val="24"/>
          <w:szCs w:val="24"/>
        </w:rPr>
        <w:t xml:space="preserve"> 16/04/2011</w:t>
      </w:r>
      <w:r w:rsidR="00F15E34">
        <w:rPr>
          <w:rFonts w:ascii="Times New Roman" w:hAnsi="Times New Roman" w:cs="Times New Roman"/>
          <w:sz w:val="24"/>
          <w:szCs w:val="24"/>
        </w:rPr>
        <w:t>,</w:t>
      </w:r>
      <w:r w:rsidRPr="006B1FF8">
        <w:rPr>
          <w:rFonts w:ascii="Times New Roman" w:hAnsi="Times New Roman" w:cs="Times New Roman"/>
          <w:sz w:val="24"/>
          <w:szCs w:val="24"/>
        </w:rPr>
        <w:t xml:space="preserve"> no laboratório de Análise do Movimento Humano da Universidade Federal do Triângulo Mineiro.</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 coleta </w:t>
      </w:r>
      <w:r w:rsidR="00D47337">
        <w:rPr>
          <w:rFonts w:ascii="Times New Roman" w:hAnsi="Times New Roman" w:cs="Times New Roman"/>
          <w:sz w:val="24"/>
          <w:szCs w:val="24"/>
        </w:rPr>
        <w:t>dos dados</w:t>
      </w:r>
      <w:r w:rsidRPr="006B1FF8">
        <w:rPr>
          <w:rFonts w:ascii="Times New Roman" w:hAnsi="Times New Roman" w:cs="Times New Roman"/>
          <w:sz w:val="24"/>
          <w:szCs w:val="24"/>
        </w:rPr>
        <w:t xml:space="preserve"> foi realizada conforme descrito:</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i/>
          <w:iCs/>
          <w:sz w:val="24"/>
          <w:szCs w:val="24"/>
        </w:rPr>
        <w:lastRenderedPageBreak/>
        <w:t>Peso</w:t>
      </w:r>
      <w:r w:rsidRPr="006B1FF8">
        <w:rPr>
          <w:rFonts w:ascii="Times New Roman" w:hAnsi="Times New Roman" w:cs="Times New Roman"/>
          <w:sz w:val="24"/>
          <w:szCs w:val="24"/>
        </w:rPr>
        <w:t>. Os indivíduos foram pesados em uma balança digital (</w:t>
      </w:r>
      <w:proofErr w:type="spellStart"/>
      <w:r w:rsidRPr="006B1FF8">
        <w:rPr>
          <w:rFonts w:ascii="Times New Roman" w:hAnsi="Times New Roman" w:cs="Times New Roman"/>
          <w:sz w:val="24"/>
          <w:szCs w:val="24"/>
        </w:rPr>
        <w:t>Filizola</w:t>
      </w:r>
      <w:proofErr w:type="spellEnd"/>
      <w:r w:rsidRPr="006B1FF8">
        <w:rPr>
          <w:rFonts w:ascii="Times New Roman" w:hAnsi="Times New Roman" w:cs="Times New Roman"/>
          <w:sz w:val="24"/>
          <w:szCs w:val="24"/>
        </w:rPr>
        <w:sym w:font="Symbol" w:char="F0E2"/>
      </w:r>
      <w:r w:rsidRPr="006B1FF8">
        <w:rPr>
          <w:rFonts w:ascii="Times New Roman" w:hAnsi="Times New Roman" w:cs="Times New Roman"/>
          <w:sz w:val="24"/>
          <w:szCs w:val="24"/>
        </w:rPr>
        <w:t xml:space="preserve">), com capacidade máxima de 300 Kg e precisão de </w:t>
      </w:r>
      <w:proofErr w:type="spellStart"/>
      <w:r w:rsidRPr="006B1FF8">
        <w:rPr>
          <w:rFonts w:ascii="Times New Roman" w:hAnsi="Times New Roman" w:cs="Times New Roman"/>
          <w:sz w:val="24"/>
          <w:szCs w:val="24"/>
        </w:rPr>
        <w:t>50g</w:t>
      </w:r>
      <w:proofErr w:type="spellEnd"/>
      <w:r w:rsidRPr="006B1FF8">
        <w:rPr>
          <w:rFonts w:ascii="Times New Roman" w:hAnsi="Times New Roman" w:cs="Times New Roman"/>
          <w:sz w:val="24"/>
          <w:szCs w:val="24"/>
        </w:rPr>
        <w:t>. No momento da pesagem estavam descalços e com roupas leves.</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i/>
          <w:iCs/>
          <w:sz w:val="24"/>
          <w:szCs w:val="24"/>
        </w:rPr>
        <w:t>Altura.</w:t>
      </w:r>
      <w:r w:rsidRPr="006B1FF8">
        <w:rPr>
          <w:rFonts w:ascii="Times New Roman" w:hAnsi="Times New Roman" w:cs="Times New Roman"/>
          <w:sz w:val="24"/>
          <w:szCs w:val="24"/>
        </w:rPr>
        <w:t xml:space="preserve"> Os indivíduos estavam descalços e o </w:t>
      </w:r>
      <w:proofErr w:type="spellStart"/>
      <w:r w:rsidRPr="006B1FF8">
        <w:rPr>
          <w:rFonts w:ascii="Times New Roman" w:hAnsi="Times New Roman" w:cs="Times New Roman"/>
          <w:sz w:val="24"/>
          <w:szCs w:val="24"/>
        </w:rPr>
        <w:t>estadiômetro</w:t>
      </w:r>
      <w:proofErr w:type="spellEnd"/>
      <w:r w:rsidRPr="006B1FF8">
        <w:rPr>
          <w:rFonts w:ascii="Times New Roman" w:hAnsi="Times New Roman" w:cs="Times New Roman"/>
          <w:sz w:val="24"/>
          <w:szCs w:val="24"/>
        </w:rPr>
        <w:t xml:space="preserve"> utilizado foi o </w:t>
      </w:r>
      <w:proofErr w:type="spellStart"/>
      <w:r w:rsidRPr="006B1FF8">
        <w:rPr>
          <w:rStyle w:val="apple-style-span"/>
          <w:rFonts w:ascii="Times New Roman" w:hAnsi="Times New Roman" w:cs="Times New Roman"/>
          <w:sz w:val="24"/>
          <w:szCs w:val="24"/>
          <w:shd w:val="clear" w:color="auto" w:fill="FFFFFF"/>
        </w:rPr>
        <w:t>Physical</w:t>
      </w:r>
      <w:proofErr w:type="spellEnd"/>
      <w:r w:rsidRPr="006B1FF8">
        <w:rPr>
          <w:rFonts w:ascii="Times New Roman" w:hAnsi="Times New Roman" w:cs="Times New Roman"/>
          <w:sz w:val="24"/>
          <w:szCs w:val="24"/>
        </w:rPr>
        <w:sym w:font="Symbol" w:char="F0E2"/>
      </w:r>
      <w:r w:rsidRPr="006B1FF8">
        <w:rPr>
          <w:rFonts w:ascii="Times New Roman" w:hAnsi="Times New Roman" w:cs="Times New Roman"/>
          <w:sz w:val="24"/>
          <w:szCs w:val="24"/>
        </w:rPr>
        <w:t xml:space="preserve">, com </w:t>
      </w:r>
      <w:r w:rsidR="00C42793">
        <w:rPr>
          <w:rFonts w:ascii="Times New Roman" w:hAnsi="Times New Roman" w:cs="Times New Roman"/>
          <w:sz w:val="24"/>
          <w:szCs w:val="24"/>
        </w:rPr>
        <w:t>capacidade</w:t>
      </w:r>
      <w:r w:rsidRPr="006B1FF8">
        <w:rPr>
          <w:rFonts w:ascii="Times New Roman" w:hAnsi="Times New Roman" w:cs="Times New Roman"/>
          <w:sz w:val="24"/>
          <w:szCs w:val="24"/>
        </w:rPr>
        <w:t xml:space="preserve"> de </w:t>
      </w:r>
      <w:r w:rsidRPr="006B1FF8">
        <w:rPr>
          <w:rStyle w:val="apple-style-span"/>
          <w:rFonts w:ascii="Times New Roman" w:hAnsi="Times New Roman" w:cs="Times New Roman"/>
          <w:sz w:val="24"/>
          <w:szCs w:val="24"/>
          <w:shd w:val="clear" w:color="auto" w:fill="FFFFFF"/>
        </w:rPr>
        <w:t>0,80 a 2,20</w:t>
      </w:r>
      <w:r w:rsidRPr="006B1FF8">
        <w:rPr>
          <w:rStyle w:val="apple-converted-space"/>
          <w:rFonts w:ascii="Times New Roman" w:hAnsi="Times New Roman" w:cs="Times New Roman"/>
          <w:sz w:val="24"/>
          <w:szCs w:val="24"/>
          <w:shd w:val="clear" w:color="auto" w:fill="FFFFFF"/>
        </w:rPr>
        <w:t xml:space="preserve"> metros e resolução em milímetros.</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i/>
          <w:iCs/>
          <w:sz w:val="24"/>
          <w:szCs w:val="24"/>
        </w:rPr>
        <w:t>Circunferência da cintura</w:t>
      </w:r>
      <w:r w:rsidRPr="006B1FF8">
        <w:rPr>
          <w:rFonts w:ascii="Times New Roman" w:hAnsi="Times New Roman" w:cs="Times New Roman"/>
          <w:sz w:val="24"/>
          <w:szCs w:val="24"/>
        </w:rPr>
        <w:t xml:space="preserve">. Aferida com fita métrica inelástica graduada em centímetros no ponto médio entre a última costela e a crista ilíaca ao final da expiração </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 "family" : "Cavalcanti", "given" : "Claudio Barnab\u00e9 dos Santos", "non-dropping-particle" : "", "parse-names" : false, "suffix" : "" }, { "dropping-particle" : "", "family" : "Carvalho", "given" : "Sineide Cristina Barbosa do Egito", "non-dropping-particle" : "", "parse-names" : false, "suffix" : "" }, { "dropping-particle" : "", "family" : "Barros", "given" : "Mauro Virgilio Gomes", "non-dropping-particle" : "", "parse-names" : false, "suffix" : "" } ], "container-title" : "Rev Bras Cineantrop Desempenho Hum", "id" : "ITEM-1", "issue" : "2", "issued" : { "date-parts" : [ [ "2009" ] ] }, "page" : "217-225", "title" : "Indicadores antropom\u00e9tricos de obesidade abdominal: revis\u00e3o dos artigos indexados na biblioteca SciELO", "type" : "article-journal", "volume" : "11" }, "uris" : [ "http://www.mendeley.com/documents/?uuid=1a8f0712-d438-40ca-9914-260511571742" ] } ], "mendeley" : { "previouslyFormattedCitation" : "&lt;sup&gt;20&lt;/sup&gt;"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20</w:t>
      </w:r>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i/>
          <w:iCs/>
          <w:sz w:val="24"/>
          <w:szCs w:val="24"/>
        </w:rPr>
        <w:t>Circunferência do quadril</w:t>
      </w:r>
      <w:r w:rsidRPr="006B1FF8">
        <w:rPr>
          <w:rFonts w:ascii="Times New Roman" w:hAnsi="Times New Roman" w:cs="Times New Roman"/>
          <w:sz w:val="24"/>
          <w:szCs w:val="24"/>
        </w:rPr>
        <w:t xml:space="preserve">. Verificada com o uso de fita métrica inelástica graduada em centímetros no ponto do </w:t>
      </w:r>
      <w:proofErr w:type="spellStart"/>
      <w:r w:rsidRPr="006B1FF8">
        <w:rPr>
          <w:rFonts w:ascii="Times New Roman" w:hAnsi="Times New Roman" w:cs="Times New Roman"/>
          <w:sz w:val="24"/>
          <w:szCs w:val="24"/>
        </w:rPr>
        <w:t>trocânter</w:t>
      </w:r>
      <w:proofErr w:type="spellEnd"/>
      <w:r w:rsidRPr="006B1FF8">
        <w:rPr>
          <w:rFonts w:ascii="Times New Roman" w:hAnsi="Times New Roman" w:cs="Times New Roman"/>
          <w:sz w:val="24"/>
          <w:szCs w:val="24"/>
        </w:rPr>
        <w:t xml:space="preserve"> maior do fêmur </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 "family" : "Cavalcanti", "given" : "Claudio Barnab\u00e9 dos Santos", "non-dropping-particle" : "", "parse-names" : false, "suffix" : "" }, { "dropping-particle" : "", "family" : "Carvalho", "given" : "Sineide Cristina Barbosa do Egito", "non-dropping-particle" : "", "parse-names" : false, "suffix" : "" }, { "dropping-particle" : "", "family" : "Barros", "given" : "Mauro Virgilio Gomes", "non-dropping-particle" : "", "parse-names" : false, "suffix" : "" } ], "container-title" : "Rev Bras Cineantrop Desempenho Hum", "id" : "ITEM-1", "issue" : "2", "issued" : { "date-parts" : [ [ "2009" ] ] }, "page" : "217-225", "title" : "Indicadores antropom\u00e9tricos de obesidade abdominal: revis\u00e3o dos artigos indexados na biblioteca SciELO", "type" : "article-journal", "volume" : "11" }, "uris" : [ "http://www.mendeley.com/documents/?uuid=1a8f0712-d438-40ca-9914-260511571742" ] } ], "mendeley" : { "previouslyFormattedCitation" : "&lt;sup&gt;20&lt;/sup&gt;"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20</w:t>
      </w:r>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i/>
          <w:iCs/>
          <w:sz w:val="24"/>
          <w:szCs w:val="24"/>
        </w:rPr>
        <w:t>Índices glicêmicos, triglicerídeos e colesterol total.</w:t>
      </w:r>
      <w:r w:rsidRPr="006B1FF8">
        <w:rPr>
          <w:rFonts w:ascii="Times New Roman" w:hAnsi="Times New Roman" w:cs="Times New Roman"/>
          <w:sz w:val="24"/>
          <w:szCs w:val="24"/>
        </w:rPr>
        <w:t xml:space="preserve"> Analisados por meio de uma gota de sangue obtida da ponta de um dos dedos dos voluntários com uma lanceta estéril e descartável, </w:t>
      </w:r>
      <w:r w:rsidRPr="00DF0FA5">
        <w:rPr>
          <w:rFonts w:ascii="Times New Roman" w:hAnsi="Times New Roman" w:cs="Times New Roman"/>
          <w:sz w:val="24"/>
          <w:szCs w:val="24"/>
        </w:rPr>
        <w:t>mantendo jejum de 12 horas</w:t>
      </w:r>
      <w:r w:rsidR="00DF0FA5" w:rsidRPr="00DF0FA5">
        <w:rPr>
          <w:rFonts w:ascii="Times New Roman" w:hAnsi="Times New Roman" w:cs="Times New Roman"/>
          <w:sz w:val="24"/>
          <w:szCs w:val="24"/>
        </w:rPr>
        <w:t>.</w:t>
      </w:r>
      <w:r w:rsidRPr="006B1FF8">
        <w:rPr>
          <w:rFonts w:ascii="Times New Roman" w:hAnsi="Times New Roman" w:cs="Times New Roman"/>
          <w:sz w:val="24"/>
          <w:szCs w:val="24"/>
        </w:rPr>
        <w:t xml:space="preserve"> O equipamento de monitoramento de glicemia portátil (</w:t>
      </w:r>
      <w:proofErr w:type="spellStart"/>
      <w:r w:rsidRPr="006B1FF8">
        <w:rPr>
          <w:rFonts w:ascii="Times New Roman" w:hAnsi="Times New Roman" w:cs="Times New Roman"/>
          <w:sz w:val="24"/>
          <w:szCs w:val="24"/>
        </w:rPr>
        <w:t>Glicosímetro</w:t>
      </w:r>
      <w:proofErr w:type="spellEnd"/>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Accucheck</w:t>
      </w:r>
      <w:proofErr w:type="spellEnd"/>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Performa</w:t>
      </w:r>
      <w:proofErr w:type="spellEnd"/>
      <w:r w:rsidRPr="006B1FF8">
        <w:rPr>
          <w:rFonts w:ascii="Times New Roman" w:hAnsi="Times New Roman" w:cs="Times New Roman"/>
          <w:sz w:val="24"/>
          <w:szCs w:val="24"/>
        </w:rPr>
        <w:t xml:space="preserve"> da Roche</w:t>
      </w:r>
      <w:r w:rsidRPr="006B1FF8">
        <w:rPr>
          <w:rFonts w:ascii="Times New Roman" w:hAnsi="Times New Roman" w:cs="Times New Roman"/>
          <w:sz w:val="24"/>
          <w:szCs w:val="24"/>
        </w:rPr>
        <w:sym w:font="Symbol" w:char="F0E2"/>
      </w:r>
      <w:r w:rsidRPr="006B1FF8">
        <w:rPr>
          <w:rFonts w:ascii="Times New Roman" w:hAnsi="Times New Roman" w:cs="Times New Roman"/>
          <w:sz w:val="24"/>
          <w:szCs w:val="24"/>
        </w:rPr>
        <w:t>) foi usado na dosagem da glicemia e os níveis séricos de colesterol total e triglicérides foram verificados por meio de um analisador bioquímico portátil (</w:t>
      </w:r>
      <w:proofErr w:type="spellStart"/>
      <w:r w:rsidRPr="006B1FF8">
        <w:rPr>
          <w:rFonts w:ascii="Times New Roman" w:hAnsi="Times New Roman" w:cs="Times New Roman"/>
          <w:sz w:val="24"/>
          <w:szCs w:val="24"/>
        </w:rPr>
        <w:t>Accutrend</w:t>
      </w:r>
      <w:proofErr w:type="spellEnd"/>
      <w:r w:rsidRPr="006B1FF8">
        <w:rPr>
          <w:rFonts w:ascii="Times New Roman" w:hAnsi="Times New Roman" w:cs="Times New Roman"/>
          <w:sz w:val="24"/>
          <w:szCs w:val="24"/>
        </w:rPr>
        <w:t xml:space="preserve"> Plus da Roche</w:t>
      </w:r>
      <w:r w:rsidRPr="006B1FF8">
        <w:rPr>
          <w:rFonts w:ascii="Times New Roman" w:hAnsi="Times New Roman" w:cs="Times New Roman"/>
          <w:sz w:val="24"/>
          <w:szCs w:val="24"/>
        </w:rPr>
        <w:sym w:font="Symbol" w:char="F0E2"/>
      </w:r>
      <w:r w:rsidRPr="006B1FF8">
        <w:rPr>
          <w:rFonts w:ascii="Times New Roman" w:hAnsi="Times New Roman" w:cs="Times New Roman"/>
          <w:sz w:val="24"/>
          <w:szCs w:val="24"/>
        </w:rPr>
        <w:t xml:space="preserve">), em que o princípio de medição baseia-se no método de fotometria de </w:t>
      </w:r>
      <w:proofErr w:type="spellStart"/>
      <w:r w:rsidRPr="006B1FF8">
        <w:rPr>
          <w:rFonts w:ascii="Times New Roman" w:hAnsi="Times New Roman" w:cs="Times New Roman"/>
          <w:sz w:val="24"/>
          <w:szCs w:val="24"/>
        </w:rPr>
        <w:t>reflectância</w:t>
      </w:r>
      <w:proofErr w:type="spellEnd"/>
      <w:r w:rsidRPr="006B1FF8">
        <w:rPr>
          <w:rFonts w:ascii="Times New Roman" w:hAnsi="Times New Roman" w:cs="Times New Roman"/>
          <w:sz w:val="24"/>
          <w:szCs w:val="24"/>
        </w:rPr>
        <w:t>. O processo de coleta, análise e leitura foi sempre realizado por um integrante treinado da equipe de pesquisa.</w:t>
      </w:r>
    </w:p>
    <w:p w:rsidR="00C739FE" w:rsidRDefault="00C739FE" w:rsidP="00232191">
      <w:pPr>
        <w:spacing w:after="0" w:line="360" w:lineRule="auto"/>
        <w:ind w:firstLine="709"/>
        <w:jc w:val="both"/>
        <w:rPr>
          <w:rFonts w:ascii="Times New Roman" w:hAnsi="Times New Roman" w:cs="Times New Roman"/>
          <w:sz w:val="24"/>
          <w:szCs w:val="24"/>
        </w:rPr>
      </w:pPr>
    </w:p>
    <w:p w:rsidR="00C739FE" w:rsidRPr="00C739FE" w:rsidRDefault="00696A5C" w:rsidP="00C739F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Critérios para d</w:t>
      </w:r>
      <w:r w:rsidR="00C739FE" w:rsidRPr="00C739FE">
        <w:rPr>
          <w:rFonts w:ascii="Times New Roman" w:hAnsi="Times New Roman" w:cs="Times New Roman"/>
          <w:b/>
          <w:sz w:val="24"/>
          <w:szCs w:val="24"/>
        </w:rPr>
        <w:t>ivisão dos grupo</w:t>
      </w:r>
      <w:r w:rsidR="00C739FE">
        <w:rPr>
          <w:rFonts w:ascii="Times New Roman" w:hAnsi="Times New Roman" w:cs="Times New Roman"/>
          <w:b/>
          <w:sz w:val="24"/>
          <w:szCs w:val="24"/>
        </w:rPr>
        <w:t>s</w:t>
      </w:r>
    </w:p>
    <w:p w:rsidR="00C739FE" w:rsidRDefault="00F15E34" w:rsidP="00F15E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Após a segunda coleta</w:t>
      </w:r>
      <w:r w:rsidR="00C739FE">
        <w:rPr>
          <w:rFonts w:ascii="Times New Roman" w:hAnsi="Times New Roman" w:cs="Times New Roman"/>
          <w:sz w:val="24"/>
          <w:szCs w:val="24"/>
        </w:rPr>
        <w:t xml:space="preserve"> de dados</w:t>
      </w:r>
      <w:r>
        <w:rPr>
          <w:rFonts w:ascii="Times New Roman" w:hAnsi="Times New Roman" w:cs="Times New Roman"/>
          <w:sz w:val="24"/>
          <w:szCs w:val="24"/>
        </w:rPr>
        <w:t xml:space="preserve">, a amostra de indivíduos foi </w:t>
      </w:r>
      <w:r w:rsidR="00C739FE">
        <w:rPr>
          <w:rFonts w:ascii="Times New Roman" w:hAnsi="Times New Roman" w:cs="Times New Roman"/>
          <w:sz w:val="24"/>
          <w:szCs w:val="24"/>
        </w:rPr>
        <w:t>distribuída</w:t>
      </w:r>
      <w:r>
        <w:rPr>
          <w:rFonts w:ascii="Times New Roman" w:hAnsi="Times New Roman" w:cs="Times New Roman"/>
          <w:sz w:val="24"/>
          <w:szCs w:val="24"/>
        </w:rPr>
        <w:t xml:space="preserve"> em dois grupos distintos</w:t>
      </w:r>
      <w:r w:rsidR="00C739FE">
        <w:rPr>
          <w:rFonts w:ascii="Times New Roman" w:hAnsi="Times New Roman" w:cs="Times New Roman"/>
          <w:sz w:val="24"/>
          <w:szCs w:val="24"/>
        </w:rPr>
        <w:t xml:space="preserve"> de acordo com o critério de continuidade ou descontinuidade da </w:t>
      </w:r>
      <w:proofErr w:type="spellStart"/>
      <w:r w:rsidR="002E3982">
        <w:rPr>
          <w:rFonts w:ascii="Times New Roman" w:hAnsi="Times New Roman" w:cs="Times New Roman"/>
          <w:sz w:val="24"/>
          <w:szCs w:val="24"/>
        </w:rPr>
        <w:t>AF</w:t>
      </w:r>
      <w:proofErr w:type="spellEnd"/>
      <w:r w:rsidR="00C739FE">
        <w:rPr>
          <w:rFonts w:ascii="Times New Roman" w:hAnsi="Times New Roman" w:cs="Times New Roman"/>
          <w:sz w:val="24"/>
          <w:szCs w:val="24"/>
        </w:rPr>
        <w:t xml:space="preserve"> no período compreendido entre os seis meses da avaliação inicial e final</w:t>
      </w:r>
      <w:r w:rsidR="009B4CBF">
        <w:rPr>
          <w:rFonts w:ascii="Times New Roman" w:hAnsi="Times New Roman" w:cs="Times New Roman"/>
          <w:sz w:val="24"/>
          <w:szCs w:val="24"/>
        </w:rPr>
        <w:t xml:space="preserve"> como segue:</w:t>
      </w:r>
    </w:p>
    <w:p w:rsidR="00C739FE" w:rsidRDefault="00C739FE" w:rsidP="00F15E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Grupo </w:t>
      </w:r>
      <w:proofErr w:type="spellStart"/>
      <w:r w:rsidR="00A37F75">
        <w:rPr>
          <w:rFonts w:ascii="Times New Roman" w:hAnsi="Times New Roman" w:cs="Times New Roman"/>
          <w:sz w:val="24"/>
          <w:szCs w:val="24"/>
        </w:rPr>
        <w:t>AF</w:t>
      </w:r>
      <w:proofErr w:type="spellEnd"/>
      <w:r w:rsidR="00A37F75">
        <w:rPr>
          <w:rFonts w:ascii="Times New Roman" w:hAnsi="Times New Roman" w:cs="Times New Roman"/>
          <w:sz w:val="24"/>
          <w:szCs w:val="24"/>
        </w:rPr>
        <w:t xml:space="preserve"> continuada</w:t>
      </w:r>
      <w:r w:rsidR="00CC6B67">
        <w:rPr>
          <w:rFonts w:ascii="Times New Roman" w:hAnsi="Times New Roman" w:cs="Times New Roman"/>
          <w:sz w:val="24"/>
          <w:szCs w:val="24"/>
        </w:rPr>
        <w:t xml:space="preserve"> </w:t>
      </w:r>
      <w:r w:rsidR="00CC6B67" w:rsidRPr="006B1FF8">
        <w:rPr>
          <w:rFonts w:ascii="Times New Roman" w:hAnsi="Times New Roman" w:cs="Times New Roman"/>
          <w:sz w:val="24"/>
          <w:szCs w:val="24"/>
        </w:rPr>
        <w:t>(n=27)</w:t>
      </w:r>
      <w:r>
        <w:rPr>
          <w:rFonts w:ascii="Times New Roman" w:hAnsi="Times New Roman" w:cs="Times New Roman"/>
          <w:sz w:val="24"/>
          <w:szCs w:val="24"/>
        </w:rPr>
        <w:t>:</w:t>
      </w:r>
      <w:r w:rsidR="00F15E34">
        <w:rPr>
          <w:rFonts w:ascii="Times New Roman" w:hAnsi="Times New Roman" w:cs="Times New Roman"/>
          <w:sz w:val="24"/>
          <w:szCs w:val="24"/>
        </w:rPr>
        <w:t xml:space="preserve"> Grupo de indivíduos que pratic</w:t>
      </w:r>
      <w:r>
        <w:rPr>
          <w:rFonts w:ascii="Times New Roman" w:hAnsi="Times New Roman" w:cs="Times New Roman"/>
          <w:sz w:val="24"/>
          <w:szCs w:val="24"/>
        </w:rPr>
        <w:t>ou</w:t>
      </w:r>
      <w:r w:rsidR="00F15E34">
        <w:rPr>
          <w:rFonts w:ascii="Times New Roman" w:hAnsi="Times New Roman" w:cs="Times New Roman"/>
          <w:sz w:val="24"/>
          <w:szCs w:val="24"/>
        </w:rPr>
        <w:t xml:space="preserve"> a </w:t>
      </w:r>
      <w:proofErr w:type="spellStart"/>
      <w:r w:rsidR="002E3982">
        <w:rPr>
          <w:rFonts w:ascii="Times New Roman" w:hAnsi="Times New Roman" w:cs="Times New Roman"/>
          <w:sz w:val="24"/>
          <w:szCs w:val="24"/>
        </w:rPr>
        <w:t>AF</w:t>
      </w:r>
      <w:proofErr w:type="spellEnd"/>
      <w:r w:rsidR="00F15E34">
        <w:rPr>
          <w:rFonts w:ascii="Times New Roman" w:hAnsi="Times New Roman" w:cs="Times New Roman"/>
          <w:sz w:val="24"/>
          <w:szCs w:val="24"/>
        </w:rPr>
        <w:t xml:space="preserve"> física</w:t>
      </w:r>
      <w:r w:rsidR="00F15E34" w:rsidRPr="00F15E34">
        <w:rPr>
          <w:rFonts w:ascii="Times New Roman" w:hAnsi="Times New Roman" w:cs="Times New Roman"/>
          <w:sz w:val="24"/>
          <w:szCs w:val="24"/>
        </w:rPr>
        <w:t xml:space="preserve"> </w:t>
      </w:r>
      <w:r w:rsidR="00F15E34">
        <w:rPr>
          <w:rFonts w:ascii="Times New Roman" w:hAnsi="Times New Roman" w:cs="Times New Roman"/>
          <w:sz w:val="24"/>
          <w:szCs w:val="24"/>
        </w:rPr>
        <w:t>continuamente, ou seja, sem interrupção a partir da a</w:t>
      </w:r>
      <w:r w:rsidR="00CC6B67">
        <w:rPr>
          <w:rFonts w:ascii="Times New Roman" w:hAnsi="Times New Roman" w:cs="Times New Roman"/>
          <w:sz w:val="24"/>
          <w:szCs w:val="24"/>
        </w:rPr>
        <w:t xml:space="preserve">valiação inicialmente realizada, totalizando </w:t>
      </w:r>
      <w:r w:rsidR="00D47337">
        <w:rPr>
          <w:rFonts w:ascii="Times New Roman" w:hAnsi="Times New Roman" w:cs="Times New Roman"/>
          <w:sz w:val="24"/>
          <w:szCs w:val="24"/>
        </w:rPr>
        <w:t>67,</w:t>
      </w:r>
      <w:r w:rsidR="00CC6B67" w:rsidRPr="00406EC4">
        <w:rPr>
          <w:rFonts w:ascii="Times New Roman" w:hAnsi="Times New Roman" w:cs="Times New Roman"/>
          <w:sz w:val="24"/>
          <w:szCs w:val="24"/>
        </w:rPr>
        <w:t>50</w:t>
      </w:r>
      <w:r w:rsidR="00CC6B67">
        <w:rPr>
          <w:rFonts w:ascii="Times New Roman" w:hAnsi="Times New Roman" w:cs="Times New Roman"/>
          <w:sz w:val="24"/>
          <w:szCs w:val="24"/>
        </w:rPr>
        <w:t xml:space="preserve">% dos participantes. </w:t>
      </w:r>
    </w:p>
    <w:p w:rsidR="00A23971" w:rsidRPr="00A37F75" w:rsidRDefault="00F15E34" w:rsidP="00F15E34">
      <w:pPr>
        <w:spacing w:after="0" w:line="360" w:lineRule="auto"/>
        <w:ind w:firstLine="709"/>
        <w:jc w:val="both"/>
        <w:rPr>
          <w:rFonts w:ascii="Times New Roman" w:hAnsi="Times New Roman" w:cs="Times New Roman"/>
          <w:b/>
          <w:bCs/>
          <w:color w:val="FF0000"/>
          <w:sz w:val="24"/>
          <w:szCs w:val="24"/>
        </w:rPr>
      </w:pPr>
      <w:r w:rsidRPr="00484468">
        <w:rPr>
          <w:rFonts w:ascii="Times New Roman" w:hAnsi="Times New Roman" w:cs="Times New Roman"/>
          <w:sz w:val="24"/>
          <w:szCs w:val="24"/>
        </w:rPr>
        <w:t>Grupo</w:t>
      </w:r>
      <w:r w:rsidR="00C739FE" w:rsidRPr="00484468">
        <w:rPr>
          <w:rFonts w:ascii="Times New Roman" w:hAnsi="Times New Roman" w:cs="Times New Roman"/>
          <w:sz w:val="24"/>
          <w:szCs w:val="24"/>
        </w:rPr>
        <w:t xml:space="preserve"> </w:t>
      </w:r>
      <w:proofErr w:type="spellStart"/>
      <w:r w:rsidR="00A37F75" w:rsidRPr="00484468">
        <w:rPr>
          <w:rFonts w:ascii="Times New Roman" w:hAnsi="Times New Roman" w:cs="Times New Roman"/>
          <w:sz w:val="24"/>
          <w:szCs w:val="24"/>
        </w:rPr>
        <w:t>AF</w:t>
      </w:r>
      <w:proofErr w:type="spellEnd"/>
      <w:r w:rsidR="00A37F75" w:rsidRPr="00484468">
        <w:rPr>
          <w:rFonts w:ascii="Times New Roman" w:hAnsi="Times New Roman" w:cs="Times New Roman"/>
          <w:sz w:val="24"/>
          <w:szCs w:val="24"/>
        </w:rPr>
        <w:t xml:space="preserve"> descontinuada</w:t>
      </w:r>
      <w:r w:rsidR="00DD486D" w:rsidRPr="00484468">
        <w:rPr>
          <w:rFonts w:ascii="Times New Roman" w:hAnsi="Times New Roman" w:cs="Times New Roman"/>
          <w:sz w:val="24"/>
          <w:szCs w:val="24"/>
        </w:rPr>
        <w:t xml:space="preserve"> (n=13)</w:t>
      </w:r>
      <w:r w:rsidR="00C739FE" w:rsidRPr="00484468">
        <w:rPr>
          <w:rFonts w:ascii="Times New Roman" w:hAnsi="Times New Roman" w:cs="Times New Roman"/>
          <w:sz w:val="24"/>
          <w:szCs w:val="24"/>
        </w:rPr>
        <w:t xml:space="preserve">: Grupo de indivíduos que </w:t>
      </w:r>
      <w:r w:rsidR="00A37F75" w:rsidRPr="00484468">
        <w:rPr>
          <w:rFonts w:ascii="Times New Roman" w:hAnsi="Times New Roman" w:cs="Times New Roman"/>
          <w:sz w:val="24"/>
          <w:szCs w:val="24"/>
        </w:rPr>
        <w:t>i</w:t>
      </w:r>
      <w:r w:rsidR="00C739FE" w:rsidRPr="00484468">
        <w:rPr>
          <w:rFonts w:ascii="Times New Roman" w:hAnsi="Times New Roman" w:cs="Times New Roman"/>
          <w:sz w:val="24"/>
          <w:szCs w:val="24"/>
        </w:rPr>
        <w:t>nterrompeu</w:t>
      </w:r>
      <w:r w:rsidR="00A37F75" w:rsidRPr="00484468">
        <w:rPr>
          <w:rFonts w:ascii="Times New Roman" w:hAnsi="Times New Roman" w:cs="Times New Roman"/>
          <w:sz w:val="24"/>
          <w:szCs w:val="24"/>
        </w:rPr>
        <w:t xml:space="preserve"> a </w:t>
      </w:r>
      <w:proofErr w:type="spellStart"/>
      <w:r w:rsidR="00A37F75" w:rsidRPr="00484468">
        <w:rPr>
          <w:rFonts w:ascii="Times New Roman" w:hAnsi="Times New Roman" w:cs="Times New Roman"/>
          <w:sz w:val="24"/>
          <w:szCs w:val="24"/>
        </w:rPr>
        <w:t>AF</w:t>
      </w:r>
      <w:proofErr w:type="spellEnd"/>
      <w:r w:rsidR="00A37F75" w:rsidRPr="00484468">
        <w:rPr>
          <w:rFonts w:ascii="Times New Roman" w:hAnsi="Times New Roman" w:cs="Times New Roman"/>
          <w:sz w:val="24"/>
          <w:szCs w:val="24"/>
        </w:rPr>
        <w:t xml:space="preserve"> por qualquer motivo</w:t>
      </w:r>
      <w:r w:rsidR="00CC6B67" w:rsidRPr="00484468">
        <w:rPr>
          <w:rFonts w:ascii="Times New Roman" w:hAnsi="Times New Roman" w:cs="Times New Roman"/>
          <w:sz w:val="24"/>
          <w:szCs w:val="24"/>
        </w:rPr>
        <w:t>, perfazendo 32</w:t>
      </w:r>
      <w:r w:rsidR="00F47B17" w:rsidRPr="00484468">
        <w:rPr>
          <w:rFonts w:ascii="Times New Roman" w:hAnsi="Times New Roman" w:cs="Times New Roman"/>
          <w:sz w:val="24"/>
          <w:szCs w:val="24"/>
        </w:rPr>
        <w:t>,</w:t>
      </w:r>
      <w:r w:rsidR="00CC6B67" w:rsidRPr="00484468">
        <w:rPr>
          <w:rFonts w:ascii="Times New Roman" w:hAnsi="Times New Roman" w:cs="Times New Roman"/>
          <w:sz w:val="24"/>
          <w:szCs w:val="24"/>
        </w:rPr>
        <w:t>50</w:t>
      </w:r>
      <w:r w:rsidR="00CC6B67">
        <w:rPr>
          <w:rFonts w:ascii="Times New Roman" w:hAnsi="Times New Roman" w:cs="Times New Roman"/>
          <w:sz w:val="24"/>
          <w:szCs w:val="24"/>
        </w:rPr>
        <w:t>% dos participantes.</w:t>
      </w:r>
    </w:p>
    <w:p w:rsidR="00A23971" w:rsidRDefault="00A23971" w:rsidP="00232191">
      <w:pPr>
        <w:spacing w:after="0" w:line="360" w:lineRule="auto"/>
        <w:rPr>
          <w:rFonts w:ascii="Times New Roman" w:hAnsi="Times New Roman" w:cs="Times New Roman"/>
          <w:b/>
          <w:bCs/>
          <w:sz w:val="24"/>
          <w:szCs w:val="24"/>
        </w:rPr>
      </w:pPr>
    </w:p>
    <w:p w:rsidR="00D327DF" w:rsidRPr="00BA1059" w:rsidRDefault="00BA1059" w:rsidP="00232191">
      <w:pPr>
        <w:spacing w:after="0" w:line="360" w:lineRule="auto"/>
        <w:rPr>
          <w:rFonts w:ascii="Times New Roman" w:hAnsi="Times New Roman" w:cs="Times New Roman"/>
          <w:b/>
          <w:bCs/>
          <w:sz w:val="24"/>
          <w:szCs w:val="24"/>
        </w:rPr>
      </w:pPr>
      <w:r w:rsidRPr="00BA1059">
        <w:rPr>
          <w:rFonts w:ascii="Times New Roman" w:hAnsi="Times New Roman" w:cs="Times New Roman"/>
          <w:b/>
          <w:bCs/>
          <w:sz w:val="24"/>
          <w:szCs w:val="24"/>
        </w:rPr>
        <w:t>Análise estatística</w:t>
      </w:r>
    </w:p>
    <w:p w:rsidR="00D327DF" w:rsidRPr="006B1FF8" w:rsidRDefault="00D327DF" w:rsidP="00232191">
      <w:pPr>
        <w:spacing w:after="0" w:line="360" w:lineRule="auto"/>
        <w:ind w:firstLine="709"/>
        <w:jc w:val="both"/>
        <w:rPr>
          <w:rFonts w:ascii="Times New Roman" w:hAnsi="Times New Roman" w:cs="Times New Roman"/>
          <w:b/>
          <w:bCs/>
          <w:sz w:val="24"/>
          <w:szCs w:val="24"/>
        </w:rPr>
      </w:pPr>
      <w:r w:rsidRPr="006B1FF8">
        <w:rPr>
          <w:rFonts w:ascii="Times New Roman" w:hAnsi="Times New Roman" w:cs="Times New Roman"/>
          <w:sz w:val="24"/>
          <w:szCs w:val="24"/>
        </w:rPr>
        <w:lastRenderedPageBreak/>
        <w:t xml:space="preserve">As informações dos questionários foram digitadas, formatadas e processadas em um banco de dados. As variáveis relativas às circunferências do quadril e da cintura foram processadas para a criação do </w:t>
      </w:r>
      <w:proofErr w:type="spellStart"/>
      <w:r w:rsidRPr="006B1FF8">
        <w:rPr>
          <w:rFonts w:ascii="Times New Roman" w:hAnsi="Times New Roman" w:cs="Times New Roman"/>
          <w:sz w:val="24"/>
          <w:szCs w:val="24"/>
        </w:rPr>
        <w:t>ICQ</w:t>
      </w:r>
      <w:proofErr w:type="spellEnd"/>
      <w:r w:rsidRPr="006B1FF8">
        <w:rPr>
          <w:rFonts w:ascii="Times New Roman" w:hAnsi="Times New Roman" w:cs="Times New Roman"/>
          <w:sz w:val="24"/>
          <w:szCs w:val="24"/>
        </w:rPr>
        <w:t xml:space="preserve">, sendo calculado pela divisão do valor da circunferência da cintura pela do quadril, sempre em centímetros </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 "family" : "Cavalcanti", "given" : "Claudio Barnab\u00e9 dos Santos", "non-dropping-particle" : "", "parse-names" : false, "suffix" : "" }, { "dropping-particle" : "", "family" : "Carvalho", "given" : "Sineide Cristina Barbosa do Egito", "non-dropping-particle" : "", "parse-names" : false, "suffix" : "" }, { "dropping-particle" : "", "family" : "Barros", "given" : "Mauro Virgilio Gomes", "non-dropping-particle" : "", "parse-names" : false, "suffix" : "" } ], "container-title" : "Rev Bras Cineantrop Desempenho Hum", "id" : "ITEM-1", "issue" : "2", "issued" : { "date-parts" : [ [ "2009" ] ] }, "page" : "217-225", "title" : "Indicadores antropom\u00e9tricos de obesidade abdominal: revis\u00e3o dos artigos indexados na biblioteca SciELO", "type" : "article-journal", "volume" : "11" }, "uris" : [ "http://www.mendeley.com/documents/?uuid=1a8f0712-d438-40ca-9914-260511571742" ] } ], "mendeley" : { "previouslyFormattedCitation" : "&lt;sup&gt;20&lt;/sup&gt;"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20</w:t>
      </w:r>
      <w:r w:rsidR="00137DEA">
        <w:rPr>
          <w:rFonts w:ascii="Times New Roman" w:hAnsi="Times New Roman" w:cs="Times New Roman"/>
          <w:sz w:val="24"/>
          <w:szCs w:val="24"/>
        </w:rPr>
        <w:fldChar w:fldCharType="end"/>
      </w:r>
      <w:r w:rsidRPr="006B1FF8">
        <w:rPr>
          <w:rFonts w:ascii="Times New Roman" w:hAnsi="Times New Roman" w:cs="Times New Roman"/>
          <w:sz w:val="24"/>
          <w:szCs w:val="24"/>
        </w:rPr>
        <w:t xml:space="preserve">. O </w:t>
      </w:r>
      <w:proofErr w:type="spellStart"/>
      <w:r w:rsidRPr="006B1FF8">
        <w:rPr>
          <w:rFonts w:ascii="Times New Roman" w:hAnsi="Times New Roman" w:cs="Times New Roman"/>
          <w:sz w:val="24"/>
          <w:szCs w:val="24"/>
        </w:rPr>
        <w:t>ICQ</w:t>
      </w:r>
      <w:proofErr w:type="spellEnd"/>
      <w:r w:rsidRPr="006B1FF8">
        <w:rPr>
          <w:rFonts w:ascii="Times New Roman" w:hAnsi="Times New Roman" w:cs="Times New Roman"/>
          <w:sz w:val="24"/>
          <w:szCs w:val="24"/>
        </w:rPr>
        <w:t xml:space="preserve">, portanto, se configura como uma variável contínua e adimensional. Os valores referentes ao peso e à altura dos participantes compuseram o IMC, que foi calculado conforme sugerido por </w:t>
      </w:r>
      <w:proofErr w:type="spellStart"/>
      <w:r w:rsidRPr="006B1FF8">
        <w:rPr>
          <w:rFonts w:ascii="Times New Roman" w:hAnsi="Times New Roman" w:cs="Times New Roman"/>
          <w:sz w:val="24"/>
          <w:szCs w:val="24"/>
        </w:rPr>
        <w:t>Ketelet</w:t>
      </w:r>
      <w:proofErr w:type="spellEnd"/>
      <w:r w:rsidRPr="006B1FF8">
        <w:rPr>
          <w:rFonts w:ascii="Times New Roman" w:hAnsi="Times New Roman" w:cs="Times New Roman"/>
          <w:sz w:val="24"/>
          <w:szCs w:val="24"/>
        </w:rPr>
        <w:t xml:space="preserve"> (IMC=peso em kg/</w:t>
      </w:r>
      <w:proofErr w:type="spellStart"/>
      <w:r w:rsidRPr="006B1FF8">
        <w:rPr>
          <w:rFonts w:ascii="Times New Roman" w:hAnsi="Times New Roman" w:cs="Times New Roman"/>
          <w:sz w:val="24"/>
          <w:szCs w:val="24"/>
        </w:rPr>
        <w:t>altura</w:t>
      </w:r>
      <w:r w:rsidRPr="006B1FF8">
        <w:rPr>
          <w:rFonts w:ascii="Times New Roman" w:hAnsi="Times New Roman" w:cs="Times New Roman"/>
          <w:sz w:val="24"/>
          <w:szCs w:val="24"/>
          <w:vertAlign w:val="superscript"/>
        </w:rPr>
        <w:t>2</w:t>
      </w:r>
      <w:proofErr w:type="spellEnd"/>
      <w:r w:rsidRPr="006B1FF8">
        <w:rPr>
          <w:rFonts w:ascii="Times New Roman" w:hAnsi="Times New Roman" w:cs="Times New Roman"/>
          <w:sz w:val="24"/>
          <w:szCs w:val="24"/>
        </w:rPr>
        <w:t xml:space="preserve"> em cm) </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 "family" : "Stephen", "given" : "K W", "non-dropping-particle" : "", "parse-names" : false, "suffix" : "" } ], "container-title" : "Annals of Internal Medicine", "id" : "ITEM-1", "issue" : "3", "issued" : { "date-parts" : [ [ "1985" ] ] }, "page" : "1-7", "title" : "Health implications of obesity. National Institutes of Health Consensus Development Conference Statement.", "type" : "article-journal", "volume" : "103" }, "uris" : [ "http://www.mendeley.com/documents/?uuid=273f571a-db90-439e-9682-8db865dc8c1f" ] } ], "mendeley" : { "previouslyFormattedCitation" : "&lt;sup&gt;21&lt;/sup&gt;"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21</w:t>
      </w:r>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Pr="006B1FF8" w:rsidRDefault="00D327DF" w:rsidP="00232191">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A análise descritiva foi feita com médias e desvios-padrão. A normalidade dos dados foi testada com o teste de Shapiro</w:t>
      </w:r>
      <w:r w:rsidR="00B944D7">
        <w:rPr>
          <w:rFonts w:ascii="Times New Roman" w:hAnsi="Times New Roman" w:cs="Times New Roman"/>
          <w:sz w:val="24"/>
          <w:szCs w:val="24"/>
        </w:rPr>
        <w:t>-</w:t>
      </w:r>
      <w:proofErr w:type="spellStart"/>
      <w:r w:rsidRPr="006B1FF8">
        <w:rPr>
          <w:rFonts w:ascii="Times New Roman" w:hAnsi="Times New Roman" w:cs="Times New Roman"/>
          <w:sz w:val="24"/>
          <w:szCs w:val="24"/>
        </w:rPr>
        <w:t>Wilk</w:t>
      </w:r>
      <w:proofErr w:type="spellEnd"/>
      <w:r w:rsidRPr="006B1FF8">
        <w:rPr>
          <w:rFonts w:ascii="Times New Roman" w:hAnsi="Times New Roman" w:cs="Times New Roman"/>
          <w:sz w:val="24"/>
          <w:szCs w:val="24"/>
        </w:rPr>
        <w:t xml:space="preserve">. A diferença entre as médias ou medianas foi testada pelo teste “t de </w:t>
      </w:r>
      <w:proofErr w:type="spellStart"/>
      <w:r w:rsidRPr="006B1FF8">
        <w:rPr>
          <w:rFonts w:ascii="Times New Roman" w:hAnsi="Times New Roman" w:cs="Times New Roman"/>
          <w:sz w:val="24"/>
          <w:szCs w:val="24"/>
        </w:rPr>
        <w:t>Student</w:t>
      </w:r>
      <w:proofErr w:type="spellEnd"/>
      <w:r w:rsidRPr="006B1FF8">
        <w:rPr>
          <w:rFonts w:ascii="Times New Roman" w:hAnsi="Times New Roman" w:cs="Times New Roman"/>
          <w:sz w:val="24"/>
          <w:szCs w:val="24"/>
        </w:rPr>
        <w:t>” ou “W-M-W (</w:t>
      </w:r>
      <w:proofErr w:type="spellStart"/>
      <w:r w:rsidRPr="006B1FF8">
        <w:rPr>
          <w:rFonts w:ascii="Times New Roman" w:hAnsi="Times New Roman" w:cs="Times New Roman"/>
          <w:sz w:val="24"/>
          <w:szCs w:val="24"/>
        </w:rPr>
        <w:t>Wilcoxon</w:t>
      </w:r>
      <w:proofErr w:type="spellEnd"/>
      <w:r w:rsidRPr="006B1FF8">
        <w:rPr>
          <w:rFonts w:ascii="Times New Roman" w:hAnsi="Times New Roman" w:cs="Times New Roman"/>
          <w:sz w:val="24"/>
          <w:szCs w:val="24"/>
        </w:rPr>
        <w:t xml:space="preserve">-Mann-Whitney)”, para variáveis paramétricas e para variáveis </w:t>
      </w:r>
      <w:proofErr w:type="gramStart"/>
      <w:r w:rsidRPr="006B1FF8">
        <w:rPr>
          <w:rFonts w:ascii="Times New Roman" w:hAnsi="Times New Roman" w:cs="Times New Roman"/>
          <w:sz w:val="24"/>
          <w:szCs w:val="24"/>
        </w:rPr>
        <w:t>não-paramétricas</w:t>
      </w:r>
      <w:proofErr w:type="gramEnd"/>
      <w:r w:rsidRPr="006B1FF8">
        <w:rPr>
          <w:rFonts w:ascii="Times New Roman" w:hAnsi="Times New Roman" w:cs="Times New Roman"/>
          <w:sz w:val="24"/>
          <w:szCs w:val="24"/>
        </w:rPr>
        <w:t xml:space="preserve">, respectivamente. As variáveis relativas à glicose, triglicerídeos e colesterol, que tinham natureza </w:t>
      </w:r>
      <w:proofErr w:type="gramStart"/>
      <w:r w:rsidRPr="006B1FF8">
        <w:rPr>
          <w:rFonts w:ascii="Times New Roman" w:hAnsi="Times New Roman" w:cs="Times New Roman"/>
          <w:sz w:val="24"/>
          <w:szCs w:val="24"/>
        </w:rPr>
        <w:t>não-paramétrica</w:t>
      </w:r>
      <w:proofErr w:type="gramEnd"/>
      <w:r w:rsidRPr="006B1FF8">
        <w:rPr>
          <w:rFonts w:ascii="Times New Roman" w:hAnsi="Times New Roman" w:cs="Times New Roman"/>
          <w:sz w:val="24"/>
          <w:szCs w:val="24"/>
        </w:rPr>
        <w:t>, foram mostradas nos resultados na forma de médias e de desvios-padrão com o intuito de serem comparáveis com outros estudos, mas os testes usados para comparações foram não-paramétricos conforme mostrado no rodapé das páginas das tabelas. A significância estatística adotada foi de 5% e todas as análises foram realizadas com o programa</w:t>
      </w:r>
      <w:r w:rsidR="00197351">
        <w:rPr>
          <w:rFonts w:ascii="Times New Roman" w:hAnsi="Times New Roman" w:cs="Times New Roman"/>
          <w:sz w:val="24"/>
          <w:szCs w:val="24"/>
        </w:rPr>
        <w:t xml:space="preserve"> estatístico</w:t>
      </w:r>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Stata</w:t>
      </w:r>
      <w:proofErr w:type="spellEnd"/>
      <w:r w:rsidRPr="006B1FF8">
        <w:rPr>
          <w:rFonts w:ascii="Times New Roman" w:hAnsi="Times New Roman" w:cs="Times New Roman"/>
          <w:sz w:val="24"/>
          <w:szCs w:val="24"/>
        </w:rPr>
        <w:t xml:space="preserve"> 9.2</w:t>
      </w:r>
      <w:r w:rsidRPr="006B1FF8">
        <w:rPr>
          <w:rFonts w:ascii="Times New Roman" w:hAnsi="Times New Roman" w:cs="Times New Roman"/>
          <w:sz w:val="24"/>
          <w:szCs w:val="24"/>
          <w:vertAlign w:val="superscript"/>
        </w:rPr>
        <w:t>®</w:t>
      </w:r>
      <w:r w:rsidRPr="006B1FF8">
        <w:rPr>
          <w:rFonts w:ascii="Times New Roman" w:hAnsi="Times New Roman" w:cs="Times New Roman"/>
          <w:sz w:val="24"/>
          <w:szCs w:val="24"/>
        </w:rPr>
        <w:t>.</w:t>
      </w:r>
    </w:p>
    <w:p w:rsidR="00CC6B67" w:rsidRDefault="00CC6B67" w:rsidP="00232191">
      <w:pPr>
        <w:spacing w:after="0" w:line="360" w:lineRule="auto"/>
        <w:rPr>
          <w:rFonts w:ascii="Times New Roman" w:hAnsi="Times New Roman" w:cs="Times New Roman"/>
          <w:b/>
          <w:bCs/>
          <w:sz w:val="24"/>
          <w:szCs w:val="24"/>
        </w:rPr>
      </w:pPr>
    </w:p>
    <w:p w:rsidR="00D327DF" w:rsidRPr="00BA1059" w:rsidRDefault="00BA1059" w:rsidP="00232191">
      <w:pPr>
        <w:spacing w:after="0" w:line="360" w:lineRule="auto"/>
        <w:rPr>
          <w:rFonts w:ascii="Times New Roman" w:hAnsi="Times New Roman" w:cs="Times New Roman"/>
          <w:b/>
          <w:bCs/>
          <w:sz w:val="24"/>
          <w:szCs w:val="24"/>
        </w:rPr>
      </w:pPr>
      <w:r w:rsidRPr="00BA1059">
        <w:rPr>
          <w:rFonts w:ascii="Times New Roman" w:hAnsi="Times New Roman" w:cs="Times New Roman"/>
          <w:b/>
          <w:bCs/>
          <w:sz w:val="24"/>
          <w:szCs w:val="24"/>
        </w:rPr>
        <w:t>Resultados</w:t>
      </w:r>
    </w:p>
    <w:p w:rsidR="00D327DF" w:rsidRPr="006B1FF8" w:rsidRDefault="00D327DF" w:rsidP="00232191">
      <w:pPr>
        <w:spacing w:after="0" w:line="360" w:lineRule="auto"/>
        <w:ind w:firstLine="709"/>
        <w:jc w:val="both"/>
        <w:rPr>
          <w:rFonts w:ascii="Times New Roman" w:hAnsi="Times New Roman" w:cs="Times New Roman"/>
          <w:b/>
          <w:bCs/>
          <w:sz w:val="24"/>
          <w:szCs w:val="24"/>
        </w:rPr>
      </w:pPr>
      <w:r w:rsidRPr="006B1FF8">
        <w:rPr>
          <w:rFonts w:ascii="Times New Roman" w:hAnsi="Times New Roman" w:cs="Times New Roman"/>
          <w:sz w:val="24"/>
          <w:szCs w:val="24"/>
        </w:rPr>
        <w:t xml:space="preserve">Na Tabela 1 pode ser visualizada a descrição </w:t>
      </w:r>
      <w:r w:rsidR="00CC6B67">
        <w:rPr>
          <w:rFonts w:ascii="Times New Roman" w:hAnsi="Times New Roman" w:cs="Times New Roman"/>
          <w:sz w:val="24"/>
          <w:szCs w:val="24"/>
        </w:rPr>
        <w:t>da amostra estudada</w:t>
      </w:r>
      <w:r w:rsidRPr="006B1FF8">
        <w:rPr>
          <w:rFonts w:ascii="Times New Roman" w:hAnsi="Times New Roman" w:cs="Times New Roman"/>
          <w:sz w:val="24"/>
          <w:szCs w:val="24"/>
        </w:rPr>
        <w:t xml:space="preserve"> na presente pesquisa. </w:t>
      </w:r>
    </w:p>
    <w:p w:rsidR="00916459" w:rsidRDefault="00916459" w:rsidP="00232191">
      <w:pPr>
        <w:pStyle w:val="Legenda"/>
        <w:keepNext/>
        <w:spacing w:after="0" w:line="360" w:lineRule="auto"/>
        <w:jc w:val="both"/>
        <w:rPr>
          <w:rFonts w:ascii="Times New Roman" w:hAnsi="Times New Roman" w:cs="Times New Roman"/>
          <w:b w:val="0"/>
          <w:i/>
          <w:color w:val="auto"/>
          <w:sz w:val="24"/>
          <w:szCs w:val="24"/>
        </w:rPr>
      </w:pPr>
    </w:p>
    <w:p w:rsidR="00D327DF" w:rsidRPr="00406EC4" w:rsidRDefault="00D327DF" w:rsidP="00232191">
      <w:pPr>
        <w:pStyle w:val="Legenda"/>
        <w:keepNext/>
        <w:spacing w:after="0" w:line="360" w:lineRule="auto"/>
        <w:jc w:val="both"/>
        <w:rPr>
          <w:rFonts w:ascii="Times New Roman" w:hAnsi="Times New Roman" w:cs="Times New Roman"/>
          <w:b w:val="0"/>
          <w:i/>
          <w:color w:val="auto"/>
          <w:sz w:val="24"/>
          <w:szCs w:val="24"/>
        </w:rPr>
      </w:pPr>
      <w:r w:rsidRPr="00406EC4">
        <w:rPr>
          <w:rFonts w:ascii="Times New Roman" w:hAnsi="Times New Roman" w:cs="Times New Roman"/>
          <w:b w:val="0"/>
          <w:i/>
          <w:color w:val="auto"/>
          <w:sz w:val="24"/>
          <w:szCs w:val="24"/>
        </w:rPr>
        <w:t xml:space="preserve">Tabela </w:t>
      </w:r>
      <w:r w:rsidR="00137DEA" w:rsidRPr="00406EC4">
        <w:rPr>
          <w:rFonts w:ascii="Times New Roman" w:hAnsi="Times New Roman" w:cs="Times New Roman"/>
          <w:b w:val="0"/>
          <w:i/>
          <w:color w:val="auto"/>
          <w:sz w:val="24"/>
          <w:szCs w:val="24"/>
        </w:rPr>
        <w:fldChar w:fldCharType="begin"/>
      </w:r>
      <w:r w:rsidRPr="00406EC4">
        <w:rPr>
          <w:rFonts w:ascii="Times New Roman" w:hAnsi="Times New Roman" w:cs="Times New Roman"/>
          <w:b w:val="0"/>
          <w:i/>
          <w:color w:val="auto"/>
          <w:sz w:val="24"/>
          <w:szCs w:val="24"/>
        </w:rPr>
        <w:instrText xml:space="preserve"> SEQ Quadro \* ARABIC </w:instrText>
      </w:r>
      <w:r w:rsidR="00137DEA" w:rsidRPr="00406EC4">
        <w:rPr>
          <w:rFonts w:ascii="Times New Roman" w:hAnsi="Times New Roman" w:cs="Times New Roman"/>
          <w:b w:val="0"/>
          <w:i/>
          <w:color w:val="auto"/>
          <w:sz w:val="24"/>
          <w:szCs w:val="24"/>
        </w:rPr>
        <w:fldChar w:fldCharType="separate"/>
      </w:r>
      <w:r w:rsidRPr="00406EC4">
        <w:rPr>
          <w:rFonts w:ascii="Times New Roman" w:hAnsi="Times New Roman" w:cs="Times New Roman"/>
          <w:b w:val="0"/>
          <w:i/>
          <w:noProof/>
          <w:color w:val="auto"/>
          <w:sz w:val="24"/>
          <w:szCs w:val="24"/>
        </w:rPr>
        <w:t>1</w:t>
      </w:r>
      <w:r w:rsidR="00137DEA" w:rsidRPr="00406EC4">
        <w:rPr>
          <w:rFonts w:ascii="Times New Roman" w:hAnsi="Times New Roman" w:cs="Times New Roman"/>
          <w:b w:val="0"/>
          <w:i/>
          <w:color w:val="auto"/>
          <w:sz w:val="24"/>
          <w:szCs w:val="24"/>
        </w:rPr>
        <w:fldChar w:fldCharType="end"/>
      </w:r>
      <w:r w:rsidRPr="00406EC4">
        <w:rPr>
          <w:rFonts w:ascii="Times New Roman" w:hAnsi="Times New Roman" w:cs="Times New Roman"/>
          <w:b w:val="0"/>
          <w:i/>
          <w:color w:val="auto"/>
          <w:sz w:val="24"/>
          <w:szCs w:val="24"/>
        </w:rPr>
        <w:t>: Caracterização da amostra.</w:t>
      </w:r>
    </w:p>
    <w:tbl>
      <w:tblPr>
        <w:tblW w:w="8789" w:type="dxa"/>
        <w:tblInd w:w="2" w:type="dxa"/>
        <w:tblBorders>
          <w:top w:val="single" w:sz="8" w:space="0" w:color="000000"/>
          <w:bottom w:val="single" w:sz="8" w:space="0" w:color="000000"/>
        </w:tblBorders>
        <w:tblLook w:val="00A0" w:firstRow="1" w:lastRow="0" w:firstColumn="1" w:lastColumn="0" w:noHBand="0" w:noVBand="0"/>
      </w:tblPr>
      <w:tblGrid>
        <w:gridCol w:w="5663"/>
        <w:gridCol w:w="1678"/>
        <w:gridCol w:w="1448"/>
      </w:tblGrid>
      <w:tr w:rsidR="00D327DF" w:rsidRPr="00406EC4">
        <w:tc>
          <w:tcPr>
            <w:tcW w:w="0" w:type="auto"/>
            <w:tcBorders>
              <w:top w:val="single" w:sz="8" w:space="0" w:color="000000"/>
              <w:bottom w:val="single" w:sz="8" w:space="0" w:color="000000"/>
            </w:tcBorders>
          </w:tcPr>
          <w:p w:rsidR="00D327DF" w:rsidRPr="00916459" w:rsidRDefault="00D327DF" w:rsidP="00232191">
            <w:pPr>
              <w:spacing w:after="0" w:line="360" w:lineRule="auto"/>
              <w:jc w:val="both"/>
              <w:rPr>
                <w:rFonts w:ascii="Times New Roman" w:hAnsi="Times New Roman" w:cs="Times New Roman"/>
                <w:b/>
                <w:bCs/>
                <w:sz w:val="24"/>
                <w:szCs w:val="24"/>
              </w:rPr>
            </w:pPr>
            <w:r w:rsidRPr="00916459">
              <w:rPr>
                <w:rFonts w:ascii="Times New Roman" w:hAnsi="Times New Roman" w:cs="Times New Roman"/>
                <w:b/>
                <w:bCs/>
                <w:sz w:val="24"/>
                <w:szCs w:val="24"/>
              </w:rPr>
              <w:t>Variáveis categóricas</w:t>
            </w:r>
          </w:p>
        </w:tc>
        <w:tc>
          <w:tcPr>
            <w:tcW w:w="0" w:type="auto"/>
            <w:tcBorders>
              <w:top w:val="single" w:sz="8" w:space="0" w:color="000000"/>
              <w:bottom w:val="single" w:sz="8" w:space="0" w:color="000000"/>
            </w:tcBorders>
          </w:tcPr>
          <w:p w:rsidR="00D327DF" w:rsidRPr="00916459" w:rsidRDefault="00D327DF" w:rsidP="00232191">
            <w:pPr>
              <w:spacing w:after="0" w:line="360" w:lineRule="auto"/>
              <w:jc w:val="both"/>
              <w:rPr>
                <w:rFonts w:ascii="Times New Roman" w:hAnsi="Times New Roman" w:cs="Times New Roman"/>
                <w:b/>
                <w:bCs/>
                <w:sz w:val="24"/>
                <w:szCs w:val="24"/>
              </w:rPr>
            </w:pPr>
            <w:r w:rsidRPr="00916459">
              <w:rPr>
                <w:rFonts w:ascii="Times New Roman" w:hAnsi="Times New Roman" w:cs="Times New Roman"/>
                <w:b/>
                <w:bCs/>
                <w:sz w:val="24"/>
                <w:szCs w:val="24"/>
              </w:rPr>
              <w:t>N</w:t>
            </w:r>
          </w:p>
        </w:tc>
        <w:tc>
          <w:tcPr>
            <w:tcW w:w="0" w:type="auto"/>
            <w:tcBorders>
              <w:top w:val="single" w:sz="8" w:space="0" w:color="000000"/>
              <w:bottom w:val="single" w:sz="8" w:space="0" w:color="000000"/>
            </w:tcBorders>
          </w:tcPr>
          <w:p w:rsidR="00D327DF" w:rsidRPr="00916459" w:rsidRDefault="00D327DF" w:rsidP="00232191">
            <w:pPr>
              <w:spacing w:after="0" w:line="360" w:lineRule="auto"/>
              <w:jc w:val="both"/>
              <w:rPr>
                <w:rFonts w:ascii="Times New Roman" w:hAnsi="Times New Roman" w:cs="Times New Roman"/>
                <w:b/>
                <w:bCs/>
                <w:sz w:val="24"/>
                <w:szCs w:val="24"/>
              </w:rPr>
            </w:pPr>
            <w:r w:rsidRPr="00916459">
              <w:rPr>
                <w:rFonts w:ascii="Times New Roman" w:hAnsi="Times New Roman" w:cs="Times New Roman"/>
                <w:b/>
                <w:bCs/>
                <w:sz w:val="24"/>
                <w:szCs w:val="24"/>
              </w:rPr>
              <w:t>%</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Sexo</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Masculino</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21</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52.50</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Feminino</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19</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47.50</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Tabagismo</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Não</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24</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60.00</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w:t>
            </w:r>
            <w:proofErr w:type="spellStart"/>
            <w:r w:rsidRPr="00406EC4">
              <w:rPr>
                <w:rFonts w:ascii="Times New Roman" w:hAnsi="Times New Roman" w:cs="Times New Roman"/>
                <w:bCs/>
                <w:sz w:val="24"/>
                <w:szCs w:val="24"/>
              </w:rPr>
              <w:t>Ex-fumante</w:t>
            </w:r>
            <w:proofErr w:type="spellEnd"/>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roofErr w:type="gramStart"/>
            <w:r w:rsidRPr="00406EC4">
              <w:rPr>
                <w:rFonts w:ascii="Times New Roman" w:hAnsi="Times New Roman" w:cs="Times New Roman"/>
                <w:sz w:val="24"/>
                <w:szCs w:val="24"/>
              </w:rPr>
              <w:t>5</w:t>
            </w:r>
            <w:proofErr w:type="gramEnd"/>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12.50</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Sim</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11</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27.50</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Etilismo</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lastRenderedPageBreak/>
              <w:t xml:space="preserve">     Não</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20</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50.00</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Sim</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20</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50.00</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Hipertensão arterial</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Não</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23</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57.50</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Sim</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17</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42.50</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Diabetes</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Não</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34</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87.18</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Sim</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proofErr w:type="gramStart"/>
            <w:r w:rsidRPr="00406EC4">
              <w:rPr>
                <w:rFonts w:ascii="Times New Roman" w:hAnsi="Times New Roman" w:cs="Times New Roman"/>
                <w:sz w:val="24"/>
                <w:szCs w:val="24"/>
              </w:rPr>
              <w:t>5</w:t>
            </w:r>
            <w:proofErr w:type="gramEnd"/>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12.82</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Atividade física</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p>
        </w:tc>
      </w:tr>
      <w:tr w:rsidR="00D327DF" w:rsidRPr="00406EC4">
        <w:tc>
          <w:tcPr>
            <w:tcW w:w="0" w:type="auto"/>
          </w:tcPr>
          <w:p w:rsidR="00D327DF" w:rsidRPr="00406EC4" w:rsidRDefault="00D327DF" w:rsidP="00DD486D">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w:t>
            </w:r>
            <w:r w:rsidR="00DD486D">
              <w:rPr>
                <w:rFonts w:ascii="Times New Roman" w:hAnsi="Times New Roman" w:cs="Times New Roman"/>
                <w:bCs/>
                <w:sz w:val="24"/>
                <w:szCs w:val="24"/>
              </w:rPr>
              <w:t>C</w:t>
            </w:r>
            <w:r w:rsidRPr="00406EC4">
              <w:rPr>
                <w:rFonts w:ascii="Times New Roman" w:hAnsi="Times New Roman" w:cs="Times New Roman"/>
                <w:bCs/>
                <w:sz w:val="24"/>
                <w:szCs w:val="24"/>
              </w:rPr>
              <w:t>ontinuada</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27</w:t>
            </w:r>
          </w:p>
        </w:tc>
        <w:tc>
          <w:tcPr>
            <w:tcW w:w="0" w:type="auto"/>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67.50</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Interrompida</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13</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32.50</w:t>
            </w:r>
          </w:p>
        </w:tc>
      </w:tr>
      <w:tr w:rsidR="00D327DF" w:rsidRPr="00406EC4">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Variáveis contínuas</w:t>
            </w:r>
          </w:p>
        </w:tc>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Média</w:t>
            </w:r>
          </w:p>
        </w:tc>
        <w:tc>
          <w:tcPr>
            <w:tcW w:w="0" w:type="auto"/>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DP</w:t>
            </w:r>
          </w:p>
        </w:tc>
      </w:tr>
      <w:tr w:rsidR="00D327DF" w:rsidRPr="00406EC4">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Idade (anos)</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51.52</w:t>
            </w:r>
          </w:p>
        </w:tc>
        <w:tc>
          <w:tcPr>
            <w:tcW w:w="0" w:type="auto"/>
            <w:tcBorders>
              <w:left w:val="nil"/>
              <w:right w:val="nil"/>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10.53</w:t>
            </w:r>
          </w:p>
        </w:tc>
      </w:tr>
      <w:tr w:rsidR="00D327DF" w:rsidRPr="00406EC4">
        <w:tc>
          <w:tcPr>
            <w:tcW w:w="0" w:type="auto"/>
            <w:tcBorders>
              <w:bottom w:val="single" w:sz="8" w:space="0" w:color="000000"/>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Tempo de seguimento (dias)</w:t>
            </w:r>
          </w:p>
        </w:tc>
        <w:tc>
          <w:tcPr>
            <w:tcW w:w="0" w:type="auto"/>
            <w:tcBorders>
              <w:bottom w:val="single" w:sz="8" w:space="0" w:color="000000"/>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173.35</w:t>
            </w:r>
          </w:p>
        </w:tc>
        <w:tc>
          <w:tcPr>
            <w:tcW w:w="0" w:type="auto"/>
            <w:tcBorders>
              <w:bottom w:val="single" w:sz="8" w:space="0" w:color="000000"/>
            </w:tcBorders>
          </w:tcPr>
          <w:p w:rsidR="00D327DF" w:rsidRPr="00406EC4" w:rsidRDefault="00D327DF" w:rsidP="00232191">
            <w:pPr>
              <w:spacing w:after="0" w:line="360" w:lineRule="auto"/>
              <w:jc w:val="both"/>
              <w:rPr>
                <w:rFonts w:ascii="Times New Roman" w:hAnsi="Times New Roman" w:cs="Times New Roman"/>
                <w:sz w:val="24"/>
                <w:szCs w:val="24"/>
              </w:rPr>
            </w:pPr>
            <w:r w:rsidRPr="00406EC4">
              <w:rPr>
                <w:rFonts w:ascii="Times New Roman" w:hAnsi="Times New Roman" w:cs="Times New Roman"/>
                <w:sz w:val="24"/>
                <w:szCs w:val="24"/>
              </w:rPr>
              <w:t>10.49</w:t>
            </w:r>
          </w:p>
        </w:tc>
      </w:tr>
    </w:tbl>
    <w:p w:rsidR="00D327DF" w:rsidRDefault="00D327DF" w:rsidP="00232191">
      <w:pPr>
        <w:pStyle w:val="Legenda"/>
        <w:keepNext/>
        <w:spacing w:after="0" w:line="360" w:lineRule="auto"/>
        <w:ind w:firstLine="709"/>
        <w:jc w:val="both"/>
        <w:rPr>
          <w:rFonts w:ascii="Times New Roman" w:hAnsi="Times New Roman" w:cs="Times New Roman"/>
          <w:b w:val="0"/>
          <w:color w:val="auto"/>
          <w:sz w:val="24"/>
          <w:szCs w:val="24"/>
          <w:highlight w:val="yellow"/>
        </w:rPr>
      </w:pPr>
    </w:p>
    <w:p w:rsidR="000340AF" w:rsidRPr="006B1FF8" w:rsidRDefault="000340AF" w:rsidP="000340AF">
      <w:pPr>
        <w:spacing w:after="0" w:line="360" w:lineRule="auto"/>
        <w:ind w:firstLine="709"/>
        <w:jc w:val="both"/>
        <w:rPr>
          <w:rFonts w:ascii="Times New Roman" w:hAnsi="Times New Roman" w:cs="Times New Roman"/>
          <w:b/>
          <w:bCs/>
          <w:sz w:val="24"/>
          <w:szCs w:val="24"/>
        </w:rPr>
      </w:pPr>
      <w:r w:rsidRPr="006B1FF8">
        <w:rPr>
          <w:rFonts w:ascii="Times New Roman" w:hAnsi="Times New Roman" w:cs="Times New Roman"/>
          <w:sz w:val="24"/>
          <w:szCs w:val="24"/>
        </w:rPr>
        <w:t>Na Tabela 2, são apresentadas as análises inferenciais. Entre os sujeitos que continuaram a prática esportiva, percebe-se que houve diminuição de glicose, triglicerídeos e do índice cintura-quadril, além de aumento do colesterol total, todos co</w:t>
      </w:r>
      <w:r>
        <w:rPr>
          <w:rFonts w:ascii="Times New Roman" w:hAnsi="Times New Roman" w:cs="Times New Roman"/>
          <w:sz w:val="24"/>
          <w:szCs w:val="24"/>
        </w:rPr>
        <w:t>m significância estatística. P</w:t>
      </w:r>
      <w:r w:rsidRPr="006B1FF8">
        <w:rPr>
          <w:rFonts w:ascii="Times New Roman" w:hAnsi="Times New Roman" w:cs="Times New Roman"/>
          <w:sz w:val="24"/>
          <w:szCs w:val="24"/>
        </w:rPr>
        <w:t xml:space="preserve">or outro lado, registrou-se aumento do IMC entre as pessoas que descontinuaram 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w:t>
      </w:r>
    </w:p>
    <w:p w:rsidR="000340AF" w:rsidRPr="000340AF" w:rsidRDefault="000340AF" w:rsidP="000340AF">
      <w:pPr>
        <w:rPr>
          <w:highlight w:val="yellow"/>
        </w:rPr>
      </w:pPr>
    </w:p>
    <w:p w:rsidR="00D327DF" w:rsidRPr="00406EC4" w:rsidRDefault="00D327DF" w:rsidP="00232191">
      <w:pPr>
        <w:pStyle w:val="Legenda"/>
        <w:keepNext/>
        <w:spacing w:after="0" w:line="360" w:lineRule="auto"/>
        <w:jc w:val="both"/>
        <w:rPr>
          <w:rFonts w:ascii="Times New Roman" w:hAnsi="Times New Roman" w:cs="Times New Roman"/>
          <w:b w:val="0"/>
          <w:i/>
          <w:color w:val="auto"/>
          <w:sz w:val="24"/>
          <w:szCs w:val="24"/>
          <w:highlight w:val="yellow"/>
        </w:rPr>
      </w:pPr>
      <w:r w:rsidRPr="00406EC4">
        <w:rPr>
          <w:rFonts w:ascii="Times New Roman" w:hAnsi="Times New Roman" w:cs="Times New Roman"/>
          <w:b w:val="0"/>
          <w:i/>
          <w:color w:val="auto"/>
          <w:sz w:val="24"/>
          <w:szCs w:val="24"/>
        </w:rPr>
        <w:t>Tabela 2: Distribuição das médias das variáveis estudadas segundo a continuidade/descontinuidade da atividade física.</w:t>
      </w:r>
    </w:p>
    <w:tbl>
      <w:tblPr>
        <w:tblpPr w:leftFromText="141" w:rightFromText="141" w:vertAnchor="text" w:tblpY="1"/>
        <w:tblOverlap w:val="never"/>
        <w:tblW w:w="5000" w:type="pct"/>
        <w:tblBorders>
          <w:top w:val="single" w:sz="4" w:space="0" w:color="000000"/>
          <w:bottom w:val="single" w:sz="4" w:space="0" w:color="000000"/>
        </w:tblBorders>
        <w:tblLook w:val="00A0" w:firstRow="1" w:lastRow="0" w:firstColumn="1" w:lastColumn="0" w:noHBand="0" w:noVBand="0"/>
      </w:tblPr>
      <w:tblGrid>
        <w:gridCol w:w="3271"/>
        <w:gridCol w:w="1176"/>
        <w:gridCol w:w="1102"/>
        <w:gridCol w:w="1102"/>
        <w:gridCol w:w="1102"/>
        <w:gridCol w:w="968"/>
      </w:tblGrid>
      <w:tr w:rsidR="00D327DF" w:rsidRPr="00406EC4">
        <w:tc>
          <w:tcPr>
            <w:tcW w:w="1875" w:type="pct"/>
            <w:tcBorders>
              <w:top w:val="single" w:sz="4" w:space="0" w:color="000000"/>
              <w:bottom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Grupo/Variáveis</w:t>
            </w:r>
          </w:p>
        </w:tc>
        <w:tc>
          <w:tcPr>
            <w:tcW w:w="1306" w:type="pct"/>
            <w:gridSpan w:val="2"/>
            <w:tcBorders>
              <w:top w:val="single" w:sz="4" w:space="0" w:color="000000"/>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Inicial</w:t>
            </w:r>
          </w:p>
        </w:tc>
        <w:tc>
          <w:tcPr>
            <w:tcW w:w="1264" w:type="pct"/>
            <w:gridSpan w:val="2"/>
            <w:tcBorders>
              <w:top w:val="single" w:sz="4" w:space="0" w:color="000000"/>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Final</w:t>
            </w:r>
          </w:p>
        </w:tc>
        <w:tc>
          <w:tcPr>
            <w:tcW w:w="556" w:type="pct"/>
            <w:tcBorders>
              <w:top w:val="single" w:sz="4" w:space="0" w:color="000000"/>
              <w:bottom w:val="nil"/>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p>
        </w:tc>
      </w:tr>
      <w:tr w:rsidR="00D327DF" w:rsidRPr="00406EC4">
        <w:tc>
          <w:tcPr>
            <w:tcW w:w="1875" w:type="pct"/>
            <w:tcBorders>
              <w:top w:val="nil"/>
              <w:bottom w:val="single" w:sz="4" w:space="0" w:color="000000"/>
            </w:tcBorders>
          </w:tcPr>
          <w:p w:rsidR="00D327DF" w:rsidRPr="00406EC4" w:rsidRDefault="00D327DF" w:rsidP="00232191">
            <w:pPr>
              <w:spacing w:after="0" w:line="360" w:lineRule="auto"/>
              <w:jc w:val="both"/>
              <w:rPr>
                <w:rFonts w:ascii="Times New Roman" w:hAnsi="Times New Roman" w:cs="Times New Roman"/>
                <w:bCs/>
                <w:sz w:val="24"/>
                <w:szCs w:val="24"/>
              </w:rPr>
            </w:pPr>
          </w:p>
        </w:tc>
        <w:tc>
          <w:tcPr>
            <w:tcW w:w="674" w:type="pct"/>
            <w:tcBorders>
              <w:top w:val="single" w:sz="4" w:space="0" w:color="000000"/>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Média</w:t>
            </w:r>
          </w:p>
        </w:tc>
        <w:tc>
          <w:tcPr>
            <w:tcW w:w="632" w:type="pct"/>
            <w:tcBorders>
              <w:top w:val="single" w:sz="4" w:space="0" w:color="000000"/>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DP</w:t>
            </w:r>
          </w:p>
        </w:tc>
        <w:tc>
          <w:tcPr>
            <w:tcW w:w="632" w:type="pct"/>
            <w:tcBorders>
              <w:top w:val="single" w:sz="4" w:space="0" w:color="000000"/>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Média</w:t>
            </w:r>
          </w:p>
        </w:tc>
        <w:tc>
          <w:tcPr>
            <w:tcW w:w="632" w:type="pct"/>
            <w:tcBorders>
              <w:top w:val="single" w:sz="4" w:space="0" w:color="000000"/>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DP</w:t>
            </w:r>
          </w:p>
        </w:tc>
        <w:tc>
          <w:tcPr>
            <w:tcW w:w="556" w:type="pct"/>
            <w:tcBorders>
              <w:top w:val="nil"/>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p</w:t>
            </w:r>
          </w:p>
        </w:tc>
      </w:tr>
      <w:tr w:rsidR="00D327DF" w:rsidRPr="00406EC4">
        <w:tc>
          <w:tcPr>
            <w:tcW w:w="1875" w:type="pct"/>
            <w:tcBorders>
              <w:top w:val="single" w:sz="4" w:space="0" w:color="000000"/>
              <w:bottom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Continuou atividade</w:t>
            </w:r>
          </w:p>
        </w:tc>
        <w:tc>
          <w:tcPr>
            <w:tcW w:w="674" w:type="pct"/>
            <w:tcBorders>
              <w:top w:val="single" w:sz="4" w:space="0" w:color="000000"/>
              <w:bottom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632" w:type="pct"/>
            <w:tcBorders>
              <w:top w:val="single" w:sz="4" w:space="0" w:color="000000"/>
              <w:bottom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632" w:type="pct"/>
            <w:tcBorders>
              <w:top w:val="single" w:sz="4" w:space="0" w:color="000000"/>
              <w:bottom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632" w:type="pct"/>
            <w:tcBorders>
              <w:top w:val="single" w:sz="4" w:space="0" w:color="000000"/>
              <w:bottom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556" w:type="pct"/>
            <w:tcBorders>
              <w:top w:val="single" w:sz="4" w:space="0" w:color="000000"/>
              <w:bottom w:val="nil"/>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p>
        </w:tc>
      </w:tr>
      <w:tr w:rsidR="00D327DF" w:rsidRPr="00406EC4">
        <w:tc>
          <w:tcPr>
            <w:tcW w:w="1875" w:type="pct"/>
            <w:tcBorders>
              <w:top w:val="nil"/>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Colesterol Total</w:t>
            </w:r>
          </w:p>
        </w:tc>
        <w:tc>
          <w:tcPr>
            <w:tcW w:w="674" w:type="pct"/>
            <w:tcBorders>
              <w:top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189, 31</w:t>
            </w:r>
          </w:p>
        </w:tc>
        <w:tc>
          <w:tcPr>
            <w:tcW w:w="632" w:type="pct"/>
            <w:tcBorders>
              <w:top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30,49</w:t>
            </w:r>
          </w:p>
        </w:tc>
        <w:tc>
          <w:tcPr>
            <w:tcW w:w="632" w:type="pct"/>
            <w:tcBorders>
              <w:top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213,18</w:t>
            </w:r>
          </w:p>
        </w:tc>
        <w:tc>
          <w:tcPr>
            <w:tcW w:w="632" w:type="pct"/>
            <w:tcBorders>
              <w:top w:val="nil"/>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39,73</w:t>
            </w:r>
          </w:p>
        </w:tc>
        <w:tc>
          <w:tcPr>
            <w:tcW w:w="556" w:type="pct"/>
            <w:tcBorders>
              <w:top w:val="nil"/>
            </w:tcBorders>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0,0028</w:t>
            </w:r>
            <w:r w:rsidRPr="00406EC4">
              <w:rPr>
                <w:rStyle w:val="Refdenotaderodap"/>
                <w:rFonts w:ascii="Times New Roman" w:hAnsi="Times New Roman" w:cs="Times New Roman"/>
                <w:bCs/>
                <w:sz w:val="24"/>
                <w:szCs w:val="24"/>
              </w:rPr>
              <w:footnoteReference w:id="1"/>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Glicemia</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114,18</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33,99</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102,74</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20,21</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0,0274</w:t>
            </w:r>
            <w:r w:rsidRPr="00406EC4">
              <w:rPr>
                <w:rFonts w:ascii="Times New Roman" w:hAnsi="Times New Roman" w:cs="Times New Roman"/>
                <w:bCs/>
                <w:sz w:val="24"/>
                <w:szCs w:val="24"/>
                <w:vertAlign w:val="superscript"/>
              </w:rPr>
              <w:t>2</w:t>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Triglicerídeos</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194,00</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82,41</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166,17</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90,23</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0,0450</w:t>
            </w:r>
            <w:r w:rsidRPr="00406EC4">
              <w:rPr>
                <w:rFonts w:ascii="Times New Roman" w:hAnsi="Times New Roman" w:cs="Times New Roman"/>
                <w:bCs/>
                <w:sz w:val="24"/>
                <w:szCs w:val="24"/>
                <w:vertAlign w:val="superscript"/>
              </w:rPr>
              <w:t>2</w:t>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IMC</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26,12</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3,24</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26,31</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3,36</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0,0913</w:t>
            </w:r>
            <w:r w:rsidRPr="00406EC4">
              <w:rPr>
                <w:rStyle w:val="Refdenotaderodap"/>
                <w:rFonts w:ascii="Times New Roman" w:hAnsi="Times New Roman" w:cs="Times New Roman"/>
                <w:sz w:val="24"/>
                <w:szCs w:val="24"/>
              </w:rPr>
              <w:footnoteReference w:id="2"/>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lastRenderedPageBreak/>
              <w:t xml:space="preserve">   Índice cintura-quadril</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0,93</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0,06</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0,91</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0,07</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0,0213</w:t>
            </w:r>
            <w:r w:rsidRPr="00406EC4">
              <w:rPr>
                <w:rFonts w:ascii="Times New Roman" w:hAnsi="Times New Roman" w:cs="Times New Roman"/>
                <w:bCs/>
                <w:sz w:val="24"/>
                <w:szCs w:val="24"/>
                <w:vertAlign w:val="superscript"/>
              </w:rPr>
              <w:t>3</w:t>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Interrompeu atividade</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Colesterol Total</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196,50</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50,02</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212,30</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40,30</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0,0891</w:t>
            </w:r>
            <w:r w:rsidRPr="00406EC4">
              <w:rPr>
                <w:rFonts w:ascii="Times New Roman" w:hAnsi="Times New Roman" w:cs="Times New Roman"/>
                <w:bCs/>
                <w:sz w:val="24"/>
                <w:szCs w:val="24"/>
                <w:vertAlign w:val="superscript"/>
              </w:rPr>
              <w:t>2</w:t>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Glicemia</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112,46</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35,32</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97,46</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12,97</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0,0782</w:t>
            </w:r>
            <w:r w:rsidRPr="00406EC4">
              <w:rPr>
                <w:rFonts w:ascii="Times New Roman" w:hAnsi="Times New Roman" w:cs="Times New Roman"/>
                <w:bCs/>
                <w:sz w:val="24"/>
                <w:szCs w:val="24"/>
                <w:vertAlign w:val="superscript"/>
              </w:rPr>
              <w:t>2</w:t>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Triglicerídeos</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262,88</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105,01</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241,77</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110,36</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0,0682</w:t>
            </w:r>
            <w:r w:rsidRPr="00406EC4">
              <w:rPr>
                <w:rFonts w:ascii="Times New Roman" w:hAnsi="Times New Roman" w:cs="Times New Roman"/>
                <w:bCs/>
                <w:sz w:val="24"/>
                <w:szCs w:val="24"/>
                <w:vertAlign w:val="superscript"/>
              </w:rPr>
              <w:t>2</w:t>
            </w:r>
          </w:p>
        </w:tc>
      </w:tr>
      <w:tr w:rsidR="00D327DF" w:rsidRPr="00406EC4">
        <w:tc>
          <w:tcPr>
            <w:tcW w:w="1875" w:type="pct"/>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IMC</w:t>
            </w:r>
          </w:p>
        </w:tc>
        <w:tc>
          <w:tcPr>
            <w:tcW w:w="674"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28,26</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3,59</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28,48</w:t>
            </w:r>
          </w:p>
        </w:tc>
        <w:tc>
          <w:tcPr>
            <w:tcW w:w="632" w:type="pct"/>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3,67</w:t>
            </w:r>
          </w:p>
        </w:tc>
        <w:tc>
          <w:tcPr>
            <w:tcW w:w="556" w:type="pct"/>
          </w:tcPr>
          <w:p w:rsidR="00D327DF" w:rsidRPr="00406EC4" w:rsidRDefault="00D327DF" w:rsidP="00232191">
            <w:pPr>
              <w:spacing w:after="0" w:line="360" w:lineRule="auto"/>
              <w:ind w:left="708" w:hanging="708"/>
              <w:jc w:val="center"/>
              <w:rPr>
                <w:rFonts w:ascii="Times New Roman" w:hAnsi="Times New Roman" w:cs="Times New Roman"/>
                <w:bCs/>
                <w:sz w:val="24"/>
                <w:szCs w:val="24"/>
              </w:rPr>
            </w:pPr>
            <w:r w:rsidRPr="00406EC4">
              <w:rPr>
                <w:rFonts w:ascii="Times New Roman" w:hAnsi="Times New Roman" w:cs="Times New Roman"/>
                <w:bCs/>
                <w:sz w:val="24"/>
                <w:szCs w:val="24"/>
              </w:rPr>
              <w:t>0,0341</w:t>
            </w:r>
            <w:r w:rsidRPr="00406EC4">
              <w:rPr>
                <w:rFonts w:ascii="Times New Roman" w:hAnsi="Times New Roman" w:cs="Times New Roman"/>
                <w:bCs/>
                <w:sz w:val="24"/>
                <w:szCs w:val="24"/>
                <w:vertAlign w:val="superscript"/>
              </w:rPr>
              <w:t>3</w:t>
            </w:r>
          </w:p>
        </w:tc>
      </w:tr>
      <w:tr w:rsidR="00D327DF" w:rsidRPr="00406EC4">
        <w:tc>
          <w:tcPr>
            <w:tcW w:w="1875" w:type="pct"/>
            <w:tcBorders>
              <w:bottom w:val="single" w:sz="4" w:space="0" w:color="000000"/>
            </w:tcBorders>
          </w:tcPr>
          <w:p w:rsidR="00D327DF" w:rsidRPr="00406EC4" w:rsidRDefault="00D327DF" w:rsidP="00232191">
            <w:pPr>
              <w:spacing w:after="0" w:line="360" w:lineRule="auto"/>
              <w:jc w:val="both"/>
              <w:rPr>
                <w:rFonts w:ascii="Times New Roman" w:hAnsi="Times New Roman" w:cs="Times New Roman"/>
                <w:bCs/>
                <w:sz w:val="24"/>
                <w:szCs w:val="24"/>
              </w:rPr>
            </w:pPr>
            <w:r w:rsidRPr="00406EC4">
              <w:rPr>
                <w:rFonts w:ascii="Times New Roman" w:hAnsi="Times New Roman" w:cs="Times New Roman"/>
                <w:bCs/>
                <w:sz w:val="24"/>
                <w:szCs w:val="24"/>
              </w:rPr>
              <w:t xml:space="preserve">   Índice cintura-quadril</w:t>
            </w:r>
          </w:p>
        </w:tc>
        <w:tc>
          <w:tcPr>
            <w:tcW w:w="674" w:type="pct"/>
            <w:tcBorders>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0,95</w:t>
            </w:r>
          </w:p>
        </w:tc>
        <w:tc>
          <w:tcPr>
            <w:tcW w:w="632" w:type="pct"/>
            <w:tcBorders>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0,08</w:t>
            </w:r>
          </w:p>
        </w:tc>
        <w:tc>
          <w:tcPr>
            <w:tcW w:w="632" w:type="pct"/>
            <w:tcBorders>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0,96</w:t>
            </w:r>
          </w:p>
        </w:tc>
        <w:tc>
          <w:tcPr>
            <w:tcW w:w="632" w:type="pct"/>
            <w:tcBorders>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0,07</w:t>
            </w:r>
          </w:p>
        </w:tc>
        <w:tc>
          <w:tcPr>
            <w:tcW w:w="556" w:type="pct"/>
            <w:tcBorders>
              <w:bottom w:val="single" w:sz="4" w:space="0" w:color="000000"/>
            </w:tcBorders>
          </w:tcPr>
          <w:p w:rsidR="00D327DF" w:rsidRPr="00406EC4" w:rsidRDefault="00D327DF" w:rsidP="00232191">
            <w:pPr>
              <w:spacing w:after="0" w:line="360" w:lineRule="auto"/>
              <w:ind w:left="708" w:hanging="708"/>
              <w:jc w:val="center"/>
              <w:rPr>
                <w:rFonts w:ascii="Times New Roman" w:hAnsi="Times New Roman" w:cs="Times New Roman"/>
                <w:sz w:val="24"/>
                <w:szCs w:val="24"/>
              </w:rPr>
            </w:pPr>
            <w:r w:rsidRPr="00406EC4">
              <w:rPr>
                <w:rFonts w:ascii="Times New Roman" w:hAnsi="Times New Roman" w:cs="Times New Roman"/>
                <w:sz w:val="24"/>
                <w:szCs w:val="24"/>
              </w:rPr>
              <w:t>0,0692</w:t>
            </w:r>
            <w:r w:rsidRPr="00406EC4">
              <w:rPr>
                <w:rFonts w:ascii="Times New Roman" w:hAnsi="Times New Roman" w:cs="Times New Roman"/>
                <w:bCs/>
                <w:sz w:val="24"/>
                <w:szCs w:val="24"/>
                <w:vertAlign w:val="superscript"/>
              </w:rPr>
              <w:t>3</w:t>
            </w:r>
          </w:p>
        </w:tc>
      </w:tr>
    </w:tbl>
    <w:p w:rsidR="00DF0FA5" w:rsidRDefault="00DF0FA5" w:rsidP="00232191">
      <w:pPr>
        <w:spacing w:after="0" w:line="360" w:lineRule="auto"/>
        <w:ind w:firstLine="709"/>
        <w:rPr>
          <w:rFonts w:ascii="Times New Roman" w:hAnsi="Times New Roman" w:cs="Times New Roman"/>
          <w:sz w:val="24"/>
          <w:szCs w:val="24"/>
        </w:rPr>
      </w:pPr>
    </w:p>
    <w:p w:rsidR="00D327DF" w:rsidRPr="00BA1059" w:rsidRDefault="00BA1059" w:rsidP="00916459">
      <w:pPr>
        <w:spacing w:after="0" w:line="360" w:lineRule="auto"/>
        <w:rPr>
          <w:rFonts w:ascii="Times New Roman" w:hAnsi="Times New Roman" w:cs="Times New Roman"/>
          <w:b/>
          <w:i/>
          <w:iCs/>
          <w:sz w:val="24"/>
          <w:szCs w:val="24"/>
        </w:rPr>
      </w:pPr>
      <w:r w:rsidRPr="00BA1059">
        <w:rPr>
          <w:rFonts w:ascii="Times New Roman" w:hAnsi="Times New Roman" w:cs="Times New Roman"/>
          <w:b/>
          <w:bCs/>
          <w:sz w:val="24"/>
          <w:szCs w:val="24"/>
        </w:rPr>
        <w:t>Discussão</w:t>
      </w:r>
    </w:p>
    <w:p w:rsidR="00093EAC" w:rsidRPr="006B1FF8" w:rsidRDefault="00093EAC" w:rsidP="002321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presente estudo fez o seguimento de uma amostra limitada. </w:t>
      </w:r>
      <w:r w:rsidRPr="006B1FF8">
        <w:rPr>
          <w:rFonts w:ascii="Times New Roman" w:hAnsi="Times New Roman" w:cs="Times New Roman"/>
          <w:sz w:val="24"/>
          <w:szCs w:val="24"/>
        </w:rPr>
        <w:t xml:space="preserve">Pesquisas com uma amostra ampliada e com um tempo maior de seguimento poderiam confirmar se os resultados aqui expressos também ocorrem </w:t>
      </w:r>
      <w:r w:rsidR="00406102" w:rsidRPr="006B1FF8">
        <w:rPr>
          <w:rFonts w:ascii="Times New Roman" w:hAnsi="Times New Roman" w:cs="Times New Roman"/>
          <w:sz w:val="24"/>
          <w:szCs w:val="24"/>
        </w:rPr>
        <w:t>em longo prazo</w:t>
      </w:r>
      <w:r w:rsidRPr="006B1FF8">
        <w:rPr>
          <w:rFonts w:ascii="Times New Roman" w:hAnsi="Times New Roman" w:cs="Times New Roman"/>
          <w:sz w:val="24"/>
          <w:szCs w:val="24"/>
        </w:rPr>
        <w:t>. A análise das frações de lipoproteína de alta densidade e baixa densidade (</w:t>
      </w:r>
      <w:proofErr w:type="spellStart"/>
      <w:proofErr w:type="gramStart"/>
      <w:r w:rsidRPr="006B1FF8">
        <w:rPr>
          <w:rFonts w:ascii="Times New Roman" w:hAnsi="Times New Roman" w:cs="Times New Roman"/>
          <w:sz w:val="24"/>
          <w:szCs w:val="24"/>
        </w:rPr>
        <w:t>HDLc</w:t>
      </w:r>
      <w:proofErr w:type="spellEnd"/>
      <w:proofErr w:type="gramEnd"/>
      <w:r w:rsidRPr="006B1FF8">
        <w:rPr>
          <w:rFonts w:ascii="Times New Roman" w:hAnsi="Times New Roman" w:cs="Times New Roman"/>
          <w:sz w:val="24"/>
          <w:szCs w:val="24"/>
        </w:rPr>
        <w:t xml:space="preserve"> e </w:t>
      </w:r>
      <w:proofErr w:type="spellStart"/>
      <w:r w:rsidRPr="006B1FF8">
        <w:rPr>
          <w:rFonts w:ascii="Times New Roman" w:hAnsi="Times New Roman" w:cs="Times New Roman"/>
          <w:sz w:val="24"/>
          <w:szCs w:val="24"/>
        </w:rPr>
        <w:t>LDLc</w:t>
      </w:r>
      <w:proofErr w:type="spellEnd"/>
      <w:r w:rsidRPr="006B1FF8">
        <w:rPr>
          <w:rFonts w:ascii="Times New Roman" w:hAnsi="Times New Roman" w:cs="Times New Roman"/>
          <w:sz w:val="24"/>
          <w:szCs w:val="24"/>
        </w:rPr>
        <w:t xml:space="preserve">), assim como de suas </w:t>
      </w:r>
      <w:proofErr w:type="spellStart"/>
      <w:r w:rsidRPr="006B1FF8">
        <w:rPr>
          <w:rFonts w:ascii="Times New Roman" w:hAnsi="Times New Roman" w:cs="Times New Roman"/>
          <w:sz w:val="24"/>
          <w:szCs w:val="24"/>
        </w:rPr>
        <w:t>subfrações</w:t>
      </w:r>
      <w:proofErr w:type="spellEnd"/>
      <w:r w:rsidRPr="006B1FF8">
        <w:rPr>
          <w:rFonts w:ascii="Times New Roman" w:hAnsi="Times New Roman" w:cs="Times New Roman"/>
          <w:sz w:val="24"/>
          <w:szCs w:val="24"/>
        </w:rPr>
        <w:t xml:space="preserve">, seria de grande utilidade para a determinação de seu comportamento com a prática do exercício. Outros estudos com grupos populacionais e modalidade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distintos também seriam interessantes para ratificar os resultados encontrados nesta pesquisa. </w:t>
      </w:r>
    </w:p>
    <w:p w:rsidR="00D327DF" w:rsidRPr="006B1FF8" w:rsidRDefault="00093EAC" w:rsidP="00232191">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O </w:t>
      </w:r>
      <w:r w:rsidR="00D327DF" w:rsidRPr="006B1FF8">
        <w:rPr>
          <w:rFonts w:ascii="Times New Roman" w:hAnsi="Times New Roman" w:cs="Times New Roman"/>
          <w:sz w:val="24"/>
          <w:szCs w:val="24"/>
        </w:rPr>
        <w:t xml:space="preserve">grupo de voluntários que praticou </w:t>
      </w:r>
      <w:proofErr w:type="spellStart"/>
      <w:r w:rsidR="002E3982">
        <w:rPr>
          <w:rFonts w:ascii="Times New Roman" w:hAnsi="Times New Roman" w:cs="Times New Roman"/>
          <w:sz w:val="24"/>
          <w:szCs w:val="24"/>
        </w:rPr>
        <w:t>AF</w:t>
      </w:r>
      <w:proofErr w:type="spellEnd"/>
      <w:r w:rsidR="00D327DF" w:rsidRPr="006B1FF8">
        <w:rPr>
          <w:rFonts w:ascii="Times New Roman" w:hAnsi="Times New Roman" w:cs="Times New Roman"/>
          <w:sz w:val="24"/>
          <w:szCs w:val="24"/>
        </w:rPr>
        <w:t xml:space="preserve"> continuamente apresentou alguns benefícios fisiológicos e bioquímicos, representados pela redução do </w:t>
      </w:r>
      <w:proofErr w:type="spellStart"/>
      <w:r w:rsidR="00D327DF" w:rsidRPr="006B1FF8">
        <w:rPr>
          <w:rFonts w:ascii="Times New Roman" w:hAnsi="Times New Roman" w:cs="Times New Roman"/>
          <w:sz w:val="24"/>
          <w:szCs w:val="24"/>
        </w:rPr>
        <w:t>ICQ</w:t>
      </w:r>
      <w:proofErr w:type="spellEnd"/>
      <w:r w:rsidR="00D327DF" w:rsidRPr="006B1FF8">
        <w:rPr>
          <w:rFonts w:ascii="Times New Roman" w:hAnsi="Times New Roman" w:cs="Times New Roman"/>
          <w:sz w:val="24"/>
          <w:szCs w:val="24"/>
        </w:rPr>
        <w:t xml:space="preserve"> e dos níveis séricos de glicose e triglicerídeos. Inesperadamente, este mesmo grupo apresentou ainda aumento dos níveis de colesterol total.</w:t>
      </w:r>
      <w:r w:rsidR="00406102">
        <w:rPr>
          <w:rFonts w:ascii="Times New Roman" w:hAnsi="Times New Roman" w:cs="Times New Roman"/>
          <w:sz w:val="24"/>
          <w:szCs w:val="24"/>
        </w:rPr>
        <w:t xml:space="preserve"> </w:t>
      </w:r>
      <w:r w:rsidR="00D327DF" w:rsidRPr="006B1FF8">
        <w:rPr>
          <w:rFonts w:ascii="Times New Roman" w:hAnsi="Times New Roman" w:cs="Times New Roman"/>
          <w:sz w:val="24"/>
          <w:szCs w:val="24"/>
        </w:rPr>
        <w:t xml:space="preserve">No grupo que interrompeu a </w:t>
      </w:r>
      <w:proofErr w:type="spellStart"/>
      <w:r w:rsidR="002E3982">
        <w:rPr>
          <w:rFonts w:ascii="Times New Roman" w:hAnsi="Times New Roman" w:cs="Times New Roman"/>
          <w:sz w:val="24"/>
          <w:szCs w:val="24"/>
        </w:rPr>
        <w:t>AF</w:t>
      </w:r>
      <w:proofErr w:type="spellEnd"/>
      <w:r w:rsidR="00D327DF" w:rsidRPr="006B1FF8">
        <w:rPr>
          <w:rFonts w:ascii="Times New Roman" w:hAnsi="Times New Roman" w:cs="Times New Roman"/>
          <w:sz w:val="24"/>
          <w:szCs w:val="24"/>
        </w:rPr>
        <w:t xml:space="preserve"> não foram registrados benefícios, havendo aumento do IMC.</w:t>
      </w:r>
      <w:r w:rsidR="000340AF">
        <w:rPr>
          <w:rFonts w:ascii="Times New Roman" w:hAnsi="Times New Roman" w:cs="Times New Roman"/>
          <w:sz w:val="24"/>
          <w:szCs w:val="24"/>
        </w:rPr>
        <w:t xml:space="preserve"> </w:t>
      </w:r>
    </w:p>
    <w:p w:rsidR="00D327DF" w:rsidRPr="007840D4" w:rsidRDefault="00D327DF" w:rsidP="00232191">
      <w:pPr>
        <w:spacing w:after="0" w:line="360" w:lineRule="auto"/>
        <w:ind w:firstLine="709"/>
        <w:jc w:val="both"/>
        <w:rPr>
          <w:rStyle w:val="A10"/>
          <w:rFonts w:ascii="Times New Roman" w:hAnsi="Times New Roman" w:cs="Times New Roman"/>
          <w:color w:val="auto"/>
          <w:sz w:val="24"/>
          <w:szCs w:val="24"/>
        </w:rPr>
      </w:pPr>
      <w:r w:rsidRPr="006B1FF8">
        <w:rPr>
          <w:rFonts w:ascii="Times New Roman" w:hAnsi="Times New Roman" w:cs="Times New Roman"/>
          <w:sz w:val="24"/>
          <w:szCs w:val="24"/>
        </w:rPr>
        <w:t xml:space="preserve">A obesidade relaciona-se a um maior risco de desenvolver doenças cardiovasculares em especial a obesidade central, sendo o </w:t>
      </w:r>
      <w:proofErr w:type="spellStart"/>
      <w:r w:rsidRPr="006B1FF8">
        <w:rPr>
          <w:rFonts w:ascii="Times New Roman" w:hAnsi="Times New Roman" w:cs="Times New Roman"/>
          <w:sz w:val="24"/>
          <w:szCs w:val="24"/>
        </w:rPr>
        <w:t>ICQ</w:t>
      </w:r>
      <w:proofErr w:type="spellEnd"/>
      <w:r w:rsidRPr="006B1FF8">
        <w:rPr>
          <w:rFonts w:ascii="Times New Roman" w:hAnsi="Times New Roman" w:cs="Times New Roman"/>
          <w:sz w:val="24"/>
          <w:szCs w:val="24"/>
        </w:rPr>
        <w:t xml:space="preserve"> utilizado para determiná-la. </w:t>
      </w:r>
      <w:r>
        <w:rPr>
          <w:rFonts w:ascii="Times New Roman" w:hAnsi="Times New Roman" w:cs="Times New Roman"/>
          <w:sz w:val="24"/>
          <w:szCs w:val="24"/>
        </w:rPr>
        <w:t>Pitanga e</w:t>
      </w:r>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Lessa</w:t>
      </w:r>
      <w:r w:rsidR="003159C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"10.1590/S1415-790X2007000200011", "author" : [ { "dropping-particle" : "", "family" : "Pitanga", "given" : "Francisco Jos\u00e9 Gondim", "non-dropping-particle" : "", "parse-names" : false, "suffix" : "" }, { "dropping-particle" : "", "family" : "Lessa", "given" : "Ines", "non-dropping-particle" : "", "parse-names" : false, "suffix" : "" } ], "container-title" : "Revista Brasileira de Epidemiologia", "id" : "ITEM-1", "issue" : "2", "issued" : { "date-parts" : [ [ "2007", "6" ] ] }, "page" : "239-248", "title" : "Associa\u00e7\u00e3o entre indicadores antropom\u00e9tricos de obesidade e risco coronariano em adultos na cidade de Salvador, Bahia, Brasil", "type" : "article-journal", "volume" : "10" }, "uris" : [ "http://www.mendeley.com/documents/?uuid=e96dc3bc-a455-45a9-80ec-ebecceee7850" ] } ], "mendeley" : { "previouslyFormattedCitation" : "&lt;sup&gt;22&lt;/sup&gt;" }, "properties" : { "noteIndex" : 0 }, "schema" : "https://github.com/citation-style-language/schema/raw/master/csl-citation.json" }</w:instrText>
      </w:r>
      <w:r w:rsidR="003159C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22</w:t>
      </w:r>
      <w:proofErr w:type="spellEnd"/>
      <w:r w:rsidR="003159CF">
        <w:rPr>
          <w:rFonts w:ascii="Times New Roman" w:hAnsi="Times New Roman" w:cs="Times New Roman"/>
          <w:sz w:val="24"/>
          <w:szCs w:val="24"/>
        </w:rPr>
        <w:fldChar w:fldCharType="end"/>
      </w:r>
      <w:r w:rsidRPr="006B1FF8">
        <w:rPr>
          <w:rFonts w:ascii="Times New Roman" w:hAnsi="Times New Roman" w:cs="Times New Roman"/>
          <w:sz w:val="24"/>
          <w:szCs w:val="24"/>
        </w:rPr>
        <w:t xml:space="preserve"> demonstraram que o </w:t>
      </w:r>
      <w:proofErr w:type="spellStart"/>
      <w:r w:rsidRPr="006B1FF8">
        <w:rPr>
          <w:rFonts w:ascii="Times New Roman" w:hAnsi="Times New Roman" w:cs="Times New Roman"/>
          <w:sz w:val="24"/>
          <w:szCs w:val="24"/>
        </w:rPr>
        <w:t>ICQ</w:t>
      </w:r>
      <w:proofErr w:type="spellEnd"/>
      <w:r w:rsidRPr="006B1FF8">
        <w:rPr>
          <w:rFonts w:ascii="Times New Roman" w:hAnsi="Times New Roman" w:cs="Times New Roman"/>
          <w:sz w:val="24"/>
          <w:szCs w:val="24"/>
        </w:rPr>
        <w:t xml:space="preserve"> é mais apropriado do que o IMC para discriminação dos riscos coronarianos elevados. Isto se dá, pois a obesidade abdominal está diretamente ligada à gordura visceral, a qual, por sua vez, é um indicador de efeitos metabólicos </w:t>
      </w:r>
      <w:proofErr w:type="spellStart"/>
      <w:r w:rsidRPr="006B1FF8">
        <w:rPr>
          <w:rFonts w:ascii="Times New Roman" w:hAnsi="Times New Roman" w:cs="Times New Roman"/>
          <w:sz w:val="24"/>
          <w:szCs w:val="24"/>
        </w:rPr>
        <w:t>desfavoráveis</w:t>
      </w:r>
      <w:r w:rsidR="003159C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"10.1016/S0021-9150(00)00514-1", "author" : [ { "dropping-particle" : "", "family" : "Lakka", "given" : "Timo A", "non-dropping-particle" : "", "parse-names" : false, "suffix" : "" }, { "dropping-particle" : "", "family" : "Lakka", "given" : "Hanna-Maaria", "non-dropping-particle" : "", "parse-names" : false, "suffix" : "" }, { "dropping-particle" : "", "family" : "Salonen", "given" : "Riitta", "non-dropping-particle" : "", "parse-names" : false, "suffix" : "" }, { "dropping-particle" : "", "family" : "Kaplan", "given" : "George A", "non-dropping-particle" : "", "parse-names" : false, "suffix" : "" }, { "dropping-particle" : "", "family" : "Salonen", "given" : "Jukka T", "non-dropping-particle" : "", "parse-names" : false, "suffix" : "" } ], "container-title" : "Atherosclerosis", "id" : "ITEM-1", "issue" : "2", "issued" : { "date-parts" : [ [ "2001", "2" ] ] }, "page" : "497-504", "title" : "Abdominal obesity is associated with accelerated progression of carotid atherosclerosis in men", "type" : "article-journal", "volume" : "154" }, "uris" : [ "http://www.mendeley.com/documents/?uuid=e7e0f55d-0809-45e6-bfd7-1fd716a3ce7e" ] } ], "mendeley" : { "previouslyFormattedCitation" : "&lt;sup&gt;23&lt;/sup&gt;" }, "properties" : { "noteIndex" : 0 }, "schema" : "https://github.com/citation-style-language/schema/raw/master/csl-citation.json" }</w:instrText>
      </w:r>
      <w:r w:rsidR="003159C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23</w:t>
      </w:r>
      <w:proofErr w:type="spellEnd"/>
      <w:r w:rsidR="003159CF">
        <w:rPr>
          <w:rFonts w:ascii="Times New Roman" w:hAnsi="Times New Roman" w:cs="Times New Roman"/>
          <w:sz w:val="24"/>
          <w:szCs w:val="24"/>
        </w:rPr>
        <w:fldChar w:fldCharType="end"/>
      </w:r>
      <w:r w:rsidR="003159CF">
        <w:rPr>
          <w:rFonts w:ascii="Times New Roman" w:hAnsi="Times New Roman" w:cs="Times New Roman"/>
          <w:sz w:val="24"/>
          <w:szCs w:val="24"/>
        </w:rPr>
        <w:t>.</w:t>
      </w:r>
      <w:r w:rsidR="00406102">
        <w:rPr>
          <w:rFonts w:ascii="Times New Roman" w:hAnsi="Times New Roman" w:cs="Times New Roman"/>
          <w:sz w:val="24"/>
          <w:szCs w:val="24"/>
        </w:rPr>
        <w:t xml:space="preserve"> </w:t>
      </w:r>
    </w:p>
    <w:p w:rsidR="00AB4662" w:rsidRDefault="00D327DF" w:rsidP="00232191">
      <w:pPr>
        <w:spacing w:after="0" w:line="360" w:lineRule="auto"/>
        <w:ind w:firstLine="709"/>
        <w:jc w:val="both"/>
        <w:rPr>
          <w:rFonts w:ascii="Times New Roman" w:hAnsi="Times New Roman" w:cs="Times New Roman"/>
          <w:sz w:val="24"/>
          <w:szCs w:val="24"/>
        </w:rPr>
      </w:pPr>
      <w:proofErr w:type="spellStart"/>
      <w:r w:rsidRPr="006B1FF8">
        <w:rPr>
          <w:rFonts w:ascii="Times New Roman" w:hAnsi="Times New Roman" w:cs="Times New Roman"/>
          <w:sz w:val="24"/>
          <w:szCs w:val="24"/>
        </w:rPr>
        <w:t>Savage</w:t>
      </w:r>
      <w:proofErr w:type="spellEnd"/>
      <w:r w:rsidRPr="006B1FF8">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r w:rsidR="003159C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"10.1016/S0002-8703(02)94706-X", "abstract" : "The majority of patients with coronary heart disease (CHD) are overweight. However, little weight loss occurs with participation in a standard cardiac rehabilitation (CR) program.", "author" : [ { "dropping-particle" : "", "family" : "Savage", "given" : "Patrick D", "non-dropping-particle" : "", "parse-names" : false, "suffix" : "" }, { "dropping-particle" : "", "family" : "Brochu", "given" : "Martin", "non-dropping-particle" : "", "parse-names" : false, "suffix" : "" }, { "dropping-particle" : "", "family" : "Poehlman", "given" : "Eric T", "non-dropping-particle" : "", "parse-names" : false, "suffix" : "" }, { "dropping-particle" : "", "family" : "Ades", "given" : "Philip A", "non-dropping-particle" : "", "parse-names" : false, "suffix" : "" } ], "container-title" : "American heart journal", "id" : "ITEM-1", "issue" : "2", "issued" : { "date-parts" : [ [ "2003", "8" ] ] }, "page" : "317-23", "title" : "Reduction in obesity and coronary risk factors after high caloric exercise training in overweight coronary patients.", "type" : "article-journal", "volume" : "146" }, "uris" : [ "http://www.mendeley.com/documents/?uuid=a234c5f3-0d71-4a88-ad4e-9014365eaba8" ] } ], "mendeley" : { "previouslyFormattedCitation" : "&lt;sup&gt;24&lt;/sup&gt;" }, "properties" : { "noteIndex" : 0 }, "schema" : "https://github.com/citation-style-language/schema/raw/master/csl-citation.json" }</w:instrText>
      </w:r>
      <w:r w:rsidR="003159C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24</w:t>
      </w:r>
      <w:proofErr w:type="spellEnd"/>
      <w:r w:rsidR="003159CF">
        <w:rPr>
          <w:rFonts w:ascii="Times New Roman" w:hAnsi="Times New Roman" w:cs="Times New Roman"/>
          <w:sz w:val="24"/>
          <w:szCs w:val="24"/>
        </w:rPr>
        <w:fldChar w:fldCharType="end"/>
      </w:r>
      <w:r w:rsidR="003159CF">
        <w:rPr>
          <w:rFonts w:ascii="Times New Roman" w:hAnsi="Times New Roman" w:cs="Times New Roman"/>
          <w:sz w:val="24"/>
          <w:szCs w:val="24"/>
        </w:rPr>
        <w:t xml:space="preserve"> a</w:t>
      </w:r>
      <w:r w:rsidRPr="006B1FF8">
        <w:rPr>
          <w:rFonts w:ascii="Times New Roman" w:hAnsi="Times New Roman" w:cs="Times New Roman"/>
          <w:sz w:val="24"/>
          <w:szCs w:val="24"/>
        </w:rPr>
        <w:t xml:space="preserve">o aplicar um treinamento físico de caminhada (60-90 min.) durante quatro meses, com frequência semanal de cinco a sete vezes, a uma intensidade de 50%-60% do </w:t>
      </w:r>
      <w:proofErr w:type="spellStart"/>
      <w:r w:rsidRPr="006B1FF8">
        <w:rPr>
          <w:rFonts w:ascii="Times New Roman" w:hAnsi="Times New Roman" w:cs="Times New Roman"/>
          <w:sz w:val="24"/>
          <w:szCs w:val="24"/>
        </w:rPr>
        <w:t>VO</w:t>
      </w:r>
      <w:r w:rsidRPr="006B1FF8">
        <w:rPr>
          <w:rStyle w:val="A16"/>
          <w:rFonts w:ascii="Times New Roman" w:hAnsi="Times New Roman" w:cs="Times New Roman"/>
          <w:color w:val="auto"/>
          <w:sz w:val="24"/>
          <w:szCs w:val="24"/>
          <w:vertAlign w:val="subscript"/>
        </w:rPr>
        <w:t>2</w:t>
      </w:r>
      <w:proofErr w:type="spellEnd"/>
      <w:r w:rsidRPr="006B1FF8">
        <w:rPr>
          <w:rStyle w:val="A16"/>
          <w:rFonts w:ascii="Times New Roman" w:hAnsi="Times New Roman" w:cs="Times New Roman"/>
          <w:color w:val="auto"/>
          <w:sz w:val="24"/>
          <w:szCs w:val="24"/>
        </w:rPr>
        <w:t xml:space="preserve"> pico (consumo máximo de oxigênio)</w:t>
      </w:r>
      <w:r w:rsidRPr="006B1FF8">
        <w:rPr>
          <w:rFonts w:ascii="Times New Roman" w:hAnsi="Times New Roman" w:cs="Times New Roman"/>
          <w:sz w:val="24"/>
          <w:szCs w:val="24"/>
        </w:rPr>
        <w:t xml:space="preserve">, verificaram resultados eficientes na redução de peso corporal (-4.6 kg) em pacientes com sobrepesos e </w:t>
      </w:r>
      <w:r w:rsidRPr="006B1FF8">
        <w:rPr>
          <w:rFonts w:ascii="Times New Roman" w:hAnsi="Times New Roman" w:cs="Times New Roman"/>
          <w:sz w:val="24"/>
          <w:szCs w:val="24"/>
        </w:rPr>
        <w:lastRenderedPageBreak/>
        <w:t xml:space="preserve">coronarianos. Além do peso corporal, houve redução do porcentual de gordura (-2.9%), do tecido adiposo subcutâneo (-12%) e do tecido adiposo visceral (-14%). Concomitantemente, mudanças no perfil lipídico também puderam ser notadas, </w:t>
      </w:r>
      <w:r w:rsidR="007B3CFA">
        <w:rPr>
          <w:rFonts w:ascii="Times New Roman" w:hAnsi="Times New Roman" w:cs="Times New Roman"/>
          <w:sz w:val="24"/>
          <w:szCs w:val="24"/>
        </w:rPr>
        <w:t>como a</w:t>
      </w:r>
      <w:r w:rsidRPr="006B1FF8">
        <w:rPr>
          <w:rFonts w:ascii="Times New Roman" w:hAnsi="Times New Roman" w:cs="Times New Roman"/>
          <w:sz w:val="24"/>
          <w:szCs w:val="24"/>
        </w:rPr>
        <w:t xml:space="preserve"> redução de 23.7% nos níveis de triglicerídeos. Estes resultados corroboram os encontrados no presente estudo, no que concerne a diminuição do tecido adiposo central e dos níveis de triglicerídeos com relação ao grupo que continuou 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w:t>
      </w:r>
      <w:r w:rsidR="00406102">
        <w:rPr>
          <w:rFonts w:ascii="Times New Roman" w:hAnsi="Times New Roman" w:cs="Times New Roman"/>
          <w:sz w:val="24"/>
          <w:szCs w:val="24"/>
        </w:rPr>
        <w:t xml:space="preserve"> </w:t>
      </w:r>
    </w:p>
    <w:p w:rsidR="003159CF" w:rsidRDefault="00AB4662" w:rsidP="002321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w:t>
      </w:r>
      <w:r w:rsidRPr="006B1FF8">
        <w:rPr>
          <w:rFonts w:ascii="Times New Roman" w:hAnsi="Times New Roman" w:cs="Times New Roman"/>
          <w:sz w:val="24"/>
          <w:szCs w:val="24"/>
        </w:rPr>
        <w:t xml:space="preserve"> IMC </w:t>
      </w:r>
      <w:r w:rsidR="00D327DF" w:rsidRPr="006B1FF8">
        <w:rPr>
          <w:rFonts w:ascii="Times New Roman" w:hAnsi="Times New Roman" w:cs="Times New Roman"/>
          <w:sz w:val="24"/>
          <w:szCs w:val="24"/>
        </w:rPr>
        <w:t xml:space="preserve">não sofreu alterações no grupo que deu continuidade à </w:t>
      </w:r>
      <w:proofErr w:type="spellStart"/>
      <w:r w:rsidR="002E3982">
        <w:rPr>
          <w:rFonts w:ascii="Times New Roman" w:hAnsi="Times New Roman" w:cs="Times New Roman"/>
          <w:sz w:val="24"/>
          <w:szCs w:val="24"/>
        </w:rPr>
        <w:t>AF</w:t>
      </w:r>
      <w:proofErr w:type="spellEnd"/>
      <w:r w:rsidR="00D327DF" w:rsidRPr="006B1FF8">
        <w:rPr>
          <w:rFonts w:ascii="Times New Roman" w:hAnsi="Times New Roman" w:cs="Times New Roman"/>
          <w:sz w:val="24"/>
          <w:szCs w:val="24"/>
        </w:rPr>
        <w:t xml:space="preserve"> ao passo que aumentou significantemente</w:t>
      </w:r>
      <w:r w:rsidR="00D327DF" w:rsidRPr="006B1FF8">
        <w:rPr>
          <w:rStyle w:val="Refdecomentrio"/>
          <w:rFonts w:ascii="Times New Roman" w:hAnsi="Times New Roman" w:cs="Times New Roman"/>
          <w:sz w:val="24"/>
          <w:szCs w:val="24"/>
        </w:rPr>
        <w:t xml:space="preserve"> no grupo q</w:t>
      </w:r>
      <w:r w:rsidR="00D327DF" w:rsidRPr="006B1FF8">
        <w:rPr>
          <w:rFonts w:ascii="Times New Roman" w:hAnsi="Times New Roman" w:cs="Times New Roman"/>
          <w:sz w:val="24"/>
          <w:szCs w:val="24"/>
        </w:rPr>
        <w:t xml:space="preserve">ue a interrompeu. Michelin, Coelho, e </w:t>
      </w:r>
      <w:proofErr w:type="spellStart"/>
      <w:r w:rsidR="00D327DF" w:rsidRPr="006B1FF8">
        <w:rPr>
          <w:rFonts w:ascii="Times New Roman" w:hAnsi="Times New Roman" w:cs="Times New Roman"/>
          <w:sz w:val="24"/>
          <w:szCs w:val="24"/>
        </w:rPr>
        <w:t>Burini</w:t>
      </w:r>
      <w:r w:rsidR="003159C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"10.1590/S1517-86922008000300006", "author" : [ { "dropping-particle" : "", "family" : "Michelin", "given" : "Edilaine", "non-dropping-particle" : "", "parse-names" : false, "suffix" : "" }, { "dropping-particle" : "", "family" : "Coelho", "given" : "Christianne de Faria", "non-dropping-particle" : "", "parse-names" : false, "suffix" : "" }, { "dropping-particle" : "", "family" : "Burini", "given" : "Roberto Carlos", "non-dropping-particle" : "", "parse-names" : false, "suffix" : "" } ], "container-title" : "Revista Brasileira de Medicina do Esporte", "id" : "ITEM-1", "issue" : "3", "issued" : { "date-parts" : [ [ "2008", "6" ] ] }, "title" : "Efeito de um m\u00eas de destreinamento sobre a aptid\u00e3o f\u00edsica relacionada \u00e0 sa\u00fade em programa de mudan\u00e7a de estilo de vida", "type" : "article-journal", "volume" : "14" }, "uris" : [ "http://www.mendeley.com/documents/?uuid=e11055cd-d60a-458e-91eb-8296b8b39786" ] } ], "mendeley" : { "previouslyFormattedCitation" : "&lt;sup&gt;25&lt;/sup&gt;" }, "properties" : { "noteIndex" : 0 }, "schema" : "https://github.com/citation-style-language/schema/raw/master/csl-citation.json" }</w:instrText>
      </w:r>
      <w:r w:rsidR="003159C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25</w:t>
      </w:r>
      <w:proofErr w:type="spellEnd"/>
      <w:r w:rsidR="003159CF">
        <w:rPr>
          <w:rFonts w:ascii="Times New Roman" w:hAnsi="Times New Roman" w:cs="Times New Roman"/>
          <w:sz w:val="24"/>
          <w:szCs w:val="24"/>
        </w:rPr>
        <w:fldChar w:fldCharType="end"/>
      </w:r>
      <w:r w:rsidR="003159CF">
        <w:rPr>
          <w:rFonts w:ascii="Times New Roman" w:hAnsi="Times New Roman" w:cs="Times New Roman"/>
          <w:sz w:val="24"/>
          <w:szCs w:val="24"/>
        </w:rPr>
        <w:t xml:space="preserve"> </w:t>
      </w:r>
      <w:r w:rsidR="00D327DF" w:rsidRPr="006B1FF8">
        <w:rPr>
          <w:rFonts w:ascii="Times New Roman" w:hAnsi="Times New Roman" w:cs="Times New Roman"/>
          <w:sz w:val="24"/>
          <w:szCs w:val="24"/>
        </w:rPr>
        <w:t xml:space="preserve">ao aplicar treinamento aeróbio, resistido e de flexibilidade durante nove meses, também não evidenciaram efeitos significativos sobre o peso corporal e IMC. O American </w:t>
      </w:r>
      <w:proofErr w:type="spellStart"/>
      <w:r w:rsidR="00D327DF" w:rsidRPr="006B1FF8">
        <w:rPr>
          <w:rFonts w:ascii="Times New Roman" w:hAnsi="Times New Roman" w:cs="Times New Roman"/>
          <w:sz w:val="24"/>
          <w:szCs w:val="24"/>
        </w:rPr>
        <w:t>College</w:t>
      </w:r>
      <w:proofErr w:type="spellEnd"/>
      <w:r w:rsidR="00D327DF" w:rsidRPr="006B1FF8">
        <w:rPr>
          <w:rFonts w:ascii="Times New Roman" w:hAnsi="Times New Roman" w:cs="Times New Roman"/>
          <w:sz w:val="24"/>
          <w:szCs w:val="24"/>
        </w:rPr>
        <w:t xml:space="preserve"> </w:t>
      </w:r>
      <w:proofErr w:type="spellStart"/>
      <w:r w:rsidR="00D327DF" w:rsidRPr="006B1FF8">
        <w:rPr>
          <w:rFonts w:ascii="Times New Roman" w:hAnsi="Times New Roman" w:cs="Times New Roman"/>
          <w:sz w:val="24"/>
          <w:szCs w:val="24"/>
        </w:rPr>
        <w:t>of</w:t>
      </w:r>
      <w:proofErr w:type="spellEnd"/>
      <w:r w:rsidR="00D327DF" w:rsidRPr="006B1FF8">
        <w:rPr>
          <w:rFonts w:ascii="Times New Roman" w:hAnsi="Times New Roman" w:cs="Times New Roman"/>
          <w:sz w:val="24"/>
          <w:szCs w:val="24"/>
        </w:rPr>
        <w:t xml:space="preserve"> Sports </w:t>
      </w:r>
      <w:proofErr w:type="spellStart"/>
      <w:r w:rsidR="00D327DF" w:rsidRPr="006B1FF8">
        <w:rPr>
          <w:rFonts w:ascii="Times New Roman" w:hAnsi="Times New Roman" w:cs="Times New Roman"/>
          <w:sz w:val="24"/>
          <w:szCs w:val="24"/>
        </w:rPr>
        <w:t>Medicine</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"ISBN" : "9781609139551", "author" : [ { "dropping-particle" : "", "family" : "American College of Sports Medicine", "given" : "", "non-dropping-particle" : "", "parse-names" : false, "suffix" : "" } ], "edition" : "4", "id" : "ITEM-1", "issued" : { "date-parts" : [ [ "2006" ] ] }, "publisher" : "Lippincott Williams and Wilkins", "publisher-place" : "Philadelphia", "title" : "ACSM\u2019s Guidelines for Exercise Testing and Prescription", "type" : "book" }, "uris" : [ "http://www.mendeley.com/documents/?uuid=b84971c4-41bc-4add-9548-76904003db69" ] } ], "mendeley" : { "previouslyFormattedCitation" : "&lt;sup&gt;17&lt;/sup&gt;"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17</w:t>
      </w:r>
      <w:proofErr w:type="spellEnd"/>
      <w:r w:rsidR="00137DEA">
        <w:rPr>
          <w:rFonts w:ascii="Times New Roman" w:hAnsi="Times New Roman" w:cs="Times New Roman"/>
          <w:sz w:val="24"/>
          <w:szCs w:val="24"/>
        </w:rPr>
        <w:fldChar w:fldCharType="end"/>
      </w:r>
      <w:r w:rsidR="00D327DF" w:rsidRPr="006B1FF8">
        <w:rPr>
          <w:rFonts w:ascii="Times New Roman" w:hAnsi="Times New Roman" w:cs="Times New Roman"/>
          <w:i/>
          <w:iCs/>
          <w:sz w:val="24"/>
          <w:szCs w:val="24"/>
        </w:rPr>
        <w:t xml:space="preserve"> </w:t>
      </w:r>
      <w:r w:rsidR="00D327DF" w:rsidRPr="006B1FF8">
        <w:rPr>
          <w:rFonts w:ascii="Times New Roman" w:hAnsi="Times New Roman" w:cs="Times New Roman"/>
          <w:sz w:val="24"/>
          <w:szCs w:val="24"/>
        </w:rPr>
        <w:t>relata que a composição corporal pode se modificar somente discretamente após várias semanas de treinamento físico sem restrição dietética. Embora não havendo redução do IMC</w:t>
      </w:r>
      <w:r w:rsidR="00406102">
        <w:rPr>
          <w:rFonts w:ascii="Times New Roman" w:hAnsi="Times New Roman" w:cs="Times New Roman"/>
          <w:sz w:val="24"/>
          <w:szCs w:val="24"/>
        </w:rPr>
        <w:t xml:space="preserve"> </w:t>
      </w:r>
      <w:r w:rsidR="00D327DF" w:rsidRPr="006B1FF8">
        <w:rPr>
          <w:rFonts w:ascii="Times New Roman" w:hAnsi="Times New Roman" w:cs="Times New Roman"/>
          <w:sz w:val="24"/>
          <w:szCs w:val="24"/>
        </w:rPr>
        <w:t xml:space="preserve">entre os voluntários que deram continuidade à </w:t>
      </w:r>
      <w:proofErr w:type="spellStart"/>
      <w:r w:rsidR="002E3982">
        <w:rPr>
          <w:rFonts w:ascii="Times New Roman" w:hAnsi="Times New Roman" w:cs="Times New Roman"/>
          <w:sz w:val="24"/>
          <w:szCs w:val="24"/>
        </w:rPr>
        <w:t>AF</w:t>
      </w:r>
      <w:proofErr w:type="spellEnd"/>
      <w:r w:rsidR="00D327DF" w:rsidRPr="006B1FF8">
        <w:rPr>
          <w:rFonts w:ascii="Times New Roman" w:hAnsi="Times New Roman" w:cs="Times New Roman"/>
          <w:sz w:val="24"/>
          <w:szCs w:val="24"/>
        </w:rPr>
        <w:t xml:space="preserve">, verificou-se diminuição do </w:t>
      </w:r>
      <w:proofErr w:type="spellStart"/>
      <w:r w:rsidR="00D327DF" w:rsidRPr="006B1FF8">
        <w:rPr>
          <w:rFonts w:ascii="Times New Roman" w:hAnsi="Times New Roman" w:cs="Times New Roman"/>
          <w:sz w:val="24"/>
          <w:szCs w:val="24"/>
        </w:rPr>
        <w:t>ICQ</w:t>
      </w:r>
      <w:proofErr w:type="spellEnd"/>
      <w:r w:rsidR="00D327DF" w:rsidRPr="006B1FF8">
        <w:rPr>
          <w:rFonts w:ascii="Times New Roman" w:hAnsi="Times New Roman" w:cs="Times New Roman"/>
          <w:sz w:val="24"/>
          <w:szCs w:val="24"/>
        </w:rPr>
        <w:t xml:space="preserve"> ao final do estudo. Esses achados evidenciam a efetividade da </w:t>
      </w:r>
      <w:r w:rsidR="009428B2">
        <w:rPr>
          <w:rFonts w:ascii="Times New Roman" w:hAnsi="Times New Roman" w:cs="Times New Roman"/>
          <w:sz w:val="24"/>
          <w:szCs w:val="24"/>
        </w:rPr>
        <w:t xml:space="preserve">caminhada continuamente praticada </w:t>
      </w:r>
      <w:r w:rsidR="00D327DF" w:rsidRPr="006B1FF8">
        <w:rPr>
          <w:rFonts w:ascii="Times New Roman" w:hAnsi="Times New Roman" w:cs="Times New Roman"/>
          <w:sz w:val="24"/>
          <w:szCs w:val="24"/>
        </w:rPr>
        <w:t>no combate a obesidade central</w:t>
      </w:r>
      <w:r>
        <w:rPr>
          <w:rFonts w:ascii="Times New Roman" w:hAnsi="Times New Roman" w:cs="Times New Roman"/>
          <w:sz w:val="24"/>
          <w:szCs w:val="24"/>
        </w:rPr>
        <w:t xml:space="preserve">, sendo que o </w:t>
      </w:r>
      <w:proofErr w:type="spellStart"/>
      <w:r>
        <w:rPr>
          <w:rFonts w:ascii="Times New Roman" w:hAnsi="Times New Roman" w:cs="Times New Roman"/>
          <w:sz w:val="24"/>
          <w:szCs w:val="24"/>
        </w:rPr>
        <w:t>ICQ</w:t>
      </w:r>
      <w:proofErr w:type="spellEnd"/>
      <w:r>
        <w:rPr>
          <w:rFonts w:ascii="Times New Roman" w:hAnsi="Times New Roman" w:cs="Times New Roman"/>
          <w:sz w:val="24"/>
          <w:szCs w:val="24"/>
        </w:rPr>
        <w:t xml:space="preserve"> </w:t>
      </w:r>
      <w:r w:rsidR="007B3CFA">
        <w:rPr>
          <w:rFonts w:ascii="Times New Roman" w:hAnsi="Times New Roman" w:cs="Times New Roman"/>
          <w:sz w:val="24"/>
          <w:szCs w:val="24"/>
        </w:rPr>
        <w:t xml:space="preserve">foi uma </w:t>
      </w:r>
      <w:r>
        <w:rPr>
          <w:rFonts w:ascii="Times New Roman" w:hAnsi="Times New Roman" w:cs="Times New Roman"/>
          <w:sz w:val="24"/>
          <w:szCs w:val="24"/>
        </w:rPr>
        <w:t>variável</w:t>
      </w:r>
      <w:r w:rsidR="007B3CFA">
        <w:rPr>
          <w:rFonts w:ascii="Times New Roman" w:hAnsi="Times New Roman" w:cs="Times New Roman"/>
          <w:sz w:val="24"/>
          <w:szCs w:val="24"/>
        </w:rPr>
        <w:t xml:space="preserve"> sensível e</w:t>
      </w:r>
      <w:r>
        <w:rPr>
          <w:rFonts w:ascii="Times New Roman" w:hAnsi="Times New Roman" w:cs="Times New Roman"/>
          <w:sz w:val="24"/>
          <w:szCs w:val="24"/>
        </w:rPr>
        <w:t xml:space="preserve"> </w:t>
      </w:r>
      <w:r w:rsidR="009428B2">
        <w:rPr>
          <w:rFonts w:ascii="Times New Roman" w:hAnsi="Times New Roman" w:cs="Times New Roman"/>
          <w:sz w:val="24"/>
          <w:szCs w:val="24"/>
        </w:rPr>
        <w:t>indicativa de</w:t>
      </w:r>
      <w:r w:rsidR="007B3CFA">
        <w:rPr>
          <w:rFonts w:ascii="Times New Roman" w:hAnsi="Times New Roman" w:cs="Times New Roman"/>
          <w:sz w:val="24"/>
          <w:szCs w:val="24"/>
        </w:rPr>
        <w:t>sta</w:t>
      </w:r>
      <w:r w:rsidR="009428B2">
        <w:rPr>
          <w:rFonts w:ascii="Times New Roman" w:hAnsi="Times New Roman" w:cs="Times New Roman"/>
          <w:sz w:val="24"/>
          <w:szCs w:val="24"/>
        </w:rPr>
        <w:t xml:space="preserve"> alteração</w:t>
      </w:r>
      <w:r w:rsidR="009428B2" w:rsidRPr="008041F5">
        <w:rPr>
          <w:rFonts w:ascii="Times New Roman" w:hAnsi="Times New Roman" w:cs="Times New Roman"/>
          <w:sz w:val="24"/>
          <w:szCs w:val="24"/>
        </w:rPr>
        <w:t>.</w:t>
      </w:r>
    </w:p>
    <w:p w:rsidR="00D327DF" w:rsidRPr="006B1FF8" w:rsidRDefault="00D327DF" w:rsidP="00232191">
      <w:pPr>
        <w:spacing w:after="0" w:line="360" w:lineRule="auto"/>
        <w:ind w:firstLine="709"/>
        <w:jc w:val="both"/>
        <w:rPr>
          <w:rFonts w:ascii="Times New Roman" w:hAnsi="Times New Roman" w:cs="Times New Roman"/>
          <w:sz w:val="24"/>
          <w:szCs w:val="24"/>
          <w:u w:val="single"/>
        </w:rPr>
      </w:pPr>
      <w:r w:rsidRPr="006B1FF8">
        <w:rPr>
          <w:rFonts w:ascii="Times New Roman" w:hAnsi="Times New Roman" w:cs="Times New Roman"/>
          <w:sz w:val="24"/>
          <w:szCs w:val="24"/>
        </w:rPr>
        <w:t xml:space="preserve">A prática regular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proporciona variações positivas no perfil lipídico e redução de </w:t>
      </w:r>
      <w:proofErr w:type="spellStart"/>
      <w:r w:rsidRPr="006B1FF8">
        <w:rPr>
          <w:rFonts w:ascii="Times New Roman" w:hAnsi="Times New Roman" w:cs="Times New Roman"/>
          <w:sz w:val="24"/>
          <w:szCs w:val="24"/>
        </w:rPr>
        <w:t>TG</w:t>
      </w:r>
      <w:proofErr w:type="spellEnd"/>
      <w:r w:rsidRPr="006B1FF8">
        <w:rPr>
          <w:rFonts w:ascii="Times New Roman" w:hAnsi="Times New Roman" w:cs="Times New Roman"/>
          <w:sz w:val="24"/>
          <w:szCs w:val="24"/>
        </w:rPr>
        <w:t>, favorecendo aumento da fração de colesterol da lipoproteína de alta densidade (</w:t>
      </w:r>
      <w:proofErr w:type="spellStart"/>
      <w:proofErr w:type="gramStart"/>
      <w:r w:rsidRPr="006B1FF8">
        <w:rPr>
          <w:rFonts w:ascii="Times New Roman" w:hAnsi="Times New Roman" w:cs="Times New Roman"/>
          <w:sz w:val="24"/>
          <w:szCs w:val="24"/>
        </w:rPr>
        <w:t>HDLc</w:t>
      </w:r>
      <w:proofErr w:type="spellEnd"/>
      <w:proofErr w:type="gramEnd"/>
      <w:r w:rsidRPr="006B1FF8">
        <w:rPr>
          <w:rFonts w:ascii="Times New Roman" w:hAnsi="Times New Roman" w:cs="Times New Roman"/>
          <w:sz w:val="24"/>
          <w:szCs w:val="24"/>
        </w:rPr>
        <w:t>) e redução da lipoproteína de baixa densidade (</w:t>
      </w:r>
      <w:proofErr w:type="spellStart"/>
      <w:r w:rsidRPr="006B1FF8">
        <w:rPr>
          <w:rFonts w:ascii="Times New Roman" w:hAnsi="Times New Roman" w:cs="Times New Roman"/>
          <w:sz w:val="24"/>
          <w:szCs w:val="24"/>
        </w:rPr>
        <w:t>LDLc</w:t>
      </w:r>
      <w:proofErr w:type="spellEnd"/>
      <w:r w:rsidRPr="006B1FF8">
        <w:rPr>
          <w:rFonts w:ascii="Times New Roman" w:hAnsi="Times New Roman" w:cs="Times New Roman"/>
          <w:sz w:val="24"/>
          <w:szCs w:val="24"/>
        </w:rPr>
        <w:t xml:space="preserve">), sobretudo gerando modificações benéficas  nos níveis e composição química das frações e </w:t>
      </w:r>
      <w:proofErr w:type="spellStart"/>
      <w:r w:rsidRPr="006B1FF8">
        <w:rPr>
          <w:rFonts w:ascii="Times New Roman" w:hAnsi="Times New Roman" w:cs="Times New Roman"/>
          <w:sz w:val="24"/>
          <w:szCs w:val="24"/>
        </w:rPr>
        <w:t>subfrações</w:t>
      </w:r>
      <w:proofErr w:type="spellEnd"/>
      <w:r w:rsidRPr="006B1FF8">
        <w:rPr>
          <w:rFonts w:ascii="Times New Roman" w:hAnsi="Times New Roman" w:cs="Times New Roman"/>
          <w:sz w:val="24"/>
          <w:szCs w:val="24"/>
        </w:rPr>
        <w:t xml:space="preserve"> da </w:t>
      </w:r>
      <w:proofErr w:type="spellStart"/>
      <w:r w:rsidRPr="006B1FF8">
        <w:rPr>
          <w:rFonts w:ascii="Times New Roman" w:hAnsi="Times New Roman" w:cs="Times New Roman"/>
          <w:sz w:val="24"/>
          <w:szCs w:val="24"/>
        </w:rPr>
        <w:t>HDLc</w:t>
      </w:r>
      <w:proofErr w:type="spellEnd"/>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HDL2</w:t>
      </w:r>
      <w:proofErr w:type="spellEnd"/>
      <w:r w:rsidRPr="006B1FF8">
        <w:rPr>
          <w:rFonts w:ascii="Times New Roman" w:hAnsi="Times New Roman" w:cs="Times New Roman"/>
          <w:sz w:val="24"/>
          <w:szCs w:val="24"/>
        </w:rPr>
        <w:t xml:space="preserve">-c, principal </w:t>
      </w:r>
      <w:proofErr w:type="spellStart"/>
      <w:r w:rsidRPr="006B1FF8">
        <w:rPr>
          <w:rFonts w:ascii="Times New Roman" w:hAnsi="Times New Roman" w:cs="Times New Roman"/>
          <w:sz w:val="24"/>
          <w:szCs w:val="24"/>
        </w:rPr>
        <w:t>subfração</w:t>
      </w:r>
      <w:proofErr w:type="spellEnd"/>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antiaterogênica</w:t>
      </w:r>
      <w:proofErr w:type="spellEnd"/>
      <w:r w:rsidRPr="006B1FF8">
        <w:rPr>
          <w:rFonts w:ascii="Times New Roman" w:hAnsi="Times New Roman" w:cs="Times New Roman"/>
          <w:sz w:val="24"/>
          <w:szCs w:val="24"/>
        </w:rPr>
        <w:t xml:space="preserve"> e </w:t>
      </w:r>
      <w:proofErr w:type="spellStart"/>
      <w:r w:rsidRPr="006B1FF8">
        <w:rPr>
          <w:rFonts w:ascii="Times New Roman" w:hAnsi="Times New Roman" w:cs="Times New Roman"/>
          <w:sz w:val="24"/>
          <w:szCs w:val="24"/>
        </w:rPr>
        <w:t>HDL3</w:t>
      </w:r>
      <w:proofErr w:type="spellEnd"/>
      <w:r w:rsidRPr="006B1FF8">
        <w:rPr>
          <w:rFonts w:ascii="Times New Roman" w:hAnsi="Times New Roman" w:cs="Times New Roman"/>
          <w:sz w:val="24"/>
          <w:szCs w:val="24"/>
        </w:rPr>
        <w:t xml:space="preserve">-c) e LDL-c (transformação de </w:t>
      </w:r>
      <w:proofErr w:type="spellStart"/>
      <w:r w:rsidRPr="006B1FF8">
        <w:rPr>
          <w:rFonts w:ascii="Times New Roman" w:hAnsi="Times New Roman" w:cs="Times New Roman"/>
          <w:sz w:val="24"/>
          <w:szCs w:val="24"/>
        </w:rPr>
        <w:t>LDLc</w:t>
      </w:r>
      <w:proofErr w:type="spellEnd"/>
      <w:r w:rsidRPr="006B1FF8">
        <w:rPr>
          <w:rFonts w:ascii="Times New Roman" w:hAnsi="Times New Roman" w:cs="Times New Roman"/>
          <w:sz w:val="24"/>
          <w:szCs w:val="24"/>
        </w:rPr>
        <w:t xml:space="preserve"> pequenas e densas, consideradas mais aterogênicas, em grandes e menos densas), após um programa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aeróbia com diferentes intensidades, durações e frequências, realizadas por indivíduos de variadas faixas etárias e níveis</w:t>
      </w:r>
      <w:r w:rsidR="005E3749">
        <w:rPr>
          <w:rFonts w:ascii="Times New Roman" w:hAnsi="Times New Roman" w:cs="Times New Roman"/>
          <w:sz w:val="24"/>
          <w:szCs w:val="24"/>
        </w:rPr>
        <w:t xml:space="preserve"> de aptidão </w:t>
      </w:r>
      <w:proofErr w:type="spellStart"/>
      <w:proofErr w:type="gramStart"/>
      <w:r w:rsidR="005E3749">
        <w:rPr>
          <w:rFonts w:ascii="Times New Roman" w:hAnsi="Times New Roman" w:cs="Times New Roman"/>
          <w:sz w:val="24"/>
          <w:szCs w:val="24"/>
        </w:rPr>
        <w:t>cardiorrespiratória</w:t>
      </w:r>
      <w:proofErr w:type="gramEnd"/>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"abstract" : "A recent surge of cross-sectional and longitudinal studies dealing with resistive training and lipid profiles have produced conflicting results. The majority of cross-sectional studies demonstrate a reduced HDL cholesterol level or elevated total cholesterol to HDL ratio in strength trained athletes as compared with endurance trained athletes. Because of selection biases from many of these studies, there is a lack of control for factors that may influence lipids and lipoproteins, such as age, body composition, diet, and anabolic-androgenic steroid use. Most investigators have reported improved lipoprotein-lipid profiles from resistive training programs. However, many of these studies have design flaws or limitations that make their conclusions questionable. The most serious design flaws include the combination of no control group and only one blood sample taken before and after training, the use of subjects who have low risk profiles, and the lack of control for dietary effects. In a recent study in which we attempted to control for these factors, no changes in lipid profiles were observed after 20 wk of resistive training among individuals at risk for coronary heart disease (CHD). A group serving as reference controls who participated in aerobic-type exercise training during the same time period reduced their plasma triglyceride levels but did not alter their cholesterol or lipoprotein levels. No changes in any lipids or lipoproteins were observed in a group of inactive controls. Thus, resistive training does not appear to alter lipoprotein-lipid profiles among individuals at risk for CHD.", "author" : [ { "dropping-particle" : "", "family" : "Hurley", "given" : "B F", "non-dropping-particle" : "", "parse-names" : false, "suffix" : "" } ], "container-title" : "Medicine and science in sports and exercise", "id" : "ITEM-1", "issue" : "6", "issued" : { "date-parts" : [ [ "1989", "12" ] ] }, "page" : "689-93", "title" : "Effects of resistive training on lipoprotein-lipid profiles: a comparison to aerobic exercise training.", "type" : "article-journal", "volume" : "21" }, "uris" : [ "http://www.mendeley.com/documents/?uuid=9568b526-92fc-4e1d-8053-0f8770d02eeb" ] } ], "mendeley" : { "previouslyFormattedCitation" : "&lt;sup&gt;26&lt;/sup&gt;"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26</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 xml:space="preserve">. </w:t>
      </w:r>
    </w:p>
    <w:p w:rsidR="00D327DF" w:rsidRPr="006B1FF8" w:rsidRDefault="00D327DF" w:rsidP="00232191">
      <w:pPr>
        <w:autoSpaceDE w:val="0"/>
        <w:autoSpaceDN w:val="0"/>
        <w:adjustRightInd w:val="0"/>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Não é consenso na literatura qual seria a intensidade de esforço ideal para induzir adaptações benéficas no perfil lipídico. Prado e </w:t>
      </w:r>
      <w:proofErr w:type="spellStart"/>
      <w:r w:rsidRPr="006B1FF8">
        <w:rPr>
          <w:rFonts w:ascii="Times New Roman" w:hAnsi="Times New Roman" w:cs="Times New Roman"/>
          <w:sz w:val="24"/>
          <w:szCs w:val="24"/>
        </w:rPr>
        <w:t>Dan</w:t>
      </w:r>
      <w:r>
        <w:rPr>
          <w:rFonts w:ascii="Times New Roman" w:hAnsi="Times New Roman" w:cs="Times New Roman"/>
          <w:sz w:val="24"/>
          <w:szCs w:val="24"/>
        </w:rPr>
        <w:t>tas</w:t>
      </w:r>
      <w:r w:rsidR="003159C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"10.1590/S0066-782X2002001300013", "author" : [ { "dropping-particle" : "", "family" : "Prado", "given" : "Eduardo Seixas", "non-dropping-particle" : "", "parse-names" : false, "suffix" : "" }, { "dropping-particle" : "", "family" : "Dantas", "given" : "Est\u00e9lio Henrique Martin", "non-dropping-particle" : "", "parse-names" : false, "suffix" : "" } ], "container-title" : "Arquivos Brasileiros de Cardiologia", "id" : "ITEM-1", "issue" : "4", "issued" : { "date-parts" : [ [ "2002", "10" ] ] }, "title" : "Efeitos dos exerc\u00edcios f\u00edsicos aer\u00f3bio e de for\u00e7a nas lipoprote\u00ednas HDL, LDL e lipoprote\u00edna(a)", "type" : "article-journal", "volume" : "79" }, "uris" : [ "http://www.mendeley.com/documents/?uuid=73cd1e00-bb8e-4f97-b58d-68931ab94b6f" ] } ], "mendeley" : { "previouslyFormattedCitation" : "&lt;sup&gt;27&lt;/sup&gt;" }, "properties" : { "noteIndex" : 0 }, "schema" : "https://github.com/citation-style-language/schema/raw/master/csl-citation.json" }</w:instrText>
      </w:r>
      <w:r w:rsidR="003159C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27</w:t>
      </w:r>
      <w:proofErr w:type="spellEnd"/>
      <w:r w:rsidR="003159CF">
        <w:rPr>
          <w:rFonts w:ascii="Times New Roman" w:hAnsi="Times New Roman" w:cs="Times New Roman"/>
          <w:sz w:val="24"/>
          <w:szCs w:val="24"/>
        </w:rPr>
        <w:fldChar w:fldCharType="end"/>
      </w:r>
      <w:r w:rsidR="003159CF">
        <w:rPr>
          <w:rFonts w:ascii="Times New Roman" w:hAnsi="Times New Roman" w:cs="Times New Roman"/>
          <w:sz w:val="24"/>
          <w:szCs w:val="24"/>
        </w:rPr>
        <w:t xml:space="preserve"> </w:t>
      </w:r>
      <w:r w:rsidRPr="006B1FF8">
        <w:rPr>
          <w:rFonts w:ascii="Times New Roman" w:hAnsi="Times New Roman" w:cs="Times New Roman"/>
          <w:sz w:val="24"/>
          <w:szCs w:val="24"/>
        </w:rPr>
        <w:t xml:space="preserve">relatam que o modelo ideal envolve a intensidade de esforço moderada (50% a 70% do </w:t>
      </w:r>
      <w:proofErr w:type="spellStart"/>
      <w:r w:rsidRPr="006B1FF8">
        <w:rPr>
          <w:rFonts w:ascii="Times New Roman" w:hAnsi="Times New Roman" w:cs="Times New Roman"/>
          <w:sz w:val="24"/>
          <w:szCs w:val="24"/>
        </w:rPr>
        <w:t>VO</w:t>
      </w:r>
      <w:r w:rsidRPr="006B1FF8">
        <w:rPr>
          <w:rFonts w:ascii="Times New Roman" w:hAnsi="Times New Roman" w:cs="Times New Roman"/>
          <w:sz w:val="24"/>
          <w:szCs w:val="24"/>
          <w:vertAlign w:val="subscript"/>
        </w:rPr>
        <w:t>2</w:t>
      </w:r>
      <w:proofErr w:type="spellEnd"/>
      <w:r w:rsidRPr="006B1FF8">
        <w:rPr>
          <w:rFonts w:ascii="Times New Roman" w:hAnsi="Times New Roman" w:cs="Times New Roman"/>
          <w:sz w:val="24"/>
          <w:szCs w:val="24"/>
        </w:rPr>
        <w:t xml:space="preserve"> pico), com duração mínima de 30 minutos, pelo menos três sessões </w:t>
      </w:r>
      <w:proofErr w:type="gramStart"/>
      <w:r w:rsidRPr="006B1FF8">
        <w:rPr>
          <w:rFonts w:ascii="Times New Roman" w:hAnsi="Times New Roman" w:cs="Times New Roman"/>
          <w:sz w:val="24"/>
          <w:szCs w:val="24"/>
        </w:rPr>
        <w:t>semanais</w:t>
      </w:r>
      <w:proofErr w:type="gramEnd"/>
      <w:r w:rsidRPr="006B1FF8">
        <w:rPr>
          <w:rFonts w:ascii="Times New Roman" w:hAnsi="Times New Roman" w:cs="Times New Roman"/>
          <w:sz w:val="24"/>
          <w:szCs w:val="24"/>
        </w:rPr>
        <w:t xml:space="preserve">. Já Guedes e </w:t>
      </w:r>
      <w:proofErr w:type="spellStart"/>
      <w:r w:rsidRPr="006B1FF8">
        <w:rPr>
          <w:rFonts w:ascii="Times New Roman" w:hAnsi="Times New Roman" w:cs="Times New Roman"/>
          <w:sz w:val="24"/>
          <w:szCs w:val="24"/>
        </w:rPr>
        <w:t>Gonçalves</w:t>
      </w:r>
      <w:r w:rsidR="003159CF">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"10.1590/S0004-27302007000100012", "author" : [ { "dropping-particle" : "", "family" : "Guedes", "given" : "Dartagnan Pinto", "non-dropping-particle" : "", "parse-names" : false, "suffix" : "" }, { "dropping-particle" : "", "family" : "Gon\u00e7alves", "given" : "Leandro A.V. Verde", "non-dropping-particle" : "", "parse-names" : false, "suffix" : "" } ], "container-title" : "Arquivos Brasileiros de Endocrinologia &amp; Metabologia", "id" : "ITEM-1", "issue" : "1", "issued" : { "date-parts" : [ [ "2007", "2" ] ] }, "page" : "72-78", "title" : "Impacto da pr\u00e1tica habitual de atividade f\u00edsica no perfil lip\u00eddico de adultos", "type" : "article-journal", "volume" : "51" }, "uris" : [ "http://www.mendeley.com/documents/?uuid=0de91272-3471-49a1-a4e6-4826d5991107" ] } ], "mendeley" : { "previouslyFormattedCitation" : "&lt;sup&gt;28&lt;/sup&gt;" }, "properties" : { "noteIndex" : 0 }, "schema" : "https://github.com/citation-style-language/schema/raw/master/csl-citation.json" }</w:instrText>
      </w:r>
      <w:r w:rsidR="003159CF">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28</w:t>
      </w:r>
      <w:proofErr w:type="spellEnd"/>
      <w:r w:rsidR="003159CF">
        <w:rPr>
          <w:rFonts w:ascii="Times New Roman" w:hAnsi="Times New Roman" w:cs="Times New Roman"/>
          <w:sz w:val="24"/>
          <w:szCs w:val="24"/>
        </w:rPr>
        <w:fldChar w:fldCharType="end"/>
      </w:r>
      <w:r w:rsidR="003159CF">
        <w:rPr>
          <w:rFonts w:ascii="Times New Roman" w:hAnsi="Times New Roman" w:cs="Times New Roman"/>
          <w:sz w:val="24"/>
          <w:szCs w:val="24"/>
        </w:rPr>
        <w:t xml:space="preserve"> </w:t>
      </w:r>
      <w:r w:rsidRPr="006B1FF8">
        <w:rPr>
          <w:rFonts w:ascii="Times New Roman" w:hAnsi="Times New Roman" w:cs="Times New Roman"/>
          <w:sz w:val="24"/>
          <w:szCs w:val="24"/>
        </w:rPr>
        <w:t xml:space="preserve">demonstram em seus resultados que níveis mais elevados de prática </w:t>
      </w:r>
      <w:r w:rsidRPr="006B1FF8">
        <w:rPr>
          <w:rFonts w:ascii="Times New Roman" w:hAnsi="Times New Roman" w:cs="Times New Roman"/>
          <w:sz w:val="24"/>
          <w:szCs w:val="24"/>
        </w:rPr>
        <w:lastRenderedPageBreak/>
        <w:t xml:space="preserve">habitual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estão associados aos valores de lipídeos plasmáticos de menor magnitude.</w:t>
      </w:r>
    </w:p>
    <w:p w:rsidR="00D327DF" w:rsidRPr="006B1FF8" w:rsidRDefault="00D327DF" w:rsidP="00232191">
      <w:pPr>
        <w:autoSpaceDE w:val="0"/>
        <w:autoSpaceDN w:val="0"/>
        <w:adjustRightInd w:val="0"/>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No presente estudo, não foram verificadas modificações benéficas nos níveis </w:t>
      </w:r>
      <w:r w:rsidR="002B5797">
        <w:rPr>
          <w:rFonts w:ascii="Times New Roman" w:hAnsi="Times New Roman" w:cs="Times New Roman"/>
          <w:sz w:val="24"/>
          <w:szCs w:val="24"/>
        </w:rPr>
        <w:t>de CT</w:t>
      </w:r>
      <w:r w:rsidRPr="006B1FF8">
        <w:rPr>
          <w:rFonts w:ascii="Times New Roman" w:hAnsi="Times New Roman" w:cs="Times New Roman"/>
          <w:sz w:val="24"/>
          <w:szCs w:val="24"/>
        </w:rPr>
        <w:t xml:space="preserve"> no grupo que deu continuidade à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É possível que esse achado se justifique pelo fato da intensidade de esforço não ter sido controlada pela pesquisa, embora os praticantes </w:t>
      </w:r>
      <w:r w:rsidR="002B5797">
        <w:rPr>
          <w:rFonts w:ascii="Times New Roman" w:hAnsi="Times New Roman" w:cs="Times New Roman"/>
          <w:sz w:val="24"/>
          <w:szCs w:val="24"/>
        </w:rPr>
        <w:t>tenham relatado</w:t>
      </w:r>
      <w:r w:rsidRPr="006B1FF8">
        <w:rPr>
          <w:rFonts w:ascii="Times New Roman" w:hAnsi="Times New Roman" w:cs="Times New Roman"/>
          <w:sz w:val="24"/>
          <w:szCs w:val="24"/>
        </w:rPr>
        <w:t xml:space="preserve"> realizar atividade de leve a moderada intensidade. Uma análise do perfil </w:t>
      </w:r>
      <w:proofErr w:type="gramStart"/>
      <w:r w:rsidRPr="006B1FF8">
        <w:rPr>
          <w:rFonts w:ascii="Times New Roman" w:hAnsi="Times New Roman" w:cs="Times New Roman"/>
          <w:sz w:val="24"/>
          <w:szCs w:val="24"/>
        </w:rPr>
        <w:t>lipídico mais detalhada</w:t>
      </w:r>
      <w:proofErr w:type="gramEnd"/>
      <w:r w:rsidRPr="006B1FF8">
        <w:rPr>
          <w:rFonts w:ascii="Times New Roman" w:hAnsi="Times New Roman" w:cs="Times New Roman"/>
          <w:sz w:val="24"/>
          <w:szCs w:val="24"/>
        </w:rPr>
        <w:t xml:space="preserve">, englobando suas frações e </w:t>
      </w:r>
      <w:proofErr w:type="spellStart"/>
      <w:r w:rsidRPr="006B1FF8">
        <w:rPr>
          <w:rFonts w:ascii="Times New Roman" w:hAnsi="Times New Roman" w:cs="Times New Roman"/>
          <w:sz w:val="24"/>
          <w:szCs w:val="24"/>
        </w:rPr>
        <w:t>sub-frações</w:t>
      </w:r>
      <w:proofErr w:type="spellEnd"/>
      <w:r w:rsidRPr="006B1FF8">
        <w:rPr>
          <w:rFonts w:ascii="Times New Roman" w:hAnsi="Times New Roman" w:cs="Times New Roman"/>
          <w:sz w:val="24"/>
          <w:szCs w:val="24"/>
        </w:rPr>
        <w:t xml:space="preserve"> e prescrição da intensidade de esforço individualizada elucidaria melhor o comportamento do perfil lipídico frente à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w:t>
      </w:r>
    </w:p>
    <w:p w:rsidR="00D327DF" w:rsidRPr="006B1FF8" w:rsidRDefault="00D327DF" w:rsidP="00232191">
      <w:pPr>
        <w:autoSpaceDE w:val="0"/>
        <w:autoSpaceDN w:val="0"/>
        <w:adjustRightInd w:val="0"/>
        <w:spacing w:after="0" w:line="360" w:lineRule="auto"/>
        <w:ind w:firstLine="709"/>
        <w:jc w:val="both"/>
        <w:rPr>
          <w:rFonts w:ascii="Times New Roman" w:hAnsi="Times New Roman" w:cs="Times New Roman"/>
          <w:b/>
          <w:bCs/>
          <w:sz w:val="24"/>
          <w:szCs w:val="24"/>
        </w:rPr>
      </w:pPr>
      <w:r w:rsidRPr="006B1FF8">
        <w:rPr>
          <w:rFonts w:ascii="Times New Roman" w:hAnsi="Times New Roman" w:cs="Times New Roman"/>
          <w:sz w:val="24"/>
          <w:szCs w:val="24"/>
        </w:rPr>
        <w:t xml:space="preserve">Houve no grupo que deu continuidade à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diminuição significativa nos níveis séricos de </w:t>
      </w:r>
      <w:proofErr w:type="spellStart"/>
      <w:r w:rsidRPr="006B1FF8">
        <w:rPr>
          <w:rFonts w:ascii="Times New Roman" w:hAnsi="Times New Roman" w:cs="Times New Roman"/>
          <w:sz w:val="24"/>
          <w:szCs w:val="24"/>
        </w:rPr>
        <w:t>TG</w:t>
      </w:r>
      <w:proofErr w:type="spellEnd"/>
      <w:r w:rsidRPr="006B1FF8">
        <w:rPr>
          <w:rFonts w:ascii="Times New Roman" w:hAnsi="Times New Roman" w:cs="Times New Roman"/>
          <w:sz w:val="24"/>
          <w:szCs w:val="24"/>
        </w:rPr>
        <w:t>. Resultados semelhantes foram encontrados por Sabia</w:t>
      </w:r>
      <w:r>
        <w:rPr>
          <w:rFonts w:ascii="Times New Roman" w:hAnsi="Times New Roman" w:cs="Times New Roman"/>
          <w:sz w:val="24"/>
          <w:szCs w:val="24"/>
        </w:rPr>
        <w:t xml:space="preserve">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r w:rsidR="00310B03">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"10.1590/S1517-86922004000500002", "author" : [ { "dropping-particle" : "", "family" : "Sabia", "given" : "Renata Viccari", "non-dropping-particle" : "", "parse-names" : false, "suffix" : "" }, { "dropping-particle" : "dos", "family" : "Santos", "given" : "Jos\u00e9 Ernesto", "non-dropping-particle" : "", "parse-names" : false, "suffix" : "" }, { "dropping-particle" : "", "family" : "Ribeiro", "given" : "Rosane Pilot Pessa", "non-dropping-particle" : "", "parse-names" : false, "suffix" : "" } ], "container-title" : "Revista Brasileira de Medicina do Esporte", "id" : "ITEM-1", "issue" : "5", "issued" : { "date-parts" : [ [ "2004", "10" ] ] }, "page" : "349-355", "title" : "Efeito da atividade f\u00edsica associada \u00e0 orienta\u00e7\u00e3o alimentar em adolescentes obesos: compara\u00e7\u00e3o entre o exerc\u00edcio aer\u00f3bio e anaer\u00f3bio", "type" : "article-journal", "volume" : "10" }, "uris" : [ "http://www.mendeley.com/documents/?uuid=4848d86e-86f4-46ff-a9ae-89c14352a76e" ] } ], "mendeley" : { "previouslyFormattedCitation" : "&lt;sup&gt;29&lt;/sup&gt;" }, "properties" : { "noteIndex" : 0 }, "schema" : "https://github.com/citation-style-language/schema/raw/master/csl-citation.json" }</w:instrText>
      </w:r>
      <w:r w:rsidR="00310B03">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29</w:t>
      </w:r>
      <w:proofErr w:type="spellEnd"/>
      <w:r w:rsidR="00310B03">
        <w:rPr>
          <w:rFonts w:ascii="Times New Roman" w:hAnsi="Times New Roman" w:cs="Times New Roman"/>
          <w:sz w:val="24"/>
          <w:szCs w:val="24"/>
        </w:rPr>
        <w:fldChar w:fldCharType="end"/>
      </w:r>
      <w:r w:rsidRPr="006B1FF8">
        <w:rPr>
          <w:rFonts w:ascii="Times New Roman" w:hAnsi="Times New Roman" w:cs="Times New Roman"/>
          <w:sz w:val="24"/>
          <w:szCs w:val="24"/>
        </w:rPr>
        <w:t xml:space="preserve"> que submeteram adolescentes obesos a um programa de treinamento composto por atividade de caminhada três vezes por semana durante 16 semanas por 20 a 40 minutos. Em outro estudo em que se investigou o efeito da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habitual no perfil lipídico notou-se que homens categorizados como sedentários, demonstram risco relativo significativamente mais elevado de apresentarem teores de CT e de </w:t>
      </w:r>
      <w:proofErr w:type="spellStart"/>
      <w:r w:rsidRPr="006B1FF8">
        <w:rPr>
          <w:rFonts w:ascii="Times New Roman" w:hAnsi="Times New Roman" w:cs="Times New Roman"/>
          <w:sz w:val="24"/>
          <w:szCs w:val="24"/>
        </w:rPr>
        <w:t>TG</w:t>
      </w:r>
      <w:proofErr w:type="spellEnd"/>
      <w:r w:rsidRPr="006B1FF8">
        <w:rPr>
          <w:rFonts w:ascii="Times New Roman" w:hAnsi="Times New Roman" w:cs="Times New Roman"/>
          <w:sz w:val="24"/>
          <w:szCs w:val="24"/>
        </w:rPr>
        <w:t xml:space="preserve"> em comparação com seus pares muito-</w:t>
      </w:r>
      <w:proofErr w:type="spellStart"/>
      <w:r w:rsidRPr="006B1FF8">
        <w:rPr>
          <w:rFonts w:ascii="Times New Roman" w:hAnsi="Times New Roman" w:cs="Times New Roman"/>
          <w:sz w:val="24"/>
          <w:szCs w:val="24"/>
        </w:rPr>
        <w:t>ativos</w:t>
      </w:r>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"10.1590/S0004-27302007000100012", "author" : [ { "dropping-particle" : "", "family" : "Guedes", "given" : "Dartagnan Pinto", "non-dropping-particle" : "", "parse-names" : false, "suffix" : "" }, { "dropping-particle" : "", "family" : "Gon\u00e7alves", "given" : "Leandro A.V. Verde", "non-dropping-particle" : "", "parse-names" : false, "suffix" : "" } ], "container-title" : "Arquivos Brasileiros de Endocrinologia &amp; Metabologia", "id" : "ITEM-1", "issue" : "1", "issued" : { "date-parts" : [ [ "2007", "2" ] ] }, "page" : "72-78", "title" : "Impacto da pr\u00e1tica habitual de atividade f\u00edsica no perfil lip\u00eddico de adultos", "type" : "article-journal", "volume" : "51" }, "uris" : [ "http://www.mendeley.com/documents/?uuid=0de91272-3471-49a1-a4e6-4826d5991107" ] } ], "mendeley" : { "previouslyFormattedCitation" : "&lt;sup&gt;28&lt;/sup&gt;"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28</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Pr="006B1FF8" w:rsidRDefault="00D327DF" w:rsidP="00232191">
      <w:pPr>
        <w:autoSpaceDE w:val="0"/>
        <w:autoSpaceDN w:val="0"/>
        <w:adjustRightInd w:val="0"/>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Com relação à glicemia, o grupo que manteve 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apresentou seus ní</w:t>
      </w:r>
      <w:r w:rsidR="008E4518">
        <w:rPr>
          <w:rFonts w:ascii="Times New Roman" w:hAnsi="Times New Roman" w:cs="Times New Roman"/>
          <w:sz w:val="24"/>
          <w:szCs w:val="24"/>
        </w:rPr>
        <w:t>veis estatisticamente reduzidos. R</w:t>
      </w:r>
      <w:r w:rsidR="008E4518" w:rsidRPr="006B1FF8">
        <w:rPr>
          <w:rFonts w:ascii="Times New Roman" w:hAnsi="Times New Roman" w:cs="Times New Roman"/>
          <w:sz w:val="24"/>
          <w:szCs w:val="24"/>
        </w:rPr>
        <w:t xml:space="preserve">esultados concordantes </w:t>
      </w:r>
      <w:r w:rsidR="008E4518">
        <w:rPr>
          <w:rFonts w:ascii="Times New Roman" w:hAnsi="Times New Roman" w:cs="Times New Roman"/>
          <w:sz w:val="24"/>
          <w:szCs w:val="24"/>
        </w:rPr>
        <w:t>foram visto</w:t>
      </w:r>
      <w:r w:rsidR="00373398">
        <w:rPr>
          <w:rFonts w:ascii="Times New Roman" w:hAnsi="Times New Roman" w:cs="Times New Roman"/>
          <w:sz w:val="24"/>
          <w:szCs w:val="24"/>
        </w:rPr>
        <w:t>s em outros estudos envolvendo exercícios</w:t>
      </w:r>
      <w:r w:rsidR="008E4518">
        <w:rPr>
          <w:rFonts w:ascii="Times New Roman" w:hAnsi="Times New Roman" w:cs="Times New Roman"/>
          <w:sz w:val="24"/>
          <w:szCs w:val="24"/>
        </w:rPr>
        <w:t xml:space="preserve"> físico</w:t>
      </w:r>
      <w:r w:rsidR="00373398">
        <w:rPr>
          <w:rFonts w:ascii="Times New Roman" w:hAnsi="Times New Roman" w:cs="Times New Roman"/>
          <w:sz w:val="24"/>
          <w:szCs w:val="24"/>
        </w:rPr>
        <w:t>s</w:t>
      </w:r>
      <w:r w:rsidR="008E4518">
        <w:rPr>
          <w:rFonts w:ascii="Times New Roman" w:hAnsi="Times New Roman" w:cs="Times New Roman"/>
          <w:sz w:val="24"/>
          <w:szCs w:val="24"/>
        </w:rPr>
        <w:t xml:space="preserve">, como observado após treinamento de indivíduos com sobrepeso em </w:t>
      </w:r>
      <w:proofErr w:type="spellStart"/>
      <w:r w:rsidR="008E4518">
        <w:rPr>
          <w:rFonts w:ascii="Times New Roman" w:hAnsi="Times New Roman" w:cs="Times New Roman"/>
          <w:sz w:val="24"/>
          <w:szCs w:val="24"/>
        </w:rPr>
        <w:t>cicloergômetros</w:t>
      </w:r>
      <w:r w:rsidR="00310B03">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"10.1590/S0066-782X2008001600003", "author" : [ { "dropping-particle" : "", "family" : "Moreira", "given" : "M\u00f4nica Medeiros", "non-dropping-particle" : "", "parse-names" : false, "suffix" : "" }, { "dropping-particle" : "de", "family" : "Souza", "given" : "Helder Porto Carozo", "non-dropping-particle" : "", "parse-names" : false, "suffix" : "" }, { "dropping-particle" : "", "family" : "Schwingel", "given" : "Paulo Adriano", "non-dropping-particle" : "", "parse-names" : false, "suffix" : "" }, { "dropping-particle" : "de", "family" : "S\u00e1", "given" : "Cloud Kennedy Couto", "non-dropping-particle" : "", "parse-names" : false, "suffix" : "" }, { "dropping-particle" : "", "family" : "Zoppi", "given" : "Cl\u00e1udio Cesar", "non-dropping-particle" : "", "parse-names" : false, "suffix" : "" } ], "container-title" : "Arquivos Brasileiros de Cardiologia", "id" : "ITEM-1", "issue" : "4", "issued" : { "date-parts" : [ [ "2008", "10" ] ] }, "page" : "219-226", "title" : "Efeitos do exerc\u00edcio aer\u00f3bico e anaer\u00f3bico em vari\u00e1veis de risco card\u00edaco em adultos com sobrepeso", "type" : "article-journal", "volume" : "91" }, "uris" : [ "http://www.mendeley.com/documents/?uuid=9151794b-a660-4c3a-964c-cd1984b1914e" ] } ], "mendeley" : { "previouslyFormattedCitation" : "&lt;sup&gt;30&lt;/sup&gt;" }, "properties" : { "noteIndex" : 0 }, "schema" : "https://github.com/citation-style-language/schema/raw/master/csl-citation.json" }</w:instrText>
      </w:r>
      <w:r w:rsidR="00310B03">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30</w:t>
      </w:r>
      <w:proofErr w:type="spellEnd"/>
      <w:r w:rsidR="00310B03">
        <w:rPr>
          <w:rFonts w:ascii="Times New Roman" w:hAnsi="Times New Roman" w:cs="Times New Roman"/>
          <w:sz w:val="24"/>
          <w:szCs w:val="24"/>
        </w:rPr>
        <w:fldChar w:fldCharType="end"/>
      </w:r>
      <w:r w:rsidR="008E4518">
        <w:rPr>
          <w:rFonts w:ascii="Times New Roman" w:hAnsi="Times New Roman" w:cs="Times New Roman"/>
          <w:sz w:val="24"/>
          <w:szCs w:val="24"/>
        </w:rPr>
        <w:t xml:space="preserve"> ou ainda em grupo de idosas</w:t>
      </w:r>
      <w:r w:rsidR="00D50358">
        <w:rPr>
          <w:rFonts w:ascii="Times New Roman" w:hAnsi="Times New Roman" w:cs="Times New Roman"/>
          <w:sz w:val="24"/>
          <w:szCs w:val="24"/>
        </w:rPr>
        <w:t xml:space="preserve"> diabéticas</w:t>
      </w:r>
      <w:r w:rsidR="008E4518">
        <w:rPr>
          <w:rFonts w:ascii="Times New Roman" w:hAnsi="Times New Roman" w:cs="Times New Roman"/>
          <w:sz w:val="24"/>
          <w:szCs w:val="24"/>
        </w:rPr>
        <w:t xml:space="preserve">, após realização de caminhadas, na frequência de três </w:t>
      </w:r>
      <w:proofErr w:type="gramStart"/>
      <w:r w:rsidR="008E4518">
        <w:rPr>
          <w:rFonts w:ascii="Times New Roman" w:hAnsi="Times New Roman" w:cs="Times New Roman"/>
          <w:sz w:val="24"/>
          <w:szCs w:val="24"/>
        </w:rPr>
        <w:t>vezes</w:t>
      </w:r>
      <w:proofErr w:type="gramEnd"/>
      <w:r w:rsidR="008E4518">
        <w:rPr>
          <w:rFonts w:ascii="Times New Roman" w:hAnsi="Times New Roman" w:cs="Times New Roman"/>
          <w:sz w:val="24"/>
          <w:szCs w:val="24"/>
        </w:rPr>
        <w:t xml:space="preserve"> </w:t>
      </w:r>
      <w:proofErr w:type="spellStart"/>
      <w:proofErr w:type="gramStart"/>
      <w:r w:rsidR="008E4518">
        <w:rPr>
          <w:rFonts w:ascii="Times New Roman" w:hAnsi="Times New Roman" w:cs="Times New Roman"/>
          <w:sz w:val="24"/>
          <w:szCs w:val="24"/>
        </w:rPr>
        <w:t>semanais</w:t>
      </w:r>
      <w:proofErr w:type="gramEnd"/>
      <w:r w:rsidR="00310B03">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"author" : [ { "dropping-particle" : "", "family" : "Monteiro", "given" : "LZ", "non-dropping-particle" : "", "parse-names" : false, "suffix" : "" }, { "dropping-particle" : "", "family" : "Fiani", "given" : "CRV", "non-dropping-particle" : "", "parse-names" : false, "suffix" : "" }, { "dropping-particle" : "", "family" : "Freitas", "given" : "MCF", "non-dropping-particle" : "", "parse-names" : false, "suffix" : "" }, { "dropping-particle" : "", "family" : "Zanetti", "given" : "ML", "non-dropping-particle" : "", "parse-names" : false, "suffix" : "" }, { "dropping-particle" : "", "family" : "Foss", "given" : "MC", "non-dropping-particle" : "", "parse-names" : false, "suffix" : "" } ], "container-title" : "Arq Bras Cardiol", "id" : "ITEM-1", "issue" : "5", "issued" : { "date-parts" : [ [ "2010" ] ] }, "page" : "563-570", "title" : "Redu\u00e7\u00e3o da press\u00e3o arterial, do IMC e da glicose ap\u00f3s treinamento aer\u00f3bico em idosas com diabete Tipo 2", "type" : "article-journal", "volume" : "95" }, "uris" : [ "http://www.mendeley.com/documents/?uuid=bdfdfc1f-7d42-47e6-90dc-7f650e223885" ] } ], "mendeley" : { "previouslyFormattedCitation" : "&lt;sup&gt;31&lt;/sup&gt;" }, "properties" : { "noteIndex" : 0 }, "schema" : "https://github.com/citation-style-language/schema/raw/master/csl-citation.json" }</w:instrText>
      </w:r>
      <w:r w:rsidR="00310B03">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31</w:t>
      </w:r>
      <w:proofErr w:type="spellEnd"/>
      <w:r w:rsidR="00310B03">
        <w:rPr>
          <w:rFonts w:ascii="Times New Roman" w:hAnsi="Times New Roman" w:cs="Times New Roman"/>
          <w:sz w:val="24"/>
          <w:szCs w:val="24"/>
        </w:rPr>
        <w:fldChar w:fldCharType="end"/>
      </w:r>
      <w:r w:rsidR="00310B03">
        <w:rPr>
          <w:rFonts w:ascii="Times New Roman" w:hAnsi="Times New Roman" w:cs="Times New Roman"/>
          <w:sz w:val="24"/>
          <w:szCs w:val="24"/>
        </w:rPr>
        <w:t>.</w:t>
      </w:r>
      <w:r w:rsidR="008F4D6F">
        <w:rPr>
          <w:rFonts w:ascii="Times New Roman" w:hAnsi="Times New Roman" w:cs="Times New Roman"/>
          <w:sz w:val="24"/>
          <w:szCs w:val="24"/>
        </w:rPr>
        <w:t xml:space="preserve"> </w:t>
      </w:r>
    </w:p>
    <w:p w:rsidR="00D327DF" w:rsidRPr="006B1FF8" w:rsidRDefault="00D327DF" w:rsidP="00232191">
      <w:pPr>
        <w:autoSpaceDE w:val="0"/>
        <w:autoSpaceDN w:val="0"/>
        <w:adjustRightInd w:val="0"/>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No grupo que interrompeu 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observou-se que o IMC aumentou estatisticamente e os outros parâmetros analisados não se modificaram, evidenciando o princípio da reversibilidade ou </w:t>
      </w:r>
      <w:proofErr w:type="spellStart"/>
      <w:r w:rsidRPr="006B1FF8">
        <w:rPr>
          <w:rFonts w:ascii="Times New Roman" w:hAnsi="Times New Roman" w:cs="Times New Roman"/>
          <w:sz w:val="24"/>
          <w:szCs w:val="24"/>
        </w:rPr>
        <w:t>destreinamento</w:t>
      </w:r>
      <w:proofErr w:type="spellEnd"/>
      <w:r w:rsidRPr="006B1FF8">
        <w:rPr>
          <w:rFonts w:ascii="Times New Roman" w:hAnsi="Times New Roman" w:cs="Times New Roman"/>
          <w:sz w:val="24"/>
          <w:szCs w:val="24"/>
        </w:rPr>
        <w:t xml:space="preserve"> que leva a perda parcial ou completa das adaptações anatômicas, fisiológicas e de desempenho induzidas pelo treinamento, no entanto o tempo de </w:t>
      </w:r>
      <w:proofErr w:type="spellStart"/>
      <w:r w:rsidRPr="006B1FF8">
        <w:rPr>
          <w:rFonts w:ascii="Times New Roman" w:hAnsi="Times New Roman" w:cs="Times New Roman"/>
          <w:sz w:val="24"/>
          <w:szCs w:val="24"/>
        </w:rPr>
        <w:t>destreinamento</w:t>
      </w:r>
      <w:proofErr w:type="spellEnd"/>
      <w:r w:rsidRPr="006B1FF8">
        <w:rPr>
          <w:rFonts w:ascii="Times New Roman" w:hAnsi="Times New Roman" w:cs="Times New Roman"/>
          <w:sz w:val="24"/>
          <w:szCs w:val="24"/>
        </w:rPr>
        <w:t xml:space="preserve"> para que ocorra a perda dessas adaptações ainda não é um consenso </w:t>
      </w:r>
      <w:proofErr w:type="gramStart"/>
      <w:r w:rsidRPr="006B1FF8">
        <w:rPr>
          <w:rFonts w:ascii="Times New Roman" w:hAnsi="Times New Roman" w:cs="Times New Roman"/>
          <w:sz w:val="24"/>
          <w:szCs w:val="24"/>
        </w:rPr>
        <w:t>na</w:t>
      </w:r>
      <w:proofErr w:type="gramEnd"/>
      <w:r w:rsidRPr="006B1FF8">
        <w:rPr>
          <w:rFonts w:ascii="Times New Roman" w:hAnsi="Times New Roman" w:cs="Times New Roman"/>
          <w:sz w:val="24"/>
          <w:szCs w:val="24"/>
        </w:rPr>
        <w:t xml:space="preserve"> </w:t>
      </w:r>
      <w:proofErr w:type="spellStart"/>
      <w:proofErr w:type="gramStart"/>
      <w:r w:rsidRPr="006B1FF8">
        <w:rPr>
          <w:rFonts w:ascii="Times New Roman" w:hAnsi="Times New Roman" w:cs="Times New Roman"/>
          <w:sz w:val="24"/>
          <w:szCs w:val="24"/>
        </w:rPr>
        <w:t>literatura</w:t>
      </w:r>
      <w:proofErr w:type="gramEnd"/>
      <w:r w:rsidR="00137DEA">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"abstract" : "This part II discusses detraining following an insufficient training stimulus period longer than 4 weeks, as well as several strategies that may be useful to avoid its negative impact. The maximal oxygen uptake (VO2max) of athletes declines markedly but remains above control values during long term detraining, whereas recently acquired VO2max gains are completely lost. This is partly due to reduced blood volume, cardiac dimensions and ventilatory efficiency, resulting in lower stroke volume and cardiac output, despite increased heart rates. Endurance performance is accordingly impaired. Resting muscle glycogen levels return to baseline, carbohydrate utilisation increases and the lactate threshold is lowered, although it remains above untrained values in the highly trained. At the muscle level, capillarisation, arterial-venous oxygen difference and oxidative enzyme activities decline in athletes and are completely reversed in recently trained individuals, contributing significantly to the long term loss in VO2max. Oxidative fibre proportion is decreased in endurance athletes, whereas it increases in strength athletes, whose fibre areas are significantly reduced. Force production declines slowly, and usually remains above control values for very long periods. All these negative effects can be avoided or limited by reduced training strategies, as long as training intensity is maintained and frequency reduced only moderately. On the other hand, training volume can be markedly reduced. Cross-training may also be effective in maintaining training-induced adaptations. Athletes should use similar-mode exercise, but moderately trained individuals could also benefit from dissimilar-mode cross-training. Finally, the existence of a cross-transfer effect between ipsilateral and contralateral limbs should be considered in order to limit detraining during periods of unilateral immobilisation.", "author" : [ { "dropping-particle" : "", "family" : "Mujika", "given" : "I", "non-dropping-particle" : "", "parse-names" : false, "suffix" : "" }, { "dropping-particle" : "", "family" : "Padilla", "given" : "S", "non-dropping-particle" : "", "parse-names" : false, "suffix" : "" } ], "container-title" : "Sports medicine (Auckland, N.Z.)", "id" : "ITEM-1", "issue" : "3", "issued" : { "date-parts" : [ [ "2000", "9" ] ] }, "page" : "145-54", "title" : "Detraining: loss of training-induced physiological and performance adaptations. Part II: Long term insufficient training stimulus.", "type" : "article-journal", "volume" : "30" }, "uris" : [ "http://www.mendeley.com/documents/?uuid=18b86b7d-4e23-4bcf-8711-596e503877ed" ] } ], "mendeley" : { "previouslyFormattedCitation" : "&lt;sup&gt;32&lt;/sup&gt;" }, "properties" : { "noteIndex" : 0 }, "schema" : "https://github.com/citation-style-language/schema/raw/master/csl-citation.json" }</w:instrText>
      </w:r>
      <w:r w:rsidR="00137DEA">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32</w:t>
      </w:r>
      <w:proofErr w:type="spellEnd"/>
      <w:r w:rsidR="00137DEA">
        <w:rPr>
          <w:rFonts w:ascii="Times New Roman" w:hAnsi="Times New Roman" w:cs="Times New Roman"/>
          <w:sz w:val="24"/>
          <w:szCs w:val="24"/>
        </w:rPr>
        <w:fldChar w:fldCharType="end"/>
      </w:r>
      <w:r w:rsidRPr="006B1FF8">
        <w:rPr>
          <w:rFonts w:ascii="Times New Roman" w:hAnsi="Times New Roman" w:cs="Times New Roman"/>
          <w:sz w:val="24"/>
          <w:szCs w:val="24"/>
        </w:rPr>
        <w:t>.</w:t>
      </w:r>
    </w:p>
    <w:p w:rsidR="00D327DF" w:rsidRDefault="00D327DF" w:rsidP="00232191">
      <w:pPr>
        <w:autoSpaceDE w:val="0"/>
        <w:autoSpaceDN w:val="0"/>
        <w:adjustRightInd w:val="0"/>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Michelin </w:t>
      </w:r>
      <w:proofErr w:type="gramStart"/>
      <w:r w:rsidRPr="006B1FF8">
        <w:rPr>
          <w:rFonts w:ascii="Times New Roman" w:hAnsi="Times New Roman" w:cs="Times New Roman"/>
          <w:sz w:val="24"/>
          <w:szCs w:val="24"/>
        </w:rPr>
        <w:t>et</w:t>
      </w:r>
      <w:proofErr w:type="gramEnd"/>
      <w:r w:rsidRPr="006B1FF8">
        <w:rPr>
          <w:rFonts w:ascii="Times New Roman" w:hAnsi="Times New Roman" w:cs="Times New Roman"/>
          <w:sz w:val="24"/>
          <w:szCs w:val="24"/>
        </w:rPr>
        <w:t xml:space="preserve"> </w:t>
      </w:r>
      <w:proofErr w:type="spellStart"/>
      <w:r w:rsidRPr="006B1FF8">
        <w:rPr>
          <w:rFonts w:ascii="Times New Roman" w:hAnsi="Times New Roman" w:cs="Times New Roman"/>
          <w:sz w:val="24"/>
          <w:szCs w:val="24"/>
        </w:rPr>
        <w:t>al.</w:t>
      </w:r>
      <w:r w:rsidR="00310B03">
        <w:rPr>
          <w:rFonts w:ascii="Times New Roman" w:hAnsi="Times New Roman" w:cs="Times New Roman"/>
          <w:sz w:val="24"/>
          <w:szCs w:val="24"/>
        </w:rPr>
        <w:fldChar w:fldCharType="begin" w:fldLock="1"/>
      </w:r>
      <w:r w:rsidR="00310B03">
        <w:rPr>
          <w:rFonts w:ascii="Times New Roman" w:hAnsi="Times New Roman" w:cs="Times New Roman"/>
          <w:sz w:val="24"/>
          <w:szCs w:val="24"/>
        </w:rPr>
        <w:instrText>ADDIN CSL_CITATION { "citationItems" : [ { "id" : "ITEM-1", "itemData" : { "DOI" : "10.1590/S1517-86922008000300006", "author" : [ { "dropping-particle" : "", "family" : "Michelin", "given" : "Edilaine", "non-dropping-particle" : "", "parse-names" : false, "suffix" : "" }, { "dropping-particle" : "", "family" : "Coelho", "given" : "Christianne de Faria", "non-dropping-particle" : "", "parse-names" : false, "suffix" : "" }, { "dropping-particle" : "", "family" : "Burini", "given" : "Roberto Carlos", "non-dropping-particle" : "", "parse-names" : false, "suffix" : "" } ], "container-title" : "Revista Brasileira de Medicina do Esporte", "id" : "ITEM-1", "issue" : "3", "issued" : { "date-parts" : [ [ "2008", "6" ] ] }, "title" : "Efeito de um m\u00eas de destreinamento sobre a aptid\u00e3o f\u00edsica relacionada \u00e0 sa\u00fade em programa de mudan\u00e7a de estilo de vida", "type" : "article-journal", "volume" : "14" }, "uris" : [ "http://www.mendeley.com/documents/?uuid=e11055cd-d60a-458e-91eb-8296b8b39786" ] } ], "mendeley" : { "previouslyFormattedCitation" : "&lt;sup&gt;25&lt;/sup&gt;" }, "properties" : { "noteIndex" : 0 }, "schema" : "https://github.com/citation-style-language/schema/raw/master/csl-citation.json" }</w:instrText>
      </w:r>
      <w:r w:rsidR="00310B03">
        <w:rPr>
          <w:rFonts w:ascii="Times New Roman" w:hAnsi="Times New Roman" w:cs="Times New Roman"/>
          <w:sz w:val="24"/>
          <w:szCs w:val="24"/>
        </w:rPr>
        <w:fldChar w:fldCharType="separate"/>
      </w:r>
      <w:r w:rsidR="00310B03" w:rsidRPr="00310B03">
        <w:rPr>
          <w:rFonts w:ascii="Times New Roman" w:hAnsi="Times New Roman" w:cs="Times New Roman"/>
          <w:noProof/>
          <w:sz w:val="24"/>
          <w:szCs w:val="24"/>
          <w:vertAlign w:val="superscript"/>
        </w:rPr>
        <w:t>25</w:t>
      </w:r>
      <w:proofErr w:type="spellEnd"/>
      <w:r w:rsidR="00310B03">
        <w:rPr>
          <w:rFonts w:ascii="Times New Roman" w:hAnsi="Times New Roman" w:cs="Times New Roman"/>
          <w:sz w:val="24"/>
          <w:szCs w:val="24"/>
        </w:rPr>
        <w:fldChar w:fldCharType="end"/>
      </w:r>
      <w:r w:rsidRPr="006B1FF8">
        <w:rPr>
          <w:rFonts w:ascii="Times New Roman" w:hAnsi="Times New Roman" w:cs="Times New Roman"/>
          <w:sz w:val="24"/>
          <w:szCs w:val="24"/>
        </w:rPr>
        <w:t xml:space="preserve"> aplicaram treinamento aeróbio, de resistência e flexibilidade durante nove meses, a uma população composta de adultos e idosos, não verificando alterações no IMC após um mês de </w:t>
      </w:r>
      <w:proofErr w:type="spellStart"/>
      <w:r w:rsidRPr="006B1FF8">
        <w:rPr>
          <w:rFonts w:ascii="Times New Roman" w:hAnsi="Times New Roman" w:cs="Times New Roman"/>
          <w:sz w:val="24"/>
          <w:szCs w:val="24"/>
        </w:rPr>
        <w:t>destreinamento</w:t>
      </w:r>
      <w:proofErr w:type="spellEnd"/>
      <w:r w:rsidRPr="006B1FF8">
        <w:rPr>
          <w:rFonts w:ascii="Times New Roman" w:hAnsi="Times New Roman" w:cs="Times New Roman"/>
          <w:sz w:val="24"/>
          <w:szCs w:val="24"/>
        </w:rPr>
        <w:t>. No presente estudo, com tempo de acompanhamento maior (</w:t>
      </w:r>
      <w:proofErr w:type="gramStart"/>
      <w:r w:rsidRPr="006B1FF8">
        <w:rPr>
          <w:rFonts w:ascii="Times New Roman" w:hAnsi="Times New Roman" w:cs="Times New Roman"/>
          <w:sz w:val="24"/>
          <w:szCs w:val="24"/>
        </w:rPr>
        <w:t>6</w:t>
      </w:r>
      <w:proofErr w:type="gramEnd"/>
      <w:r w:rsidRPr="006B1FF8">
        <w:rPr>
          <w:rFonts w:ascii="Times New Roman" w:hAnsi="Times New Roman" w:cs="Times New Roman"/>
          <w:sz w:val="24"/>
          <w:szCs w:val="24"/>
        </w:rPr>
        <w:t xml:space="preserve"> meses) houve aumento do IMC entre os voluntários que </w:t>
      </w:r>
      <w:r w:rsidRPr="006B1FF8">
        <w:rPr>
          <w:rFonts w:ascii="Times New Roman" w:hAnsi="Times New Roman" w:cs="Times New Roman"/>
          <w:sz w:val="24"/>
          <w:szCs w:val="24"/>
        </w:rPr>
        <w:lastRenderedPageBreak/>
        <w:t xml:space="preserve">interromperam a atividade. Essas informações sugerem um efeito negativo, de longo prazo, sobre o IMC dos voluntários que descontinuaram 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w:t>
      </w:r>
    </w:p>
    <w:p w:rsidR="00522ECB" w:rsidRDefault="00522ECB" w:rsidP="00232191">
      <w:pPr>
        <w:spacing w:after="0" w:line="360" w:lineRule="auto"/>
        <w:rPr>
          <w:rFonts w:ascii="Times New Roman" w:hAnsi="Times New Roman" w:cs="Times New Roman"/>
          <w:b/>
          <w:bCs/>
          <w:sz w:val="24"/>
          <w:szCs w:val="24"/>
        </w:rPr>
      </w:pPr>
    </w:p>
    <w:p w:rsidR="00D327DF" w:rsidRPr="00BA1059" w:rsidRDefault="00BA1059" w:rsidP="00232191">
      <w:pPr>
        <w:spacing w:after="0" w:line="360" w:lineRule="auto"/>
        <w:rPr>
          <w:rFonts w:ascii="Times New Roman" w:hAnsi="Times New Roman" w:cs="Times New Roman"/>
          <w:b/>
          <w:bCs/>
          <w:sz w:val="24"/>
          <w:szCs w:val="24"/>
        </w:rPr>
      </w:pPr>
      <w:r w:rsidRPr="00BA1059">
        <w:rPr>
          <w:rFonts w:ascii="Times New Roman" w:hAnsi="Times New Roman" w:cs="Times New Roman"/>
          <w:b/>
          <w:bCs/>
          <w:sz w:val="24"/>
          <w:szCs w:val="24"/>
        </w:rPr>
        <w:t>Conclusões</w:t>
      </w:r>
      <w:r w:rsidR="00D327DF" w:rsidRPr="00BA1059">
        <w:rPr>
          <w:rFonts w:ascii="Times New Roman" w:hAnsi="Times New Roman" w:cs="Times New Roman"/>
          <w:b/>
          <w:bCs/>
          <w:sz w:val="24"/>
          <w:szCs w:val="24"/>
        </w:rPr>
        <w:t xml:space="preserve"> </w:t>
      </w:r>
    </w:p>
    <w:p w:rsidR="00C40EFB" w:rsidRDefault="00D327DF" w:rsidP="00912C17">
      <w:pPr>
        <w:spacing w:after="0" w:line="360" w:lineRule="auto"/>
        <w:ind w:firstLine="709"/>
        <w:jc w:val="both"/>
        <w:rPr>
          <w:rFonts w:ascii="Times New Roman" w:hAnsi="Times New Roman" w:cs="Times New Roman"/>
          <w:sz w:val="24"/>
          <w:szCs w:val="24"/>
        </w:rPr>
      </w:pPr>
      <w:r w:rsidRPr="006B1FF8">
        <w:rPr>
          <w:rFonts w:ascii="Times New Roman" w:hAnsi="Times New Roman" w:cs="Times New Roman"/>
          <w:sz w:val="24"/>
          <w:szCs w:val="24"/>
        </w:rPr>
        <w:t xml:space="preserve">As informações obtidas nesta pesquisa evidenciam os benefícios da continuidade dos exercícios físicos em um grupo de prática não supervisionada (modalidade caminhada) </w:t>
      </w:r>
      <w:r w:rsidR="0022554D">
        <w:rPr>
          <w:rFonts w:ascii="Times New Roman" w:hAnsi="Times New Roman" w:cs="Times New Roman"/>
          <w:sz w:val="24"/>
          <w:szCs w:val="24"/>
        </w:rPr>
        <w:t xml:space="preserve">diante da modulação positiva repercutida </w:t>
      </w:r>
      <w:r w:rsidRPr="006B1FF8">
        <w:rPr>
          <w:rFonts w:ascii="Times New Roman" w:hAnsi="Times New Roman" w:cs="Times New Roman"/>
          <w:sz w:val="24"/>
          <w:szCs w:val="24"/>
        </w:rPr>
        <w:t xml:space="preserve">sobre </w:t>
      </w:r>
      <w:r w:rsidR="0022554D">
        <w:rPr>
          <w:rFonts w:ascii="Times New Roman" w:hAnsi="Times New Roman" w:cs="Times New Roman"/>
          <w:sz w:val="24"/>
          <w:szCs w:val="24"/>
        </w:rPr>
        <w:t xml:space="preserve">o </w:t>
      </w:r>
      <w:proofErr w:type="spellStart"/>
      <w:r w:rsidR="0022554D">
        <w:rPr>
          <w:rFonts w:ascii="Times New Roman" w:hAnsi="Times New Roman" w:cs="Times New Roman"/>
          <w:sz w:val="24"/>
          <w:szCs w:val="24"/>
        </w:rPr>
        <w:t>ICQ</w:t>
      </w:r>
      <w:proofErr w:type="spellEnd"/>
      <w:r w:rsidR="0022554D">
        <w:rPr>
          <w:rFonts w:ascii="Times New Roman" w:hAnsi="Times New Roman" w:cs="Times New Roman"/>
          <w:sz w:val="24"/>
          <w:szCs w:val="24"/>
        </w:rPr>
        <w:t xml:space="preserve"> e os valores sanguíneos de </w:t>
      </w:r>
      <w:r w:rsidR="0022554D" w:rsidRPr="006B1FF8">
        <w:rPr>
          <w:rFonts w:ascii="Times New Roman" w:hAnsi="Times New Roman" w:cs="Times New Roman"/>
          <w:sz w:val="24"/>
          <w:szCs w:val="24"/>
        </w:rPr>
        <w:t xml:space="preserve">glicemia e </w:t>
      </w:r>
      <w:proofErr w:type="spellStart"/>
      <w:r w:rsidR="0022554D" w:rsidRPr="006B1FF8">
        <w:rPr>
          <w:rFonts w:ascii="Times New Roman" w:hAnsi="Times New Roman" w:cs="Times New Roman"/>
          <w:sz w:val="24"/>
          <w:szCs w:val="24"/>
        </w:rPr>
        <w:t>TG</w:t>
      </w:r>
      <w:proofErr w:type="spellEnd"/>
      <w:r w:rsidR="0022554D">
        <w:rPr>
          <w:rFonts w:ascii="Times New Roman" w:hAnsi="Times New Roman" w:cs="Times New Roman"/>
          <w:sz w:val="24"/>
          <w:szCs w:val="24"/>
        </w:rPr>
        <w:t>, conhecidos fatores de risco cardiovascular.</w:t>
      </w:r>
      <w:r w:rsidRPr="006B1FF8">
        <w:rPr>
          <w:rFonts w:ascii="Times New Roman" w:hAnsi="Times New Roman" w:cs="Times New Roman"/>
          <w:sz w:val="24"/>
          <w:szCs w:val="24"/>
        </w:rPr>
        <w:t xml:space="preserve"> Por outro lado, verificou-se aumento do IMC nos voluntários que interromperam a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O resultado dessa pesquisa pode servir como estímulo à continuidade da prática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e também fornecer subsídios para o planejamento e </w:t>
      </w:r>
      <w:proofErr w:type="gramStart"/>
      <w:r w:rsidRPr="006B1FF8">
        <w:rPr>
          <w:rFonts w:ascii="Times New Roman" w:hAnsi="Times New Roman" w:cs="Times New Roman"/>
          <w:sz w:val="24"/>
          <w:szCs w:val="24"/>
        </w:rPr>
        <w:t>implementação</w:t>
      </w:r>
      <w:proofErr w:type="gramEnd"/>
      <w:r w:rsidRPr="006B1FF8">
        <w:rPr>
          <w:rFonts w:ascii="Times New Roman" w:hAnsi="Times New Roman" w:cs="Times New Roman"/>
          <w:sz w:val="24"/>
          <w:szCs w:val="24"/>
        </w:rPr>
        <w:t xml:space="preserve"> de políticas de incentivo à manutenção de programas de </w:t>
      </w:r>
      <w:proofErr w:type="spellStart"/>
      <w:r w:rsidR="002E3982">
        <w:rPr>
          <w:rFonts w:ascii="Times New Roman" w:hAnsi="Times New Roman" w:cs="Times New Roman"/>
          <w:sz w:val="24"/>
          <w:szCs w:val="24"/>
        </w:rPr>
        <w:t>AF</w:t>
      </w:r>
      <w:proofErr w:type="spellEnd"/>
      <w:r w:rsidRPr="006B1FF8">
        <w:rPr>
          <w:rFonts w:ascii="Times New Roman" w:hAnsi="Times New Roman" w:cs="Times New Roman"/>
          <w:sz w:val="24"/>
          <w:szCs w:val="24"/>
        </w:rPr>
        <w:t xml:space="preserve"> na comunidade.</w:t>
      </w:r>
    </w:p>
    <w:p w:rsidR="00C75AEA" w:rsidRDefault="00C75AEA" w:rsidP="00912C17">
      <w:pPr>
        <w:spacing w:after="0" w:line="360" w:lineRule="auto"/>
        <w:ind w:firstLine="709"/>
        <w:jc w:val="both"/>
        <w:rPr>
          <w:rFonts w:ascii="Times New Roman" w:hAnsi="Times New Roman" w:cs="Times New Roman"/>
          <w:sz w:val="24"/>
          <w:szCs w:val="24"/>
        </w:rPr>
      </w:pPr>
    </w:p>
    <w:p w:rsidR="0022554D" w:rsidRDefault="00C75AEA" w:rsidP="0022554D">
      <w:pPr>
        <w:spacing w:after="0" w:line="360" w:lineRule="auto"/>
        <w:jc w:val="both"/>
        <w:rPr>
          <w:rFonts w:ascii="Times New Roman" w:hAnsi="Times New Roman" w:cs="Times New Roman"/>
          <w:b/>
          <w:sz w:val="24"/>
          <w:szCs w:val="24"/>
        </w:rPr>
      </w:pPr>
      <w:r w:rsidRPr="0022554D">
        <w:rPr>
          <w:rFonts w:ascii="Times New Roman" w:hAnsi="Times New Roman" w:cs="Times New Roman"/>
          <w:b/>
          <w:sz w:val="24"/>
          <w:szCs w:val="24"/>
        </w:rPr>
        <w:t>Agradecimentos</w:t>
      </w:r>
    </w:p>
    <w:p w:rsidR="00C75AEA" w:rsidRPr="0022554D" w:rsidRDefault="00C75AEA" w:rsidP="0022554D">
      <w:pPr>
        <w:spacing w:after="0" w:line="360" w:lineRule="auto"/>
        <w:jc w:val="both"/>
        <w:rPr>
          <w:rFonts w:ascii="Times New Roman" w:eastAsia="MyriadPro-Light" w:hAnsi="Times New Roman" w:cs="Times New Roman"/>
          <w:sz w:val="24"/>
          <w:szCs w:val="24"/>
        </w:rPr>
      </w:pPr>
      <w:r w:rsidRPr="0022554D">
        <w:rPr>
          <w:rFonts w:ascii="Times New Roman" w:hAnsi="Times New Roman" w:cs="Times New Roman"/>
          <w:sz w:val="24"/>
          <w:szCs w:val="24"/>
        </w:rPr>
        <w:t>A</w:t>
      </w:r>
      <w:r w:rsidR="0022554D" w:rsidRPr="0022554D">
        <w:rPr>
          <w:rFonts w:ascii="Times New Roman" w:hAnsi="Times New Roman" w:cs="Times New Roman"/>
          <w:sz w:val="24"/>
          <w:szCs w:val="24"/>
        </w:rPr>
        <w:t xml:space="preserve"> </w:t>
      </w:r>
      <w:proofErr w:type="spellStart"/>
      <w:r w:rsidR="0022554D" w:rsidRPr="0022554D">
        <w:rPr>
          <w:rFonts w:ascii="Times New Roman" w:hAnsi="Times New Roman" w:cs="Times New Roman"/>
          <w:sz w:val="24"/>
          <w:szCs w:val="24"/>
        </w:rPr>
        <w:t>FUNEPU</w:t>
      </w:r>
      <w:proofErr w:type="spellEnd"/>
      <w:r w:rsidR="0022554D" w:rsidRPr="0022554D">
        <w:rPr>
          <w:rFonts w:ascii="Times New Roman" w:hAnsi="Times New Roman" w:cs="Times New Roman"/>
          <w:sz w:val="24"/>
          <w:szCs w:val="24"/>
        </w:rPr>
        <w:t xml:space="preserve"> (</w:t>
      </w:r>
      <w:r w:rsidRPr="0022554D">
        <w:rPr>
          <w:rFonts w:ascii="Times New Roman" w:hAnsi="Times New Roman" w:cs="Times New Roman"/>
          <w:sz w:val="24"/>
          <w:szCs w:val="24"/>
        </w:rPr>
        <w:t>Fundação de Ensino e Pesquisa de Uberaba</w:t>
      </w:r>
      <w:r w:rsidR="0022554D" w:rsidRPr="0022554D">
        <w:rPr>
          <w:rFonts w:ascii="Times New Roman" w:hAnsi="Times New Roman" w:cs="Times New Roman"/>
          <w:sz w:val="24"/>
          <w:szCs w:val="24"/>
        </w:rPr>
        <w:t xml:space="preserve">) pelo apoio financeiro. </w:t>
      </w:r>
    </w:p>
    <w:p w:rsidR="00C75AEA" w:rsidRDefault="00C75AEA" w:rsidP="00912C17">
      <w:pPr>
        <w:spacing w:after="0" w:line="360" w:lineRule="auto"/>
        <w:ind w:firstLine="709"/>
        <w:jc w:val="both"/>
        <w:rPr>
          <w:rFonts w:ascii="Times New Roman" w:hAnsi="Times New Roman" w:cs="Times New Roman"/>
          <w:sz w:val="24"/>
          <w:szCs w:val="24"/>
        </w:rPr>
      </w:pPr>
    </w:p>
    <w:p w:rsidR="00BC1C5A" w:rsidRPr="00912C17" w:rsidRDefault="00BC1C5A" w:rsidP="00912C17">
      <w:pPr>
        <w:spacing w:after="0" w:line="360" w:lineRule="auto"/>
        <w:ind w:firstLine="709"/>
        <w:jc w:val="both"/>
        <w:rPr>
          <w:rFonts w:ascii="Times New Roman" w:hAnsi="Times New Roman" w:cs="Times New Roman"/>
          <w:sz w:val="24"/>
          <w:szCs w:val="24"/>
        </w:rPr>
      </w:pPr>
    </w:p>
    <w:p w:rsidR="00D327DF" w:rsidRPr="003C7E26" w:rsidRDefault="001416E1" w:rsidP="00232191">
      <w:pPr>
        <w:pStyle w:val="PargrafodaLista"/>
        <w:spacing w:after="0" w:line="360" w:lineRule="auto"/>
        <w:ind w:left="0"/>
        <w:rPr>
          <w:rFonts w:ascii="Times New Roman" w:hAnsi="Times New Roman" w:cs="Times New Roman"/>
          <w:b/>
          <w:color w:val="FF0000"/>
          <w:sz w:val="24"/>
          <w:szCs w:val="24"/>
          <w:lang w:val="en-US"/>
        </w:rPr>
      </w:pPr>
      <w:proofErr w:type="spellStart"/>
      <w:r w:rsidRPr="003C7E26">
        <w:rPr>
          <w:rFonts w:ascii="Times New Roman" w:hAnsi="Times New Roman" w:cs="Times New Roman"/>
          <w:b/>
          <w:sz w:val="24"/>
          <w:szCs w:val="24"/>
          <w:lang w:val="en-US"/>
        </w:rPr>
        <w:t>Referências</w:t>
      </w:r>
      <w:proofErr w:type="spellEnd"/>
      <w:r w:rsidRPr="003C7E26">
        <w:rPr>
          <w:rFonts w:ascii="Times New Roman" w:hAnsi="Times New Roman" w:cs="Times New Roman"/>
          <w:b/>
          <w:sz w:val="24"/>
          <w:szCs w:val="24"/>
          <w:lang w:val="en-US"/>
        </w:rPr>
        <w:t xml:space="preserve"> </w:t>
      </w:r>
    </w:p>
    <w:p w:rsidR="00310B03" w:rsidRPr="00310B03" w:rsidRDefault="00137DEA">
      <w:pPr>
        <w:pStyle w:val="NormalWeb"/>
        <w:ind w:left="640" w:hanging="640"/>
        <w:divId w:val="403719464"/>
        <w:rPr>
          <w:rFonts w:eastAsiaTheme="minorEastAsia"/>
          <w:noProof/>
        </w:rPr>
      </w:pPr>
      <w:r w:rsidRPr="004B4375">
        <w:rPr>
          <w:rFonts w:eastAsia="MyriadPro-Light"/>
          <w:lang w:val="en-US"/>
        </w:rPr>
        <w:fldChar w:fldCharType="begin" w:fldLock="1"/>
      </w:r>
      <w:r w:rsidR="00D327DF" w:rsidRPr="003C7E26">
        <w:rPr>
          <w:rFonts w:eastAsia="MyriadPro-Light"/>
          <w:lang w:val="en-US"/>
        </w:rPr>
        <w:instrText>ADDIN Mendeley</w:instrText>
      </w:r>
      <w:r w:rsidR="00D327DF" w:rsidRPr="004B4375">
        <w:rPr>
          <w:rFonts w:eastAsia="MyriadPro-Light"/>
          <w:lang w:val="en-US"/>
        </w:rPr>
        <w:instrText xml:space="preserve"> Bibliography CSL_BIBLIOGRAPHY </w:instrText>
      </w:r>
      <w:r w:rsidRPr="004B4375">
        <w:rPr>
          <w:rFonts w:eastAsia="MyriadPro-Light"/>
          <w:lang w:val="en-US"/>
        </w:rPr>
        <w:fldChar w:fldCharType="separate"/>
      </w:r>
      <w:r w:rsidR="00310B03" w:rsidRPr="00310B03">
        <w:rPr>
          <w:noProof/>
        </w:rPr>
        <w:t xml:space="preserve">1. </w:t>
      </w:r>
      <w:r w:rsidR="00310B03" w:rsidRPr="00310B03">
        <w:rPr>
          <w:noProof/>
        </w:rPr>
        <w:tab/>
        <w:t>Dorn J, Naughton J, Imamura D, Trevisan M. Correlates of compliance in a randomized exercise trial in myocardial infarction patients. Medicine and science in sports and exercise [Internet]. 2001 Jul [cited 2012 Mar 26];33(7):1081–9. Available from: http://www.ncbi.nlm.nih.gov/pubmed/11445753</w:t>
      </w:r>
    </w:p>
    <w:p w:rsidR="00310B03" w:rsidRPr="00310B03" w:rsidRDefault="00310B03">
      <w:pPr>
        <w:pStyle w:val="NormalWeb"/>
        <w:ind w:left="640" w:hanging="640"/>
        <w:divId w:val="403719464"/>
        <w:rPr>
          <w:noProof/>
        </w:rPr>
      </w:pPr>
      <w:r w:rsidRPr="00310B03">
        <w:rPr>
          <w:noProof/>
        </w:rPr>
        <w:t xml:space="preserve">2. </w:t>
      </w:r>
      <w:r w:rsidRPr="00310B03">
        <w:rPr>
          <w:noProof/>
        </w:rPr>
        <w:tab/>
        <w:t>Fontoura A, Feijó C, Truccolo A, Antoniazzi R, Ramos M. Efeitos de um programa de caminhada orientada em mulheres hipertensas. R. bras. Ci. e Mov. [Internet]. 2005 [cited 2012 Mar 26];13(4):79–84. Available from: http://www.metodomaisvida.com.br/wp-content/uploads/2009/09/672.pdf</w:t>
      </w:r>
    </w:p>
    <w:p w:rsidR="00310B03" w:rsidRPr="00310B03" w:rsidRDefault="00310B03">
      <w:pPr>
        <w:pStyle w:val="NormalWeb"/>
        <w:ind w:left="640" w:hanging="640"/>
        <w:divId w:val="403719464"/>
        <w:rPr>
          <w:noProof/>
        </w:rPr>
      </w:pPr>
      <w:r w:rsidRPr="00310B03">
        <w:rPr>
          <w:noProof/>
        </w:rPr>
        <w:t xml:space="preserve">3. </w:t>
      </w:r>
      <w:r w:rsidRPr="00310B03">
        <w:rPr>
          <w:noProof/>
        </w:rPr>
        <w:tab/>
        <w:t>Fagard RH, Cornelissen VA. Effect of exercise on blood pressure control in hypertensive patients. European journal of cardiovascular prevention and rehabilitation : official journal of the European Society of Cardiology, Working Groups on Epidemiology &amp; Prevention and Cardiac Rehabilitation and Exercise Physiology [Internet]. 2007 Feb [cited 2012 Mar 26];14(1):12–7. Available from: http://www.ncbi.nlm.nih.gov/pubmed/17301622</w:t>
      </w:r>
    </w:p>
    <w:p w:rsidR="00310B03" w:rsidRPr="00310B03" w:rsidRDefault="00310B03">
      <w:pPr>
        <w:pStyle w:val="NormalWeb"/>
        <w:ind w:left="640" w:hanging="640"/>
        <w:divId w:val="403719464"/>
        <w:rPr>
          <w:noProof/>
        </w:rPr>
      </w:pPr>
      <w:r w:rsidRPr="00310B03">
        <w:rPr>
          <w:noProof/>
        </w:rPr>
        <w:t xml:space="preserve">4. </w:t>
      </w:r>
      <w:r w:rsidRPr="00310B03">
        <w:rPr>
          <w:noProof/>
        </w:rPr>
        <w:tab/>
        <w:t xml:space="preserve">O’Donovan G, Blazevich AJ, Boreham C, Cooper AR, Crank H, Ekelund U, et al. The ABC of Physical Activity for Health: a consensus statement from the British Association of Sport and Exercise Sciences. Journal of sports sciences </w:t>
      </w:r>
      <w:r w:rsidRPr="00310B03">
        <w:rPr>
          <w:noProof/>
        </w:rPr>
        <w:lastRenderedPageBreak/>
        <w:t>[Internet]. 2010 Apr [cited 2012 Mar 25];28(6):573–91. Available from: http://www.ncbi.nlm.nih.gov/pubmed/20401789</w:t>
      </w:r>
    </w:p>
    <w:p w:rsidR="00310B03" w:rsidRPr="00310B03" w:rsidRDefault="00310B03">
      <w:pPr>
        <w:pStyle w:val="NormalWeb"/>
        <w:ind w:left="640" w:hanging="640"/>
        <w:divId w:val="403719464"/>
        <w:rPr>
          <w:noProof/>
        </w:rPr>
      </w:pPr>
      <w:r w:rsidRPr="00310B03">
        <w:rPr>
          <w:noProof/>
        </w:rPr>
        <w:t xml:space="preserve">5. </w:t>
      </w:r>
      <w:r w:rsidRPr="00310B03">
        <w:rPr>
          <w:noProof/>
        </w:rPr>
        <w:tab/>
        <w:t xml:space="preserve">Grandjean PW, Crouse SF, Rohack JJ. Influence of cholesterol status on blood lipid and lipoprotein enzyme responses to aerobic exercise Influence of cholesterol status on blood lipid and lipoprotein enzyme responses to aerobic exercise. Journal of Applied Physiology. 2000;89(2):472–80. </w:t>
      </w:r>
    </w:p>
    <w:p w:rsidR="00310B03" w:rsidRPr="00310B03" w:rsidRDefault="00310B03">
      <w:pPr>
        <w:pStyle w:val="NormalWeb"/>
        <w:ind w:left="640" w:hanging="640"/>
        <w:divId w:val="403719464"/>
        <w:rPr>
          <w:noProof/>
        </w:rPr>
      </w:pPr>
      <w:r w:rsidRPr="00310B03">
        <w:rPr>
          <w:noProof/>
        </w:rPr>
        <w:t xml:space="preserve">6. </w:t>
      </w:r>
      <w:r w:rsidRPr="00310B03">
        <w:rPr>
          <w:noProof/>
        </w:rPr>
        <w:tab/>
        <w:t>Ross R, Janssen I, Dawson J, Kungl A-M, Kuk JL, Wong SL, et al. Exercise-induced reduction in obesity and insulin resistance in women: a randomized controlled trial. Obesity research [Internet]. 2004 May [cited 2012 Mar 25];12(5):789–98. Available from: http://www.ncbi.nlm.nih.gov/pubmed/15166299</w:t>
      </w:r>
    </w:p>
    <w:p w:rsidR="00310B03" w:rsidRPr="00310B03" w:rsidRDefault="00310B03">
      <w:pPr>
        <w:pStyle w:val="NormalWeb"/>
        <w:ind w:left="640" w:hanging="640"/>
        <w:divId w:val="403719464"/>
        <w:rPr>
          <w:noProof/>
        </w:rPr>
      </w:pPr>
      <w:r w:rsidRPr="00310B03">
        <w:rPr>
          <w:noProof/>
        </w:rPr>
        <w:t xml:space="preserve">7. </w:t>
      </w:r>
      <w:r w:rsidRPr="00310B03">
        <w:rPr>
          <w:noProof/>
        </w:rPr>
        <w:tab/>
        <w:t>Ciolac EG, Guimarães GV. Exercício físico e síndrome metabólica. Revista Brasileira de Medicina do Esporte [Internet]. 2004 Aug [cited 2013 Mar 15];10(4):319–24. Available from: http://www.scielo.br/scielo.php?script=sci_arttext&amp;pid=S1517-86922004000400009&amp;lng=pt&amp;nrm=iso&amp;tlng=pt</w:t>
      </w:r>
    </w:p>
    <w:p w:rsidR="00310B03" w:rsidRPr="00310B03" w:rsidRDefault="00310B03">
      <w:pPr>
        <w:pStyle w:val="NormalWeb"/>
        <w:ind w:left="640" w:hanging="640"/>
        <w:divId w:val="403719464"/>
        <w:rPr>
          <w:noProof/>
        </w:rPr>
      </w:pPr>
      <w:r w:rsidRPr="00310B03">
        <w:rPr>
          <w:noProof/>
        </w:rPr>
        <w:t xml:space="preserve">8. </w:t>
      </w:r>
      <w:r w:rsidRPr="00310B03">
        <w:rPr>
          <w:noProof/>
        </w:rPr>
        <w:tab/>
        <w:t>Gomes F, Telo DF, Souza HP, Nicolau JC, Halpern A, Serrano Jr C V. Obesidade e doença arterial coronariana: papel da inflamação vascular. Arquivos Brasileiros de Cardiologia [Internet]. 2010 Feb [cited 2013 Mar 15];94(2):273–9. Available from: http://www.scielo.br/scielo.php?script=sci_arttext&amp;pid=S0066-782X2010000200021&amp;lng=pt&amp;nrm=iso&amp;tlng=pt</w:t>
      </w:r>
    </w:p>
    <w:p w:rsidR="00310B03" w:rsidRPr="00310B03" w:rsidRDefault="00310B03">
      <w:pPr>
        <w:pStyle w:val="NormalWeb"/>
        <w:ind w:left="640" w:hanging="640"/>
        <w:divId w:val="403719464"/>
        <w:rPr>
          <w:noProof/>
        </w:rPr>
      </w:pPr>
      <w:r w:rsidRPr="00310B03">
        <w:rPr>
          <w:noProof/>
        </w:rPr>
        <w:t xml:space="preserve">9. </w:t>
      </w:r>
      <w:r w:rsidRPr="00310B03">
        <w:rPr>
          <w:noProof/>
        </w:rPr>
        <w:tab/>
        <w:t>Cercato C, Silva S, Sato A, Mancini M, Halpern A. Risco cardiovascular em uma população de obesos. Arquivos Brasileiros de Endocrinologia &amp; Metabologia [Internet]. 2000 Feb [cited 2013 Mar 15];44(1):45–8. Available from: http://www.scielo.br/scielo.php?script=sci_arttext&amp;pid=S0004-27302000000100008&amp;lng=pt&amp;nrm=iso&amp;tlng=pt</w:t>
      </w:r>
    </w:p>
    <w:p w:rsidR="00310B03" w:rsidRPr="00310B03" w:rsidRDefault="00310B03">
      <w:pPr>
        <w:pStyle w:val="NormalWeb"/>
        <w:ind w:left="640" w:hanging="640"/>
        <w:divId w:val="403719464"/>
        <w:rPr>
          <w:noProof/>
        </w:rPr>
      </w:pPr>
      <w:r w:rsidRPr="00310B03">
        <w:rPr>
          <w:noProof/>
        </w:rPr>
        <w:t xml:space="preserve">10. </w:t>
      </w:r>
      <w:r w:rsidRPr="00310B03">
        <w:rPr>
          <w:noProof/>
        </w:rPr>
        <w:tab/>
        <w:t>Siqueira AFA, Almeida-Pititto B de, Ferreira SRG. Doença cardiovascular no diabetes mellitus: análise dos fatores de risco clássicos e não-clássicos. Arquivos Brasileiros de Endocrinologia &amp; Metabologia [Internet]. 2007 Mar [cited 2013 Mar 15];51(2):257–67. Available from: http://www.scielo.br/scielo.php?script=sci_arttext&amp;pid=S0004-27302007000200014&amp;lng=pt&amp;nrm=iso&amp;tlng=pt</w:t>
      </w:r>
    </w:p>
    <w:p w:rsidR="00310B03" w:rsidRPr="00310B03" w:rsidRDefault="00310B03">
      <w:pPr>
        <w:pStyle w:val="NormalWeb"/>
        <w:ind w:left="640" w:hanging="640"/>
        <w:divId w:val="403719464"/>
        <w:rPr>
          <w:noProof/>
        </w:rPr>
      </w:pPr>
      <w:r w:rsidRPr="00310B03">
        <w:rPr>
          <w:noProof/>
        </w:rPr>
        <w:t xml:space="preserve">11. </w:t>
      </w:r>
      <w:r w:rsidRPr="00310B03">
        <w:rPr>
          <w:noProof/>
        </w:rPr>
        <w:tab/>
        <w:t>Costa EC, Soares EMM, Lemos TMAM, Maranhão TMDO, Azevedo GD. Índices De Obesidade Central E Fatores De Risco Cardiovascular Na Síndrome Dos Ovários Policísticos. Arquivos Brasileiros de Cardiologia [Internet]. 2010 May;94(5):633–8. Available from: http://www.scielo.br/scielo.php?script=sci_arttext&amp;pid=S0066-782X2010000500010&amp;lng=pt&amp;nrm=iso&amp;tlng=en</w:t>
      </w:r>
    </w:p>
    <w:p w:rsidR="00310B03" w:rsidRPr="00310B03" w:rsidRDefault="00310B03">
      <w:pPr>
        <w:pStyle w:val="NormalWeb"/>
        <w:ind w:left="640" w:hanging="640"/>
        <w:divId w:val="403719464"/>
        <w:rPr>
          <w:noProof/>
        </w:rPr>
      </w:pPr>
      <w:r w:rsidRPr="00310B03">
        <w:rPr>
          <w:noProof/>
        </w:rPr>
        <w:t xml:space="preserve">12. </w:t>
      </w:r>
      <w:r w:rsidRPr="00310B03">
        <w:rPr>
          <w:noProof/>
        </w:rPr>
        <w:tab/>
        <w:t xml:space="preserve">Reis JS, Veloso CA, Mattos RT, Purish S, Nogueira-Machado JA. Estresse oxidativo: revisão da sinalização metabólica no diabetes tipo 1. Arquivos </w:t>
      </w:r>
      <w:r w:rsidRPr="00310B03">
        <w:rPr>
          <w:noProof/>
        </w:rPr>
        <w:lastRenderedPageBreak/>
        <w:t>Brasileiros de Endocrinologia &amp; Metabologia [Internet]. 2008 Oct [cited 2013 Mar 15];52(7). Available from: http://www.scielo.br/scielo.php?script=sci_arttext&amp;pid=S0004-27302008000700005&amp;lng=pt&amp;nrm=iso&amp;tlng=pt</w:t>
      </w:r>
    </w:p>
    <w:p w:rsidR="00310B03" w:rsidRPr="00310B03" w:rsidRDefault="00310B03">
      <w:pPr>
        <w:pStyle w:val="NormalWeb"/>
        <w:ind w:left="640" w:hanging="640"/>
        <w:divId w:val="403719464"/>
        <w:rPr>
          <w:noProof/>
        </w:rPr>
      </w:pPr>
      <w:r w:rsidRPr="00310B03">
        <w:rPr>
          <w:noProof/>
        </w:rPr>
        <w:t xml:space="preserve">13. </w:t>
      </w:r>
      <w:r w:rsidRPr="00310B03">
        <w:rPr>
          <w:noProof/>
        </w:rPr>
        <w:tab/>
        <w:t>Sposito AC, Caramelli B, Fonseca FAH, Bertolami MC, Afiune Neto A, Souza AD, et al. IV Diretriz Brasileira sobre Dislipidemias e Prevenção da Aterosclerose: Departamento de Aterosclerose da Sociedade Brasileira de Cardiologia. Arquivos Brasileiros de Cardiologia [Internet]. 2007 Apr [cited 2013 Mar 15];88:2–19. Available from: http://www.scielo.br/scielo.php?script=sci_arttext&amp;pid=S0066-782X2007000700002&amp;lng=pt&amp;nrm=iso&amp;tlng=pt</w:t>
      </w:r>
    </w:p>
    <w:p w:rsidR="00310B03" w:rsidRPr="00310B03" w:rsidRDefault="00310B03">
      <w:pPr>
        <w:pStyle w:val="NormalWeb"/>
        <w:ind w:left="640" w:hanging="640"/>
        <w:divId w:val="403719464"/>
        <w:rPr>
          <w:noProof/>
        </w:rPr>
      </w:pPr>
      <w:r w:rsidRPr="00310B03">
        <w:rPr>
          <w:noProof/>
        </w:rPr>
        <w:t xml:space="preserve">14. </w:t>
      </w:r>
      <w:r w:rsidRPr="00310B03">
        <w:rPr>
          <w:noProof/>
        </w:rPr>
        <w:tab/>
        <w:t>Schiavo M, Lunardelli A, Oliveira JR de. Influência da dieta na concentração sérica de triglicerídeos. Jornal Brasileiro de Patologia e Medicina Laboratorial [Internet]. 2003 [cited 2013 Mar 15];39(4):283–8. Available from: http://www.scielo.br/scielo.php?script=sci_arttext&amp;pid=S1676-24442003000400004&amp;lng=pt&amp;nrm=iso&amp;tlng=pt</w:t>
      </w:r>
    </w:p>
    <w:p w:rsidR="00310B03" w:rsidRPr="00310B03" w:rsidRDefault="00310B03">
      <w:pPr>
        <w:pStyle w:val="NormalWeb"/>
        <w:ind w:left="640" w:hanging="640"/>
        <w:divId w:val="403719464"/>
        <w:rPr>
          <w:noProof/>
        </w:rPr>
      </w:pPr>
      <w:r w:rsidRPr="00310B03">
        <w:rPr>
          <w:noProof/>
        </w:rPr>
        <w:t xml:space="preserve">15. </w:t>
      </w:r>
      <w:r w:rsidRPr="00310B03">
        <w:rPr>
          <w:noProof/>
        </w:rPr>
        <w:tab/>
        <w:t>Booth FW, Gordon SE, Carlson CJ, Hamilton MT. Waging war on modern chronic diseases: primary prevention through exercise biology. Journal of applied physiology (Bethesda, Md. : 1985) [Internet]. 2000 Feb;88(2):774–87. Available from: http://www.ncbi.nlm.nih.gov/pubmed/10658050</w:t>
      </w:r>
    </w:p>
    <w:p w:rsidR="00310B03" w:rsidRPr="00310B03" w:rsidRDefault="00310B03">
      <w:pPr>
        <w:pStyle w:val="NormalWeb"/>
        <w:ind w:left="640" w:hanging="640"/>
        <w:divId w:val="403719464"/>
        <w:rPr>
          <w:noProof/>
        </w:rPr>
      </w:pPr>
      <w:r w:rsidRPr="00310B03">
        <w:rPr>
          <w:noProof/>
        </w:rPr>
        <w:t xml:space="preserve">16. </w:t>
      </w:r>
      <w:r w:rsidRPr="00310B03">
        <w:rPr>
          <w:noProof/>
        </w:rPr>
        <w:tab/>
        <w:t>Matsudo S, Matsudo V, Barros Neto T. Atividade física e envelhecimento: aspectos epidemiológicos. Revista Brasileira de Medicina do Esporte [Internet]. 2001 [cited 2012 Sep 6];7(1):2–13. Available from: http://www.scielo.br/scielo.php?pid=S1517-86922001000100002&amp;script=sci_arttext</w:t>
      </w:r>
    </w:p>
    <w:p w:rsidR="00310B03" w:rsidRPr="00310B03" w:rsidRDefault="00310B03">
      <w:pPr>
        <w:pStyle w:val="NormalWeb"/>
        <w:ind w:left="640" w:hanging="640"/>
        <w:divId w:val="403719464"/>
        <w:rPr>
          <w:noProof/>
        </w:rPr>
      </w:pPr>
      <w:r w:rsidRPr="00310B03">
        <w:rPr>
          <w:noProof/>
        </w:rPr>
        <w:t xml:space="preserve">17. </w:t>
      </w:r>
      <w:r w:rsidRPr="00310B03">
        <w:rPr>
          <w:noProof/>
        </w:rPr>
        <w:tab/>
        <w:t xml:space="preserve">American College of Sports Medicine. ACSM’s Guidelines for Exercise Testing and Prescription. 4th ed. Philadelphia: Lippincott Williams and Wilkins; 2006. </w:t>
      </w:r>
    </w:p>
    <w:p w:rsidR="00310B03" w:rsidRPr="00310B03" w:rsidRDefault="00310B03">
      <w:pPr>
        <w:pStyle w:val="NormalWeb"/>
        <w:ind w:left="640" w:hanging="640"/>
        <w:divId w:val="403719464"/>
        <w:rPr>
          <w:noProof/>
        </w:rPr>
      </w:pPr>
      <w:r w:rsidRPr="00310B03">
        <w:rPr>
          <w:noProof/>
        </w:rPr>
        <w:t xml:space="preserve">18. </w:t>
      </w:r>
      <w:r w:rsidRPr="00310B03">
        <w:rPr>
          <w:noProof/>
        </w:rPr>
        <w:tab/>
        <w:t>Mendonça TT De, Ito RE, Bartholomeu T, Tinucci T. Risco cardiovascular , aptidão física e prática de atividade física de idosos de um parque de São Paulo Cardiovascular risk , physical activity , and physical fitness in elderly population from a park in São Paulo. Revista Brasileira de de Ciência e Mov [Internet]. 2004;12(2):19–24. Available from: http://portalrevistas.ucb.br/index.php/RBCM/article/view/551/575</w:t>
      </w:r>
    </w:p>
    <w:p w:rsidR="00310B03" w:rsidRPr="00310B03" w:rsidRDefault="00310B03">
      <w:pPr>
        <w:pStyle w:val="NormalWeb"/>
        <w:ind w:left="640" w:hanging="640"/>
        <w:divId w:val="403719464"/>
        <w:rPr>
          <w:noProof/>
        </w:rPr>
      </w:pPr>
      <w:r w:rsidRPr="00310B03">
        <w:rPr>
          <w:noProof/>
        </w:rPr>
        <w:t xml:space="preserve">19. </w:t>
      </w:r>
      <w:r w:rsidRPr="00310B03">
        <w:rPr>
          <w:noProof/>
        </w:rPr>
        <w:tab/>
        <w:t>Silva MP da, Santos Filho JAA, Gobbi S. Aptidão Funcional de Mulheres Idosas Mediante Programa Supervisionado de Atividades Físicas Generalizadas ou Caminhadas Regulares Sem Supervisão. Revista Brasileira de Atividade Física &amp; Saúde [Internet]. 2006 [cited 2012 Mar 25];11(2):3–12. Available from: http://www.sbafs.org.br/_artigos/26.pdf</w:t>
      </w:r>
    </w:p>
    <w:p w:rsidR="00310B03" w:rsidRPr="00310B03" w:rsidRDefault="00310B03">
      <w:pPr>
        <w:pStyle w:val="NormalWeb"/>
        <w:ind w:left="640" w:hanging="640"/>
        <w:divId w:val="403719464"/>
        <w:rPr>
          <w:noProof/>
        </w:rPr>
      </w:pPr>
      <w:r w:rsidRPr="00310B03">
        <w:rPr>
          <w:noProof/>
        </w:rPr>
        <w:lastRenderedPageBreak/>
        <w:t xml:space="preserve">20. </w:t>
      </w:r>
      <w:r w:rsidRPr="00310B03">
        <w:rPr>
          <w:noProof/>
        </w:rPr>
        <w:tab/>
        <w:t xml:space="preserve">Cavalcanti CB dos S, Carvalho SCB do E, Barros MVG. Indicadores antropométricos de obesidade abdominal: revisão dos artigos indexados na biblioteca SciELO. Rev Bras Cineantrop Desempenho Hum. 2009;11(2):217–25. </w:t>
      </w:r>
    </w:p>
    <w:p w:rsidR="00310B03" w:rsidRPr="00310B03" w:rsidRDefault="00310B03">
      <w:pPr>
        <w:pStyle w:val="NormalWeb"/>
        <w:ind w:left="640" w:hanging="640"/>
        <w:divId w:val="403719464"/>
        <w:rPr>
          <w:noProof/>
        </w:rPr>
      </w:pPr>
      <w:r w:rsidRPr="00310B03">
        <w:rPr>
          <w:noProof/>
        </w:rPr>
        <w:t xml:space="preserve">21. </w:t>
      </w:r>
      <w:r w:rsidRPr="00310B03">
        <w:rPr>
          <w:noProof/>
        </w:rPr>
        <w:tab/>
        <w:t xml:space="preserve">Stephen KW. Health implications of obesity. National Institutes of Health Consensus Development Conference Statement. Annals of Internal Medicine. 1985;103(3):1–7. </w:t>
      </w:r>
    </w:p>
    <w:p w:rsidR="00310B03" w:rsidRPr="00310B03" w:rsidRDefault="00310B03">
      <w:pPr>
        <w:pStyle w:val="NormalWeb"/>
        <w:ind w:left="640" w:hanging="640"/>
        <w:divId w:val="403719464"/>
        <w:rPr>
          <w:noProof/>
        </w:rPr>
      </w:pPr>
      <w:r w:rsidRPr="00310B03">
        <w:rPr>
          <w:noProof/>
        </w:rPr>
        <w:t xml:space="preserve">22. </w:t>
      </w:r>
      <w:r w:rsidRPr="00310B03">
        <w:rPr>
          <w:noProof/>
        </w:rPr>
        <w:tab/>
        <w:t>Pitanga FJG, Lessa I. Associação entre indicadores antropométricos de obesidade e risco coronariano em adultos na cidade de Salvador, Bahia, Brasil. Revista Brasileira de Epidemiologia [Internet]. 2007 Jun [cited 2012 Mar 25];10(2):239–48. Available from: http://www.scielo.br/scielo.php?script=sci_arttext&amp;pid=S1415-790X2007000200011&amp;lng=pt&amp;nrm=iso&amp;tlng=pt</w:t>
      </w:r>
    </w:p>
    <w:p w:rsidR="00310B03" w:rsidRPr="00310B03" w:rsidRDefault="00310B03">
      <w:pPr>
        <w:pStyle w:val="NormalWeb"/>
        <w:ind w:left="640" w:hanging="640"/>
        <w:divId w:val="403719464"/>
        <w:rPr>
          <w:noProof/>
        </w:rPr>
      </w:pPr>
      <w:r w:rsidRPr="00310B03">
        <w:rPr>
          <w:noProof/>
        </w:rPr>
        <w:t xml:space="preserve">23. </w:t>
      </w:r>
      <w:r w:rsidRPr="00310B03">
        <w:rPr>
          <w:noProof/>
        </w:rPr>
        <w:tab/>
        <w:t>Lakka TA, Lakka H-M, Salonen R, Kaplan GA, Salonen JT. Abdominal obesity is associated with accelerated progression of carotid atherosclerosis in men. Atherosclerosis [Internet]. 2001 Feb [cited 2012 Mar 26];154(2):497–504. Available from: http://linkinghub.elsevier.com/retrieve/pii/S0021915000005141</w:t>
      </w:r>
    </w:p>
    <w:p w:rsidR="00310B03" w:rsidRPr="00310B03" w:rsidRDefault="00310B03">
      <w:pPr>
        <w:pStyle w:val="NormalWeb"/>
        <w:ind w:left="640" w:hanging="640"/>
        <w:divId w:val="403719464"/>
        <w:rPr>
          <w:noProof/>
        </w:rPr>
      </w:pPr>
      <w:r w:rsidRPr="00310B03">
        <w:rPr>
          <w:noProof/>
        </w:rPr>
        <w:t xml:space="preserve">24. </w:t>
      </w:r>
      <w:r w:rsidRPr="00310B03">
        <w:rPr>
          <w:noProof/>
        </w:rPr>
        <w:tab/>
        <w:t>Savage PD, Brochu M, Poehlman ET, Ades PA. Reduction in obesity and coronary risk factors after high caloric exercise training in overweight coronary patients. American heart journal [Internet]. 2003 Aug [cited 2012 Mar 25];146(2):317–23. Available from: http://www.ncbi.nlm.nih.gov/pubmed/12891202</w:t>
      </w:r>
    </w:p>
    <w:p w:rsidR="00310B03" w:rsidRPr="00310B03" w:rsidRDefault="00310B03">
      <w:pPr>
        <w:pStyle w:val="NormalWeb"/>
        <w:ind w:left="640" w:hanging="640"/>
        <w:divId w:val="403719464"/>
        <w:rPr>
          <w:noProof/>
        </w:rPr>
      </w:pPr>
      <w:r w:rsidRPr="00310B03">
        <w:rPr>
          <w:noProof/>
        </w:rPr>
        <w:t xml:space="preserve">25. </w:t>
      </w:r>
      <w:r w:rsidRPr="00310B03">
        <w:rPr>
          <w:noProof/>
        </w:rPr>
        <w:tab/>
        <w:t>Michelin E, Coelho C de F, Burini RC. Efeito de um mês de destreinamento sobre a aptidão física relacionada à saúde em programa de mudança de estilo de vida. Revista Brasileira de Medicina do Esporte [Internet]. 2008 Jun [cited 2012 Mar 25];14(3). Available from: http://www.scielo.br/scielo.php?script=sci_arttext&amp;pid=S1517-86922008000300006&amp;lng=pt&amp;nrm=iso&amp;tlng=pt</w:t>
      </w:r>
    </w:p>
    <w:p w:rsidR="00310B03" w:rsidRPr="00310B03" w:rsidRDefault="00310B03">
      <w:pPr>
        <w:pStyle w:val="NormalWeb"/>
        <w:ind w:left="640" w:hanging="640"/>
        <w:divId w:val="403719464"/>
        <w:rPr>
          <w:noProof/>
        </w:rPr>
      </w:pPr>
      <w:r w:rsidRPr="00310B03">
        <w:rPr>
          <w:noProof/>
        </w:rPr>
        <w:t xml:space="preserve">26. </w:t>
      </w:r>
      <w:r w:rsidRPr="00310B03">
        <w:rPr>
          <w:noProof/>
        </w:rPr>
        <w:tab/>
        <w:t>Hurley BF. Effects of resistive training on lipoprotein-lipid profiles: a comparison to aerobic exercise training. Medicine and science in sports and exercise [Internet]. 1989 Dec [cited 2012 Mar 26];21(6):689–93. Available from: http://www.ncbi.nlm.nih.gov/pubmed/2696856</w:t>
      </w:r>
    </w:p>
    <w:p w:rsidR="00310B03" w:rsidRPr="00310B03" w:rsidRDefault="00310B03">
      <w:pPr>
        <w:pStyle w:val="NormalWeb"/>
        <w:ind w:left="640" w:hanging="640"/>
        <w:divId w:val="403719464"/>
        <w:rPr>
          <w:noProof/>
        </w:rPr>
      </w:pPr>
      <w:r w:rsidRPr="00310B03">
        <w:rPr>
          <w:noProof/>
        </w:rPr>
        <w:t xml:space="preserve">27. </w:t>
      </w:r>
      <w:r w:rsidRPr="00310B03">
        <w:rPr>
          <w:noProof/>
        </w:rPr>
        <w:tab/>
        <w:t>Prado ES, Dantas EHM. Efeitos dos exercícios físicos aeróbio e de força nas lipoproteínas HDL, LDL e lipoproteína(a). Arquivos Brasileiros de Cardiologia [Internet]. 2002 Oct [cited 2012 Mar 26];79(4). Available from: http://www.scielo.br/scielo.php?script=sci_arttext&amp;pid=S0066-782X2002001300013&amp;lng=pt&amp;nrm=iso&amp;tlng=pt</w:t>
      </w:r>
    </w:p>
    <w:p w:rsidR="00310B03" w:rsidRPr="00310B03" w:rsidRDefault="00310B03">
      <w:pPr>
        <w:pStyle w:val="NormalWeb"/>
        <w:ind w:left="640" w:hanging="640"/>
        <w:divId w:val="403719464"/>
        <w:rPr>
          <w:noProof/>
        </w:rPr>
      </w:pPr>
      <w:r w:rsidRPr="00310B03">
        <w:rPr>
          <w:noProof/>
        </w:rPr>
        <w:t xml:space="preserve">28. </w:t>
      </w:r>
      <w:r w:rsidRPr="00310B03">
        <w:rPr>
          <w:noProof/>
        </w:rPr>
        <w:tab/>
        <w:t xml:space="preserve">Guedes DP, Gonçalves LAVV. Impacto da prática habitual de atividade física no perfil lipídico de adultos. Arquivos Brasileiros de Endocrinologia &amp; Metabologia [Internet]. 2007 Feb [cited 2012 Mar 26];51(1):72–8. Available from: </w:t>
      </w:r>
      <w:r w:rsidRPr="00310B03">
        <w:rPr>
          <w:noProof/>
        </w:rPr>
        <w:lastRenderedPageBreak/>
        <w:t>http://www.scielo.br/scielo.php?script=sci_arttext&amp;pid=S0004-27302007000100012&amp;lng=pt&amp;nrm=iso&amp;tlng=pt</w:t>
      </w:r>
    </w:p>
    <w:p w:rsidR="00310B03" w:rsidRPr="00310B03" w:rsidRDefault="00310B03">
      <w:pPr>
        <w:pStyle w:val="NormalWeb"/>
        <w:ind w:left="640" w:hanging="640"/>
        <w:divId w:val="403719464"/>
        <w:rPr>
          <w:noProof/>
        </w:rPr>
      </w:pPr>
      <w:r w:rsidRPr="00310B03">
        <w:rPr>
          <w:noProof/>
        </w:rPr>
        <w:t xml:space="preserve">29. </w:t>
      </w:r>
      <w:r w:rsidRPr="00310B03">
        <w:rPr>
          <w:noProof/>
        </w:rPr>
        <w:tab/>
        <w:t>Sabia RV, Santos JE dos, Ribeiro RPP. Efeito da atividade física associada à orientação alimentar em adolescentes obesos: comparação entre o exercício aeróbio e anaeróbio. Revista Brasileira de Medicina do Esporte [Internet]. 2004 Oct [cited 2012 Mar 25];10(5):349–55. Available from: http://www.scielo.br/scielo.php?script=sci_arttext&amp;pid=S1517-86922004000500002&amp;lng=pt&amp;nrm=iso&amp;tlng=pt</w:t>
      </w:r>
    </w:p>
    <w:p w:rsidR="00310B03" w:rsidRPr="00310B03" w:rsidRDefault="00310B03">
      <w:pPr>
        <w:pStyle w:val="NormalWeb"/>
        <w:ind w:left="640" w:hanging="640"/>
        <w:divId w:val="403719464"/>
        <w:rPr>
          <w:noProof/>
        </w:rPr>
      </w:pPr>
      <w:r w:rsidRPr="00310B03">
        <w:rPr>
          <w:noProof/>
        </w:rPr>
        <w:t xml:space="preserve">30. </w:t>
      </w:r>
      <w:r w:rsidRPr="00310B03">
        <w:rPr>
          <w:noProof/>
        </w:rPr>
        <w:tab/>
        <w:t>Moreira MM, Souza HPC de, Schwingel PA, Sá CKC de, Zoppi CC. Efeitos do exercício aeróbico e anaeróbico em variáveis de risco cardíaco em adultos com sobrepeso. Arquivos Brasileiros de Cardiologia [Internet]. 2008 Oct [cited 2012 Mar 25];91(4):219–26. Available from: http://www.scielo.br/scielo.php?script=sci_arttext&amp;pid=S0066-782X2008001600003&amp;lng=pt&amp;nrm=iso&amp;tlng=pt</w:t>
      </w:r>
    </w:p>
    <w:p w:rsidR="00310B03" w:rsidRPr="00310B03" w:rsidRDefault="00310B03">
      <w:pPr>
        <w:pStyle w:val="NormalWeb"/>
        <w:ind w:left="640" w:hanging="640"/>
        <w:divId w:val="403719464"/>
        <w:rPr>
          <w:noProof/>
        </w:rPr>
      </w:pPr>
      <w:r w:rsidRPr="00310B03">
        <w:rPr>
          <w:noProof/>
        </w:rPr>
        <w:t xml:space="preserve">31. </w:t>
      </w:r>
      <w:r w:rsidRPr="00310B03">
        <w:rPr>
          <w:noProof/>
        </w:rPr>
        <w:tab/>
        <w:t xml:space="preserve">Monteiro L, Fiani C, Freitas M, Zanetti M, Foss M. Redução da pressão arterial, do IMC e da glicose após treinamento aeróbico em idosas com diabete Tipo 2. Arq Bras Cardiol. 2010;95(5):563–70. </w:t>
      </w:r>
    </w:p>
    <w:p w:rsidR="00310B03" w:rsidRPr="00310B03" w:rsidRDefault="00310B03">
      <w:pPr>
        <w:pStyle w:val="NormalWeb"/>
        <w:ind w:left="640" w:hanging="640"/>
        <w:divId w:val="403719464"/>
        <w:rPr>
          <w:noProof/>
        </w:rPr>
      </w:pPr>
      <w:r w:rsidRPr="00310B03">
        <w:rPr>
          <w:noProof/>
        </w:rPr>
        <w:t xml:space="preserve">32. </w:t>
      </w:r>
      <w:r w:rsidRPr="00310B03">
        <w:rPr>
          <w:noProof/>
        </w:rPr>
        <w:tab/>
        <w:t xml:space="preserve">Mujika I, Padilla S. Detraining: loss of training-induced physiological and performance adaptations. Part II: Long term insufficient training stimulus. Sports medicine (Auckland, N.Z.) [Internet]. 2000 Sep [cited 2012 Mar 25];30(3):145–54. Available from: http://www.ncbi.nlm.nih.gov/pubmed/10999420 </w:t>
      </w:r>
    </w:p>
    <w:p w:rsidR="00D327DF" w:rsidRDefault="00137DEA" w:rsidP="00310B03">
      <w:pPr>
        <w:pStyle w:val="NormalWeb"/>
        <w:ind w:left="640" w:hanging="640"/>
        <w:divId w:val="1233196212"/>
        <w:rPr>
          <w:rFonts w:eastAsia="MyriadPro-Light"/>
          <w:lang w:val="en-US"/>
        </w:rPr>
      </w:pPr>
      <w:r w:rsidRPr="004B4375">
        <w:rPr>
          <w:rFonts w:eastAsia="MyriadPro-Light"/>
          <w:lang w:val="en-US"/>
        </w:rPr>
        <w:fldChar w:fldCharType="end"/>
      </w:r>
    </w:p>
    <w:p w:rsidR="001B774B" w:rsidRDefault="001B774B" w:rsidP="00FD425B">
      <w:pPr>
        <w:pStyle w:val="NormalWeb"/>
        <w:ind w:left="640" w:hanging="640"/>
        <w:divId w:val="1606418673"/>
        <w:rPr>
          <w:rFonts w:eastAsia="MyriadPro-Light"/>
          <w:lang w:val="en-US"/>
        </w:rPr>
      </w:pPr>
    </w:p>
    <w:p w:rsidR="001B774B" w:rsidRDefault="001B774B" w:rsidP="00FD425B">
      <w:pPr>
        <w:pStyle w:val="NormalWeb"/>
        <w:ind w:left="640" w:hanging="640"/>
        <w:divId w:val="1606418673"/>
        <w:rPr>
          <w:rFonts w:eastAsia="MyriadPro-Light"/>
          <w:lang w:val="en-US"/>
        </w:rPr>
      </w:pPr>
    </w:p>
    <w:sectPr w:rsidR="001B774B" w:rsidSect="00232191">
      <w:headerReference w:type="default" r:id="rId9"/>
      <w:footerReference w:type="default" r:id="rId10"/>
      <w:type w:val="continuous"/>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206" w:rsidRDefault="00487206" w:rsidP="002739DB">
      <w:pPr>
        <w:spacing w:after="0" w:line="240" w:lineRule="auto"/>
        <w:rPr>
          <w:rFonts w:cs="Times New Roman"/>
        </w:rPr>
      </w:pPr>
      <w:r>
        <w:rPr>
          <w:rFonts w:cs="Times New Roman"/>
        </w:rPr>
        <w:separator/>
      </w:r>
    </w:p>
  </w:endnote>
  <w:endnote w:type="continuationSeparator" w:id="0">
    <w:p w:rsidR="00487206" w:rsidRDefault="00487206" w:rsidP="002739DB">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ZapfHumnst BT">
    <w:altName w:val="ZapfHumnst B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Pro-Ligh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37" w:rsidRDefault="00D47337">
    <w:pPr>
      <w:pStyle w:val="Rodap"/>
      <w:jc w:val="right"/>
      <w:rPr>
        <w:rFonts w:cs="Times New Roman"/>
      </w:rPr>
    </w:pPr>
  </w:p>
  <w:p w:rsidR="00D47337" w:rsidRDefault="00D47337">
    <w:pPr>
      <w:pStyle w:val="Rodap"/>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206" w:rsidRDefault="00487206" w:rsidP="002739DB">
      <w:pPr>
        <w:spacing w:after="0" w:line="240" w:lineRule="auto"/>
        <w:rPr>
          <w:rFonts w:cs="Times New Roman"/>
        </w:rPr>
      </w:pPr>
      <w:r>
        <w:rPr>
          <w:rFonts w:cs="Times New Roman"/>
        </w:rPr>
        <w:separator/>
      </w:r>
    </w:p>
  </w:footnote>
  <w:footnote w:type="continuationSeparator" w:id="0">
    <w:p w:rsidR="00487206" w:rsidRDefault="00487206" w:rsidP="002739DB">
      <w:pPr>
        <w:spacing w:after="0" w:line="240" w:lineRule="auto"/>
        <w:rPr>
          <w:rFonts w:cs="Times New Roman"/>
        </w:rPr>
      </w:pPr>
      <w:r>
        <w:rPr>
          <w:rFonts w:cs="Times New Roman"/>
        </w:rPr>
        <w:continuationSeparator/>
      </w:r>
    </w:p>
  </w:footnote>
  <w:footnote w:id="1">
    <w:p w:rsidR="00D47337" w:rsidRPr="00BE5492" w:rsidRDefault="00D47337" w:rsidP="000F1B2C">
      <w:pPr>
        <w:pStyle w:val="Textodenotaderodap"/>
        <w:rPr>
          <w:rFonts w:cs="Times New Roman"/>
          <w:lang w:val="en-US"/>
        </w:rPr>
      </w:pPr>
      <w:r>
        <w:rPr>
          <w:rStyle w:val="Refdenotaderodap"/>
          <w:rFonts w:cs="Times New Roman"/>
        </w:rPr>
        <w:footnoteRef/>
      </w:r>
      <w:r w:rsidRPr="001F583E">
        <w:rPr>
          <w:lang w:val="en-US"/>
        </w:rPr>
        <w:t xml:space="preserve"> </w:t>
      </w:r>
      <w:proofErr w:type="spellStart"/>
      <w:r w:rsidRPr="001F583E">
        <w:rPr>
          <w:lang w:val="en-US"/>
        </w:rPr>
        <w:t>Teste</w:t>
      </w:r>
      <w:proofErr w:type="spellEnd"/>
      <w:r w:rsidRPr="001F583E">
        <w:rPr>
          <w:lang w:val="en-US"/>
        </w:rPr>
        <w:t xml:space="preserve"> W-M-W (Wilcoxon-Mann-Whitney)</w:t>
      </w:r>
    </w:p>
  </w:footnote>
  <w:footnote w:id="2">
    <w:p w:rsidR="00D47337" w:rsidRPr="00BE5492" w:rsidRDefault="00D47337" w:rsidP="000F1B2C">
      <w:pPr>
        <w:pStyle w:val="Textodenotaderodap"/>
        <w:rPr>
          <w:rFonts w:cs="Times New Roman"/>
          <w:lang w:val="en-US"/>
        </w:rPr>
      </w:pPr>
      <w:r>
        <w:rPr>
          <w:rStyle w:val="Refdenotaderodap"/>
          <w:rFonts w:cs="Times New Roman"/>
        </w:rPr>
        <w:footnoteRef/>
      </w:r>
      <w:r w:rsidRPr="001F583E">
        <w:rPr>
          <w:lang w:val="en-US"/>
        </w:rPr>
        <w:t xml:space="preserve"> </w:t>
      </w:r>
      <w:proofErr w:type="spellStart"/>
      <w:r w:rsidRPr="001F583E">
        <w:rPr>
          <w:lang w:val="en-US"/>
        </w:rPr>
        <w:t>Teste</w:t>
      </w:r>
      <w:proofErr w:type="spellEnd"/>
      <w:r w:rsidRPr="001F583E">
        <w:rPr>
          <w:lang w:val="en-US"/>
        </w:rPr>
        <w:t xml:space="preserve"> “t de Student”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37" w:rsidRPr="00B70514" w:rsidRDefault="00D47337">
    <w:pPr>
      <w:pStyle w:val="Cabealho"/>
      <w:rPr>
        <w:rFonts w:ascii="Times New Roman" w:hAnsi="Times New Roman"/>
        <w:i/>
      </w:rPr>
    </w:pPr>
    <w:r w:rsidRPr="00B70514">
      <w:rPr>
        <w:rFonts w:ascii="Times New Roman" w:hAnsi="Times New Roman"/>
        <w:i/>
      </w:rPr>
      <w:t>Caminhada não supervisionada e risco cardiovascular</w:t>
    </w:r>
  </w:p>
  <w:p w:rsidR="00D47337" w:rsidRDefault="00D473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D7730"/>
    <w:multiLevelType w:val="multilevel"/>
    <w:tmpl w:val="568CC9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6408457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s>
  <w:rsids>
    <w:rsidRoot w:val="002739DB"/>
    <w:rsid w:val="0000202A"/>
    <w:rsid w:val="00024835"/>
    <w:rsid w:val="000328EA"/>
    <w:rsid w:val="000340AF"/>
    <w:rsid w:val="00051D23"/>
    <w:rsid w:val="00064B9A"/>
    <w:rsid w:val="0006645A"/>
    <w:rsid w:val="000710E9"/>
    <w:rsid w:val="000739BD"/>
    <w:rsid w:val="00075342"/>
    <w:rsid w:val="0007602A"/>
    <w:rsid w:val="00083A34"/>
    <w:rsid w:val="000846E9"/>
    <w:rsid w:val="0008532F"/>
    <w:rsid w:val="00086AF1"/>
    <w:rsid w:val="00087B4D"/>
    <w:rsid w:val="00093DA1"/>
    <w:rsid w:val="00093EAC"/>
    <w:rsid w:val="00097E0C"/>
    <w:rsid w:val="000B1C21"/>
    <w:rsid w:val="000B68D8"/>
    <w:rsid w:val="000D24ED"/>
    <w:rsid w:val="000F1B2C"/>
    <w:rsid w:val="0011187F"/>
    <w:rsid w:val="00111BC8"/>
    <w:rsid w:val="00113E2E"/>
    <w:rsid w:val="00126202"/>
    <w:rsid w:val="00135609"/>
    <w:rsid w:val="00137DEA"/>
    <w:rsid w:val="001416E1"/>
    <w:rsid w:val="001551B3"/>
    <w:rsid w:val="00164E9B"/>
    <w:rsid w:val="00167EB1"/>
    <w:rsid w:val="00174532"/>
    <w:rsid w:val="00180321"/>
    <w:rsid w:val="00184B53"/>
    <w:rsid w:val="00190AB5"/>
    <w:rsid w:val="00191634"/>
    <w:rsid w:val="001926DA"/>
    <w:rsid w:val="00196B64"/>
    <w:rsid w:val="00197351"/>
    <w:rsid w:val="00197494"/>
    <w:rsid w:val="001A15E3"/>
    <w:rsid w:val="001A3172"/>
    <w:rsid w:val="001B14BA"/>
    <w:rsid w:val="001B1D4A"/>
    <w:rsid w:val="001B774B"/>
    <w:rsid w:val="001C13B6"/>
    <w:rsid w:val="001D0394"/>
    <w:rsid w:val="001E1ADB"/>
    <w:rsid w:val="001E5325"/>
    <w:rsid w:val="001F0E39"/>
    <w:rsid w:val="001F22D3"/>
    <w:rsid w:val="001F583E"/>
    <w:rsid w:val="002005E5"/>
    <w:rsid w:val="0020483C"/>
    <w:rsid w:val="00215470"/>
    <w:rsid w:val="0022554D"/>
    <w:rsid w:val="00225AC9"/>
    <w:rsid w:val="00232191"/>
    <w:rsid w:val="00242CEA"/>
    <w:rsid w:val="002560BF"/>
    <w:rsid w:val="002739DB"/>
    <w:rsid w:val="00280ACA"/>
    <w:rsid w:val="00283566"/>
    <w:rsid w:val="00290B58"/>
    <w:rsid w:val="0029546C"/>
    <w:rsid w:val="002A46C0"/>
    <w:rsid w:val="002A6214"/>
    <w:rsid w:val="002B4C20"/>
    <w:rsid w:val="002B5797"/>
    <w:rsid w:val="002B6476"/>
    <w:rsid w:val="002E3982"/>
    <w:rsid w:val="002E4A66"/>
    <w:rsid w:val="002E6211"/>
    <w:rsid w:val="002F6927"/>
    <w:rsid w:val="002F6E58"/>
    <w:rsid w:val="00301E22"/>
    <w:rsid w:val="00310B03"/>
    <w:rsid w:val="00311669"/>
    <w:rsid w:val="003159CF"/>
    <w:rsid w:val="0032656E"/>
    <w:rsid w:val="003309D8"/>
    <w:rsid w:val="00332D63"/>
    <w:rsid w:val="00337E17"/>
    <w:rsid w:val="00342ECB"/>
    <w:rsid w:val="003431C4"/>
    <w:rsid w:val="00351C4E"/>
    <w:rsid w:val="00361236"/>
    <w:rsid w:val="00361A57"/>
    <w:rsid w:val="00363CEF"/>
    <w:rsid w:val="0036710A"/>
    <w:rsid w:val="00370C8D"/>
    <w:rsid w:val="0037310A"/>
    <w:rsid w:val="00373398"/>
    <w:rsid w:val="00376A1C"/>
    <w:rsid w:val="00385F95"/>
    <w:rsid w:val="0038703D"/>
    <w:rsid w:val="003930ED"/>
    <w:rsid w:val="003C3D79"/>
    <w:rsid w:val="003C3EA7"/>
    <w:rsid w:val="003C7E26"/>
    <w:rsid w:val="003D0980"/>
    <w:rsid w:val="003D3C1E"/>
    <w:rsid w:val="003D78A1"/>
    <w:rsid w:val="003F60D5"/>
    <w:rsid w:val="0040352A"/>
    <w:rsid w:val="00404D57"/>
    <w:rsid w:val="00406102"/>
    <w:rsid w:val="00406EC4"/>
    <w:rsid w:val="00414589"/>
    <w:rsid w:val="004168D3"/>
    <w:rsid w:val="00422530"/>
    <w:rsid w:val="0042501C"/>
    <w:rsid w:val="00437408"/>
    <w:rsid w:val="00454C61"/>
    <w:rsid w:val="00455C20"/>
    <w:rsid w:val="004560F1"/>
    <w:rsid w:val="00463260"/>
    <w:rsid w:val="00464BC8"/>
    <w:rsid w:val="00471D3E"/>
    <w:rsid w:val="004809AD"/>
    <w:rsid w:val="00482D70"/>
    <w:rsid w:val="00484468"/>
    <w:rsid w:val="00484C23"/>
    <w:rsid w:val="00487206"/>
    <w:rsid w:val="00496337"/>
    <w:rsid w:val="00496B07"/>
    <w:rsid w:val="0049760A"/>
    <w:rsid w:val="004A70E7"/>
    <w:rsid w:val="004B12CD"/>
    <w:rsid w:val="004B2511"/>
    <w:rsid w:val="004B4375"/>
    <w:rsid w:val="004B4C92"/>
    <w:rsid w:val="004B7BF1"/>
    <w:rsid w:val="004C2E03"/>
    <w:rsid w:val="004C37B5"/>
    <w:rsid w:val="004D3415"/>
    <w:rsid w:val="004D3CDD"/>
    <w:rsid w:val="004D79E8"/>
    <w:rsid w:val="004E3904"/>
    <w:rsid w:val="004E6BF9"/>
    <w:rsid w:val="004F1A37"/>
    <w:rsid w:val="00501A80"/>
    <w:rsid w:val="00502597"/>
    <w:rsid w:val="00505B77"/>
    <w:rsid w:val="0051124A"/>
    <w:rsid w:val="00514AAE"/>
    <w:rsid w:val="00521045"/>
    <w:rsid w:val="00522ECB"/>
    <w:rsid w:val="0052439E"/>
    <w:rsid w:val="0053080D"/>
    <w:rsid w:val="00536022"/>
    <w:rsid w:val="00536617"/>
    <w:rsid w:val="005477FB"/>
    <w:rsid w:val="00551132"/>
    <w:rsid w:val="005557B9"/>
    <w:rsid w:val="00560D41"/>
    <w:rsid w:val="00561C60"/>
    <w:rsid w:val="00561FA9"/>
    <w:rsid w:val="00564D55"/>
    <w:rsid w:val="00570F72"/>
    <w:rsid w:val="00572E20"/>
    <w:rsid w:val="0057354B"/>
    <w:rsid w:val="00575215"/>
    <w:rsid w:val="005756F3"/>
    <w:rsid w:val="00576582"/>
    <w:rsid w:val="005803DF"/>
    <w:rsid w:val="00592544"/>
    <w:rsid w:val="0059628F"/>
    <w:rsid w:val="005A3174"/>
    <w:rsid w:val="005B1039"/>
    <w:rsid w:val="005B6F24"/>
    <w:rsid w:val="005C5941"/>
    <w:rsid w:val="005D10AB"/>
    <w:rsid w:val="005E3749"/>
    <w:rsid w:val="005F2C1D"/>
    <w:rsid w:val="00604AF8"/>
    <w:rsid w:val="00615E5B"/>
    <w:rsid w:val="00620911"/>
    <w:rsid w:val="00620F5B"/>
    <w:rsid w:val="00623617"/>
    <w:rsid w:val="00624A29"/>
    <w:rsid w:val="00625757"/>
    <w:rsid w:val="00632F3C"/>
    <w:rsid w:val="006348F4"/>
    <w:rsid w:val="00641B2C"/>
    <w:rsid w:val="006421CE"/>
    <w:rsid w:val="0065259D"/>
    <w:rsid w:val="00652D65"/>
    <w:rsid w:val="00657187"/>
    <w:rsid w:val="00664D67"/>
    <w:rsid w:val="00691299"/>
    <w:rsid w:val="006942F8"/>
    <w:rsid w:val="00696A5C"/>
    <w:rsid w:val="006B1FF8"/>
    <w:rsid w:val="006D44D7"/>
    <w:rsid w:val="006E3589"/>
    <w:rsid w:val="006F2A25"/>
    <w:rsid w:val="006F4238"/>
    <w:rsid w:val="00703264"/>
    <w:rsid w:val="00711F81"/>
    <w:rsid w:val="0071252E"/>
    <w:rsid w:val="00717C25"/>
    <w:rsid w:val="007206DD"/>
    <w:rsid w:val="007210DF"/>
    <w:rsid w:val="00727CF8"/>
    <w:rsid w:val="00731427"/>
    <w:rsid w:val="00736639"/>
    <w:rsid w:val="007409AC"/>
    <w:rsid w:val="00745EDD"/>
    <w:rsid w:val="007525E7"/>
    <w:rsid w:val="007616DF"/>
    <w:rsid w:val="00774170"/>
    <w:rsid w:val="007840D4"/>
    <w:rsid w:val="00795C1C"/>
    <w:rsid w:val="007B3CFA"/>
    <w:rsid w:val="007C7AEF"/>
    <w:rsid w:val="007C7BE6"/>
    <w:rsid w:val="007D2F83"/>
    <w:rsid w:val="007F0D96"/>
    <w:rsid w:val="00800351"/>
    <w:rsid w:val="00803ADF"/>
    <w:rsid w:val="008041F5"/>
    <w:rsid w:val="00807BA1"/>
    <w:rsid w:val="008117D0"/>
    <w:rsid w:val="008156B1"/>
    <w:rsid w:val="00835109"/>
    <w:rsid w:val="008416EA"/>
    <w:rsid w:val="008578BB"/>
    <w:rsid w:val="0086038A"/>
    <w:rsid w:val="00861E8B"/>
    <w:rsid w:val="00862D86"/>
    <w:rsid w:val="008763DF"/>
    <w:rsid w:val="00877901"/>
    <w:rsid w:val="008A169C"/>
    <w:rsid w:val="008A1F41"/>
    <w:rsid w:val="008A5046"/>
    <w:rsid w:val="008B38ED"/>
    <w:rsid w:val="008B5BF1"/>
    <w:rsid w:val="008C0689"/>
    <w:rsid w:val="008C3637"/>
    <w:rsid w:val="008C691C"/>
    <w:rsid w:val="008D2317"/>
    <w:rsid w:val="008D5814"/>
    <w:rsid w:val="008D5C60"/>
    <w:rsid w:val="008E0CBB"/>
    <w:rsid w:val="008E4518"/>
    <w:rsid w:val="008E6C77"/>
    <w:rsid w:val="008F4D6F"/>
    <w:rsid w:val="0090114F"/>
    <w:rsid w:val="00905101"/>
    <w:rsid w:val="00912C17"/>
    <w:rsid w:val="00913FFE"/>
    <w:rsid w:val="00916459"/>
    <w:rsid w:val="00917A13"/>
    <w:rsid w:val="00921C23"/>
    <w:rsid w:val="00926AEC"/>
    <w:rsid w:val="00926AFA"/>
    <w:rsid w:val="0093034B"/>
    <w:rsid w:val="00935A88"/>
    <w:rsid w:val="009428B2"/>
    <w:rsid w:val="00950034"/>
    <w:rsid w:val="00955D04"/>
    <w:rsid w:val="00963211"/>
    <w:rsid w:val="00967A64"/>
    <w:rsid w:val="00970D0A"/>
    <w:rsid w:val="00971105"/>
    <w:rsid w:val="00977129"/>
    <w:rsid w:val="00983E58"/>
    <w:rsid w:val="00993C28"/>
    <w:rsid w:val="00995B37"/>
    <w:rsid w:val="0099725A"/>
    <w:rsid w:val="009B4213"/>
    <w:rsid w:val="009B4CBF"/>
    <w:rsid w:val="009C4D50"/>
    <w:rsid w:val="009C6480"/>
    <w:rsid w:val="009C7342"/>
    <w:rsid w:val="009E0AEB"/>
    <w:rsid w:val="009E2734"/>
    <w:rsid w:val="009E2B17"/>
    <w:rsid w:val="009E5AC1"/>
    <w:rsid w:val="009E5EC4"/>
    <w:rsid w:val="009F049F"/>
    <w:rsid w:val="009F0EE5"/>
    <w:rsid w:val="009F2F63"/>
    <w:rsid w:val="009F433A"/>
    <w:rsid w:val="00A0524B"/>
    <w:rsid w:val="00A17BF6"/>
    <w:rsid w:val="00A23971"/>
    <w:rsid w:val="00A27F03"/>
    <w:rsid w:val="00A33B06"/>
    <w:rsid w:val="00A37F75"/>
    <w:rsid w:val="00A4573B"/>
    <w:rsid w:val="00A50CBA"/>
    <w:rsid w:val="00A654A7"/>
    <w:rsid w:val="00A65F41"/>
    <w:rsid w:val="00AA0562"/>
    <w:rsid w:val="00AA3BC3"/>
    <w:rsid w:val="00AB1EC5"/>
    <w:rsid w:val="00AB336D"/>
    <w:rsid w:val="00AB4662"/>
    <w:rsid w:val="00AD276B"/>
    <w:rsid w:val="00AD7E9F"/>
    <w:rsid w:val="00AE4A7D"/>
    <w:rsid w:val="00AF1D1E"/>
    <w:rsid w:val="00AF7982"/>
    <w:rsid w:val="00B13C79"/>
    <w:rsid w:val="00B24121"/>
    <w:rsid w:val="00B43009"/>
    <w:rsid w:val="00B47292"/>
    <w:rsid w:val="00B61A5A"/>
    <w:rsid w:val="00B70514"/>
    <w:rsid w:val="00B779FE"/>
    <w:rsid w:val="00B9035A"/>
    <w:rsid w:val="00B944D7"/>
    <w:rsid w:val="00BA1059"/>
    <w:rsid w:val="00BA170E"/>
    <w:rsid w:val="00BA4255"/>
    <w:rsid w:val="00BB6865"/>
    <w:rsid w:val="00BB694E"/>
    <w:rsid w:val="00BC1C5A"/>
    <w:rsid w:val="00BC72EB"/>
    <w:rsid w:val="00BE47BF"/>
    <w:rsid w:val="00BE5492"/>
    <w:rsid w:val="00C0301E"/>
    <w:rsid w:val="00C03047"/>
    <w:rsid w:val="00C104AB"/>
    <w:rsid w:val="00C20D73"/>
    <w:rsid w:val="00C213CE"/>
    <w:rsid w:val="00C25E66"/>
    <w:rsid w:val="00C355DB"/>
    <w:rsid w:val="00C35791"/>
    <w:rsid w:val="00C40EFB"/>
    <w:rsid w:val="00C42793"/>
    <w:rsid w:val="00C43EC5"/>
    <w:rsid w:val="00C4467B"/>
    <w:rsid w:val="00C46D40"/>
    <w:rsid w:val="00C479EB"/>
    <w:rsid w:val="00C56220"/>
    <w:rsid w:val="00C65321"/>
    <w:rsid w:val="00C70E5A"/>
    <w:rsid w:val="00C739FE"/>
    <w:rsid w:val="00C758D0"/>
    <w:rsid w:val="00C75AEA"/>
    <w:rsid w:val="00C77F17"/>
    <w:rsid w:val="00C84E4C"/>
    <w:rsid w:val="00C878D5"/>
    <w:rsid w:val="00C93426"/>
    <w:rsid w:val="00CB07D3"/>
    <w:rsid w:val="00CB70F6"/>
    <w:rsid w:val="00CB7C86"/>
    <w:rsid w:val="00CC4F11"/>
    <w:rsid w:val="00CC6B67"/>
    <w:rsid w:val="00CD24EF"/>
    <w:rsid w:val="00CF0E14"/>
    <w:rsid w:val="00CF5C66"/>
    <w:rsid w:val="00CF6BF0"/>
    <w:rsid w:val="00D06026"/>
    <w:rsid w:val="00D163ED"/>
    <w:rsid w:val="00D211BC"/>
    <w:rsid w:val="00D232F3"/>
    <w:rsid w:val="00D327DF"/>
    <w:rsid w:val="00D36B5E"/>
    <w:rsid w:val="00D37576"/>
    <w:rsid w:val="00D41191"/>
    <w:rsid w:val="00D42A0E"/>
    <w:rsid w:val="00D47337"/>
    <w:rsid w:val="00D50358"/>
    <w:rsid w:val="00D54342"/>
    <w:rsid w:val="00D543BE"/>
    <w:rsid w:val="00D603C1"/>
    <w:rsid w:val="00D6486C"/>
    <w:rsid w:val="00D728AA"/>
    <w:rsid w:val="00D97324"/>
    <w:rsid w:val="00DB1367"/>
    <w:rsid w:val="00DB76AF"/>
    <w:rsid w:val="00DB7BA4"/>
    <w:rsid w:val="00DC7FAD"/>
    <w:rsid w:val="00DD486D"/>
    <w:rsid w:val="00DF0FA5"/>
    <w:rsid w:val="00DF1415"/>
    <w:rsid w:val="00DF54C4"/>
    <w:rsid w:val="00E00674"/>
    <w:rsid w:val="00E03A3C"/>
    <w:rsid w:val="00E0430D"/>
    <w:rsid w:val="00E04CE4"/>
    <w:rsid w:val="00E17B5E"/>
    <w:rsid w:val="00E20B9A"/>
    <w:rsid w:val="00E2406B"/>
    <w:rsid w:val="00E37E39"/>
    <w:rsid w:val="00E40905"/>
    <w:rsid w:val="00E42CE2"/>
    <w:rsid w:val="00E4654B"/>
    <w:rsid w:val="00E56CED"/>
    <w:rsid w:val="00E743F5"/>
    <w:rsid w:val="00E83C73"/>
    <w:rsid w:val="00E959B1"/>
    <w:rsid w:val="00E97331"/>
    <w:rsid w:val="00E97F8E"/>
    <w:rsid w:val="00EA2E93"/>
    <w:rsid w:val="00EB77E9"/>
    <w:rsid w:val="00EC556C"/>
    <w:rsid w:val="00EE26AD"/>
    <w:rsid w:val="00EF4A3D"/>
    <w:rsid w:val="00EF5497"/>
    <w:rsid w:val="00EF6809"/>
    <w:rsid w:val="00F00660"/>
    <w:rsid w:val="00F03ABB"/>
    <w:rsid w:val="00F06B9C"/>
    <w:rsid w:val="00F15E34"/>
    <w:rsid w:val="00F1636F"/>
    <w:rsid w:val="00F2020E"/>
    <w:rsid w:val="00F202A9"/>
    <w:rsid w:val="00F22E13"/>
    <w:rsid w:val="00F26D43"/>
    <w:rsid w:val="00F33036"/>
    <w:rsid w:val="00F47B17"/>
    <w:rsid w:val="00F556D6"/>
    <w:rsid w:val="00F56929"/>
    <w:rsid w:val="00F66420"/>
    <w:rsid w:val="00F75E92"/>
    <w:rsid w:val="00F84085"/>
    <w:rsid w:val="00F86511"/>
    <w:rsid w:val="00F9124B"/>
    <w:rsid w:val="00F931C9"/>
    <w:rsid w:val="00FA6E3F"/>
    <w:rsid w:val="00FB0656"/>
    <w:rsid w:val="00FB1D37"/>
    <w:rsid w:val="00FB2674"/>
    <w:rsid w:val="00FB55E9"/>
    <w:rsid w:val="00FC46E6"/>
    <w:rsid w:val="00FC4B7A"/>
    <w:rsid w:val="00FC6D20"/>
    <w:rsid w:val="00FD425B"/>
    <w:rsid w:val="00FD43CD"/>
    <w:rsid w:val="00FD52F8"/>
    <w:rsid w:val="00FE17DB"/>
    <w:rsid w:val="00FE6768"/>
    <w:rsid w:val="00FF1190"/>
    <w:rsid w:val="00FF15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9DB"/>
    <w:pPr>
      <w:spacing w:after="200" w:line="276" w:lineRule="auto"/>
    </w:pPr>
    <w:rPr>
      <w:rFonts w:eastAsia="Times New Roman" w:cs="Calibr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2739DB"/>
    <w:rPr>
      <w:rFonts w:eastAsia="Times New Roman"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notaderodap">
    <w:name w:val="footnote text"/>
    <w:basedOn w:val="Normal"/>
    <w:link w:val="TextodenotaderodapChar"/>
    <w:uiPriority w:val="99"/>
    <w:semiHidden/>
    <w:rsid w:val="002739D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locked/>
    <w:rsid w:val="002739DB"/>
    <w:rPr>
      <w:rFonts w:eastAsia="Times New Roman"/>
      <w:sz w:val="20"/>
      <w:szCs w:val="20"/>
      <w:lang w:eastAsia="pt-BR"/>
    </w:rPr>
  </w:style>
  <w:style w:type="character" w:styleId="Refdenotaderodap">
    <w:name w:val="footnote reference"/>
    <w:basedOn w:val="Fontepargpadro"/>
    <w:uiPriority w:val="99"/>
    <w:semiHidden/>
    <w:rsid w:val="002739DB"/>
    <w:rPr>
      <w:vertAlign w:val="superscript"/>
    </w:rPr>
  </w:style>
  <w:style w:type="paragraph" w:styleId="Legenda">
    <w:name w:val="caption"/>
    <w:basedOn w:val="Normal"/>
    <w:next w:val="Normal"/>
    <w:uiPriority w:val="99"/>
    <w:qFormat/>
    <w:rsid w:val="002739DB"/>
    <w:pPr>
      <w:spacing w:line="240" w:lineRule="auto"/>
    </w:pPr>
    <w:rPr>
      <w:b/>
      <w:bCs/>
      <w:color w:val="4F81BD"/>
      <w:sz w:val="18"/>
      <w:szCs w:val="18"/>
    </w:rPr>
  </w:style>
  <w:style w:type="table" w:customStyle="1" w:styleId="SombreamentoClaro1">
    <w:name w:val="Sombreamento Claro1"/>
    <w:uiPriority w:val="99"/>
    <w:rsid w:val="002739DB"/>
    <w:rPr>
      <w:rFonts w:eastAsia="Times New Roman" w:cs="Calibri"/>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PargrafodaLista">
    <w:name w:val="List Paragraph"/>
    <w:basedOn w:val="Normal"/>
    <w:uiPriority w:val="99"/>
    <w:qFormat/>
    <w:rsid w:val="002739DB"/>
    <w:pPr>
      <w:ind w:left="720"/>
    </w:pPr>
  </w:style>
  <w:style w:type="character" w:styleId="Refdecomentrio">
    <w:name w:val="annotation reference"/>
    <w:basedOn w:val="Fontepargpadro"/>
    <w:uiPriority w:val="99"/>
    <w:semiHidden/>
    <w:rsid w:val="002739DB"/>
    <w:rPr>
      <w:sz w:val="16"/>
      <w:szCs w:val="16"/>
    </w:rPr>
  </w:style>
  <w:style w:type="paragraph" w:styleId="Cabealho">
    <w:name w:val="header"/>
    <w:basedOn w:val="Normal"/>
    <w:link w:val="CabealhoChar"/>
    <w:uiPriority w:val="99"/>
    <w:rsid w:val="002739DB"/>
    <w:pPr>
      <w:tabs>
        <w:tab w:val="center" w:pos="4252"/>
        <w:tab w:val="right" w:pos="8504"/>
      </w:tabs>
      <w:spacing w:after="0" w:line="240" w:lineRule="auto"/>
    </w:pPr>
    <w:rPr>
      <w:sz w:val="20"/>
      <w:szCs w:val="20"/>
    </w:rPr>
  </w:style>
  <w:style w:type="character" w:customStyle="1" w:styleId="CabealhoChar">
    <w:name w:val="Cabeçalho Char"/>
    <w:basedOn w:val="Fontepargpadro"/>
    <w:link w:val="Cabealho"/>
    <w:uiPriority w:val="99"/>
    <w:locked/>
    <w:rsid w:val="002739DB"/>
    <w:rPr>
      <w:rFonts w:eastAsia="Times New Roman"/>
      <w:lang w:eastAsia="pt-BR"/>
    </w:rPr>
  </w:style>
  <w:style w:type="paragraph" w:styleId="Rodap">
    <w:name w:val="footer"/>
    <w:basedOn w:val="Normal"/>
    <w:link w:val="RodapChar"/>
    <w:uiPriority w:val="99"/>
    <w:rsid w:val="002739DB"/>
    <w:pPr>
      <w:tabs>
        <w:tab w:val="center" w:pos="4252"/>
        <w:tab w:val="right" w:pos="8504"/>
      </w:tabs>
      <w:spacing w:after="0" w:line="240" w:lineRule="auto"/>
    </w:pPr>
    <w:rPr>
      <w:sz w:val="20"/>
      <w:szCs w:val="20"/>
    </w:rPr>
  </w:style>
  <w:style w:type="character" w:customStyle="1" w:styleId="RodapChar">
    <w:name w:val="Rodapé Char"/>
    <w:basedOn w:val="Fontepargpadro"/>
    <w:link w:val="Rodap"/>
    <w:uiPriority w:val="99"/>
    <w:locked/>
    <w:rsid w:val="002739DB"/>
    <w:rPr>
      <w:rFonts w:eastAsia="Times New Roman"/>
      <w:lang w:eastAsia="pt-BR"/>
    </w:rPr>
  </w:style>
  <w:style w:type="character" w:customStyle="1" w:styleId="apple-style-span">
    <w:name w:val="apple-style-span"/>
    <w:basedOn w:val="Fontepargpadro"/>
    <w:uiPriority w:val="99"/>
    <w:rsid w:val="002739DB"/>
  </w:style>
  <w:style w:type="character" w:customStyle="1" w:styleId="apple-converted-space">
    <w:name w:val="apple-converted-space"/>
    <w:basedOn w:val="Fontepargpadro"/>
    <w:uiPriority w:val="99"/>
    <w:rsid w:val="002739DB"/>
  </w:style>
  <w:style w:type="paragraph" w:customStyle="1" w:styleId="Default">
    <w:name w:val="Default"/>
    <w:uiPriority w:val="99"/>
    <w:rsid w:val="002739DB"/>
    <w:pPr>
      <w:autoSpaceDE w:val="0"/>
      <w:autoSpaceDN w:val="0"/>
      <w:adjustRightInd w:val="0"/>
    </w:pPr>
    <w:rPr>
      <w:rFonts w:ascii="Myriad Pro Light" w:eastAsia="Times New Roman" w:hAnsi="Myriad Pro Light" w:cs="Myriad Pro Light"/>
      <w:color w:val="000000"/>
      <w:sz w:val="24"/>
      <w:szCs w:val="24"/>
    </w:rPr>
  </w:style>
  <w:style w:type="character" w:customStyle="1" w:styleId="A24">
    <w:name w:val="A24"/>
    <w:uiPriority w:val="99"/>
    <w:rsid w:val="002739DB"/>
    <w:rPr>
      <w:color w:val="000000"/>
      <w:sz w:val="13"/>
      <w:szCs w:val="13"/>
    </w:rPr>
  </w:style>
  <w:style w:type="paragraph" w:customStyle="1" w:styleId="Pa4">
    <w:name w:val="Pa4"/>
    <w:basedOn w:val="Default"/>
    <w:next w:val="Default"/>
    <w:uiPriority w:val="99"/>
    <w:rsid w:val="002739DB"/>
    <w:pPr>
      <w:spacing w:line="181" w:lineRule="atLeast"/>
    </w:pPr>
    <w:rPr>
      <w:rFonts w:ascii="ZapfHumnst BT" w:hAnsi="ZapfHumnst BT" w:cs="ZapfHumnst BT"/>
      <w:color w:val="auto"/>
    </w:rPr>
  </w:style>
  <w:style w:type="character" w:customStyle="1" w:styleId="A10">
    <w:name w:val="A10"/>
    <w:uiPriority w:val="99"/>
    <w:rsid w:val="002739DB"/>
    <w:rPr>
      <w:color w:val="000000"/>
      <w:sz w:val="10"/>
      <w:szCs w:val="10"/>
    </w:rPr>
  </w:style>
  <w:style w:type="character" w:customStyle="1" w:styleId="A16">
    <w:name w:val="A16"/>
    <w:uiPriority w:val="99"/>
    <w:rsid w:val="002739DB"/>
    <w:rPr>
      <w:color w:val="000000"/>
      <w:sz w:val="10"/>
      <w:szCs w:val="10"/>
    </w:rPr>
  </w:style>
  <w:style w:type="paragraph" w:customStyle="1" w:styleId="Pa23">
    <w:name w:val="Pa23"/>
    <w:basedOn w:val="Default"/>
    <w:next w:val="Default"/>
    <w:uiPriority w:val="99"/>
    <w:rsid w:val="002739DB"/>
    <w:pPr>
      <w:spacing w:line="141" w:lineRule="atLeast"/>
    </w:pPr>
    <w:rPr>
      <w:rFonts w:ascii="ZapfHumnst BT" w:hAnsi="ZapfHumnst BT" w:cs="ZapfHumnst BT"/>
      <w:color w:val="auto"/>
    </w:rPr>
  </w:style>
  <w:style w:type="character" w:customStyle="1" w:styleId="A12">
    <w:name w:val="A12"/>
    <w:uiPriority w:val="99"/>
    <w:rsid w:val="002739DB"/>
    <w:rPr>
      <w:color w:val="000000"/>
      <w:sz w:val="12"/>
      <w:szCs w:val="12"/>
    </w:rPr>
  </w:style>
  <w:style w:type="character" w:customStyle="1" w:styleId="A9">
    <w:name w:val="A9"/>
    <w:uiPriority w:val="99"/>
    <w:rsid w:val="002739DB"/>
    <w:rPr>
      <w:color w:val="000000"/>
      <w:sz w:val="12"/>
      <w:szCs w:val="12"/>
    </w:rPr>
  </w:style>
  <w:style w:type="character" w:styleId="Hyperlink">
    <w:name w:val="Hyperlink"/>
    <w:basedOn w:val="Fontepargpadro"/>
    <w:uiPriority w:val="99"/>
    <w:rsid w:val="002739DB"/>
    <w:rPr>
      <w:color w:val="0000FF"/>
      <w:u w:val="single"/>
    </w:rPr>
  </w:style>
  <w:style w:type="paragraph" w:styleId="Textodecomentrio">
    <w:name w:val="annotation text"/>
    <w:basedOn w:val="Normal"/>
    <w:link w:val="TextodecomentrioChar"/>
    <w:uiPriority w:val="99"/>
    <w:semiHidden/>
    <w:rsid w:val="00E0430D"/>
    <w:pPr>
      <w:spacing w:line="240" w:lineRule="auto"/>
    </w:pPr>
    <w:rPr>
      <w:sz w:val="20"/>
      <w:szCs w:val="20"/>
    </w:rPr>
  </w:style>
  <w:style w:type="character" w:customStyle="1" w:styleId="TextodecomentrioChar">
    <w:name w:val="Texto de comentário Char"/>
    <w:basedOn w:val="Fontepargpadro"/>
    <w:link w:val="Textodecomentrio"/>
    <w:uiPriority w:val="99"/>
    <w:semiHidden/>
    <w:locked/>
    <w:rsid w:val="00E0430D"/>
    <w:rPr>
      <w:rFonts w:eastAsia="Times New Roman"/>
    </w:rPr>
  </w:style>
  <w:style w:type="paragraph" w:styleId="Assuntodocomentrio">
    <w:name w:val="annotation subject"/>
    <w:basedOn w:val="Textodecomentrio"/>
    <w:next w:val="Textodecomentrio"/>
    <w:link w:val="AssuntodocomentrioChar"/>
    <w:uiPriority w:val="99"/>
    <w:semiHidden/>
    <w:rsid w:val="00E0430D"/>
    <w:rPr>
      <w:b/>
      <w:bCs/>
    </w:rPr>
  </w:style>
  <w:style w:type="character" w:customStyle="1" w:styleId="AssuntodocomentrioChar">
    <w:name w:val="Assunto do comentário Char"/>
    <w:basedOn w:val="TextodecomentrioChar"/>
    <w:link w:val="Assuntodocomentrio"/>
    <w:uiPriority w:val="99"/>
    <w:semiHidden/>
    <w:locked/>
    <w:rsid w:val="00E0430D"/>
    <w:rPr>
      <w:rFonts w:eastAsia="Times New Roman"/>
      <w:b/>
      <w:bCs/>
    </w:rPr>
  </w:style>
  <w:style w:type="paragraph" w:styleId="Textodebalo">
    <w:name w:val="Balloon Text"/>
    <w:basedOn w:val="Normal"/>
    <w:link w:val="TextodebaloChar"/>
    <w:uiPriority w:val="99"/>
    <w:semiHidden/>
    <w:rsid w:val="00E0430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0430D"/>
    <w:rPr>
      <w:rFonts w:ascii="Tahoma" w:hAnsi="Tahoma" w:cs="Tahoma"/>
      <w:sz w:val="16"/>
      <w:szCs w:val="16"/>
    </w:rPr>
  </w:style>
  <w:style w:type="character" w:customStyle="1" w:styleId="hps">
    <w:name w:val="hps"/>
    <w:basedOn w:val="Fontepargpadro"/>
    <w:uiPriority w:val="99"/>
    <w:rsid w:val="00075342"/>
  </w:style>
  <w:style w:type="character" w:customStyle="1" w:styleId="atn">
    <w:name w:val="atn"/>
    <w:basedOn w:val="Fontepargpadro"/>
    <w:uiPriority w:val="99"/>
    <w:rsid w:val="00E83C73"/>
  </w:style>
  <w:style w:type="paragraph" w:styleId="NormalWeb">
    <w:name w:val="Normal (Web)"/>
    <w:basedOn w:val="Normal"/>
    <w:uiPriority w:val="99"/>
    <w:semiHidden/>
    <w:rsid w:val="004B4375"/>
    <w:pPr>
      <w:spacing w:before="100" w:beforeAutospacing="1" w:after="100" w:afterAutospacing="1" w:line="240" w:lineRule="auto"/>
    </w:pPr>
    <w:rPr>
      <w:rFonts w:ascii="Times New Roman" w:hAnsi="Times New Roman" w:cs="Times New Roman"/>
      <w:sz w:val="24"/>
      <w:szCs w:val="24"/>
    </w:rPr>
  </w:style>
  <w:style w:type="character" w:styleId="HiperlinkVisitado">
    <w:name w:val="FollowedHyperlink"/>
    <w:basedOn w:val="Fontepargpadro"/>
    <w:uiPriority w:val="99"/>
    <w:semiHidden/>
    <w:unhideWhenUsed/>
    <w:rsid w:val="00406EC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9DB"/>
    <w:pPr>
      <w:spacing w:after="200" w:line="276" w:lineRule="auto"/>
    </w:pPr>
    <w:rPr>
      <w:rFonts w:eastAsia="Times New Roman" w:cs="Calibr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2739DB"/>
    <w:rPr>
      <w:rFonts w:eastAsia="Times New Roman"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notaderodap">
    <w:name w:val="footnote text"/>
    <w:basedOn w:val="Normal"/>
    <w:link w:val="TextodenotaderodapChar"/>
    <w:uiPriority w:val="99"/>
    <w:semiHidden/>
    <w:rsid w:val="002739D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locked/>
    <w:rsid w:val="002739DB"/>
    <w:rPr>
      <w:rFonts w:eastAsia="Times New Roman"/>
      <w:sz w:val="20"/>
      <w:szCs w:val="20"/>
      <w:lang w:eastAsia="pt-BR"/>
    </w:rPr>
  </w:style>
  <w:style w:type="character" w:styleId="Refdenotaderodap">
    <w:name w:val="footnote reference"/>
    <w:basedOn w:val="Fontepargpadro"/>
    <w:uiPriority w:val="99"/>
    <w:semiHidden/>
    <w:rsid w:val="002739DB"/>
    <w:rPr>
      <w:vertAlign w:val="superscript"/>
    </w:rPr>
  </w:style>
  <w:style w:type="paragraph" w:styleId="Legenda">
    <w:name w:val="caption"/>
    <w:basedOn w:val="Normal"/>
    <w:next w:val="Normal"/>
    <w:uiPriority w:val="99"/>
    <w:qFormat/>
    <w:rsid w:val="002739DB"/>
    <w:pPr>
      <w:spacing w:line="240" w:lineRule="auto"/>
    </w:pPr>
    <w:rPr>
      <w:b/>
      <w:bCs/>
      <w:color w:val="4F81BD"/>
      <w:sz w:val="18"/>
      <w:szCs w:val="18"/>
    </w:rPr>
  </w:style>
  <w:style w:type="table" w:customStyle="1" w:styleId="SombreamentoClaro1">
    <w:name w:val="Sombreamento Claro1"/>
    <w:uiPriority w:val="99"/>
    <w:rsid w:val="002739DB"/>
    <w:rPr>
      <w:rFonts w:eastAsia="Times New Roman" w:cs="Calibri"/>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PargrafodaLista">
    <w:name w:val="List Paragraph"/>
    <w:basedOn w:val="Normal"/>
    <w:uiPriority w:val="99"/>
    <w:qFormat/>
    <w:rsid w:val="002739DB"/>
    <w:pPr>
      <w:ind w:left="720"/>
    </w:pPr>
  </w:style>
  <w:style w:type="character" w:styleId="Refdecomentrio">
    <w:name w:val="annotation reference"/>
    <w:basedOn w:val="Fontepargpadro"/>
    <w:uiPriority w:val="99"/>
    <w:semiHidden/>
    <w:rsid w:val="002739DB"/>
    <w:rPr>
      <w:sz w:val="16"/>
      <w:szCs w:val="16"/>
    </w:rPr>
  </w:style>
  <w:style w:type="paragraph" w:styleId="Cabealho">
    <w:name w:val="header"/>
    <w:basedOn w:val="Normal"/>
    <w:link w:val="CabealhoChar"/>
    <w:uiPriority w:val="99"/>
    <w:rsid w:val="002739DB"/>
    <w:pPr>
      <w:tabs>
        <w:tab w:val="center" w:pos="4252"/>
        <w:tab w:val="right" w:pos="8504"/>
      </w:tabs>
      <w:spacing w:after="0" w:line="240" w:lineRule="auto"/>
    </w:pPr>
    <w:rPr>
      <w:sz w:val="20"/>
      <w:szCs w:val="20"/>
    </w:rPr>
  </w:style>
  <w:style w:type="character" w:customStyle="1" w:styleId="CabealhoChar">
    <w:name w:val="Cabeçalho Char"/>
    <w:basedOn w:val="Fontepargpadro"/>
    <w:link w:val="Cabealho"/>
    <w:uiPriority w:val="99"/>
    <w:locked/>
    <w:rsid w:val="002739DB"/>
    <w:rPr>
      <w:rFonts w:eastAsia="Times New Roman"/>
      <w:lang w:eastAsia="pt-BR"/>
    </w:rPr>
  </w:style>
  <w:style w:type="paragraph" w:styleId="Rodap">
    <w:name w:val="footer"/>
    <w:basedOn w:val="Normal"/>
    <w:link w:val="RodapChar"/>
    <w:uiPriority w:val="99"/>
    <w:rsid w:val="002739DB"/>
    <w:pPr>
      <w:tabs>
        <w:tab w:val="center" w:pos="4252"/>
        <w:tab w:val="right" w:pos="8504"/>
      </w:tabs>
      <w:spacing w:after="0" w:line="240" w:lineRule="auto"/>
    </w:pPr>
    <w:rPr>
      <w:sz w:val="20"/>
      <w:szCs w:val="20"/>
    </w:rPr>
  </w:style>
  <w:style w:type="character" w:customStyle="1" w:styleId="RodapChar">
    <w:name w:val="Rodapé Char"/>
    <w:basedOn w:val="Fontepargpadro"/>
    <w:link w:val="Rodap"/>
    <w:uiPriority w:val="99"/>
    <w:locked/>
    <w:rsid w:val="002739DB"/>
    <w:rPr>
      <w:rFonts w:eastAsia="Times New Roman"/>
      <w:lang w:eastAsia="pt-BR"/>
    </w:rPr>
  </w:style>
  <w:style w:type="character" w:customStyle="1" w:styleId="apple-style-span">
    <w:name w:val="apple-style-span"/>
    <w:basedOn w:val="Fontepargpadro"/>
    <w:uiPriority w:val="99"/>
    <w:rsid w:val="002739DB"/>
  </w:style>
  <w:style w:type="character" w:customStyle="1" w:styleId="apple-converted-space">
    <w:name w:val="apple-converted-space"/>
    <w:basedOn w:val="Fontepargpadro"/>
    <w:uiPriority w:val="99"/>
    <w:rsid w:val="002739DB"/>
  </w:style>
  <w:style w:type="paragraph" w:customStyle="1" w:styleId="Default">
    <w:name w:val="Default"/>
    <w:uiPriority w:val="99"/>
    <w:rsid w:val="002739DB"/>
    <w:pPr>
      <w:autoSpaceDE w:val="0"/>
      <w:autoSpaceDN w:val="0"/>
      <w:adjustRightInd w:val="0"/>
    </w:pPr>
    <w:rPr>
      <w:rFonts w:ascii="Myriad Pro Light" w:eastAsia="Times New Roman" w:hAnsi="Myriad Pro Light" w:cs="Myriad Pro Light"/>
      <w:color w:val="000000"/>
      <w:sz w:val="24"/>
      <w:szCs w:val="24"/>
    </w:rPr>
  </w:style>
  <w:style w:type="character" w:customStyle="1" w:styleId="A24">
    <w:name w:val="A24"/>
    <w:uiPriority w:val="99"/>
    <w:rsid w:val="002739DB"/>
    <w:rPr>
      <w:color w:val="000000"/>
      <w:sz w:val="13"/>
      <w:szCs w:val="13"/>
    </w:rPr>
  </w:style>
  <w:style w:type="paragraph" w:customStyle="1" w:styleId="Pa4">
    <w:name w:val="Pa4"/>
    <w:basedOn w:val="Default"/>
    <w:next w:val="Default"/>
    <w:uiPriority w:val="99"/>
    <w:rsid w:val="002739DB"/>
    <w:pPr>
      <w:spacing w:line="181" w:lineRule="atLeast"/>
    </w:pPr>
    <w:rPr>
      <w:rFonts w:ascii="ZapfHumnst BT" w:hAnsi="ZapfHumnst BT" w:cs="ZapfHumnst BT"/>
      <w:color w:val="auto"/>
    </w:rPr>
  </w:style>
  <w:style w:type="character" w:customStyle="1" w:styleId="A10">
    <w:name w:val="A10"/>
    <w:uiPriority w:val="99"/>
    <w:rsid w:val="002739DB"/>
    <w:rPr>
      <w:color w:val="000000"/>
      <w:sz w:val="10"/>
      <w:szCs w:val="10"/>
    </w:rPr>
  </w:style>
  <w:style w:type="character" w:customStyle="1" w:styleId="A16">
    <w:name w:val="A16"/>
    <w:uiPriority w:val="99"/>
    <w:rsid w:val="002739DB"/>
    <w:rPr>
      <w:color w:val="000000"/>
      <w:sz w:val="10"/>
      <w:szCs w:val="10"/>
    </w:rPr>
  </w:style>
  <w:style w:type="paragraph" w:customStyle="1" w:styleId="Pa23">
    <w:name w:val="Pa23"/>
    <w:basedOn w:val="Default"/>
    <w:next w:val="Default"/>
    <w:uiPriority w:val="99"/>
    <w:rsid w:val="002739DB"/>
    <w:pPr>
      <w:spacing w:line="141" w:lineRule="atLeast"/>
    </w:pPr>
    <w:rPr>
      <w:rFonts w:ascii="ZapfHumnst BT" w:hAnsi="ZapfHumnst BT" w:cs="ZapfHumnst BT"/>
      <w:color w:val="auto"/>
    </w:rPr>
  </w:style>
  <w:style w:type="character" w:customStyle="1" w:styleId="A12">
    <w:name w:val="A12"/>
    <w:uiPriority w:val="99"/>
    <w:rsid w:val="002739DB"/>
    <w:rPr>
      <w:color w:val="000000"/>
      <w:sz w:val="12"/>
      <w:szCs w:val="12"/>
    </w:rPr>
  </w:style>
  <w:style w:type="character" w:customStyle="1" w:styleId="A9">
    <w:name w:val="A9"/>
    <w:uiPriority w:val="99"/>
    <w:rsid w:val="002739DB"/>
    <w:rPr>
      <w:color w:val="000000"/>
      <w:sz w:val="12"/>
      <w:szCs w:val="12"/>
    </w:rPr>
  </w:style>
  <w:style w:type="character" w:styleId="Hyperlink">
    <w:name w:val="Hyperlink"/>
    <w:basedOn w:val="Fontepargpadro"/>
    <w:uiPriority w:val="99"/>
    <w:rsid w:val="002739DB"/>
    <w:rPr>
      <w:color w:val="0000FF"/>
      <w:u w:val="single"/>
    </w:rPr>
  </w:style>
  <w:style w:type="paragraph" w:styleId="Textodecomentrio">
    <w:name w:val="annotation text"/>
    <w:basedOn w:val="Normal"/>
    <w:link w:val="TextodecomentrioChar"/>
    <w:uiPriority w:val="99"/>
    <w:semiHidden/>
    <w:rsid w:val="00E0430D"/>
    <w:pPr>
      <w:spacing w:line="240" w:lineRule="auto"/>
    </w:pPr>
    <w:rPr>
      <w:sz w:val="20"/>
      <w:szCs w:val="20"/>
    </w:rPr>
  </w:style>
  <w:style w:type="character" w:customStyle="1" w:styleId="TextodecomentrioChar">
    <w:name w:val="Texto de comentário Char"/>
    <w:basedOn w:val="Fontepargpadro"/>
    <w:link w:val="Textodecomentrio"/>
    <w:uiPriority w:val="99"/>
    <w:semiHidden/>
    <w:locked/>
    <w:rsid w:val="00E0430D"/>
    <w:rPr>
      <w:rFonts w:eastAsia="Times New Roman"/>
    </w:rPr>
  </w:style>
  <w:style w:type="paragraph" w:styleId="Assuntodocomentrio">
    <w:name w:val="annotation subject"/>
    <w:basedOn w:val="Textodecomentrio"/>
    <w:next w:val="Textodecomentrio"/>
    <w:link w:val="AssuntodocomentrioChar"/>
    <w:uiPriority w:val="99"/>
    <w:semiHidden/>
    <w:rsid w:val="00E0430D"/>
    <w:rPr>
      <w:b/>
      <w:bCs/>
    </w:rPr>
  </w:style>
  <w:style w:type="character" w:customStyle="1" w:styleId="AssuntodocomentrioChar">
    <w:name w:val="Assunto do comentário Char"/>
    <w:basedOn w:val="TextodecomentrioChar"/>
    <w:link w:val="Assuntodocomentrio"/>
    <w:uiPriority w:val="99"/>
    <w:semiHidden/>
    <w:locked/>
    <w:rsid w:val="00E0430D"/>
    <w:rPr>
      <w:rFonts w:eastAsia="Times New Roman"/>
      <w:b/>
      <w:bCs/>
    </w:rPr>
  </w:style>
  <w:style w:type="paragraph" w:styleId="Textodebalo">
    <w:name w:val="Balloon Text"/>
    <w:basedOn w:val="Normal"/>
    <w:link w:val="TextodebaloChar"/>
    <w:uiPriority w:val="99"/>
    <w:semiHidden/>
    <w:rsid w:val="00E0430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0430D"/>
    <w:rPr>
      <w:rFonts w:ascii="Tahoma" w:hAnsi="Tahoma" w:cs="Tahoma"/>
      <w:sz w:val="16"/>
      <w:szCs w:val="16"/>
    </w:rPr>
  </w:style>
  <w:style w:type="character" w:customStyle="1" w:styleId="hps">
    <w:name w:val="hps"/>
    <w:basedOn w:val="Fontepargpadro"/>
    <w:uiPriority w:val="99"/>
    <w:rsid w:val="00075342"/>
  </w:style>
  <w:style w:type="character" w:customStyle="1" w:styleId="atn">
    <w:name w:val="atn"/>
    <w:basedOn w:val="Fontepargpadro"/>
    <w:uiPriority w:val="99"/>
    <w:rsid w:val="00E83C73"/>
  </w:style>
  <w:style w:type="paragraph" w:styleId="NormalWeb">
    <w:name w:val="Normal (Web)"/>
    <w:basedOn w:val="Normal"/>
    <w:uiPriority w:val="99"/>
    <w:semiHidden/>
    <w:rsid w:val="004B4375"/>
    <w:pPr>
      <w:spacing w:before="100" w:beforeAutospacing="1" w:after="100" w:afterAutospacing="1" w:line="240" w:lineRule="auto"/>
    </w:pPr>
    <w:rPr>
      <w:rFonts w:ascii="Times New Roman" w:hAnsi="Times New Roman" w:cs="Times New Roman"/>
      <w:sz w:val="24"/>
      <w:szCs w:val="24"/>
    </w:rPr>
  </w:style>
  <w:style w:type="character" w:styleId="HiperlinkVisitado">
    <w:name w:val="FollowedHyperlink"/>
    <w:basedOn w:val="Fontepargpadro"/>
    <w:uiPriority w:val="99"/>
    <w:semiHidden/>
    <w:unhideWhenUsed/>
    <w:rsid w:val="00406EC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4065">
      <w:bodyDiv w:val="1"/>
      <w:marLeft w:val="0"/>
      <w:marRight w:val="0"/>
      <w:marTop w:val="0"/>
      <w:marBottom w:val="0"/>
      <w:divBdr>
        <w:top w:val="none" w:sz="0" w:space="0" w:color="auto"/>
        <w:left w:val="none" w:sz="0" w:space="0" w:color="auto"/>
        <w:bottom w:val="none" w:sz="0" w:space="0" w:color="auto"/>
        <w:right w:val="none" w:sz="0" w:space="0" w:color="auto"/>
      </w:divBdr>
      <w:divsChild>
        <w:div w:id="1618678351">
          <w:marLeft w:val="0"/>
          <w:marRight w:val="0"/>
          <w:marTop w:val="0"/>
          <w:marBottom w:val="0"/>
          <w:divBdr>
            <w:top w:val="none" w:sz="0" w:space="0" w:color="auto"/>
            <w:left w:val="none" w:sz="0" w:space="0" w:color="auto"/>
            <w:bottom w:val="none" w:sz="0" w:space="0" w:color="auto"/>
            <w:right w:val="none" w:sz="0" w:space="0" w:color="auto"/>
          </w:divBdr>
          <w:divsChild>
            <w:div w:id="1378166015">
              <w:marLeft w:val="0"/>
              <w:marRight w:val="0"/>
              <w:marTop w:val="0"/>
              <w:marBottom w:val="0"/>
              <w:divBdr>
                <w:top w:val="none" w:sz="0" w:space="0" w:color="auto"/>
                <w:left w:val="none" w:sz="0" w:space="0" w:color="auto"/>
                <w:bottom w:val="none" w:sz="0" w:space="0" w:color="auto"/>
                <w:right w:val="none" w:sz="0" w:space="0" w:color="auto"/>
              </w:divBdr>
              <w:divsChild>
                <w:div w:id="260338218">
                  <w:marLeft w:val="0"/>
                  <w:marRight w:val="0"/>
                  <w:marTop w:val="0"/>
                  <w:marBottom w:val="0"/>
                  <w:divBdr>
                    <w:top w:val="none" w:sz="0" w:space="0" w:color="auto"/>
                    <w:left w:val="none" w:sz="0" w:space="0" w:color="auto"/>
                    <w:bottom w:val="none" w:sz="0" w:space="0" w:color="auto"/>
                    <w:right w:val="none" w:sz="0" w:space="0" w:color="auto"/>
                  </w:divBdr>
                  <w:divsChild>
                    <w:div w:id="631836041">
                      <w:marLeft w:val="0"/>
                      <w:marRight w:val="0"/>
                      <w:marTop w:val="0"/>
                      <w:marBottom w:val="0"/>
                      <w:divBdr>
                        <w:top w:val="none" w:sz="0" w:space="0" w:color="auto"/>
                        <w:left w:val="none" w:sz="0" w:space="0" w:color="auto"/>
                        <w:bottom w:val="none" w:sz="0" w:space="0" w:color="auto"/>
                        <w:right w:val="none" w:sz="0" w:space="0" w:color="auto"/>
                      </w:divBdr>
                      <w:divsChild>
                        <w:div w:id="989938541">
                          <w:marLeft w:val="0"/>
                          <w:marRight w:val="0"/>
                          <w:marTop w:val="0"/>
                          <w:marBottom w:val="0"/>
                          <w:divBdr>
                            <w:top w:val="none" w:sz="0" w:space="0" w:color="auto"/>
                            <w:left w:val="none" w:sz="0" w:space="0" w:color="auto"/>
                            <w:bottom w:val="none" w:sz="0" w:space="0" w:color="auto"/>
                            <w:right w:val="none" w:sz="0" w:space="0" w:color="auto"/>
                          </w:divBdr>
                          <w:divsChild>
                            <w:div w:id="496725078">
                              <w:marLeft w:val="0"/>
                              <w:marRight w:val="0"/>
                              <w:marTop w:val="0"/>
                              <w:marBottom w:val="0"/>
                              <w:divBdr>
                                <w:top w:val="none" w:sz="0" w:space="0" w:color="auto"/>
                                <w:left w:val="none" w:sz="0" w:space="0" w:color="auto"/>
                                <w:bottom w:val="none" w:sz="0" w:space="0" w:color="auto"/>
                                <w:right w:val="none" w:sz="0" w:space="0" w:color="auto"/>
                              </w:divBdr>
                              <w:divsChild>
                                <w:div w:id="1893804832">
                                  <w:marLeft w:val="0"/>
                                  <w:marRight w:val="0"/>
                                  <w:marTop w:val="0"/>
                                  <w:marBottom w:val="0"/>
                                  <w:divBdr>
                                    <w:top w:val="none" w:sz="0" w:space="0" w:color="auto"/>
                                    <w:left w:val="none" w:sz="0" w:space="0" w:color="auto"/>
                                    <w:bottom w:val="none" w:sz="0" w:space="0" w:color="auto"/>
                                    <w:right w:val="none" w:sz="0" w:space="0" w:color="auto"/>
                                  </w:divBdr>
                                  <w:divsChild>
                                    <w:div w:id="2126148544">
                                      <w:marLeft w:val="0"/>
                                      <w:marRight w:val="0"/>
                                      <w:marTop w:val="0"/>
                                      <w:marBottom w:val="0"/>
                                      <w:divBdr>
                                        <w:top w:val="none" w:sz="0" w:space="0" w:color="auto"/>
                                        <w:left w:val="none" w:sz="0" w:space="0" w:color="auto"/>
                                        <w:bottom w:val="none" w:sz="0" w:space="0" w:color="auto"/>
                                        <w:right w:val="none" w:sz="0" w:space="0" w:color="auto"/>
                                      </w:divBdr>
                                      <w:divsChild>
                                        <w:div w:id="1639914307">
                                          <w:marLeft w:val="0"/>
                                          <w:marRight w:val="0"/>
                                          <w:marTop w:val="0"/>
                                          <w:marBottom w:val="0"/>
                                          <w:divBdr>
                                            <w:top w:val="none" w:sz="0" w:space="0" w:color="auto"/>
                                            <w:left w:val="none" w:sz="0" w:space="0" w:color="auto"/>
                                            <w:bottom w:val="none" w:sz="0" w:space="0" w:color="auto"/>
                                            <w:right w:val="none" w:sz="0" w:space="0" w:color="auto"/>
                                          </w:divBdr>
                                          <w:divsChild>
                                            <w:div w:id="1883635753">
                                              <w:marLeft w:val="0"/>
                                              <w:marRight w:val="0"/>
                                              <w:marTop w:val="0"/>
                                              <w:marBottom w:val="0"/>
                                              <w:divBdr>
                                                <w:top w:val="none" w:sz="0" w:space="0" w:color="auto"/>
                                                <w:left w:val="none" w:sz="0" w:space="0" w:color="auto"/>
                                                <w:bottom w:val="none" w:sz="0" w:space="0" w:color="auto"/>
                                                <w:right w:val="none" w:sz="0" w:space="0" w:color="auto"/>
                                              </w:divBdr>
                                              <w:divsChild>
                                                <w:div w:id="1672367678">
                                                  <w:marLeft w:val="0"/>
                                                  <w:marRight w:val="0"/>
                                                  <w:marTop w:val="0"/>
                                                  <w:marBottom w:val="0"/>
                                                  <w:divBdr>
                                                    <w:top w:val="none" w:sz="0" w:space="0" w:color="auto"/>
                                                    <w:left w:val="none" w:sz="0" w:space="0" w:color="auto"/>
                                                    <w:bottom w:val="none" w:sz="0" w:space="0" w:color="auto"/>
                                                    <w:right w:val="none" w:sz="0" w:space="0" w:color="auto"/>
                                                  </w:divBdr>
                                                  <w:divsChild>
                                                    <w:div w:id="1917396094">
                                                      <w:marLeft w:val="0"/>
                                                      <w:marRight w:val="0"/>
                                                      <w:marTop w:val="0"/>
                                                      <w:marBottom w:val="0"/>
                                                      <w:divBdr>
                                                        <w:top w:val="none" w:sz="0" w:space="0" w:color="auto"/>
                                                        <w:left w:val="none" w:sz="0" w:space="0" w:color="auto"/>
                                                        <w:bottom w:val="none" w:sz="0" w:space="0" w:color="auto"/>
                                                        <w:right w:val="none" w:sz="0" w:space="0" w:color="auto"/>
                                                      </w:divBdr>
                                                      <w:divsChild>
                                                        <w:div w:id="2102989566">
                                                          <w:marLeft w:val="0"/>
                                                          <w:marRight w:val="0"/>
                                                          <w:marTop w:val="0"/>
                                                          <w:marBottom w:val="0"/>
                                                          <w:divBdr>
                                                            <w:top w:val="none" w:sz="0" w:space="0" w:color="auto"/>
                                                            <w:left w:val="none" w:sz="0" w:space="0" w:color="auto"/>
                                                            <w:bottom w:val="none" w:sz="0" w:space="0" w:color="auto"/>
                                                            <w:right w:val="none" w:sz="0" w:space="0" w:color="auto"/>
                                                          </w:divBdr>
                                                          <w:divsChild>
                                                            <w:div w:id="256258233">
                                                              <w:marLeft w:val="0"/>
                                                              <w:marRight w:val="0"/>
                                                              <w:marTop w:val="0"/>
                                                              <w:marBottom w:val="0"/>
                                                              <w:divBdr>
                                                                <w:top w:val="none" w:sz="0" w:space="0" w:color="auto"/>
                                                                <w:left w:val="none" w:sz="0" w:space="0" w:color="auto"/>
                                                                <w:bottom w:val="none" w:sz="0" w:space="0" w:color="auto"/>
                                                                <w:right w:val="none" w:sz="0" w:space="0" w:color="auto"/>
                                                              </w:divBdr>
                                                              <w:divsChild>
                                                                <w:div w:id="1049065138">
                                                                  <w:marLeft w:val="0"/>
                                                                  <w:marRight w:val="0"/>
                                                                  <w:marTop w:val="0"/>
                                                                  <w:marBottom w:val="0"/>
                                                                  <w:divBdr>
                                                                    <w:top w:val="none" w:sz="0" w:space="0" w:color="auto"/>
                                                                    <w:left w:val="none" w:sz="0" w:space="0" w:color="auto"/>
                                                                    <w:bottom w:val="none" w:sz="0" w:space="0" w:color="auto"/>
                                                                    <w:right w:val="none" w:sz="0" w:space="0" w:color="auto"/>
                                                                  </w:divBdr>
                                                                  <w:divsChild>
                                                                    <w:div w:id="1634947000">
                                                                      <w:marLeft w:val="0"/>
                                                                      <w:marRight w:val="0"/>
                                                                      <w:marTop w:val="0"/>
                                                                      <w:marBottom w:val="0"/>
                                                                      <w:divBdr>
                                                                        <w:top w:val="none" w:sz="0" w:space="0" w:color="auto"/>
                                                                        <w:left w:val="none" w:sz="0" w:space="0" w:color="auto"/>
                                                                        <w:bottom w:val="none" w:sz="0" w:space="0" w:color="auto"/>
                                                                        <w:right w:val="none" w:sz="0" w:space="0" w:color="auto"/>
                                                                      </w:divBdr>
                                                                      <w:divsChild>
                                                                        <w:div w:id="2127851595">
                                                                          <w:marLeft w:val="0"/>
                                                                          <w:marRight w:val="0"/>
                                                                          <w:marTop w:val="0"/>
                                                                          <w:marBottom w:val="0"/>
                                                                          <w:divBdr>
                                                                            <w:top w:val="none" w:sz="0" w:space="0" w:color="auto"/>
                                                                            <w:left w:val="none" w:sz="0" w:space="0" w:color="auto"/>
                                                                            <w:bottom w:val="none" w:sz="0" w:space="0" w:color="auto"/>
                                                                            <w:right w:val="none" w:sz="0" w:space="0" w:color="auto"/>
                                                                          </w:divBdr>
                                                                          <w:divsChild>
                                                                            <w:div w:id="1618947073">
                                                                              <w:marLeft w:val="0"/>
                                                                              <w:marRight w:val="0"/>
                                                                              <w:marTop w:val="0"/>
                                                                              <w:marBottom w:val="0"/>
                                                                              <w:divBdr>
                                                                                <w:top w:val="none" w:sz="0" w:space="0" w:color="auto"/>
                                                                                <w:left w:val="none" w:sz="0" w:space="0" w:color="auto"/>
                                                                                <w:bottom w:val="none" w:sz="0" w:space="0" w:color="auto"/>
                                                                                <w:right w:val="none" w:sz="0" w:space="0" w:color="auto"/>
                                                                              </w:divBdr>
                                                                              <w:divsChild>
                                                                                <w:div w:id="1121072537">
                                                                                  <w:marLeft w:val="0"/>
                                                                                  <w:marRight w:val="0"/>
                                                                                  <w:marTop w:val="0"/>
                                                                                  <w:marBottom w:val="0"/>
                                                                                  <w:divBdr>
                                                                                    <w:top w:val="none" w:sz="0" w:space="0" w:color="auto"/>
                                                                                    <w:left w:val="none" w:sz="0" w:space="0" w:color="auto"/>
                                                                                    <w:bottom w:val="none" w:sz="0" w:space="0" w:color="auto"/>
                                                                                    <w:right w:val="none" w:sz="0" w:space="0" w:color="auto"/>
                                                                                  </w:divBdr>
                                                                                  <w:divsChild>
                                                                                    <w:div w:id="998459172">
                                                                                      <w:marLeft w:val="0"/>
                                                                                      <w:marRight w:val="0"/>
                                                                                      <w:marTop w:val="0"/>
                                                                                      <w:marBottom w:val="0"/>
                                                                                      <w:divBdr>
                                                                                        <w:top w:val="none" w:sz="0" w:space="0" w:color="auto"/>
                                                                                        <w:left w:val="none" w:sz="0" w:space="0" w:color="auto"/>
                                                                                        <w:bottom w:val="none" w:sz="0" w:space="0" w:color="auto"/>
                                                                                        <w:right w:val="none" w:sz="0" w:space="0" w:color="auto"/>
                                                                                      </w:divBdr>
                                                                                      <w:divsChild>
                                                                                        <w:div w:id="1759401956">
                                                                                          <w:marLeft w:val="0"/>
                                                                                          <w:marRight w:val="0"/>
                                                                                          <w:marTop w:val="0"/>
                                                                                          <w:marBottom w:val="0"/>
                                                                                          <w:divBdr>
                                                                                            <w:top w:val="none" w:sz="0" w:space="0" w:color="auto"/>
                                                                                            <w:left w:val="none" w:sz="0" w:space="0" w:color="auto"/>
                                                                                            <w:bottom w:val="none" w:sz="0" w:space="0" w:color="auto"/>
                                                                                            <w:right w:val="none" w:sz="0" w:space="0" w:color="auto"/>
                                                                                          </w:divBdr>
                                                                                          <w:divsChild>
                                                                                            <w:div w:id="2045326840">
                                                                                              <w:marLeft w:val="0"/>
                                                                                              <w:marRight w:val="0"/>
                                                                                              <w:marTop w:val="0"/>
                                                                                              <w:marBottom w:val="0"/>
                                                                                              <w:divBdr>
                                                                                                <w:top w:val="none" w:sz="0" w:space="0" w:color="auto"/>
                                                                                                <w:left w:val="none" w:sz="0" w:space="0" w:color="auto"/>
                                                                                                <w:bottom w:val="none" w:sz="0" w:space="0" w:color="auto"/>
                                                                                                <w:right w:val="none" w:sz="0" w:space="0" w:color="auto"/>
                                                                                              </w:divBdr>
                                                                                              <w:divsChild>
                                                                                                <w:div w:id="1195925858">
                                                                                                  <w:marLeft w:val="0"/>
                                                                                                  <w:marRight w:val="0"/>
                                                                                                  <w:marTop w:val="0"/>
                                                                                                  <w:marBottom w:val="0"/>
                                                                                                  <w:divBdr>
                                                                                                    <w:top w:val="none" w:sz="0" w:space="0" w:color="auto"/>
                                                                                                    <w:left w:val="none" w:sz="0" w:space="0" w:color="auto"/>
                                                                                                    <w:bottom w:val="none" w:sz="0" w:space="0" w:color="auto"/>
                                                                                                    <w:right w:val="none" w:sz="0" w:space="0" w:color="auto"/>
                                                                                                  </w:divBdr>
                                                                                                  <w:divsChild>
                                                                                                    <w:div w:id="1835337121">
                                                                                                      <w:marLeft w:val="0"/>
                                                                                                      <w:marRight w:val="0"/>
                                                                                                      <w:marTop w:val="0"/>
                                                                                                      <w:marBottom w:val="0"/>
                                                                                                      <w:divBdr>
                                                                                                        <w:top w:val="none" w:sz="0" w:space="0" w:color="auto"/>
                                                                                                        <w:left w:val="none" w:sz="0" w:space="0" w:color="auto"/>
                                                                                                        <w:bottom w:val="none" w:sz="0" w:space="0" w:color="auto"/>
                                                                                                        <w:right w:val="none" w:sz="0" w:space="0" w:color="auto"/>
                                                                                                      </w:divBdr>
                                                                                                      <w:divsChild>
                                                                                                        <w:div w:id="380516552">
                                                                                                          <w:marLeft w:val="0"/>
                                                                                                          <w:marRight w:val="0"/>
                                                                                                          <w:marTop w:val="0"/>
                                                                                                          <w:marBottom w:val="0"/>
                                                                                                          <w:divBdr>
                                                                                                            <w:top w:val="none" w:sz="0" w:space="0" w:color="auto"/>
                                                                                                            <w:left w:val="none" w:sz="0" w:space="0" w:color="auto"/>
                                                                                                            <w:bottom w:val="none" w:sz="0" w:space="0" w:color="auto"/>
                                                                                                            <w:right w:val="none" w:sz="0" w:space="0" w:color="auto"/>
                                                                                                          </w:divBdr>
                                                                                                          <w:divsChild>
                                                                                                            <w:div w:id="1632704866">
                                                                                                              <w:marLeft w:val="0"/>
                                                                                                              <w:marRight w:val="0"/>
                                                                                                              <w:marTop w:val="0"/>
                                                                                                              <w:marBottom w:val="0"/>
                                                                                                              <w:divBdr>
                                                                                                                <w:top w:val="none" w:sz="0" w:space="0" w:color="auto"/>
                                                                                                                <w:left w:val="none" w:sz="0" w:space="0" w:color="auto"/>
                                                                                                                <w:bottom w:val="none" w:sz="0" w:space="0" w:color="auto"/>
                                                                                                                <w:right w:val="none" w:sz="0" w:space="0" w:color="auto"/>
                                                                                                              </w:divBdr>
                                                                                                              <w:divsChild>
                                                                                                                <w:div w:id="1558469073">
                                                                                                                  <w:marLeft w:val="0"/>
                                                                                                                  <w:marRight w:val="0"/>
                                                                                                                  <w:marTop w:val="0"/>
                                                                                                                  <w:marBottom w:val="0"/>
                                                                                                                  <w:divBdr>
                                                                                                                    <w:top w:val="none" w:sz="0" w:space="0" w:color="auto"/>
                                                                                                                    <w:left w:val="none" w:sz="0" w:space="0" w:color="auto"/>
                                                                                                                    <w:bottom w:val="none" w:sz="0" w:space="0" w:color="auto"/>
                                                                                                                    <w:right w:val="none" w:sz="0" w:space="0" w:color="auto"/>
                                                                                                                  </w:divBdr>
                                                                                                                  <w:divsChild>
                                                                                                                    <w:div w:id="1879315101">
                                                                                                                      <w:marLeft w:val="0"/>
                                                                                                                      <w:marRight w:val="0"/>
                                                                                                                      <w:marTop w:val="0"/>
                                                                                                                      <w:marBottom w:val="0"/>
                                                                                                                      <w:divBdr>
                                                                                                                        <w:top w:val="none" w:sz="0" w:space="0" w:color="auto"/>
                                                                                                                        <w:left w:val="none" w:sz="0" w:space="0" w:color="auto"/>
                                                                                                                        <w:bottom w:val="none" w:sz="0" w:space="0" w:color="auto"/>
                                                                                                                        <w:right w:val="none" w:sz="0" w:space="0" w:color="auto"/>
                                                                                                                      </w:divBdr>
                                                                                                                      <w:divsChild>
                                                                                                                        <w:div w:id="1763866731">
                                                                                                                          <w:marLeft w:val="0"/>
                                                                                                                          <w:marRight w:val="0"/>
                                                                                                                          <w:marTop w:val="0"/>
                                                                                                                          <w:marBottom w:val="0"/>
                                                                                                                          <w:divBdr>
                                                                                                                            <w:top w:val="none" w:sz="0" w:space="0" w:color="auto"/>
                                                                                                                            <w:left w:val="none" w:sz="0" w:space="0" w:color="auto"/>
                                                                                                                            <w:bottom w:val="none" w:sz="0" w:space="0" w:color="auto"/>
                                                                                                                            <w:right w:val="none" w:sz="0" w:space="0" w:color="auto"/>
                                                                                                                          </w:divBdr>
                                                                                                                          <w:divsChild>
                                                                                                                            <w:div w:id="1524394322">
                                                                                                                              <w:marLeft w:val="0"/>
                                                                                                                              <w:marRight w:val="0"/>
                                                                                                                              <w:marTop w:val="0"/>
                                                                                                                              <w:marBottom w:val="0"/>
                                                                                                                              <w:divBdr>
                                                                                                                                <w:top w:val="none" w:sz="0" w:space="0" w:color="auto"/>
                                                                                                                                <w:left w:val="none" w:sz="0" w:space="0" w:color="auto"/>
                                                                                                                                <w:bottom w:val="none" w:sz="0" w:space="0" w:color="auto"/>
                                                                                                                                <w:right w:val="none" w:sz="0" w:space="0" w:color="auto"/>
                                                                                                                              </w:divBdr>
                                                                                                                              <w:divsChild>
                                                                                                                                <w:div w:id="503521095">
                                                                                                                                  <w:marLeft w:val="0"/>
                                                                                                                                  <w:marRight w:val="0"/>
                                                                                                                                  <w:marTop w:val="0"/>
                                                                                                                                  <w:marBottom w:val="0"/>
                                                                                                                                  <w:divBdr>
                                                                                                                                    <w:top w:val="none" w:sz="0" w:space="0" w:color="auto"/>
                                                                                                                                    <w:left w:val="none" w:sz="0" w:space="0" w:color="auto"/>
                                                                                                                                    <w:bottom w:val="none" w:sz="0" w:space="0" w:color="auto"/>
                                                                                                                                    <w:right w:val="none" w:sz="0" w:space="0" w:color="auto"/>
                                                                                                                                  </w:divBdr>
                                                                                                                                  <w:divsChild>
                                                                                                                                    <w:div w:id="113520061">
                                                                                                                                      <w:marLeft w:val="0"/>
                                                                                                                                      <w:marRight w:val="0"/>
                                                                                                                                      <w:marTop w:val="0"/>
                                                                                                                                      <w:marBottom w:val="0"/>
                                                                                                                                      <w:divBdr>
                                                                                                                                        <w:top w:val="none" w:sz="0" w:space="0" w:color="auto"/>
                                                                                                                                        <w:left w:val="none" w:sz="0" w:space="0" w:color="auto"/>
                                                                                                                                        <w:bottom w:val="none" w:sz="0" w:space="0" w:color="auto"/>
                                                                                                                                        <w:right w:val="none" w:sz="0" w:space="0" w:color="auto"/>
                                                                                                                                      </w:divBdr>
                                                                                                                                      <w:divsChild>
                                                                                                                                        <w:div w:id="1123691123">
                                                                                                                                          <w:marLeft w:val="0"/>
                                                                                                                                          <w:marRight w:val="0"/>
                                                                                                                                          <w:marTop w:val="0"/>
                                                                                                                                          <w:marBottom w:val="0"/>
                                                                                                                                          <w:divBdr>
                                                                                                                                            <w:top w:val="none" w:sz="0" w:space="0" w:color="auto"/>
                                                                                                                                            <w:left w:val="none" w:sz="0" w:space="0" w:color="auto"/>
                                                                                                                                            <w:bottom w:val="none" w:sz="0" w:space="0" w:color="auto"/>
                                                                                                                                            <w:right w:val="none" w:sz="0" w:space="0" w:color="auto"/>
                                                                                                                                          </w:divBdr>
                                                                                                                                          <w:divsChild>
                                                                                                                                            <w:div w:id="1606418673">
                                                                                                                                              <w:marLeft w:val="0"/>
                                                                                                                                              <w:marRight w:val="0"/>
                                                                                                                                              <w:marTop w:val="0"/>
                                                                                                                                              <w:marBottom w:val="0"/>
                                                                                                                                              <w:divBdr>
                                                                                                                                                <w:top w:val="none" w:sz="0" w:space="0" w:color="auto"/>
                                                                                                                                                <w:left w:val="none" w:sz="0" w:space="0" w:color="auto"/>
                                                                                                                                                <w:bottom w:val="none" w:sz="0" w:space="0" w:color="auto"/>
                                                                                                                                                <w:right w:val="none" w:sz="0" w:space="0" w:color="auto"/>
                                                                                                                                              </w:divBdr>
                                                                                                                                              <w:divsChild>
                                                                                                                                                <w:div w:id="1577325092">
                                                                                                                                                  <w:marLeft w:val="0"/>
                                                                                                                                                  <w:marRight w:val="0"/>
                                                                                                                                                  <w:marTop w:val="0"/>
                                                                                                                                                  <w:marBottom w:val="0"/>
                                                                                                                                                  <w:divBdr>
                                                                                                                                                    <w:top w:val="none" w:sz="0" w:space="0" w:color="auto"/>
                                                                                                                                                    <w:left w:val="none" w:sz="0" w:space="0" w:color="auto"/>
                                                                                                                                                    <w:bottom w:val="none" w:sz="0" w:space="0" w:color="auto"/>
                                                                                                                                                    <w:right w:val="none" w:sz="0" w:space="0" w:color="auto"/>
                                                                                                                                                  </w:divBdr>
                                                                                                                                                  <w:divsChild>
                                                                                                                                                    <w:div w:id="1190921477">
                                                                                                                                                      <w:marLeft w:val="0"/>
                                                                                                                                                      <w:marRight w:val="0"/>
                                                                                                                                                      <w:marTop w:val="0"/>
                                                                                                                                                      <w:marBottom w:val="0"/>
                                                                                                                                                      <w:divBdr>
                                                                                                                                                        <w:top w:val="none" w:sz="0" w:space="0" w:color="auto"/>
                                                                                                                                                        <w:left w:val="none" w:sz="0" w:space="0" w:color="auto"/>
                                                                                                                                                        <w:bottom w:val="none" w:sz="0" w:space="0" w:color="auto"/>
                                                                                                                                                        <w:right w:val="none" w:sz="0" w:space="0" w:color="auto"/>
                                                                                                                                                      </w:divBdr>
                                                                                                                                                      <w:divsChild>
                                                                                                                                                        <w:div w:id="1948267820">
                                                                                                                                                          <w:marLeft w:val="0"/>
                                                                                                                                                          <w:marRight w:val="0"/>
                                                                                                                                                          <w:marTop w:val="0"/>
                                                                                                                                                          <w:marBottom w:val="0"/>
                                                                                                                                                          <w:divBdr>
                                                                                                                                                            <w:top w:val="none" w:sz="0" w:space="0" w:color="auto"/>
                                                                                                                                                            <w:left w:val="none" w:sz="0" w:space="0" w:color="auto"/>
                                                                                                                                                            <w:bottom w:val="none" w:sz="0" w:space="0" w:color="auto"/>
                                                                                                                                                            <w:right w:val="none" w:sz="0" w:space="0" w:color="auto"/>
                                                                                                                                                          </w:divBdr>
                                                                                                                                                          <w:divsChild>
                                                                                                                                                            <w:div w:id="1619019779">
                                                                                                                                                              <w:marLeft w:val="0"/>
                                                                                                                                                              <w:marRight w:val="0"/>
                                                                                                                                                              <w:marTop w:val="0"/>
                                                                                                                                                              <w:marBottom w:val="0"/>
                                                                                                                                                              <w:divBdr>
                                                                                                                                                                <w:top w:val="none" w:sz="0" w:space="0" w:color="auto"/>
                                                                                                                                                                <w:left w:val="none" w:sz="0" w:space="0" w:color="auto"/>
                                                                                                                                                                <w:bottom w:val="none" w:sz="0" w:space="0" w:color="auto"/>
                                                                                                                                                                <w:right w:val="none" w:sz="0" w:space="0" w:color="auto"/>
                                                                                                                                                              </w:divBdr>
                                                                                                                                                              <w:divsChild>
                                                                                                                                                                <w:div w:id="422915095">
                                                                                                                                                                  <w:marLeft w:val="0"/>
                                                                                                                                                                  <w:marRight w:val="0"/>
                                                                                                                                                                  <w:marTop w:val="0"/>
                                                                                                                                                                  <w:marBottom w:val="0"/>
                                                                                                                                                                  <w:divBdr>
                                                                                                                                                                    <w:top w:val="none" w:sz="0" w:space="0" w:color="auto"/>
                                                                                                                                                                    <w:left w:val="none" w:sz="0" w:space="0" w:color="auto"/>
                                                                                                                                                                    <w:bottom w:val="none" w:sz="0" w:space="0" w:color="auto"/>
                                                                                                                                                                    <w:right w:val="none" w:sz="0" w:space="0" w:color="auto"/>
                                                                                                                                                                  </w:divBdr>
                                                                                                                                                                  <w:divsChild>
                                                                                                                                                                    <w:div w:id="1972706488">
                                                                                                                                                                      <w:marLeft w:val="0"/>
                                                                                                                                                                      <w:marRight w:val="0"/>
                                                                                                                                                                      <w:marTop w:val="0"/>
                                                                                                                                                                      <w:marBottom w:val="0"/>
                                                                                                                                                                      <w:divBdr>
                                                                                                                                                                        <w:top w:val="none" w:sz="0" w:space="0" w:color="auto"/>
                                                                                                                                                                        <w:left w:val="none" w:sz="0" w:space="0" w:color="auto"/>
                                                                                                                                                                        <w:bottom w:val="none" w:sz="0" w:space="0" w:color="auto"/>
                                                                                                                                                                        <w:right w:val="none" w:sz="0" w:space="0" w:color="auto"/>
                                                                                                                                                                      </w:divBdr>
                                                                                                                                                                      <w:divsChild>
                                                                                                                                                                        <w:div w:id="1350066425">
                                                                                                                                                                          <w:marLeft w:val="0"/>
                                                                                                                                                                          <w:marRight w:val="0"/>
                                                                                                                                                                          <w:marTop w:val="0"/>
                                                                                                                                                                          <w:marBottom w:val="0"/>
                                                                                                                                                                          <w:divBdr>
                                                                                                                                                                            <w:top w:val="none" w:sz="0" w:space="0" w:color="auto"/>
                                                                                                                                                                            <w:left w:val="none" w:sz="0" w:space="0" w:color="auto"/>
                                                                                                                                                                            <w:bottom w:val="none" w:sz="0" w:space="0" w:color="auto"/>
                                                                                                                                                                            <w:right w:val="none" w:sz="0" w:space="0" w:color="auto"/>
                                                                                                                                                                          </w:divBdr>
                                                                                                                                                                          <w:divsChild>
                                                                                                                                                                            <w:div w:id="940407248">
                                                                                                                                                                              <w:marLeft w:val="0"/>
                                                                                                                                                                              <w:marRight w:val="0"/>
                                                                                                                                                                              <w:marTop w:val="0"/>
                                                                                                                                                                              <w:marBottom w:val="0"/>
                                                                                                                                                                              <w:divBdr>
                                                                                                                                                                                <w:top w:val="none" w:sz="0" w:space="0" w:color="auto"/>
                                                                                                                                                                                <w:left w:val="none" w:sz="0" w:space="0" w:color="auto"/>
                                                                                                                                                                                <w:bottom w:val="none" w:sz="0" w:space="0" w:color="auto"/>
                                                                                                                                                                                <w:right w:val="none" w:sz="0" w:space="0" w:color="auto"/>
                                                                                                                                                                              </w:divBdr>
                                                                                                                                                                              <w:divsChild>
                                                                                                                                                                                <w:div w:id="252398228">
                                                                                                                                                                                  <w:marLeft w:val="0"/>
                                                                                                                                                                                  <w:marRight w:val="0"/>
                                                                                                                                                                                  <w:marTop w:val="0"/>
                                                                                                                                                                                  <w:marBottom w:val="0"/>
                                                                                                                                                                                  <w:divBdr>
                                                                                                                                                                                    <w:top w:val="none" w:sz="0" w:space="0" w:color="auto"/>
                                                                                                                                                                                    <w:left w:val="none" w:sz="0" w:space="0" w:color="auto"/>
                                                                                                                                                                                    <w:bottom w:val="none" w:sz="0" w:space="0" w:color="auto"/>
                                                                                                                                                                                    <w:right w:val="none" w:sz="0" w:space="0" w:color="auto"/>
                                                                                                                                                                                  </w:divBdr>
                                                                                                                                                                                  <w:divsChild>
                                                                                                                                                                                    <w:div w:id="2086760050">
                                                                                                                                                                                      <w:marLeft w:val="0"/>
                                                                                                                                                                                      <w:marRight w:val="0"/>
                                                                                                                                                                                      <w:marTop w:val="0"/>
                                                                                                                                                                                      <w:marBottom w:val="0"/>
                                                                                                                                                                                      <w:divBdr>
                                                                                                                                                                                        <w:top w:val="none" w:sz="0" w:space="0" w:color="auto"/>
                                                                                                                                                                                        <w:left w:val="none" w:sz="0" w:space="0" w:color="auto"/>
                                                                                                                                                                                        <w:bottom w:val="none" w:sz="0" w:space="0" w:color="auto"/>
                                                                                                                                                                                        <w:right w:val="none" w:sz="0" w:space="0" w:color="auto"/>
                                                                                                                                                                                      </w:divBdr>
                                                                                                                                                                                      <w:divsChild>
                                                                                                                                                                                        <w:div w:id="1860047137">
                                                                                                                                                                                          <w:marLeft w:val="0"/>
                                                                                                                                                                                          <w:marRight w:val="0"/>
                                                                                                                                                                                          <w:marTop w:val="0"/>
                                                                                                                                                                                          <w:marBottom w:val="0"/>
                                                                                                                                                                                          <w:divBdr>
                                                                                                                                                                                            <w:top w:val="none" w:sz="0" w:space="0" w:color="auto"/>
                                                                                                                                                                                            <w:left w:val="none" w:sz="0" w:space="0" w:color="auto"/>
                                                                                                                                                                                            <w:bottom w:val="none" w:sz="0" w:space="0" w:color="auto"/>
                                                                                                                                                                                            <w:right w:val="none" w:sz="0" w:space="0" w:color="auto"/>
                                                                                                                                                                                          </w:divBdr>
                                                                                                                                                                                          <w:divsChild>
                                                                                                                                                                                            <w:div w:id="1297494318">
                                                                                                                                                                                              <w:marLeft w:val="0"/>
                                                                                                                                                                                              <w:marRight w:val="0"/>
                                                                                                                                                                                              <w:marTop w:val="0"/>
                                                                                                                                                                                              <w:marBottom w:val="0"/>
                                                                                                                                                                                              <w:divBdr>
                                                                                                                                                                                                <w:top w:val="none" w:sz="0" w:space="0" w:color="auto"/>
                                                                                                                                                                                                <w:left w:val="none" w:sz="0" w:space="0" w:color="auto"/>
                                                                                                                                                                                                <w:bottom w:val="none" w:sz="0" w:space="0" w:color="auto"/>
                                                                                                                                                                                                <w:right w:val="none" w:sz="0" w:space="0" w:color="auto"/>
                                                                                                                                                                                              </w:divBdr>
                                                                                                                                                                                              <w:divsChild>
                                                                                                                                                                                                <w:div w:id="1108937787">
                                                                                                                                                                                                  <w:marLeft w:val="0"/>
                                                                                                                                                                                                  <w:marRight w:val="0"/>
                                                                                                                                                                                                  <w:marTop w:val="0"/>
                                                                                                                                                                                                  <w:marBottom w:val="0"/>
                                                                                                                                                                                                  <w:divBdr>
                                                                                                                                                                                                    <w:top w:val="none" w:sz="0" w:space="0" w:color="auto"/>
                                                                                                                                                                                                    <w:left w:val="none" w:sz="0" w:space="0" w:color="auto"/>
                                                                                                                                                                                                    <w:bottom w:val="none" w:sz="0" w:space="0" w:color="auto"/>
                                                                                                                                                                                                    <w:right w:val="none" w:sz="0" w:space="0" w:color="auto"/>
                                                                                                                                                                                                  </w:divBdr>
                                                                                                                                                                                                  <w:divsChild>
                                                                                                                                                                                                    <w:div w:id="372534122">
                                                                                                                                                                                                      <w:marLeft w:val="0"/>
                                                                                                                                                                                                      <w:marRight w:val="0"/>
                                                                                                                                                                                                      <w:marTop w:val="0"/>
                                                                                                                                                                                                      <w:marBottom w:val="0"/>
                                                                                                                                                                                                      <w:divBdr>
                                                                                                                                                                                                        <w:top w:val="none" w:sz="0" w:space="0" w:color="auto"/>
                                                                                                                                                                                                        <w:left w:val="none" w:sz="0" w:space="0" w:color="auto"/>
                                                                                                                                                                                                        <w:bottom w:val="none" w:sz="0" w:space="0" w:color="auto"/>
                                                                                                                                                                                                        <w:right w:val="none" w:sz="0" w:space="0" w:color="auto"/>
                                                                                                                                                                                                      </w:divBdr>
                                                                                                                                                                                                      <w:divsChild>
                                                                                                                                                                                                        <w:div w:id="109013714">
                                                                                                                                                                                                          <w:marLeft w:val="0"/>
                                                                                                                                                                                                          <w:marRight w:val="0"/>
                                                                                                                                                                                                          <w:marTop w:val="0"/>
                                                                                                                                                                                                          <w:marBottom w:val="0"/>
                                                                                                                                                                                                          <w:divBdr>
                                                                                                                                                                                                            <w:top w:val="none" w:sz="0" w:space="0" w:color="auto"/>
                                                                                                                                                                                                            <w:left w:val="none" w:sz="0" w:space="0" w:color="auto"/>
                                                                                                                                                                                                            <w:bottom w:val="none" w:sz="0" w:space="0" w:color="auto"/>
                                                                                                                                                                                                            <w:right w:val="none" w:sz="0" w:space="0" w:color="auto"/>
                                                                                                                                                                                                          </w:divBdr>
                                                                                                                                                                                                          <w:divsChild>
                                                                                                                                                                                                            <w:div w:id="191653629">
                                                                                                                                                                                                              <w:marLeft w:val="0"/>
                                                                                                                                                                                                              <w:marRight w:val="0"/>
                                                                                                                                                                                                              <w:marTop w:val="0"/>
                                                                                                                                                                                                              <w:marBottom w:val="0"/>
                                                                                                                                                                                                              <w:divBdr>
                                                                                                                                                                                                                <w:top w:val="none" w:sz="0" w:space="0" w:color="auto"/>
                                                                                                                                                                                                                <w:left w:val="none" w:sz="0" w:space="0" w:color="auto"/>
                                                                                                                                                                                                                <w:bottom w:val="none" w:sz="0" w:space="0" w:color="auto"/>
                                                                                                                                                                                                                <w:right w:val="none" w:sz="0" w:space="0" w:color="auto"/>
                                                                                                                                                                                                              </w:divBdr>
                                                                                                                                                                                                              <w:divsChild>
                                                                                                                                                                                                                <w:div w:id="1021396316">
                                                                                                                                                                                                                  <w:marLeft w:val="0"/>
                                                                                                                                                                                                                  <w:marRight w:val="0"/>
                                                                                                                                                                                                                  <w:marTop w:val="0"/>
                                                                                                                                                                                                                  <w:marBottom w:val="0"/>
                                                                                                                                                                                                                  <w:divBdr>
                                                                                                                                                                                                                    <w:top w:val="none" w:sz="0" w:space="0" w:color="auto"/>
                                                                                                                                                                                                                    <w:left w:val="none" w:sz="0" w:space="0" w:color="auto"/>
                                                                                                                                                                                                                    <w:bottom w:val="none" w:sz="0" w:space="0" w:color="auto"/>
                                                                                                                                                                                                                    <w:right w:val="none" w:sz="0" w:space="0" w:color="auto"/>
                                                                                                                                                                                                                  </w:divBdr>
                                                                                                                                                                                                                  <w:divsChild>
                                                                                                                                                                                                                    <w:div w:id="1434322822">
                                                                                                                                                                                                                      <w:marLeft w:val="0"/>
                                                                                                                                                                                                                      <w:marRight w:val="0"/>
                                                                                                                                                                                                                      <w:marTop w:val="0"/>
                                                                                                                                                                                                                      <w:marBottom w:val="0"/>
                                                                                                                                                                                                                      <w:divBdr>
                                                                                                                                                                                                                        <w:top w:val="none" w:sz="0" w:space="0" w:color="auto"/>
                                                                                                                                                                                                                        <w:left w:val="none" w:sz="0" w:space="0" w:color="auto"/>
                                                                                                                                                                                                                        <w:bottom w:val="none" w:sz="0" w:space="0" w:color="auto"/>
                                                                                                                                                                                                                        <w:right w:val="none" w:sz="0" w:space="0" w:color="auto"/>
                                                                                                                                                                                                                      </w:divBdr>
                                                                                                                                                                                                                      <w:divsChild>
                                                                                                                                                                                                                        <w:div w:id="1241907672">
                                                                                                                                                                                                                          <w:marLeft w:val="0"/>
                                                                                                                                                                                                                          <w:marRight w:val="0"/>
                                                                                                                                                                                                                          <w:marTop w:val="0"/>
                                                                                                                                                                                                                          <w:marBottom w:val="0"/>
                                                                                                                                                                                                                          <w:divBdr>
                                                                                                                                                                                                                            <w:top w:val="none" w:sz="0" w:space="0" w:color="auto"/>
                                                                                                                                                                                                                            <w:left w:val="none" w:sz="0" w:space="0" w:color="auto"/>
                                                                                                                                                                                                                            <w:bottom w:val="none" w:sz="0" w:space="0" w:color="auto"/>
                                                                                                                                                                                                                            <w:right w:val="none" w:sz="0" w:space="0" w:color="auto"/>
                                                                                                                                                                                                                          </w:divBdr>
                                                                                                                                                                                                                          <w:divsChild>
                                                                                                                                                                                                                            <w:div w:id="469057821">
                                                                                                                                                                                                                              <w:marLeft w:val="0"/>
                                                                                                                                                                                                                              <w:marRight w:val="0"/>
                                                                                                                                                                                                                              <w:marTop w:val="0"/>
                                                                                                                                                                                                                              <w:marBottom w:val="0"/>
                                                                                                                                                                                                                              <w:divBdr>
                                                                                                                                                                                                                                <w:top w:val="none" w:sz="0" w:space="0" w:color="auto"/>
                                                                                                                                                                                                                                <w:left w:val="none" w:sz="0" w:space="0" w:color="auto"/>
                                                                                                                                                                                                                                <w:bottom w:val="none" w:sz="0" w:space="0" w:color="auto"/>
                                                                                                                                                                                                                                <w:right w:val="none" w:sz="0" w:space="0" w:color="auto"/>
                                                                                                                                                                                                                              </w:divBdr>
                                                                                                                                                                                                                              <w:divsChild>
                                                                                                                                                                                                                                <w:div w:id="1297375750">
                                                                                                                                                                                                                                  <w:marLeft w:val="0"/>
                                                                                                                                                                                                                                  <w:marRight w:val="0"/>
                                                                                                                                                                                                                                  <w:marTop w:val="0"/>
                                                                                                                                                                                                                                  <w:marBottom w:val="0"/>
                                                                                                                                                                                                                                  <w:divBdr>
                                                                                                                                                                                                                                    <w:top w:val="none" w:sz="0" w:space="0" w:color="auto"/>
                                                                                                                                                                                                                                    <w:left w:val="none" w:sz="0" w:space="0" w:color="auto"/>
                                                                                                                                                                                                                                    <w:bottom w:val="none" w:sz="0" w:space="0" w:color="auto"/>
                                                                                                                                                                                                                                    <w:right w:val="none" w:sz="0" w:space="0" w:color="auto"/>
                                                                                                                                                                                                                                  </w:divBdr>
                                                                                                                                                                                                                                  <w:divsChild>
                                                                                                                                                                                                                                    <w:div w:id="1233196212">
                                                                                                                                                                                                                                      <w:marLeft w:val="0"/>
                                                                                                                                                                                                                                      <w:marRight w:val="0"/>
                                                                                                                                                                                                                                      <w:marTop w:val="0"/>
                                                                                                                                                                                                                                      <w:marBottom w:val="0"/>
                                                                                                                                                                                                                                      <w:divBdr>
                                                                                                                                                                                                                                        <w:top w:val="none" w:sz="0" w:space="0" w:color="auto"/>
                                                                                                                                                                                                                                        <w:left w:val="none" w:sz="0" w:space="0" w:color="auto"/>
                                                                                                                                                                                                                                        <w:bottom w:val="none" w:sz="0" w:space="0" w:color="auto"/>
                                                                                                                                                                                                                                        <w:right w:val="none" w:sz="0" w:space="0" w:color="auto"/>
                                                                                                                                                                                                                                      </w:divBdr>
                                                                                                                                                                                                                                      <w:divsChild>
                                                                                                                                                                                                                                        <w:div w:id="40371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25379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Num.XSL" StyleName="ABNT NBR 6023:2002 - Numerical"/>
</file>

<file path=customXml/itemProps1.xml><?xml version="1.0" encoding="utf-8"?>
<ds:datastoreItem xmlns:ds="http://schemas.openxmlformats.org/officeDocument/2006/customXml" ds:itemID="{AFA591C7-576D-4D61-A18E-134358FF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17591</Words>
  <Characters>94994</Characters>
  <Application>Microsoft Office Word</Application>
  <DocSecurity>0</DocSecurity>
  <Lines>791</Lines>
  <Paragraphs>224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Shamyr S Castro</dc:creator>
  <cp:lastModifiedBy>Referee</cp:lastModifiedBy>
  <cp:revision>11</cp:revision>
  <dcterms:created xsi:type="dcterms:W3CDTF">2013-03-15T17:49:00Z</dcterms:created>
  <dcterms:modified xsi:type="dcterms:W3CDTF">2013-03-15T18:14:00Z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Name 0_1">
    <vt:lpwstr>American Political Science Association</vt:lpwstr>
  </property>
  <property fmtid="{D5CDD505-2E9C-101B-9397-08002B2CF9AE}" pid="3" name="Mendeley Recent Style Id 0_1">
    <vt:lpwstr>http://www.zotero.org/styles/apsa</vt:lpwstr>
  </property>
  <property fmtid="{D5CDD505-2E9C-101B-9397-08002B2CF9AE}" pid="4" name="Mendeley Recent Style Name 1_1">
    <vt:lpwstr>American Psychological Association 6th Edition</vt:lpwstr>
  </property>
  <property fmtid="{D5CDD505-2E9C-101B-9397-08002B2CF9AE}" pid="5" name="Mendeley Recent Style Id 1_1">
    <vt:lpwstr>http://www.zotero.org/styles/apa</vt:lpwstr>
  </property>
  <property fmtid="{D5CDD505-2E9C-101B-9397-08002B2CF9AE}" pid="6" name="Mendeley Recent Style Name 2_1">
    <vt:lpwstr>American Sociological Association</vt:lpwstr>
  </property>
  <property fmtid="{D5CDD505-2E9C-101B-9397-08002B2CF9AE}" pid="7" name="Mendeley Recent Style Id 2_1">
    <vt:lpwstr>http://www.zotero.org/styles/asa</vt:lpwstr>
  </property>
  <property fmtid="{D5CDD505-2E9C-101B-9397-08002B2CF9AE}" pid="8" name="Mendeley Recent Style Name 3_1">
    <vt:lpwstr>Chicago Manual of Style (author-date)</vt:lpwstr>
  </property>
  <property fmtid="{D5CDD505-2E9C-101B-9397-08002B2CF9AE}" pid="9" name="Mendeley Recent Style Id 3_1">
    <vt:lpwstr>http://www.zotero.org/styles/chicago-author-date</vt:lpwstr>
  </property>
  <property fmtid="{D5CDD505-2E9C-101B-9397-08002B2CF9AE}" pid="10" name="Mendeley Recent Style Name 4_1">
    <vt:lpwstr>Harvard Reference format 1 (author-date)</vt:lpwstr>
  </property>
  <property fmtid="{D5CDD505-2E9C-101B-9397-08002B2CF9AE}" pid="11" name="Mendeley Recent Style Id 4_1">
    <vt:lpwstr>http://www.zotero.org/styles/harvard1</vt:lpwstr>
  </property>
  <property fmtid="{D5CDD505-2E9C-101B-9397-08002B2CF9AE}" pid="12" name="Mendeley Recent Style Name 5_1">
    <vt:lpwstr>IEEE</vt:lpwstr>
  </property>
  <property fmtid="{D5CDD505-2E9C-101B-9397-08002B2CF9AE}" pid="13" name="Mendeley Recent Style Id 5_1">
    <vt:lpwstr>http://www.zotero.org/styles/ieee</vt:lpwstr>
  </property>
  <property fmtid="{D5CDD505-2E9C-101B-9397-08002B2CF9AE}" pid="14" name="Mendeley Recent Style Name 6_1">
    <vt:lpwstr>Modern Humanities Research Association (note with bibliography)</vt:lpwstr>
  </property>
  <property fmtid="{D5CDD505-2E9C-101B-9397-08002B2CF9AE}" pid="15" name="Mendeley Recent Style Id 6_1">
    <vt:lpwstr>http://www.zotero.org/styles/mhra</vt:lpwstr>
  </property>
  <property fmtid="{D5CDD505-2E9C-101B-9397-08002B2CF9AE}" pid="16" name="Mendeley Recent Style Name 7_1">
    <vt:lpwstr>Modern Language Association</vt:lpwstr>
  </property>
  <property fmtid="{D5CDD505-2E9C-101B-9397-08002B2CF9AE}" pid="17" name="Mendeley Recent Style Id 7_1">
    <vt:lpwstr>http://www.zotero.org/styles/mla</vt:lpwstr>
  </property>
  <property fmtid="{D5CDD505-2E9C-101B-9397-08002B2CF9AE}" pid="18" name="Mendeley Recent Style Name 8_1">
    <vt:lpwstr>Nature</vt:lpwstr>
  </property>
  <property fmtid="{D5CDD505-2E9C-101B-9397-08002B2CF9AE}" pid="19" name="Mendeley Recent Style Id 8_1">
    <vt:lpwstr>http://www.zotero.org/styles/nature</vt:lpwstr>
  </property>
  <property fmtid="{D5CDD505-2E9C-101B-9397-08002B2CF9AE}" pid="20" name="Mendeley Recent Style Name 9_1">
    <vt:lpwstr>Vancouver (superscript)</vt:lpwstr>
  </property>
  <property fmtid="{D5CDD505-2E9C-101B-9397-08002B2CF9AE}" pid="21" name="Mendeley Recent Style Id 9_1">
    <vt:lpwstr>http://www.zotero.org/styles/vancouver-superscript</vt:lpwstr>
  </property>
  <property fmtid="{D5CDD505-2E9C-101B-9397-08002B2CF9AE}" pid="22" name="Mendeley Document_1">
    <vt:lpwstr>True</vt:lpwstr>
  </property>
  <property fmtid="{D5CDD505-2E9C-101B-9397-08002B2CF9AE}" pid="23" name="Mendeley User Name_1">
    <vt:lpwstr>shamyrsulyvan@gmail.com@www.mendeley.com</vt:lpwstr>
  </property>
  <property fmtid="{D5CDD505-2E9C-101B-9397-08002B2CF9AE}" pid="24" name="Mendeley Citation Style_1">
    <vt:lpwstr>http://www.zotero.org/styles/vancouver-superscript</vt:lpwstr>
  </property>
</Properties>
</file>