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4D" w:rsidRPr="00D6780C" w:rsidRDefault="00DF184D" w:rsidP="00DF184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Prezado Prof. Dr. José </w:t>
      </w:r>
      <w:proofErr w:type="spellStart"/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Angelo</w:t>
      </w:r>
      <w:proofErr w:type="spellEnd"/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Divino</w:t>
      </w:r>
    </w:p>
    <w:p w:rsidR="00DF184D" w:rsidRPr="00D6780C" w:rsidRDefault="00DF184D" w:rsidP="00DF184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Editor da Revista Brasileira de Economia de Empresas (RBEE)</w:t>
      </w:r>
    </w:p>
    <w:p w:rsidR="00DF184D" w:rsidRPr="00D6780C" w:rsidRDefault="00DF184D" w:rsidP="00DF184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184D" w:rsidRPr="00D6780C" w:rsidRDefault="00DF184D" w:rsidP="00DF184D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D6780C">
        <w:rPr>
          <w:color w:val="000000" w:themeColor="text1"/>
        </w:rPr>
        <w:t xml:space="preserve">Gostaríamos de agradecer ao avaliador pelos valiosos comentários e sugestões que em muito contribuíram para melhorar a qualidade do manuscrito. A seguir, são descritas as observações do avaliador (em </w:t>
      </w:r>
      <w:r>
        <w:rPr>
          <w:color w:val="000000" w:themeColor="text1"/>
        </w:rPr>
        <w:t>itálico</w:t>
      </w:r>
      <w:r w:rsidRPr="00D6780C">
        <w:rPr>
          <w:color w:val="000000" w:themeColor="text1"/>
        </w:rPr>
        <w:t>) com as respectivas respostas, assim como os locais em que as modificações foram realizadas no texto.</w:t>
      </w:r>
    </w:p>
    <w:p w:rsidR="00DF184D" w:rsidRPr="001108E3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F184D" w:rsidRPr="001108E3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F184D" w:rsidRPr="001108E3" w:rsidRDefault="001108E3" w:rsidP="001108E3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(1) Considero a seção 1, de introdução, desta versão excessivamente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longa. Algumas ideias colocadas parecem se repetir em distintos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parágrafos, com diferentes graus de desenvolvimento. Sugiro uma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introdução mais concisa</w:t>
      </w: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.</w:t>
      </w:r>
    </w:p>
    <w:p w:rsidR="001108E3" w:rsidRPr="00D6780C" w:rsidRDefault="001108E3" w:rsidP="001108E3">
      <w:pPr>
        <w:pStyle w:val="Pr-formataoHTML"/>
        <w:shd w:val="clear" w:color="auto" w:fill="FFFFFF"/>
        <w:spacing w:line="315" w:lineRule="atLeast"/>
        <w:ind w:left="94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F184D" w:rsidRPr="00D6780C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revisamos a introdução, seção 1, a fim de deixa-la mais concisa. Optamos por manter apenas as ideias mais crucias e significativas para a correta compreensão do artigo.</w:t>
      </w:r>
    </w:p>
    <w:p w:rsidR="00DF184D" w:rsidRPr="001108E3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(2</w:t>
      </w:r>
      <w:r w:rsidR="001108E3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  <w:r w:rsid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Trecho do último parágrafo da página 6 – Seção 2:</w:t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Já </w:t>
      </w:r>
      <w:proofErr w:type="spellStart"/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Onafowara</w:t>
      </w:r>
      <w:proofErr w:type="spellEnd"/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et</w:t>
      </w:r>
      <w:proofErr w:type="gramEnd"/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al. (2011), ao testar cointegração, causalidade e os</w:t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efeitos dinâmicos de choques de poupança e investimento usando ARDL e um</w:t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modelo VAR para decomposição do erro da variância,...</w:t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1108E3"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O que significa ARDL?</w:t>
      </w:r>
    </w:p>
    <w:p w:rsidR="00DF184D" w:rsidRPr="00D6780C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F184D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incluímos no referido trecho do texto de forma explícita o significado da abreviação ARDL, tanto em português como em inglês.</w:t>
      </w:r>
    </w:p>
    <w:p w:rsidR="00DF184D" w:rsidRPr="00D6780C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F184D" w:rsidRPr="001108E3" w:rsidRDefault="001108E3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0473E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3</w:t>
      </w:r>
      <w:r w:rsidR="00DF184D" w:rsidRPr="001108E3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Trecho do último parágrafo da página 7 – Seção 3: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Para países pequenos, b deveria ser próximo de zero sob a hipótese de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perfeita mobilidade de capitais. Por um lado, quando b é igual a zero não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existe relação entre poupança doméstica e investimento doméstico. Por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outro lado, quando b é grande, o capital deve ser bastante móvel.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Aparente contradição: b próximo de zero sob perfeita mobilidade; b</w:t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1108E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grande quando o capital é bastante móvel</w:t>
      </w:r>
      <w:r w:rsidR="00DF184D" w:rsidRPr="001108E3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).</w:t>
      </w:r>
    </w:p>
    <w:p w:rsidR="00DF184D" w:rsidRPr="001108E3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</w:pPr>
    </w:p>
    <w:p w:rsidR="00DF184D" w:rsidRDefault="00DF184D" w:rsidP="001108E3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referido parágrafo foi modificado para que não houvesse contradição. Além disso, incluímos a definição dada por </w:t>
      </w:r>
      <w:proofErr w:type="spellStart"/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Foldstein</w:t>
      </w:r>
      <w:proofErr w:type="spellEnd"/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</w:t>
      </w:r>
      <w:proofErr w:type="spellStart"/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Horioka</w:t>
      </w:r>
      <w:proofErr w:type="spellEnd"/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para o parâmetro </w:t>
      </w:r>
      <w:r w:rsidR="001108E3" w:rsidRPr="001108E3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b</w:t>
      </w:r>
      <w:r w:rsidR="001108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F184D" w:rsidRPr="000473EF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:rsidR="00DF184D" w:rsidRPr="000473EF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0473E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0473E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4) 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Trecho do segundo parágrafo da página 11 – Seção 4.2: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Com o objetivo de eliminar o problema de ordenação de variáveis no VAR,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 função de impulso-resposta generalizada (FIRG) é utilizada. O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principal argumento para este procedimento é que o impulso-resposta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generalizado não varia se houver reordenação de variáveis no VAR.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lastRenderedPageBreak/>
        <w:t>Conforme apontado por Lutkepohl (1991), o método convencional para a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análise da função de impulso-resposta aplica a “hipótese da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ortogonalidade”, o que, por conseguinte, faz com que o resultado dependa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da ordenação das séries no modelo VAR estimado.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Repetição de ideias</w:t>
      </w:r>
      <w:r w:rsidRPr="000473E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DF184D" w:rsidRPr="00D6780C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F184D" w:rsidRPr="000473EF" w:rsidRDefault="00DF184D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473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parágrafo foi reescrito a fim de deixar o texto mais conciso, corroborando para a não repetição de ideias. </w:t>
      </w:r>
    </w:p>
    <w:p w:rsidR="000473EF" w:rsidRPr="000473EF" w:rsidRDefault="000473EF" w:rsidP="00DF184D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DF184D" w:rsidRPr="000473EF" w:rsidRDefault="00DF184D" w:rsidP="000473EF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0473E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0473EF" w:rsidRPr="000473E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5) 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 seção 7, de conclusão, poderia ser mais desenvolvida, discutindo em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maiores detalhes as hipóteses teóricas e empíricas levantadas na</w:t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="000473EF" w:rsidRPr="000473E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Introdução à luz das evidências obtidas.</w:t>
      </w:r>
    </w:p>
    <w:p w:rsidR="00A75021" w:rsidRDefault="00A75021"/>
    <w:p w:rsidR="000C392B" w:rsidRPr="000473EF" w:rsidRDefault="000C392B" w:rsidP="000C392B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essa seção foi reescrita, visando discutir em maiores detalhes as hipóteses teóricas e empíricas levantadas na introdução, e os resultados aqui obtidos. </w:t>
      </w:r>
    </w:p>
    <w:p w:rsidR="000C392B" w:rsidRDefault="000C392B"/>
    <w:sectPr w:rsidR="000C392B" w:rsidSect="007359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3FE"/>
    <w:multiLevelType w:val="hybridMultilevel"/>
    <w:tmpl w:val="6D8E4A0A"/>
    <w:lvl w:ilvl="0" w:tplc="BD20258A">
      <w:start w:val="1"/>
      <w:numFmt w:val="decimal"/>
      <w:lvlText w:val="(%1)"/>
      <w:lvlJc w:val="left"/>
      <w:pPr>
        <w:ind w:left="945" w:hanging="585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A7C9B"/>
    <w:multiLevelType w:val="hybridMultilevel"/>
    <w:tmpl w:val="FA66D80E"/>
    <w:lvl w:ilvl="0" w:tplc="02AE33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4D"/>
    <w:rsid w:val="00031768"/>
    <w:rsid w:val="000473EF"/>
    <w:rsid w:val="000C392B"/>
    <w:rsid w:val="000D5C58"/>
    <w:rsid w:val="001108E3"/>
    <w:rsid w:val="005625EA"/>
    <w:rsid w:val="00A75021"/>
    <w:rsid w:val="00DF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8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DF1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F184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NormalWeb">
    <w:name w:val="Normal (Web)"/>
    <w:basedOn w:val="Normal"/>
    <w:rsid w:val="00DF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10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8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DF1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F184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NormalWeb">
    <w:name w:val="Normal (Web)"/>
    <w:basedOn w:val="Normal"/>
    <w:rsid w:val="00DF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10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MarcelaLaiz</dc:creator>
  <cp:lastModifiedBy>MarcelaLaiz</cp:lastModifiedBy>
  <cp:revision>2</cp:revision>
  <dcterms:created xsi:type="dcterms:W3CDTF">2013-11-22T13:10:00Z</dcterms:created>
  <dcterms:modified xsi:type="dcterms:W3CDTF">2013-11-22T13:10:00Z</dcterms:modified>
</cp:coreProperties>
</file>