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0B1B4" w14:textId="75C14F78" w:rsidR="00130106" w:rsidRPr="00C92D7B" w:rsidRDefault="002E4473" w:rsidP="00C92D7B">
      <w:pPr>
        <w:spacing w:line="360" w:lineRule="auto"/>
        <w:jc w:val="center"/>
        <w:rPr>
          <w:b/>
          <w:caps/>
          <w:lang w:val="en-US"/>
        </w:rPr>
      </w:pPr>
      <w:r w:rsidRPr="00FA74CA">
        <w:rPr>
          <w:b/>
          <w:caps/>
          <w:lang w:val="en-US"/>
        </w:rPr>
        <w:t xml:space="preserve">COINTEGRATION And causality-IN-MEAN AND VARIANCE TESTS: EVIDENCE OF PRICE DISCOVERY </w:t>
      </w:r>
      <w:r w:rsidR="00A239D5" w:rsidRPr="00FA74CA">
        <w:rPr>
          <w:b/>
          <w:caps/>
          <w:lang w:val="en-US"/>
        </w:rPr>
        <w:t>FOR</w:t>
      </w:r>
      <w:r w:rsidRPr="00FA74CA">
        <w:rPr>
          <w:b/>
          <w:caps/>
          <w:lang w:val="en-US"/>
        </w:rPr>
        <w:t xml:space="preserve"> BRAZILIAN </w:t>
      </w:r>
      <w:r w:rsidR="00A239D5" w:rsidRPr="00FA74CA">
        <w:rPr>
          <w:b/>
          <w:caps/>
          <w:lang w:val="en-US"/>
        </w:rPr>
        <w:t>CROSS-LISTED STOCKS</w:t>
      </w:r>
    </w:p>
    <w:p w14:paraId="185E3822" w14:textId="77777777" w:rsidR="002E4473" w:rsidRPr="00FA74CA" w:rsidRDefault="002E4473" w:rsidP="005E015E">
      <w:pPr>
        <w:spacing w:line="360" w:lineRule="auto"/>
        <w:rPr>
          <w:b/>
          <w:lang w:val="en-US"/>
        </w:rPr>
      </w:pPr>
    </w:p>
    <w:p w14:paraId="719C3FD9" w14:textId="77777777" w:rsidR="002E4473" w:rsidRDefault="002E4473" w:rsidP="003F3D43">
      <w:pPr>
        <w:spacing w:line="240" w:lineRule="auto"/>
        <w:rPr>
          <w:b/>
          <w:lang w:val="en-US"/>
        </w:rPr>
      </w:pPr>
      <w:r w:rsidRPr="00FA74CA">
        <w:rPr>
          <w:b/>
          <w:lang w:val="en-US"/>
        </w:rPr>
        <w:t>ABSTRACT</w:t>
      </w:r>
    </w:p>
    <w:p w14:paraId="6D446E90" w14:textId="77777777" w:rsidR="003F3D43" w:rsidRPr="00FA74CA" w:rsidRDefault="003F3D43" w:rsidP="003F3D43">
      <w:pPr>
        <w:spacing w:line="240" w:lineRule="auto"/>
        <w:rPr>
          <w:b/>
          <w:lang w:val="en-US"/>
        </w:rPr>
      </w:pPr>
    </w:p>
    <w:p w14:paraId="5AC37085" w14:textId="77777777" w:rsidR="008A4E86" w:rsidRDefault="00317F8D" w:rsidP="008A4E86">
      <w:pPr>
        <w:shd w:val="clear" w:color="auto" w:fill="FFFFFF" w:themeFill="background1"/>
        <w:spacing w:after="120" w:line="240" w:lineRule="auto"/>
        <w:jc w:val="both"/>
        <w:rPr>
          <w:lang w:val="en-US"/>
        </w:rPr>
      </w:pPr>
      <w:r w:rsidRPr="00FA74CA">
        <w:rPr>
          <w:lang w:val="en-US"/>
        </w:rPr>
        <w:t>I</w:t>
      </w:r>
      <w:r w:rsidR="002E4473" w:rsidRPr="00FA74CA">
        <w:rPr>
          <w:lang w:val="en-US"/>
        </w:rPr>
        <w:t xml:space="preserve">ssues related to market integration and the possibility of </w:t>
      </w:r>
      <w:r w:rsidR="000E0DE8" w:rsidRPr="00FA74CA">
        <w:rPr>
          <w:lang w:val="en-US"/>
        </w:rPr>
        <w:t xml:space="preserve">arbitrage </w:t>
      </w:r>
      <w:r w:rsidR="002E4473" w:rsidRPr="00FA74CA">
        <w:rPr>
          <w:lang w:val="en-US"/>
        </w:rPr>
        <w:t>ha</w:t>
      </w:r>
      <w:r w:rsidR="00821079" w:rsidRPr="00FA74CA">
        <w:rPr>
          <w:lang w:val="en-US"/>
        </w:rPr>
        <w:t>s</w:t>
      </w:r>
      <w:r w:rsidR="002E4473" w:rsidRPr="00FA74CA">
        <w:rPr>
          <w:lang w:val="en-US"/>
        </w:rPr>
        <w:t xml:space="preserve"> been </w:t>
      </w:r>
      <w:r w:rsidR="00C31263" w:rsidRPr="00FA74CA">
        <w:rPr>
          <w:lang w:val="en-US"/>
        </w:rPr>
        <w:t xml:space="preserve">the </w:t>
      </w:r>
      <w:r w:rsidR="002E4473" w:rsidRPr="00FA74CA">
        <w:rPr>
          <w:lang w:val="en-US"/>
        </w:rPr>
        <w:t xml:space="preserve">focus </w:t>
      </w:r>
      <w:r w:rsidR="00C31263" w:rsidRPr="00FA74CA">
        <w:rPr>
          <w:lang w:val="en-US"/>
        </w:rPr>
        <w:t>of</w:t>
      </w:r>
      <w:r w:rsidR="002E4473" w:rsidRPr="00FA74CA">
        <w:rPr>
          <w:lang w:val="en-US"/>
        </w:rPr>
        <w:t xml:space="preserve"> research</w:t>
      </w:r>
      <w:r w:rsidR="00C31263" w:rsidRPr="00FA74CA">
        <w:rPr>
          <w:lang w:val="en-US"/>
        </w:rPr>
        <w:t xml:space="preserve"> studi</w:t>
      </w:r>
      <w:r w:rsidRPr="00FA74CA">
        <w:rPr>
          <w:lang w:val="en-US"/>
        </w:rPr>
        <w:t>es in</w:t>
      </w:r>
      <w:r w:rsidR="002E4473" w:rsidRPr="00FA74CA">
        <w:rPr>
          <w:lang w:val="en-US"/>
        </w:rPr>
        <w:t xml:space="preserve"> </w:t>
      </w:r>
      <w:r w:rsidR="00C31263" w:rsidRPr="00FA74CA">
        <w:rPr>
          <w:lang w:val="en-US"/>
        </w:rPr>
        <w:t xml:space="preserve">the </w:t>
      </w:r>
      <w:r w:rsidR="002E4473" w:rsidRPr="00FA74CA">
        <w:rPr>
          <w:lang w:val="en-US"/>
        </w:rPr>
        <w:t xml:space="preserve">financial area. </w:t>
      </w:r>
      <w:r w:rsidRPr="00FA74CA">
        <w:rPr>
          <w:lang w:val="en-US"/>
        </w:rPr>
        <w:t xml:space="preserve">These </w:t>
      </w:r>
      <w:r w:rsidR="00877522" w:rsidRPr="00FA74CA">
        <w:rPr>
          <w:lang w:val="en-US"/>
        </w:rPr>
        <w:t xml:space="preserve">studies </w:t>
      </w:r>
      <w:r w:rsidRPr="00FA74CA">
        <w:rPr>
          <w:lang w:val="en-US"/>
        </w:rPr>
        <w:t xml:space="preserve">include the existence of cross-listed stocks on exchanges </w:t>
      </w:r>
      <w:r w:rsidR="000A67C6">
        <w:rPr>
          <w:lang w:val="en-US"/>
        </w:rPr>
        <w:t>located in different countries</w:t>
      </w:r>
      <w:r w:rsidRPr="00FA74CA">
        <w:rPr>
          <w:lang w:val="en-US"/>
        </w:rPr>
        <w:t xml:space="preserve">, predominance of electronic bids and the increasing use of robot traders. </w:t>
      </w:r>
      <w:r w:rsidR="002E4473" w:rsidRPr="00FA74CA">
        <w:rPr>
          <w:lang w:val="en-US"/>
        </w:rPr>
        <w:t xml:space="preserve">In this context, this paper aims to analyze the price discovery process of 24 </w:t>
      </w:r>
      <w:r w:rsidR="002D33B8" w:rsidRPr="00FA74CA">
        <w:rPr>
          <w:lang w:val="en-US"/>
        </w:rPr>
        <w:t>cross</w:t>
      </w:r>
      <w:r w:rsidR="0045326F" w:rsidRPr="00FA74CA">
        <w:rPr>
          <w:lang w:val="en-US"/>
        </w:rPr>
        <w:t>-</w:t>
      </w:r>
      <w:r w:rsidR="002D33B8" w:rsidRPr="00FA74CA">
        <w:rPr>
          <w:lang w:val="en-US"/>
        </w:rPr>
        <w:t>listed stocks</w:t>
      </w:r>
      <w:r w:rsidR="002E4473" w:rsidRPr="00FA74CA">
        <w:rPr>
          <w:lang w:val="en-US"/>
        </w:rPr>
        <w:t xml:space="preserve"> of Brazilian companies</w:t>
      </w:r>
      <w:r w:rsidR="00F266CA" w:rsidRPr="00FA74CA">
        <w:rPr>
          <w:lang w:val="en-US"/>
        </w:rPr>
        <w:t>,</w:t>
      </w:r>
      <w:r w:rsidR="002E4473" w:rsidRPr="00FA74CA">
        <w:rPr>
          <w:lang w:val="en-US"/>
        </w:rPr>
        <w:t xml:space="preserve"> simultaneously traded on </w:t>
      </w:r>
      <w:r w:rsidR="00C31263" w:rsidRPr="00FA74CA">
        <w:rPr>
          <w:lang w:val="en-US"/>
        </w:rPr>
        <w:t xml:space="preserve">the </w:t>
      </w:r>
      <w:r w:rsidR="002E4473" w:rsidRPr="00FA74CA">
        <w:rPr>
          <w:lang w:val="en-US"/>
        </w:rPr>
        <w:t xml:space="preserve">BM&amp;FBOVESPA and NYSE stock exchanges by means of </w:t>
      </w:r>
      <w:proofErr w:type="spellStart"/>
      <w:r w:rsidR="002E4473" w:rsidRPr="00FA74CA">
        <w:rPr>
          <w:lang w:val="en-US"/>
        </w:rPr>
        <w:t>cointegration</w:t>
      </w:r>
      <w:proofErr w:type="spellEnd"/>
      <w:r w:rsidR="002E4473" w:rsidRPr="00FA74CA">
        <w:rPr>
          <w:lang w:val="en-US"/>
        </w:rPr>
        <w:t xml:space="preserve"> and causality-in-mean and causality-in-variance tests</w:t>
      </w:r>
      <w:r w:rsidR="00877522" w:rsidRPr="00FA74CA">
        <w:rPr>
          <w:lang w:val="en-US"/>
        </w:rPr>
        <w:t>,</w:t>
      </w:r>
      <w:r w:rsidR="002E4473" w:rsidRPr="00FA74CA">
        <w:rPr>
          <w:lang w:val="en-US"/>
        </w:rPr>
        <w:t xml:space="preserve"> between the prices of stock-ADR pairs. The results indicate</w:t>
      </w:r>
      <w:r w:rsidR="002D33B8" w:rsidRPr="00FA74CA">
        <w:rPr>
          <w:lang w:val="en-US"/>
        </w:rPr>
        <w:t>d</w:t>
      </w:r>
      <w:r w:rsidR="002E4473" w:rsidRPr="00FA74CA">
        <w:rPr>
          <w:lang w:val="en-US"/>
        </w:rPr>
        <w:t xml:space="preserve"> the existence of </w:t>
      </w:r>
      <w:proofErr w:type="spellStart"/>
      <w:r w:rsidR="002E4473" w:rsidRPr="00FA74CA">
        <w:rPr>
          <w:lang w:val="en-US"/>
        </w:rPr>
        <w:t>cointegration</w:t>
      </w:r>
      <w:proofErr w:type="spellEnd"/>
      <w:r w:rsidR="002E4473" w:rsidRPr="00FA74CA">
        <w:rPr>
          <w:lang w:val="en-US"/>
        </w:rPr>
        <w:t xml:space="preserve"> for most stock-ADR pairs. </w:t>
      </w:r>
      <w:r w:rsidR="000A67C6">
        <w:rPr>
          <w:lang w:val="en-US"/>
        </w:rPr>
        <w:t>T</w:t>
      </w:r>
      <w:r w:rsidR="002E4473" w:rsidRPr="00FA74CA">
        <w:rPr>
          <w:lang w:val="en-US"/>
        </w:rPr>
        <w:t xml:space="preserve">he hypothesis of arbitrage opportunities between BM&amp;FBOVESPA and NYSE was rejected. In terms of </w:t>
      </w:r>
      <w:r w:rsidRPr="00FA74CA">
        <w:rPr>
          <w:lang w:val="en-US"/>
        </w:rPr>
        <w:t xml:space="preserve">the </w:t>
      </w:r>
      <w:r w:rsidR="002E4473" w:rsidRPr="00FA74CA">
        <w:rPr>
          <w:lang w:val="en-US"/>
        </w:rPr>
        <w:t xml:space="preserve">price discovery process, </w:t>
      </w:r>
      <w:r w:rsidR="00F57D0C" w:rsidRPr="00FA74CA">
        <w:rPr>
          <w:lang w:val="en-US"/>
        </w:rPr>
        <w:t>presence of</w:t>
      </w:r>
      <w:r w:rsidR="002E4473" w:rsidRPr="00FA74CA">
        <w:rPr>
          <w:lang w:val="en-US"/>
        </w:rPr>
        <w:t xml:space="preserve"> short-term adjustments </w:t>
      </w:r>
      <w:r w:rsidRPr="00FA74CA">
        <w:rPr>
          <w:lang w:val="en-US"/>
        </w:rPr>
        <w:t xml:space="preserve">was verified, as was </w:t>
      </w:r>
      <w:r w:rsidR="002E4473" w:rsidRPr="00FA74CA">
        <w:rPr>
          <w:lang w:val="en-US"/>
        </w:rPr>
        <w:t>the exi</w:t>
      </w:r>
      <w:r w:rsidR="00E81679" w:rsidRPr="00FA74CA">
        <w:rPr>
          <w:lang w:val="en-US"/>
        </w:rPr>
        <w:t xml:space="preserve">stence of long-term equilibrium </w:t>
      </w:r>
      <w:r w:rsidR="002E4473" w:rsidRPr="00FA74CA">
        <w:rPr>
          <w:lang w:val="en-US"/>
        </w:rPr>
        <w:t>in both</w:t>
      </w:r>
      <w:r w:rsidR="00E81679" w:rsidRPr="00FA74CA">
        <w:rPr>
          <w:lang w:val="en-US"/>
        </w:rPr>
        <w:t xml:space="preserve"> local and foreign</w:t>
      </w:r>
      <w:r w:rsidR="002E4473" w:rsidRPr="00FA74CA">
        <w:rPr>
          <w:lang w:val="en-US"/>
        </w:rPr>
        <w:t xml:space="preserve"> markets. Additionally, </w:t>
      </w:r>
      <w:r w:rsidR="00E82354" w:rsidRPr="00FA74CA">
        <w:rPr>
          <w:lang w:val="en-US"/>
        </w:rPr>
        <w:t xml:space="preserve">the </w:t>
      </w:r>
      <w:r w:rsidR="002E4473" w:rsidRPr="00FA74CA">
        <w:rPr>
          <w:lang w:val="en-US"/>
        </w:rPr>
        <w:t>causality-in-mean and causality-in-variance tests reveal</w:t>
      </w:r>
      <w:r w:rsidR="00E82354" w:rsidRPr="00FA74CA">
        <w:rPr>
          <w:lang w:val="en-US"/>
        </w:rPr>
        <w:t>ed</w:t>
      </w:r>
      <w:r w:rsidR="002E4473" w:rsidRPr="00FA74CA">
        <w:rPr>
          <w:lang w:val="en-US"/>
        </w:rPr>
        <w:t xml:space="preserve"> </w:t>
      </w:r>
      <w:proofErr w:type="spellStart"/>
      <w:r w:rsidR="002E4473" w:rsidRPr="00FA74CA">
        <w:rPr>
          <w:lang w:val="en-US"/>
        </w:rPr>
        <w:t>bicausal</w:t>
      </w:r>
      <w:proofErr w:type="spellEnd"/>
      <w:r w:rsidR="002E4473" w:rsidRPr="00FA74CA">
        <w:rPr>
          <w:lang w:val="en-US"/>
        </w:rPr>
        <w:t xml:space="preserve"> relationships</w:t>
      </w:r>
      <w:r w:rsidR="00D061D6" w:rsidRPr="00FA74CA">
        <w:rPr>
          <w:lang w:val="en-US"/>
        </w:rPr>
        <w:t xml:space="preserve"> between the stock exchanges</w:t>
      </w:r>
      <w:r w:rsidR="002E4473" w:rsidRPr="00FA74CA">
        <w:rPr>
          <w:lang w:val="en-US"/>
        </w:rPr>
        <w:t>.</w:t>
      </w:r>
    </w:p>
    <w:p w14:paraId="5370BA93" w14:textId="16C084D2" w:rsidR="002E4473" w:rsidRDefault="002E4473" w:rsidP="008A4E86">
      <w:pPr>
        <w:shd w:val="clear" w:color="auto" w:fill="FFFFFF" w:themeFill="background1"/>
        <w:spacing w:after="120" w:line="240" w:lineRule="auto"/>
        <w:jc w:val="both"/>
        <w:rPr>
          <w:lang w:val="en-US"/>
        </w:rPr>
      </w:pPr>
      <w:r w:rsidRPr="00FA74CA">
        <w:rPr>
          <w:b/>
          <w:lang w:val="en-US"/>
        </w:rPr>
        <w:t>Keywords:</w:t>
      </w:r>
      <w:r w:rsidRPr="00FA74CA">
        <w:rPr>
          <w:lang w:val="en-US"/>
        </w:rPr>
        <w:t xml:space="preserve"> stock market, ADR, price discovery, arbitrage, </w:t>
      </w:r>
      <w:proofErr w:type="gramStart"/>
      <w:r w:rsidRPr="00FA74CA">
        <w:rPr>
          <w:lang w:val="en-US"/>
        </w:rPr>
        <w:t>causality</w:t>
      </w:r>
      <w:proofErr w:type="gramEnd"/>
      <w:r w:rsidRPr="00FA74CA">
        <w:rPr>
          <w:lang w:val="en-US"/>
        </w:rPr>
        <w:t>.</w:t>
      </w:r>
    </w:p>
    <w:p w14:paraId="72B43258" w14:textId="0DF7BDAB" w:rsidR="008A4E86" w:rsidRPr="008A4E86" w:rsidRDefault="008A4E86" w:rsidP="008A4E86">
      <w:pPr>
        <w:shd w:val="clear" w:color="auto" w:fill="FFFFFF" w:themeFill="background1"/>
        <w:spacing w:after="120" w:line="240" w:lineRule="auto"/>
        <w:jc w:val="both"/>
        <w:rPr>
          <w:b/>
          <w:lang w:val="en-US"/>
        </w:rPr>
      </w:pPr>
      <w:r>
        <w:rPr>
          <w:b/>
          <w:lang w:val="en-US"/>
        </w:rPr>
        <w:t xml:space="preserve">JEL Codes: </w:t>
      </w:r>
      <w:r w:rsidR="00B44EE7" w:rsidRPr="00B44EE7">
        <w:rPr>
          <w:lang w:val="en-US"/>
        </w:rPr>
        <w:t>Q14</w:t>
      </w:r>
      <w:r w:rsidR="00B44EE7">
        <w:rPr>
          <w:lang w:val="en-US"/>
        </w:rPr>
        <w:t>, G13, C12.</w:t>
      </w:r>
    </w:p>
    <w:p w14:paraId="151A7035" w14:textId="77777777" w:rsidR="003F3D43" w:rsidRDefault="003F3D43" w:rsidP="003F3D43">
      <w:pPr>
        <w:spacing w:line="240" w:lineRule="auto"/>
        <w:jc w:val="both"/>
        <w:rPr>
          <w:lang w:val="en-US"/>
        </w:rPr>
      </w:pPr>
    </w:p>
    <w:p w14:paraId="62C434C5" w14:textId="1C295730" w:rsidR="003F3D43" w:rsidRPr="003F3D43" w:rsidRDefault="003F3D43" w:rsidP="003F3D43">
      <w:pPr>
        <w:spacing w:after="200" w:line="240" w:lineRule="auto"/>
        <w:rPr>
          <w:b/>
          <w:lang w:val="en-US"/>
        </w:rPr>
      </w:pPr>
      <w:r w:rsidRPr="003F3D43">
        <w:rPr>
          <w:b/>
          <w:lang w:val="en-US"/>
        </w:rPr>
        <w:t>RESUMO</w:t>
      </w:r>
    </w:p>
    <w:p w14:paraId="79029C4F" w14:textId="25F2437B" w:rsidR="003F3D43" w:rsidRDefault="003F3D43" w:rsidP="003F3D43">
      <w:pPr>
        <w:spacing w:after="200" w:line="240" w:lineRule="auto"/>
        <w:jc w:val="both"/>
        <w:rPr>
          <w:lang w:val="en-US"/>
        </w:rPr>
      </w:pPr>
      <w:proofErr w:type="spellStart"/>
      <w:r>
        <w:rPr>
          <w:lang w:val="en-US"/>
        </w:rPr>
        <w:t>Questões</w:t>
      </w:r>
      <w:proofErr w:type="spellEnd"/>
      <w:r>
        <w:rPr>
          <w:lang w:val="en-US"/>
        </w:rPr>
        <w:t xml:space="preserve"> </w:t>
      </w:r>
      <w:proofErr w:type="spellStart"/>
      <w:r>
        <w:rPr>
          <w:lang w:val="en-US"/>
        </w:rPr>
        <w:t>relacionadas</w:t>
      </w:r>
      <w:proofErr w:type="spellEnd"/>
      <w:r>
        <w:rPr>
          <w:lang w:val="en-US"/>
        </w:rPr>
        <w:t xml:space="preserve"> à </w:t>
      </w:r>
      <w:proofErr w:type="spellStart"/>
      <w:r>
        <w:rPr>
          <w:lang w:val="en-US"/>
        </w:rPr>
        <w:t>integração</w:t>
      </w:r>
      <w:proofErr w:type="spellEnd"/>
      <w:r>
        <w:rPr>
          <w:lang w:val="en-US"/>
        </w:rPr>
        <w:t xml:space="preserve"> de </w:t>
      </w:r>
      <w:proofErr w:type="spellStart"/>
      <w:r>
        <w:rPr>
          <w:lang w:val="en-US"/>
        </w:rPr>
        <w:t>mercados</w:t>
      </w:r>
      <w:proofErr w:type="spellEnd"/>
      <w:r>
        <w:rPr>
          <w:lang w:val="en-US"/>
        </w:rPr>
        <w:t xml:space="preserve"> e a </w:t>
      </w:r>
      <w:proofErr w:type="spellStart"/>
      <w:r>
        <w:rPr>
          <w:lang w:val="en-US"/>
        </w:rPr>
        <w:t>possibilidade</w:t>
      </w:r>
      <w:proofErr w:type="spellEnd"/>
      <w:r>
        <w:rPr>
          <w:lang w:val="en-US"/>
        </w:rPr>
        <w:t xml:space="preserve"> de </w:t>
      </w:r>
      <w:proofErr w:type="spellStart"/>
      <w:r>
        <w:rPr>
          <w:lang w:val="en-US"/>
        </w:rPr>
        <w:t>arbitragem</w:t>
      </w:r>
      <w:proofErr w:type="spellEnd"/>
      <w:r>
        <w:rPr>
          <w:lang w:val="en-US"/>
        </w:rPr>
        <w:t xml:space="preserve"> </w:t>
      </w:r>
      <w:proofErr w:type="spellStart"/>
      <w:r>
        <w:rPr>
          <w:lang w:val="en-US"/>
        </w:rPr>
        <w:t>têm</w:t>
      </w:r>
      <w:proofErr w:type="spellEnd"/>
      <w:r>
        <w:rPr>
          <w:lang w:val="en-US"/>
        </w:rPr>
        <w:t xml:space="preserve"> </w:t>
      </w:r>
      <w:proofErr w:type="spellStart"/>
      <w:r>
        <w:rPr>
          <w:lang w:val="en-US"/>
        </w:rPr>
        <w:t>sido</w:t>
      </w:r>
      <w:proofErr w:type="spellEnd"/>
      <w:r>
        <w:rPr>
          <w:lang w:val="en-US"/>
        </w:rPr>
        <w:t xml:space="preserve"> </w:t>
      </w:r>
      <w:proofErr w:type="spellStart"/>
      <w:r>
        <w:rPr>
          <w:lang w:val="en-US"/>
        </w:rPr>
        <w:t>foco</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literatura</w:t>
      </w:r>
      <w:proofErr w:type="spellEnd"/>
      <w:r>
        <w:rPr>
          <w:lang w:val="en-US"/>
        </w:rPr>
        <w:t xml:space="preserve"> de </w:t>
      </w:r>
      <w:proofErr w:type="spellStart"/>
      <w:r>
        <w:rPr>
          <w:lang w:val="en-US"/>
        </w:rPr>
        <w:t>finanças</w:t>
      </w:r>
      <w:proofErr w:type="spellEnd"/>
      <w:r>
        <w:rPr>
          <w:lang w:val="en-US"/>
        </w:rPr>
        <w:t xml:space="preserve">. </w:t>
      </w:r>
      <w:proofErr w:type="spellStart"/>
      <w:r>
        <w:rPr>
          <w:lang w:val="en-US"/>
        </w:rPr>
        <w:t>Inclui</w:t>
      </w:r>
      <w:proofErr w:type="spellEnd"/>
      <w:r>
        <w:rPr>
          <w:lang w:val="en-US"/>
        </w:rPr>
        <w:t xml:space="preserve">-se </w:t>
      </w:r>
      <w:proofErr w:type="gramStart"/>
      <w:r>
        <w:rPr>
          <w:lang w:val="en-US"/>
        </w:rPr>
        <w:t>a</w:t>
      </w:r>
      <w:proofErr w:type="gramEnd"/>
      <w:r>
        <w:rPr>
          <w:lang w:val="en-US"/>
        </w:rPr>
        <w:t xml:space="preserve"> </w:t>
      </w:r>
      <w:proofErr w:type="spellStart"/>
      <w:r>
        <w:rPr>
          <w:lang w:val="en-US"/>
        </w:rPr>
        <w:t>existência</w:t>
      </w:r>
      <w:proofErr w:type="spellEnd"/>
      <w:r>
        <w:rPr>
          <w:lang w:val="en-US"/>
        </w:rPr>
        <w:t xml:space="preserve"> de </w:t>
      </w:r>
      <w:proofErr w:type="spellStart"/>
      <w:r>
        <w:rPr>
          <w:lang w:val="en-US"/>
        </w:rPr>
        <w:t>ativos</w:t>
      </w:r>
      <w:proofErr w:type="spellEnd"/>
      <w:r>
        <w:rPr>
          <w:lang w:val="en-US"/>
        </w:rPr>
        <w:t xml:space="preserve"> </w:t>
      </w:r>
      <w:proofErr w:type="spellStart"/>
      <w:r>
        <w:rPr>
          <w:lang w:val="en-US"/>
        </w:rPr>
        <w:t>duplamente</w:t>
      </w:r>
      <w:proofErr w:type="spellEnd"/>
      <w:r>
        <w:rPr>
          <w:lang w:val="en-US"/>
        </w:rPr>
        <w:t xml:space="preserve"> </w:t>
      </w:r>
      <w:proofErr w:type="spellStart"/>
      <w:r>
        <w:rPr>
          <w:lang w:val="en-US"/>
        </w:rPr>
        <w:t>listados</w:t>
      </w:r>
      <w:proofErr w:type="spellEnd"/>
      <w:r>
        <w:rPr>
          <w:lang w:val="en-US"/>
        </w:rPr>
        <w:t xml:space="preserve"> </w:t>
      </w:r>
      <w:proofErr w:type="spellStart"/>
      <w:r>
        <w:rPr>
          <w:lang w:val="en-US"/>
        </w:rPr>
        <w:t>em</w:t>
      </w:r>
      <w:proofErr w:type="spellEnd"/>
      <w:r>
        <w:rPr>
          <w:lang w:val="en-US"/>
        </w:rPr>
        <w:t xml:space="preserve"> </w:t>
      </w:r>
      <w:proofErr w:type="spellStart"/>
      <w:r>
        <w:rPr>
          <w:lang w:val="en-US"/>
        </w:rPr>
        <w:t>bolsas</w:t>
      </w:r>
      <w:proofErr w:type="spellEnd"/>
      <w:r>
        <w:rPr>
          <w:lang w:val="en-US"/>
        </w:rPr>
        <w:t xml:space="preserve"> de </w:t>
      </w:r>
      <w:proofErr w:type="spellStart"/>
      <w:r>
        <w:rPr>
          <w:lang w:val="en-US"/>
        </w:rPr>
        <w:t>diferentes</w:t>
      </w:r>
      <w:proofErr w:type="spellEnd"/>
      <w:r>
        <w:rPr>
          <w:lang w:val="en-US"/>
        </w:rPr>
        <w:t xml:space="preserve"> </w:t>
      </w:r>
      <w:proofErr w:type="spellStart"/>
      <w:r>
        <w:rPr>
          <w:lang w:val="en-US"/>
        </w:rPr>
        <w:t>países</w:t>
      </w:r>
      <w:proofErr w:type="spellEnd"/>
      <w:r>
        <w:rPr>
          <w:lang w:val="en-US"/>
        </w:rPr>
        <w:t xml:space="preserve">, </w:t>
      </w:r>
      <w:proofErr w:type="spellStart"/>
      <w:r>
        <w:rPr>
          <w:lang w:val="en-US"/>
        </w:rPr>
        <w:t>predominância</w:t>
      </w:r>
      <w:proofErr w:type="spellEnd"/>
      <w:r>
        <w:rPr>
          <w:lang w:val="en-US"/>
        </w:rPr>
        <w:t xml:space="preserve"> de </w:t>
      </w:r>
      <w:proofErr w:type="spellStart"/>
      <w:r>
        <w:rPr>
          <w:lang w:val="en-US"/>
        </w:rPr>
        <w:t>negociações</w:t>
      </w:r>
      <w:proofErr w:type="spellEnd"/>
      <w:r>
        <w:rPr>
          <w:lang w:val="en-US"/>
        </w:rPr>
        <w:t xml:space="preserve"> </w:t>
      </w:r>
      <w:proofErr w:type="spellStart"/>
      <w:r>
        <w:rPr>
          <w:lang w:val="en-US"/>
        </w:rPr>
        <w:t>eletrônicas</w:t>
      </w:r>
      <w:proofErr w:type="spellEnd"/>
      <w:r>
        <w:rPr>
          <w:lang w:val="en-US"/>
        </w:rPr>
        <w:t xml:space="preserve"> e o </w:t>
      </w:r>
      <w:proofErr w:type="spellStart"/>
      <w:r>
        <w:rPr>
          <w:lang w:val="en-US"/>
        </w:rPr>
        <w:t>aument</w:t>
      </w:r>
      <w:r w:rsidR="00B05170">
        <w:rPr>
          <w:lang w:val="en-US"/>
        </w:rPr>
        <w:t>o</w:t>
      </w:r>
      <w:proofErr w:type="spellEnd"/>
      <w:r w:rsidR="00B05170">
        <w:rPr>
          <w:lang w:val="en-US"/>
        </w:rPr>
        <w:t xml:space="preserve"> do </w:t>
      </w:r>
      <w:proofErr w:type="spellStart"/>
      <w:r w:rsidR="00B05170">
        <w:rPr>
          <w:lang w:val="en-US"/>
        </w:rPr>
        <w:t>uso</w:t>
      </w:r>
      <w:proofErr w:type="spellEnd"/>
      <w:r w:rsidR="00B05170">
        <w:rPr>
          <w:lang w:val="en-US"/>
        </w:rPr>
        <w:t xml:space="preserve"> de </w:t>
      </w:r>
      <w:proofErr w:type="spellStart"/>
      <w:r w:rsidR="00B05170">
        <w:rPr>
          <w:lang w:val="en-US"/>
        </w:rPr>
        <w:t>operadores</w:t>
      </w:r>
      <w:proofErr w:type="spellEnd"/>
      <w:r w:rsidR="00B05170">
        <w:rPr>
          <w:lang w:val="en-US"/>
        </w:rPr>
        <w:t xml:space="preserve"> </w:t>
      </w:r>
      <w:proofErr w:type="spellStart"/>
      <w:r w:rsidR="00B05170">
        <w:rPr>
          <w:lang w:val="en-US"/>
        </w:rPr>
        <w:t>robôs</w:t>
      </w:r>
      <w:proofErr w:type="spellEnd"/>
      <w:r>
        <w:rPr>
          <w:lang w:val="en-US"/>
        </w:rPr>
        <w:t xml:space="preserve">. </w:t>
      </w:r>
      <w:proofErr w:type="spellStart"/>
      <w:r>
        <w:rPr>
          <w:lang w:val="en-US"/>
        </w:rPr>
        <w:t>Neste</w:t>
      </w:r>
      <w:proofErr w:type="spellEnd"/>
      <w:r>
        <w:rPr>
          <w:lang w:val="en-US"/>
        </w:rPr>
        <w:t xml:space="preserve"> </w:t>
      </w:r>
      <w:proofErr w:type="spellStart"/>
      <w:r>
        <w:rPr>
          <w:lang w:val="en-US"/>
        </w:rPr>
        <w:t>contexto</w:t>
      </w:r>
      <w:proofErr w:type="spellEnd"/>
      <w:r>
        <w:rPr>
          <w:lang w:val="en-US"/>
        </w:rPr>
        <w:t xml:space="preserve">, </w:t>
      </w:r>
      <w:proofErr w:type="spellStart"/>
      <w:proofErr w:type="gramStart"/>
      <w:r>
        <w:rPr>
          <w:lang w:val="en-US"/>
        </w:rPr>
        <w:t>este</w:t>
      </w:r>
      <w:proofErr w:type="spellEnd"/>
      <w:proofErr w:type="gramEnd"/>
      <w:r>
        <w:rPr>
          <w:lang w:val="en-US"/>
        </w:rPr>
        <w:t xml:space="preserve"> </w:t>
      </w:r>
      <w:proofErr w:type="spellStart"/>
      <w:r>
        <w:rPr>
          <w:lang w:val="en-US"/>
        </w:rPr>
        <w:t>artigo</w:t>
      </w:r>
      <w:proofErr w:type="spellEnd"/>
      <w:r>
        <w:rPr>
          <w:lang w:val="en-US"/>
        </w:rPr>
        <w:t xml:space="preserve"> </w:t>
      </w:r>
      <w:proofErr w:type="spellStart"/>
      <w:r>
        <w:rPr>
          <w:lang w:val="en-US"/>
        </w:rPr>
        <w:t>analiza</w:t>
      </w:r>
      <w:proofErr w:type="spellEnd"/>
      <w:r>
        <w:rPr>
          <w:lang w:val="en-US"/>
        </w:rPr>
        <w:t xml:space="preserve"> o </w:t>
      </w:r>
      <w:proofErr w:type="spellStart"/>
      <w:r>
        <w:rPr>
          <w:lang w:val="en-US"/>
        </w:rPr>
        <w:t>processo</w:t>
      </w:r>
      <w:proofErr w:type="spellEnd"/>
      <w:r>
        <w:rPr>
          <w:lang w:val="en-US"/>
        </w:rPr>
        <w:t xml:space="preserve"> de </w:t>
      </w:r>
      <w:proofErr w:type="spellStart"/>
      <w:r>
        <w:rPr>
          <w:lang w:val="en-US"/>
        </w:rPr>
        <w:t>descoberta</w:t>
      </w:r>
      <w:proofErr w:type="spellEnd"/>
      <w:r>
        <w:rPr>
          <w:lang w:val="en-US"/>
        </w:rPr>
        <w:t xml:space="preserve"> de </w:t>
      </w:r>
      <w:proofErr w:type="spellStart"/>
      <w:r>
        <w:rPr>
          <w:lang w:val="en-US"/>
        </w:rPr>
        <w:t>preços</w:t>
      </w:r>
      <w:proofErr w:type="spellEnd"/>
      <w:r>
        <w:rPr>
          <w:lang w:val="en-US"/>
        </w:rPr>
        <w:t xml:space="preserve"> de 24 </w:t>
      </w:r>
      <w:proofErr w:type="spellStart"/>
      <w:r>
        <w:rPr>
          <w:lang w:val="en-US"/>
        </w:rPr>
        <w:t>ações</w:t>
      </w:r>
      <w:proofErr w:type="spellEnd"/>
      <w:r>
        <w:rPr>
          <w:lang w:val="en-US"/>
        </w:rPr>
        <w:t xml:space="preserve"> de </w:t>
      </w:r>
      <w:proofErr w:type="spellStart"/>
      <w:r>
        <w:rPr>
          <w:lang w:val="en-US"/>
        </w:rPr>
        <w:t>empr</w:t>
      </w:r>
      <w:r w:rsidR="00416CB5">
        <w:rPr>
          <w:lang w:val="en-US"/>
        </w:rPr>
        <w:t>esas</w:t>
      </w:r>
      <w:proofErr w:type="spellEnd"/>
      <w:r w:rsidR="00416CB5">
        <w:rPr>
          <w:lang w:val="en-US"/>
        </w:rPr>
        <w:t xml:space="preserve"> </w:t>
      </w:r>
      <w:proofErr w:type="spellStart"/>
      <w:r w:rsidR="00416CB5">
        <w:rPr>
          <w:lang w:val="en-US"/>
        </w:rPr>
        <w:t>brasileiras</w:t>
      </w:r>
      <w:proofErr w:type="spellEnd"/>
      <w:r w:rsidR="00416CB5">
        <w:rPr>
          <w:lang w:val="en-US"/>
        </w:rPr>
        <w:t xml:space="preserve"> </w:t>
      </w:r>
      <w:proofErr w:type="spellStart"/>
      <w:r w:rsidR="00416CB5">
        <w:rPr>
          <w:lang w:val="en-US"/>
        </w:rPr>
        <w:t>transacionadas</w:t>
      </w:r>
      <w:proofErr w:type="spellEnd"/>
      <w:r w:rsidR="006F2DCE">
        <w:rPr>
          <w:lang w:val="en-US"/>
        </w:rPr>
        <w:t xml:space="preserve"> </w:t>
      </w:r>
      <w:proofErr w:type="spellStart"/>
      <w:r>
        <w:rPr>
          <w:lang w:val="en-US"/>
        </w:rPr>
        <w:t>na</w:t>
      </w:r>
      <w:proofErr w:type="spellEnd"/>
      <w:r>
        <w:rPr>
          <w:lang w:val="en-US"/>
        </w:rPr>
        <w:t xml:space="preserve"> BM&amp;FBOVESPA e NYSE </w:t>
      </w:r>
      <w:proofErr w:type="spellStart"/>
      <w:r>
        <w:rPr>
          <w:lang w:val="en-US"/>
        </w:rPr>
        <w:t>em</w:t>
      </w:r>
      <w:proofErr w:type="spellEnd"/>
      <w:r>
        <w:rPr>
          <w:lang w:val="en-US"/>
        </w:rPr>
        <w:t xml:space="preserve"> </w:t>
      </w:r>
      <w:proofErr w:type="spellStart"/>
      <w:r>
        <w:rPr>
          <w:lang w:val="en-US"/>
        </w:rPr>
        <w:t>termos</w:t>
      </w:r>
      <w:proofErr w:type="spellEnd"/>
      <w:r>
        <w:rPr>
          <w:lang w:val="en-US"/>
        </w:rPr>
        <w:t xml:space="preserve"> de testes de </w:t>
      </w:r>
      <w:proofErr w:type="spellStart"/>
      <w:r>
        <w:rPr>
          <w:lang w:val="en-US"/>
        </w:rPr>
        <w:t>cointegração</w:t>
      </w:r>
      <w:proofErr w:type="spellEnd"/>
      <w:r>
        <w:rPr>
          <w:lang w:val="en-US"/>
        </w:rPr>
        <w:t xml:space="preserve"> e de </w:t>
      </w:r>
      <w:proofErr w:type="spellStart"/>
      <w:r>
        <w:rPr>
          <w:lang w:val="en-US"/>
        </w:rPr>
        <w:t>causalidade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média</w:t>
      </w:r>
      <w:proofErr w:type="spellEnd"/>
      <w:r>
        <w:rPr>
          <w:lang w:val="en-US"/>
        </w:rPr>
        <w:t xml:space="preserve"> e </w:t>
      </w:r>
      <w:proofErr w:type="spellStart"/>
      <w:r>
        <w:rPr>
          <w:lang w:val="en-US"/>
        </w:rPr>
        <w:t>variância</w:t>
      </w:r>
      <w:proofErr w:type="spellEnd"/>
      <w:r>
        <w:rPr>
          <w:lang w:val="en-US"/>
        </w:rPr>
        <w:t xml:space="preserve"> entre </w:t>
      </w:r>
      <w:proofErr w:type="spellStart"/>
      <w:r>
        <w:rPr>
          <w:lang w:val="en-US"/>
        </w:rPr>
        <w:t>os</w:t>
      </w:r>
      <w:proofErr w:type="spellEnd"/>
      <w:r>
        <w:rPr>
          <w:lang w:val="en-US"/>
        </w:rPr>
        <w:t xml:space="preserve"> </w:t>
      </w:r>
      <w:proofErr w:type="spellStart"/>
      <w:r>
        <w:rPr>
          <w:lang w:val="en-US"/>
        </w:rPr>
        <w:t>preços</w:t>
      </w:r>
      <w:proofErr w:type="spellEnd"/>
      <w:r>
        <w:rPr>
          <w:lang w:val="en-US"/>
        </w:rPr>
        <w:t xml:space="preserve"> dos pares </w:t>
      </w:r>
      <w:proofErr w:type="spellStart"/>
      <w:r>
        <w:rPr>
          <w:lang w:val="en-US"/>
        </w:rPr>
        <w:t>ações</w:t>
      </w:r>
      <w:proofErr w:type="spellEnd"/>
      <w:r>
        <w:rPr>
          <w:lang w:val="en-US"/>
        </w:rPr>
        <w:t>-ADRs.</w:t>
      </w:r>
      <w:r w:rsidR="007E6BE1">
        <w:rPr>
          <w:lang w:val="en-US"/>
        </w:rPr>
        <w:t xml:space="preserve"> </w:t>
      </w:r>
      <w:proofErr w:type="spellStart"/>
      <w:r>
        <w:rPr>
          <w:lang w:val="en-US"/>
        </w:rPr>
        <w:t>Os</w:t>
      </w:r>
      <w:proofErr w:type="spellEnd"/>
      <w:r>
        <w:rPr>
          <w:lang w:val="en-US"/>
        </w:rPr>
        <w:t xml:space="preserve"> </w:t>
      </w:r>
      <w:proofErr w:type="spellStart"/>
      <w:r>
        <w:rPr>
          <w:lang w:val="en-US"/>
        </w:rPr>
        <w:t>resultados</w:t>
      </w:r>
      <w:proofErr w:type="spellEnd"/>
      <w:r>
        <w:rPr>
          <w:lang w:val="en-US"/>
        </w:rPr>
        <w:t xml:space="preserve"> </w:t>
      </w:r>
      <w:proofErr w:type="spellStart"/>
      <w:r>
        <w:rPr>
          <w:lang w:val="en-US"/>
        </w:rPr>
        <w:t>indicaram</w:t>
      </w:r>
      <w:proofErr w:type="spellEnd"/>
      <w:r>
        <w:rPr>
          <w:lang w:val="en-US"/>
        </w:rPr>
        <w:t xml:space="preserve"> </w:t>
      </w:r>
      <w:proofErr w:type="gramStart"/>
      <w:r>
        <w:rPr>
          <w:lang w:val="en-US"/>
        </w:rPr>
        <w:t>a</w:t>
      </w:r>
      <w:proofErr w:type="gramEnd"/>
      <w:r>
        <w:rPr>
          <w:lang w:val="en-US"/>
        </w:rPr>
        <w:t xml:space="preserve"> </w:t>
      </w:r>
      <w:proofErr w:type="spellStart"/>
      <w:r>
        <w:rPr>
          <w:lang w:val="en-US"/>
        </w:rPr>
        <w:t>existência</w:t>
      </w:r>
      <w:proofErr w:type="spellEnd"/>
      <w:r>
        <w:rPr>
          <w:lang w:val="en-US"/>
        </w:rPr>
        <w:t xml:space="preserve"> de </w:t>
      </w:r>
      <w:proofErr w:type="spellStart"/>
      <w:r>
        <w:rPr>
          <w:lang w:val="en-US"/>
        </w:rPr>
        <w:t>cointegração</w:t>
      </w:r>
      <w:proofErr w:type="spellEnd"/>
      <w:r>
        <w:rPr>
          <w:lang w:val="en-US"/>
        </w:rPr>
        <w:t xml:space="preserve"> </w:t>
      </w:r>
      <w:proofErr w:type="spellStart"/>
      <w:r>
        <w:rPr>
          <w:lang w:val="en-US"/>
        </w:rPr>
        <w:t>para</w:t>
      </w:r>
      <w:proofErr w:type="spellEnd"/>
      <w:r>
        <w:rPr>
          <w:lang w:val="en-US"/>
        </w:rPr>
        <w:t xml:space="preserve"> a </w:t>
      </w:r>
      <w:proofErr w:type="spellStart"/>
      <w:r>
        <w:rPr>
          <w:lang w:val="en-US"/>
        </w:rPr>
        <w:t>maioria</w:t>
      </w:r>
      <w:proofErr w:type="spellEnd"/>
      <w:r>
        <w:rPr>
          <w:lang w:val="en-US"/>
        </w:rPr>
        <w:t xml:space="preserve"> dos pares</w:t>
      </w:r>
      <w:r w:rsidR="00057956">
        <w:rPr>
          <w:lang w:val="en-US"/>
        </w:rPr>
        <w:t xml:space="preserve"> </w:t>
      </w:r>
      <w:proofErr w:type="spellStart"/>
      <w:r w:rsidR="00057956">
        <w:rPr>
          <w:lang w:val="en-US"/>
        </w:rPr>
        <w:t>ação</w:t>
      </w:r>
      <w:proofErr w:type="spellEnd"/>
      <w:r w:rsidR="00057956">
        <w:rPr>
          <w:lang w:val="en-US"/>
        </w:rPr>
        <w:t>-ADR</w:t>
      </w:r>
      <w:r>
        <w:rPr>
          <w:lang w:val="en-US"/>
        </w:rPr>
        <w:t>.</w:t>
      </w:r>
      <w:r w:rsidR="00DC6EB4">
        <w:rPr>
          <w:lang w:val="en-US"/>
        </w:rPr>
        <w:t xml:space="preserve"> </w:t>
      </w:r>
      <w:proofErr w:type="gramStart"/>
      <w:r>
        <w:rPr>
          <w:lang w:val="en-US"/>
        </w:rPr>
        <w:t xml:space="preserve">A </w:t>
      </w:r>
      <w:proofErr w:type="spellStart"/>
      <w:r>
        <w:rPr>
          <w:lang w:val="en-US"/>
        </w:rPr>
        <w:t>hipótese</w:t>
      </w:r>
      <w:proofErr w:type="spellEnd"/>
      <w:r>
        <w:rPr>
          <w:lang w:val="en-US"/>
        </w:rPr>
        <w:t xml:space="preserve"> de </w:t>
      </w:r>
      <w:proofErr w:type="spellStart"/>
      <w:r>
        <w:rPr>
          <w:lang w:val="en-US"/>
        </w:rPr>
        <w:t>arbitragem</w:t>
      </w:r>
      <w:proofErr w:type="spellEnd"/>
      <w:r>
        <w:rPr>
          <w:lang w:val="en-US"/>
        </w:rPr>
        <w:t xml:space="preserve"> entre </w:t>
      </w:r>
      <w:r w:rsidR="00B64FD8">
        <w:rPr>
          <w:lang w:val="en-US"/>
        </w:rPr>
        <w:t xml:space="preserve">as </w:t>
      </w:r>
      <w:proofErr w:type="spellStart"/>
      <w:r w:rsidR="00B64FD8">
        <w:rPr>
          <w:lang w:val="en-US"/>
        </w:rPr>
        <w:t>bolsas</w:t>
      </w:r>
      <w:proofErr w:type="spellEnd"/>
      <w:r>
        <w:rPr>
          <w:lang w:val="en-US"/>
        </w:rPr>
        <w:t xml:space="preserve"> </w:t>
      </w:r>
      <w:proofErr w:type="spellStart"/>
      <w:r>
        <w:rPr>
          <w:lang w:val="en-US"/>
        </w:rPr>
        <w:t>foi</w:t>
      </w:r>
      <w:proofErr w:type="spellEnd"/>
      <w:r>
        <w:rPr>
          <w:lang w:val="en-US"/>
        </w:rPr>
        <w:t xml:space="preserve"> </w:t>
      </w:r>
      <w:proofErr w:type="spellStart"/>
      <w:r>
        <w:rPr>
          <w:lang w:val="en-US"/>
        </w:rPr>
        <w:t>rejeitada</w:t>
      </w:r>
      <w:proofErr w:type="spellEnd"/>
      <w:r>
        <w:rPr>
          <w:lang w:val="en-US"/>
        </w:rPr>
        <w:t>.</w:t>
      </w:r>
      <w:proofErr w:type="gramEnd"/>
      <w:r>
        <w:rPr>
          <w:lang w:val="en-US"/>
        </w:rPr>
        <w:t xml:space="preserve"> </w:t>
      </w:r>
      <w:proofErr w:type="spellStart"/>
      <w:r>
        <w:rPr>
          <w:lang w:val="en-US"/>
        </w:rPr>
        <w:t>Em</w:t>
      </w:r>
      <w:proofErr w:type="spellEnd"/>
      <w:r>
        <w:rPr>
          <w:lang w:val="en-US"/>
        </w:rPr>
        <w:t xml:space="preserve"> </w:t>
      </w:r>
      <w:proofErr w:type="spellStart"/>
      <w:r>
        <w:rPr>
          <w:lang w:val="en-US"/>
        </w:rPr>
        <w:t>termos</w:t>
      </w:r>
      <w:proofErr w:type="spellEnd"/>
      <w:r>
        <w:rPr>
          <w:lang w:val="en-US"/>
        </w:rPr>
        <w:t xml:space="preserve"> de </w:t>
      </w:r>
      <w:proofErr w:type="spellStart"/>
      <w:r>
        <w:rPr>
          <w:lang w:val="en-US"/>
        </w:rPr>
        <w:t>descoberta</w:t>
      </w:r>
      <w:proofErr w:type="spellEnd"/>
      <w:r>
        <w:rPr>
          <w:lang w:val="en-US"/>
        </w:rPr>
        <w:t xml:space="preserve"> de </w:t>
      </w:r>
      <w:proofErr w:type="spellStart"/>
      <w:r>
        <w:rPr>
          <w:lang w:val="en-US"/>
        </w:rPr>
        <w:t>preços</w:t>
      </w:r>
      <w:proofErr w:type="spellEnd"/>
      <w:r>
        <w:rPr>
          <w:lang w:val="en-US"/>
        </w:rPr>
        <w:t xml:space="preserve">, a </w:t>
      </w:r>
      <w:proofErr w:type="spellStart"/>
      <w:r>
        <w:rPr>
          <w:lang w:val="en-US"/>
        </w:rPr>
        <w:t>presença</w:t>
      </w:r>
      <w:proofErr w:type="spellEnd"/>
      <w:r>
        <w:rPr>
          <w:lang w:val="en-US"/>
        </w:rPr>
        <w:t xml:space="preserve"> de </w:t>
      </w:r>
      <w:proofErr w:type="spellStart"/>
      <w:r>
        <w:rPr>
          <w:lang w:val="en-US"/>
        </w:rPr>
        <w:t>ajustamentos</w:t>
      </w:r>
      <w:proofErr w:type="spellEnd"/>
      <w:r>
        <w:rPr>
          <w:lang w:val="en-US"/>
        </w:rPr>
        <w:t xml:space="preserve"> de </w:t>
      </w:r>
      <w:proofErr w:type="spellStart"/>
      <w:r>
        <w:rPr>
          <w:lang w:val="en-US"/>
        </w:rPr>
        <w:t>curto</w:t>
      </w:r>
      <w:proofErr w:type="spellEnd"/>
      <w:r>
        <w:rPr>
          <w:lang w:val="en-US"/>
        </w:rPr>
        <w:t xml:space="preserve"> </w:t>
      </w:r>
      <w:proofErr w:type="spellStart"/>
      <w:r>
        <w:rPr>
          <w:lang w:val="en-US"/>
        </w:rPr>
        <w:t>prazo</w:t>
      </w:r>
      <w:proofErr w:type="spellEnd"/>
      <w:r>
        <w:rPr>
          <w:lang w:val="en-US"/>
        </w:rPr>
        <w:t xml:space="preserve"> </w:t>
      </w:r>
      <w:proofErr w:type="spellStart"/>
      <w:r>
        <w:rPr>
          <w:lang w:val="en-US"/>
        </w:rPr>
        <w:t>foi</w:t>
      </w:r>
      <w:proofErr w:type="spellEnd"/>
      <w:r>
        <w:rPr>
          <w:lang w:val="en-US"/>
        </w:rPr>
        <w:t xml:space="preserve"> </w:t>
      </w:r>
      <w:proofErr w:type="spellStart"/>
      <w:r>
        <w:rPr>
          <w:lang w:val="en-US"/>
        </w:rPr>
        <w:t>verificada</w:t>
      </w:r>
      <w:proofErr w:type="spellEnd"/>
      <w:r>
        <w:rPr>
          <w:lang w:val="en-US"/>
        </w:rPr>
        <w:t xml:space="preserve">, </w:t>
      </w:r>
      <w:proofErr w:type="spellStart"/>
      <w:r>
        <w:rPr>
          <w:lang w:val="en-US"/>
        </w:rPr>
        <w:t>assim</w:t>
      </w:r>
      <w:proofErr w:type="spellEnd"/>
      <w:r>
        <w:rPr>
          <w:lang w:val="en-US"/>
        </w:rPr>
        <w:t xml:space="preserve"> </w:t>
      </w:r>
      <w:proofErr w:type="spellStart"/>
      <w:proofErr w:type="gramStart"/>
      <w:r>
        <w:rPr>
          <w:lang w:val="en-US"/>
        </w:rPr>
        <w:t>como</w:t>
      </w:r>
      <w:proofErr w:type="spellEnd"/>
      <w:proofErr w:type="gramEnd"/>
      <w:r>
        <w:rPr>
          <w:lang w:val="en-US"/>
        </w:rPr>
        <w:t xml:space="preserve"> </w:t>
      </w:r>
      <w:proofErr w:type="spellStart"/>
      <w:r>
        <w:rPr>
          <w:lang w:val="en-US"/>
        </w:rPr>
        <w:t>existência</w:t>
      </w:r>
      <w:proofErr w:type="spellEnd"/>
      <w:r>
        <w:rPr>
          <w:lang w:val="en-US"/>
        </w:rPr>
        <w:t xml:space="preserve"> de </w:t>
      </w:r>
      <w:proofErr w:type="spellStart"/>
      <w:r>
        <w:rPr>
          <w:lang w:val="en-US"/>
        </w:rPr>
        <w:t>equilíbrio</w:t>
      </w:r>
      <w:proofErr w:type="spellEnd"/>
      <w:r>
        <w:rPr>
          <w:lang w:val="en-US"/>
        </w:rPr>
        <w:t xml:space="preserve"> de </w:t>
      </w:r>
      <w:proofErr w:type="spellStart"/>
      <w:r>
        <w:rPr>
          <w:lang w:val="en-US"/>
        </w:rPr>
        <w:t>longo</w:t>
      </w:r>
      <w:proofErr w:type="spellEnd"/>
      <w:r>
        <w:rPr>
          <w:lang w:val="en-US"/>
        </w:rPr>
        <w:t xml:space="preserve"> </w:t>
      </w:r>
      <w:proofErr w:type="spellStart"/>
      <w:r>
        <w:rPr>
          <w:lang w:val="en-US"/>
        </w:rPr>
        <w:t>prazo</w:t>
      </w:r>
      <w:proofErr w:type="spellEnd"/>
      <w:r>
        <w:rPr>
          <w:lang w:val="en-US"/>
        </w:rPr>
        <w:t xml:space="preserve"> </w:t>
      </w:r>
      <w:proofErr w:type="spellStart"/>
      <w:r>
        <w:rPr>
          <w:lang w:val="en-US"/>
        </w:rPr>
        <w:t>nos</w:t>
      </w:r>
      <w:proofErr w:type="spellEnd"/>
      <w:r>
        <w:rPr>
          <w:lang w:val="en-US"/>
        </w:rPr>
        <w:t xml:space="preserve"> </w:t>
      </w:r>
      <w:proofErr w:type="spellStart"/>
      <w:r>
        <w:rPr>
          <w:lang w:val="en-US"/>
        </w:rPr>
        <w:t>mercados</w:t>
      </w:r>
      <w:proofErr w:type="spellEnd"/>
      <w:r>
        <w:rPr>
          <w:lang w:val="en-US"/>
        </w:rPr>
        <w:t xml:space="preserve"> local e </w:t>
      </w:r>
      <w:proofErr w:type="spellStart"/>
      <w:r>
        <w:rPr>
          <w:lang w:val="en-US"/>
        </w:rPr>
        <w:t>estrangeiro</w:t>
      </w:r>
      <w:proofErr w:type="spellEnd"/>
      <w:r>
        <w:rPr>
          <w:lang w:val="en-US"/>
        </w:rPr>
        <w:t xml:space="preserve">. </w:t>
      </w:r>
      <w:proofErr w:type="spellStart"/>
      <w:r>
        <w:rPr>
          <w:lang w:val="en-US"/>
        </w:rPr>
        <w:t>Adicionalmente</w:t>
      </w:r>
      <w:proofErr w:type="spellEnd"/>
      <w:r>
        <w:rPr>
          <w:lang w:val="en-US"/>
        </w:rPr>
        <w:t xml:space="preserve">, </w:t>
      </w:r>
      <w:proofErr w:type="spellStart"/>
      <w:r>
        <w:rPr>
          <w:lang w:val="en-US"/>
        </w:rPr>
        <w:t>os</w:t>
      </w:r>
      <w:proofErr w:type="spellEnd"/>
      <w:r>
        <w:rPr>
          <w:lang w:val="en-US"/>
        </w:rPr>
        <w:t xml:space="preserve"> testes de </w:t>
      </w:r>
      <w:proofErr w:type="spellStart"/>
      <w:r>
        <w:rPr>
          <w:lang w:val="en-US"/>
        </w:rPr>
        <w:t>causalidade</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média</w:t>
      </w:r>
      <w:proofErr w:type="spellEnd"/>
      <w:r>
        <w:rPr>
          <w:lang w:val="en-US"/>
        </w:rPr>
        <w:t xml:space="preserve"> e </w:t>
      </w:r>
      <w:proofErr w:type="spellStart"/>
      <w:r>
        <w:rPr>
          <w:lang w:val="en-US"/>
        </w:rPr>
        <w:t>na</w:t>
      </w:r>
      <w:proofErr w:type="spellEnd"/>
      <w:r>
        <w:rPr>
          <w:lang w:val="en-US"/>
        </w:rPr>
        <w:t xml:space="preserve"> </w:t>
      </w:r>
      <w:proofErr w:type="spellStart"/>
      <w:r>
        <w:rPr>
          <w:lang w:val="en-US"/>
        </w:rPr>
        <w:t>variância</w:t>
      </w:r>
      <w:proofErr w:type="spellEnd"/>
      <w:r>
        <w:rPr>
          <w:lang w:val="en-US"/>
        </w:rPr>
        <w:t xml:space="preserve"> </w:t>
      </w:r>
      <w:proofErr w:type="spellStart"/>
      <w:r>
        <w:rPr>
          <w:lang w:val="en-US"/>
        </w:rPr>
        <w:t>indicaram</w:t>
      </w:r>
      <w:proofErr w:type="spellEnd"/>
      <w:r>
        <w:rPr>
          <w:lang w:val="en-US"/>
        </w:rPr>
        <w:t xml:space="preserve"> </w:t>
      </w:r>
      <w:proofErr w:type="spellStart"/>
      <w:r>
        <w:rPr>
          <w:lang w:val="en-US"/>
        </w:rPr>
        <w:t>bicausalidade</w:t>
      </w:r>
      <w:proofErr w:type="spellEnd"/>
      <w:r>
        <w:rPr>
          <w:lang w:val="en-US"/>
        </w:rPr>
        <w:t xml:space="preserve"> entre as </w:t>
      </w:r>
      <w:proofErr w:type="spellStart"/>
      <w:r>
        <w:rPr>
          <w:lang w:val="en-US"/>
        </w:rPr>
        <w:t>bolsas</w:t>
      </w:r>
      <w:proofErr w:type="spellEnd"/>
      <w:r>
        <w:rPr>
          <w:lang w:val="en-US"/>
        </w:rPr>
        <w:t xml:space="preserve"> de </w:t>
      </w:r>
      <w:proofErr w:type="spellStart"/>
      <w:r>
        <w:rPr>
          <w:lang w:val="en-US"/>
        </w:rPr>
        <w:t>valores</w:t>
      </w:r>
      <w:proofErr w:type="spellEnd"/>
      <w:r>
        <w:rPr>
          <w:lang w:val="en-US"/>
        </w:rPr>
        <w:t>.</w:t>
      </w:r>
    </w:p>
    <w:p w14:paraId="324F6298" w14:textId="4B00803D" w:rsidR="003F3D43" w:rsidRDefault="003F3D43" w:rsidP="003F3D43">
      <w:pPr>
        <w:spacing w:after="200" w:line="240" w:lineRule="auto"/>
        <w:jc w:val="both"/>
        <w:rPr>
          <w:lang w:val="en-US"/>
        </w:rPr>
      </w:pPr>
      <w:proofErr w:type="spellStart"/>
      <w:r>
        <w:rPr>
          <w:b/>
          <w:lang w:val="en-US"/>
        </w:rPr>
        <w:t>Palavras-chave</w:t>
      </w:r>
      <w:proofErr w:type="spellEnd"/>
      <w:r>
        <w:rPr>
          <w:b/>
          <w:lang w:val="en-US"/>
        </w:rPr>
        <w:t xml:space="preserve">: </w:t>
      </w:r>
      <w:proofErr w:type="spellStart"/>
      <w:r>
        <w:rPr>
          <w:lang w:val="en-US"/>
        </w:rPr>
        <w:t>mercado</w:t>
      </w:r>
      <w:proofErr w:type="spellEnd"/>
      <w:r>
        <w:rPr>
          <w:lang w:val="en-US"/>
        </w:rPr>
        <w:t xml:space="preserve"> de </w:t>
      </w:r>
      <w:proofErr w:type="spellStart"/>
      <w:r>
        <w:rPr>
          <w:lang w:val="en-US"/>
        </w:rPr>
        <w:t>ações</w:t>
      </w:r>
      <w:proofErr w:type="spellEnd"/>
      <w:r>
        <w:rPr>
          <w:lang w:val="en-US"/>
        </w:rPr>
        <w:t xml:space="preserve">, ADR, </w:t>
      </w:r>
      <w:proofErr w:type="spellStart"/>
      <w:r>
        <w:rPr>
          <w:lang w:val="en-US"/>
        </w:rPr>
        <w:t>descoberta</w:t>
      </w:r>
      <w:proofErr w:type="spellEnd"/>
      <w:r>
        <w:rPr>
          <w:lang w:val="en-US"/>
        </w:rPr>
        <w:t xml:space="preserve"> de </w:t>
      </w:r>
      <w:proofErr w:type="spellStart"/>
      <w:r>
        <w:rPr>
          <w:lang w:val="en-US"/>
        </w:rPr>
        <w:t>preços</w:t>
      </w:r>
      <w:proofErr w:type="spellEnd"/>
      <w:r>
        <w:rPr>
          <w:lang w:val="en-US"/>
        </w:rPr>
        <w:t xml:space="preserve">, </w:t>
      </w:r>
      <w:proofErr w:type="spellStart"/>
      <w:r>
        <w:rPr>
          <w:lang w:val="en-US"/>
        </w:rPr>
        <w:t>arbitragem</w:t>
      </w:r>
      <w:proofErr w:type="spellEnd"/>
      <w:r>
        <w:rPr>
          <w:lang w:val="en-US"/>
        </w:rPr>
        <w:t xml:space="preserve">, </w:t>
      </w:r>
      <w:proofErr w:type="spellStart"/>
      <w:proofErr w:type="gramStart"/>
      <w:r>
        <w:rPr>
          <w:lang w:val="en-US"/>
        </w:rPr>
        <w:t>causalidade</w:t>
      </w:r>
      <w:proofErr w:type="spellEnd"/>
      <w:proofErr w:type="gramEnd"/>
      <w:r>
        <w:rPr>
          <w:lang w:val="en-US"/>
        </w:rPr>
        <w:t>.</w:t>
      </w:r>
    </w:p>
    <w:p w14:paraId="1461FD04" w14:textId="7311EE40" w:rsidR="0090037A" w:rsidRDefault="00075A52" w:rsidP="001456F6">
      <w:pPr>
        <w:spacing w:after="200" w:line="240" w:lineRule="auto"/>
        <w:jc w:val="both"/>
        <w:rPr>
          <w:lang w:val="en-US"/>
        </w:rPr>
      </w:pPr>
      <w:proofErr w:type="spellStart"/>
      <w:r>
        <w:rPr>
          <w:b/>
          <w:lang w:val="en-US"/>
        </w:rPr>
        <w:t>Códigos</w:t>
      </w:r>
      <w:proofErr w:type="spellEnd"/>
      <w:r>
        <w:rPr>
          <w:b/>
          <w:lang w:val="en-US"/>
        </w:rPr>
        <w:t xml:space="preserve"> JEL: </w:t>
      </w:r>
      <w:r w:rsidR="00B44EE7">
        <w:rPr>
          <w:lang w:val="en-US"/>
        </w:rPr>
        <w:t>Q14, G13, C12.</w:t>
      </w:r>
    </w:p>
    <w:p w14:paraId="11EDF40E" w14:textId="77777777" w:rsidR="001456F6" w:rsidRDefault="001456F6" w:rsidP="001456F6">
      <w:pPr>
        <w:spacing w:after="200" w:line="240" w:lineRule="auto"/>
        <w:jc w:val="both"/>
        <w:rPr>
          <w:lang w:val="en-US"/>
        </w:rPr>
      </w:pPr>
    </w:p>
    <w:p w14:paraId="70B878A7" w14:textId="77777777" w:rsidR="001456F6" w:rsidRDefault="001456F6" w:rsidP="001456F6">
      <w:pPr>
        <w:spacing w:after="200" w:line="240" w:lineRule="auto"/>
        <w:jc w:val="both"/>
        <w:rPr>
          <w:lang w:val="en-US"/>
        </w:rPr>
      </w:pPr>
    </w:p>
    <w:p w14:paraId="396C3FE6" w14:textId="77777777" w:rsidR="00496A0D" w:rsidRDefault="00496A0D" w:rsidP="005E015E">
      <w:pPr>
        <w:spacing w:before="120" w:after="120" w:line="360" w:lineRule="auto"/>
        <w:rPr>
          <w:lang w:val="en-US"/>
        </w:rPr>
      </w:pPr>
    </w:p>
    <w:p w14:paraId="08DC3EBD" w14:textId="77777777" w:rsidR="00496A0D" w:rsidRDefault="00496A0D" w:rsidP="005E015E">
      <w:pPr>
        <w:spacing w:before="120" w:after="120" w:line="360" w:lineRule="auto"/>
        <w:rPr>
          <w:lang w:val="en-US"/>
        </w:rPr>
      </w:pPr>
    </w:p>
    <w:p w14:paraId="0E3448AA" w14:textId="77777777" w:rsidR="0090037A" w:rsidRDefault="0090037A" w:rsidP="005E015E">
      <w:pPr>
        <w:spacing w:before="120" w:after="120" w:line="360" w:lineRule="auto"/>
        <w:rPr>
          <w:lang w:val="en-US"/>
        </w:rPr>
      </w:pPr>
    </w:p>
    <w:p w14:paraId="28B68F48" w14:textId="77777777" w:rsidR="002E4473" w:rsidRPr="00FA74CA" w:rsidRDefault="002E4473" w:rsidP="005E015E">
      <w:pPr>
        <w:spacing w:before="120" w:after="120" w:line="360" w:lineRule="auto"/>
        <w:rPr>
          <w:b/>
          <w:lang w:val="en-US"/>
        </w:rPr>
      </w:pPr>
      <w:r w:rsidRPr="00FA74CA">
        <w:rPr>
          <w:b/>
          <w:lang w:val="en-US"/>
        </w:rPr>
        <w:lastRenderedPageBreak/>
        <w:t xml:space="preserve">1. INTRODUCTION </w:t>
      </w:r>
    </w:p>
    <w:p w14:paraId="7EA381B6" w14:textId="77777777" w:rsidR="002E4473" w:rsidRPr="00FA74CA" w:rsidRDefault="009A6F37" w:rsidP="005E015E">
      <w:pPr>
        <w:spacing w:before="120" w:after="120" w:line="360" w:lineRule="auto"/>
        <w:ind w:firstLine="708"/>
        <w:jc w:val="both"/>
        <w:rPr>
          <w:rFonts w:cs="Times"/>
          <w:lang w:val="en-US"/>
        </w:rPr>
      </w:pPr>
      <w:r w:rsidRPr="00FA74CA">
        <w:rPr>
          <w:rFonts w:cs="Times"/>
          <w:lang w:val="en-US"/>
        </w:rPr>
        <w:t>The f</w:t>
      </w:r>
      <w:r w:rsidR="002E4473" w:rsidRPr="00FA74CA">
        <w:rPr>
          <w:rFonts w:cs="Times"/>
          <w:lang w:val="en-US"/>
        </w:rPr>
        <w:t xml:space="preserve">inancing </w:t>
      </w:r>
      <w:r w:rsidRPr="00FA74CA">
        <w:rPr>
          <w:rFonts w:cs="Times"/>
          <w:lang w:val="en-US"/>
        </w:rPr>
        <w:t xml:space="preserve">of </w:t>
      </w:r>
      <w:r w:rsidR="002E4473" w:rsidRPr="00FA74CA">
        <w:rPr>
          <w:rFonts w:cs="Times"/>
          <w:lang w:val="en-US"/>
        </w:rPr>
        <w:t xml:space="preserve">a company can occur from sources of resources </w:t>
      </w:r>
      <w:r w:rsidRPr="00FA74CA">
        <w:rPr>
          <w:rFonts w:cs="Times"/>
          <w:lang w:val="en-US"/>
        </w:rPr>
        <w:t xml:space="preserve">that are internal or external </w:t>
      </w:r>
      <w:r w:rsidR="002E4473" w:rsidRPr="00FA74CA">
        <w:rPr>
          <w:rFonts w:cs="Times"/>
          <w:lang w:val="en-US"/>
        </w:rPr>
        <w:t xml:space="preserve">to the company. </w:t>
      </w:r>
      <w:r w:rsidR="00C059DD" w:rsidRPr="00FA74CA">
        <w:rPr>
          <w:rFonts w:cs="Times"/>
          <w:lang w:val="en-US"/>
        </w:rPr>
        <w:t>For internal resources</w:t>
      </w:r>
      <w:r w:rsidR="002E4473" w:rsidRPr="00FA74CA">
        <w:rPr>
          <w:rFonts w:cs="Times"/>
          <w:lang w:val="en-US"/>
        </w:rPr>
        <w:t>, the reinvestment of profits in operational</w:t>
      </w:r>
      <w:r w:rsidR="002D33B8" w:rsidRPr="00FA74CA">
        <w:rPr>
          <w:rFonts w:cs="Times"/>
          <w:lang w:val="en-US"/>
        </w:rPr>
        <w:t xml:space="preserve"> activity is one alternative</w:t>
      </w:r>
      <w:r w:rsidR="002E4473" w:rsidRPr="00FA74CA">
        <w:rPr>
          <w:rFonts w:cs="Times"/>
          <w:lang w:val="en-US"/>
        </w:rPr>
        <w:t xml:space="preserve">. </w:t>
      </w:r>
      <w:r w:rsidR="00C059DD" w:rsidRPr="00FA74CA">
        <w:rPr>
          <w:rFonts w:cs="Times"/>
          <w:lang w:val="en-US"/>
        </w:rPr>
        <w:t>For external resources, this</w:t>
      </w:r>
      <w:r w:rsidR="002E4473" w:rsidRPr="00FA74CA">
        <w:rPr>
          <w:rFonts w:cs="Times"/>
          <w:lang w:val="en-US"/>
        </w:rPr>
        <w:t xml:space="preserve"> involves the raising of funds </w:t>
      </w:r>
      <w:r w:rsidRPr="00FA74CA">
        <w:rPr>
          <w:rFonts w:cs="Times"/>
          <w:lang w:val="en-US"/>
        </w:rPr>
        <w:t xml:space="preserve">from </w:t>
      </w:r>
      <w:r w:rsidR="002E4473" w:rsidRPr="00FA74CA">
        <w:rPr>
          <w:rFonts w:cs="Times"/>
          <w:lang w:val="en-US"/>
        </w:rPr>
        <w:t>out</w:t>
      </w:r>
      <w:r w:rsidRPr="00FA74CA">
        <w:rPr>
          <w:rFonts w:cs="Times"/>
          <w:lang w:val="en-US"/>
        </w:rPr>
        <w:t>side</w:t>
      </w:r>
      <w:r w:rsidR="002E4473" w:rsidRPr="00FA74CA">
        <w:rPr>
          <w:rFonts w:cs="Times"/>
          <w:lang w:val="en-US"/>
        </w:rPr>
        <w:t xml:space="preserve"> the corporation </w:t>
      </w:r>
      <w:r w:rsidR="00877522" w:rsidRPr="00FA74CA">
        <w:rPr>
          <w:rFonts w:cs="Times"/>
          <w:lang w:val="en-US"/>
        </w:rPr>
        <w:t>through</w:t>
      </w:r>
      <w:r w:rsidR="002E4473" w:rsidRPr="00FA74CA">
        <w:rPr>
          <w:rFonts w:cs="Times"/>
          <w:lang w:val="en-US"/>
        </w:rPr>
        <w:t xml:space="preserve"> loans from financial institutions, </w:t>
      </w:r>
      <w:r w:rsidRPr="00FA74CA">
        <w:rPr>
          <w:rFonts w:cs="Times"/>
          <w:lang w:val="en-US"/>
        </w:rPr>
        <w:t xml:space="preserve">the </w:t>
      </w:r>
      <w:r w:rsidR="002E4473" w:rsidRPr="00FA74CA">
        <w:rPr>
          <w:rFonts w:cs="Times"/>
          <w:lang w:val="en-US"/>
        </w:rPr>
        <w:t>issuance of securities (</w:t>
      </w:r>
      <w:r w:rsidRPr="00FA74CA">
        <w:rPr>
          <w:rFonts w:cs="Times"/>
          <w:lang w:val="en-US"/>
        </w:rPr>
        <w:t>bonds and</w:t>
      </w:r>
      <w:r w:rsidR="002E4473" w:rsidRPr="00FA74CA">
        <w:rPr>
          <w:rFonts w:cs="Times"/>
          <w:lang w:val="en-US"/>
        </w:rPr>
        <w:t xml:space="preserve"> commercial</w:t>
      </w:r>
      <w:r w:rsidRPr="00FA74CA">
        <w:rPr>
          <w:rFonts w:cs="Times"/>
          <w:lang w:val="en-US"/>
        </w:rPr>
        <w:t xml:space="preserve"> papers</w:t>
      </w:r>
      <w:r w:rsidR="002E4473" w:rsidRPr="00FA74CA">
        <w:rPr>
          <w:rFonts w:cs="Times"/>
          <w:lang w:val="en-US"/>
        </w:rPr>
        <w:t xml:space="preserve">) and the </w:t>
      </w:r>
      <w:r w:rsidRPr="00FA74CA">
        <w:rPr>
          <w:rFonts w:cs="Times"/>
          <w:lang w:val="en-US"/>
        </w:rPr>
        <w:t xml:space="preserve">Initial </w:t>
      </w:r>
      <w:r w:rsidR="002D33B8" w:rsidRPr="00FA74CA">
        <w:rPr>
          <w:rFonts w:cs="Times"/>
          <w:lang w:val="en-US"/>
        </w:rPr>
        <w:t>Public O</w:t>
      </w:r>
      <w:r w:rsidRPr="00FA74CA">
        <w:rPr>
          <w:rFonts w:cs="Times"/>
          <w:lang w:val="en-US"/>
        </w:rPr>
        <w:t>ffering (</w:t>
      </w:r>
      <w:r w:rsidR="002E4473" w:rsidRPr="00FA74CA">
        <w:rPr>
          <w:rFonts w:cs="Times"/>
          <w:lang w:val="en-US"/>
        </w:rPr>
        <w:t>IPO</w:t>
      </w:r>
      <w:r w:rsidRPr="00FA74CA">
        <w:rPr>
          <w:rFonts w:cs="Times"/>
          <w:lang w:val="en-US"/>
        </w:rPr>
        <w:t>)</w:t>
      </w:r>
      <w:r w:rsidR="002E4473" w:rsidRPr="00FA74CA">
        <w:rPr>
          <w:rFonts w:cs="Times"/>
          <w:lang w:val="en-US"/>
        </w:rPr>
        <w:t xml:space="preserve"> on stock exchange</w:t>
      </w:r>
      <w:r w:rsidR="00CB73C1" w:rsidRPr="00FA74CA">
        <w:rPr>
          <w:rFonts w:cs="Times"/>
          <w:lang w:val="en-US"/>
        </w:rPr>
        <w:t>s</w:t>
      </w:r>
      <w:r w:rsidR="002E4473" w:rsidRPr="00FA74CA">
        <w:rPr>
          <w:rFonts w:cs="Times"/>
          <w:lang w:val="en-US"/>
        </w:rPr>
        <w:t>. In this la</w:t>
      </w:r>
      <w:r w:rsidR="00C059DD" w:rsidRPr="00FA74CA">
        <w:rPr>
          <w:rFonts w:cs="Times"/>
          <w:lang w:val="en-US"/>
        </w:rPr>
        <w:t>tter</w:t>
      </w:r>
      <w:r w:rsidR="002E4473" w:rsidRPr="00FA74CA">
        <w:rPr>
          <w:rFonts w:cs="Times"/>
          <w:lang w:val="en-US"/>
        </w:rPr>
        <w:t xml:space="preserve"> option, </w:t>
      </w:r>
      <w:r w:rsidRPr="00FA74CA">
        <w:rPr>
          <w:rFonts w:cs="Times"/>
          <w:lang w:val="en-US"/>
        </w:rPr>
        <w:t xml:space="preserve">there </w:t>
      </w:r>
      <w:r w:rsidR="002E4473" w:rsidRPr="00FA74CA">
        <w:rPr>
          <w:rFonts w:cs="Times"/>
          <w:lang w:val="en-US"/>
        </w:rPr>
        <w:t>is the possibility of domestic companies issuing rights represent</w:t>
      </w:r>
      <w:r w:rsidR="00317F8D" w:rsidRPr="00FA74CA">
        <w:rPr>
          <w:rFonts w:cs="Times"/>
          <w:lang w:val="en-US"/>
        </w:rPr>
        <w:t>ed</w:t>
      </w:r>
      <w:r w:rsidR="002E4473" w:rsidRPr="00FA74CA">
        <w:rPr>
          <w:rFonts w:cs="Times"/>
          <w:lang w:val="en-US"/>
        </w:rPr>
        <w:t xml:space="preserve"> </w:t>
      </w:r>
      <w:r w:rsidR="00F756C6" w:rsidRPr="00FA74CA">
        <w:rPr>
          <w:rFonts w:cs="Times"/>
          <w:lang w:val="en-US"/>
        </w:rPr>
        <w:t xml:space="preserve">by </w:t>
      </w:r>
      <w:r w:rsidR="00F43810" w:rsidRPr="00FA74CA">
        <w:rPr>
          <w:rFonts w:cs="Times"/>
          <w:lang w:val="en-US"/>
        </w:rPr>
        <w:t xml:space="preserve">their </w:t>
      </w:r>
      <w:r w:rsidR="002E4473" w:rsidRPr="00FA74CA">
        <w:rPr>
          <w:rFonts w:cs="Times"/>
          <w:lang w:val="en-US"/>
        </w:rPr>
        <w:t xml:space="preserve">stocks in foreign financial markets, and these stocks </w:t>
      </w:r>
      <w:r w:rsidRPr="00FA74CA">
        <w:rPr>
          <w:rFonts w:cs="Times"/>
          <w:lang w:val="en-US"/>
        </w:rPr>
        <w:t xml:space="preserve">are </w:t>
      </w:r>
      <w:r w:rsidR="00317F8D" w:rsidRPr="00FA74CA">
        <w:rPr>
          <w:rFonts w:cs="Times"/>
          <w:lang w:val="en-US"/>
        </w:rPr>
        <w:t>known</w:t>
      </w:r>
      <w:r w:rsidR="00F756C6" w:rsidRPr="00FA74CA">
        <w:rPr>
          <w:rFonts w:cs="Times"/>
          <w:lang w:val="en-US"/>
        </w:rPr>
        <w:t xml:space="preserve"> as</w:t>
      </w:r>
      <w:r w:rsidR="002E4473" w:rsidRPr="00FA74CA">
        <w:rPr>
          <w:rFonts w:cs="Times"/>
          <w:lang w:val="en-US"/>
        </w:rPr>
        <w:t xml:space="preserve"> Depositary Receipts - DR.</w:t>
      </w:r>
    </w:p>
    <w:p w14:paraId="61B42B09" w14:textId="46D7E890" w:rsidR="002E4473" w:rsidRPr="00FA74CA" w:rsidRDefault="002E4473" w:rsidP="005E015E">
      <w:pPr>
        <w:spacing w:before="120" w:after="120" w:line="360" w:lineRule="auto"/>
        <w:jc w:val="both"/>
        <w:rPr>
          <w:lang w:val="en-US"/>
        </w:rPr>
      </w:pPr>
      <w:r w:rsidRPr="00FA74CA">
        <w:rPr>
          <w:lang w:val="en-US"/>
        </w:rPr>
        <w:tab/>
      </w:r>
      <w:r w:rsidR="00652377" w:rsidRPr="00FA74CA">
        <w:rPr>
          <w:lang w:val="en-US"/>
        </w:rPr>
        <w:t xml:space="preserve">A </w:t>
      </w:r>
      <w:r w:rsidR="00ED59A6" w:rsidRPr="00FA74CA">
        <w:rPr>
          <w:lang w:val="en-US"/>
        </w:rPr>
        <w:t>well-known</w:t>
      </w:r>
      <w:r w:rsidR="00652377" w:rsidRPr="00FA74CA">
        <w:rPr>
          <w:lang w:val="en-US"/>
        </w:rPr>
        <w:t xml:space="preserve"> and traded type of DR</w:t>
      </w:r>
      <w:r w:rsidRPr="00FA74CA">
        <w:rPr>
          <w:lang w:val="en-US"/>
        </w:rPr>
        <w:t xml:space="preserve"> is</w:t>
      </w:r>
      <w:r w:rsidR="009A6F37" w:rsidRPr="00FA74CA">
        <w:rPr>
          <w:lang w:val="en-US"/>
        </w:rPr>
        <w:t xml:space="preserve"> the</w:t>
      </w:r>
      <w:r w:rsidRPr="00FA74CA">
        <w:rPr>
          <w:lang w:val="en-US"/>
        </w:rPr>
        <w:t xml:space="preserve"> American Depositary Receipt - ADR, traded exclusively in </w:t>
      </w:r>
      <w:r w:rsidR="009A6F37" w:rsidRPr="00FA74CA">
        <w:rPr>
          <w:lang w:val="en-US"/>
        </w:rPr>
        <w:t xml:space="preserve">the </w:t>
      </w:r>
      <w:r w:rsidRPr="00FA74CA">
        <w:rPr>
          <w:lang w:val="en-US"/>
        </w:rPr>
        <w:t>U.S. financial market. A</w:t>
      </w:r>
      <w:r w:rsidR="009A6F37" w:rsidRPr="00FA74CA">
        <w:rPr>
          <w:lang w:val="en-US"/>
        </w:rPr>
        <w:t>ccording to</w:t>
      </w:r>
      <w:r w:rsidRPr="00FA74CA">
        <w:rPr>
          <w:lang w:val="en-US"/>
        </w:rPr>
        <w:t xml:space="preserve"> </w:t>
      </w:r>
      <w:proofErr w:type="spellStart"/>
      <w:r w:rsidRPr="00FA74CA">
        <w:rPr>
          <w:lang w:val="en-US"/>
        </w:rPr>
        <w:t>Iyeki</w:t>
      </w:r>
      <w:proofErr w:type="spellEnd"/>
      <w:r w:rsidRPr="00FA74CA">
        <w:rPr>
          <w:lang w:val="en-US"/>
        </w:rPr>
        <w:t xml:space="preserve"> (2013), the U.S. market accounts for 80% of the total value of DRs traded in the world and</w:t>
      </w:r>
      <w:r w:rsidR="009A6F37" w:rsidRPr="00FA74CA">
        <w:rPr>
          <w:lang w:val="en-US"/>
        </w:rPr>
        <w:t>,</w:t>
      </w:r>
      <w:r w:rsidRPr="00FA74CA">
        <w:rPr>
          <w:lang w:val="en-US"/>
        </w:rPr>
        <w:t xml:space="preserve"> approximately 83% </w:t>
      </w:r>
      <w:r w:rsidR="00C059DD" w:rsidRPr="00FA74CA">
        <w:rPr>
          <w:lang w:val="en-US"/>
        </w:rPr>
        <w:t xml:space="preserve">of this is </w:t>
      </w:r>
      <w:r w:rsidR="00CF2509" w:rsidRPr="00FA74CA">
        <w:rPr>
          <w:lang w:val="en-US"/>
        </w:rPr>
        <w:t>negotiated</w:t>
      </w:r>
      <w:r w:rsidRPr="00FA74CA">
        <w:rPr>
          <w:lang w:val="en-US"/>
        </w:rPr>
        <w:t xml:space="preserve"> on the New York Stock Exchange (NYSE). Of the six ADRs with </w:t>
      </w:r>
      <w:r w:rsidR="00916E59" w:rsidRPr="00FA74CA">
        <w:rPr>
          <w:lang w:val="en-US"/>
        </w:rPr>
        <w:t xml:space="preserve">the </w:t>
      </w:r>
      <w:r w:rsidRPr="00FA74CA">
        <w:rPr>
          <w:lang w:val="en-US"/>
        </w:rPr>
        <w:t>highe</w:t>
      </w:r>
      <w:r w:rsidR="00916E59" w:rsidRPr="00FA74CA">
        <w:rPr>
          <w:lang w:val="en-US"/>
        </w:rPr>
        <w:t>st</w:t>
      </w:r>
      <w:r w:rsidRPr="00FA74CA">
        <w:rPr>
          <w:lang w:val="en-US"/>
        </w:rPr>
        <w:t xml:space="preserve"> turnover on the NYSE in 2013, three refer to Brazilian companies: Vale, </w:t>
      </w:r>
      <w:proofErr w:type="spellStart"/>
      <w:r w:rsidRPr="00FA74CA">
        <w:rPr>
          <w:lang w:val="en-US"/>
        </w:rPr>
        <w:t>Petrobrás</w:t>
      </w:r>
      <w:proofErr w:type="spellEnd"/>
      <w:r w:rsidRPr="00FA74CA">
        <w:rPr>
          <w:lang w:val="en-US"/>
        </w:rPr>
        <w:t xml:space="preserve"> and </w:t>
      </w:r>
      <w:proofErr w:type="spellStart"/>
      <w:r w:rsidRPr="00FA74CA">
        <w:rPr>
          <w:lang w:val="en-US"/>
        </w:rPr>
        <w:t>Itaú-Unibanco</w:t>
      </w:r>
      <w:proofErr w:type="spellEnd"/>
      <w:r w:rsidRPr="00FA74CA">
        <w:rPr>
          <w:lang w:val="en-US"/>
        </w:rPr>
        <w:t>. In these cases, such ADRs constitute depositary receipts issued by a U.S. bank</w:t>
      </w:r>
      <w:r w:rsidR="00317F8D" w:rsidRPr="00FA74CA">
        <w:rPr>
          <w:lang w:val="en-US"/>
        </w:rPr>
        <w:t>. These are</w:t>
      </w:r>
      <w:r w:rsidRPr="00FA74CA">
        <w:rPr>
          <w:lang w:val="en-US"/>
        </w:rPr>
        <w:t xml:space="preserve"> traded in the financial market of that country, with a </w:t>
      </w:r>
      <w:r w:rsidR="00916E59" w:rsidRPr="00FA74CA">
        <w:rPr>
          <w:lang w:val="en-US"/>
        </w:rPr>
        <w:t xml:space="preserve">guarantee </w:t>
      </w:r>
      <w:r w:rsidR="00C059DD" w:rsidRPr="00FA74CA">
        <w:rPr>
          <w:lang w:val="en-US"/>
        </w:rPr>
        <w:t>of</w:t>
      </w:r>
      <w:r w:rsidRPr="00FA74CA">
        <w:rPr>
          <w:lang w:val="en-US"/>
        </w:rPr>
        <w:t xml:space="preserve"> shares </w:t>
      </w:r>
      <w:r w:rsidR="00C059DD" w:rsidRPr="00FA74CA">
        <w:rPr>
          <w:lang w:val="en-US"/>
        </w:rPr>
        <w:t>in</w:t>
      </w:r>
      <w:r w:rsidRPr="00FA74CA">
        <w:rPr>
          <w:lang w:val="en-US"/>
        </w:rPr>
        <w:t xml:space="preserve"> Brazilian corporations. </w:t>
      </w:r>
      <w:r w:rsidR="00916E59" w:rsidRPr="00FA74CA">
        <w:rPr>
          <w:lang w:val="en-US"/>
        </w:rPr>
        <w:t>On</w:t>
      </w:r>
      <w:r w:rsidRPr="00FA74CA">
        <w:rPr>
          <w:lang w:val="en-US"/>
        </w:rPr>
        <w:t xml:space="preserve"> the side of the companies, the issuance of these stocks is a means of capitalization</w:t>
      </w:r>
      <w:r w:rsidR="00317F8D" w:rsidRPr="00FA74CA">
        <w:rPr>
          <w:lang w:val="en-US"/>
        </w:rPr>
        <w:t xml:space="preserve"> (</w:t>
      </w:r>
      <w:r w:rsidRPr="00FA74CA">
        <w:rPr>
          <w:lang w:val="en-US"/>
        </w:rPr>
        <w:t>in the case of ADR be</w:t>
      </w:r>
      <w:r w:rsidR="00916E59" w:rsidRPr="00FA74CA">
        <w:rPr>
          <w:lang w:val="en-US"/>
        </w:rPr>
        <w:t>ing</w:t>
      </w:r>
      <w:r w:rsidRPr="00FA74CA">
        <w:rPr>
          <w:lang w:val="en-US"/>
        </w:rPr>
        <w:t xml:space="preserve"> backed by new issu</w:t>
      </w:r>
      <w:r w:rsidR="00916E59" w:rsidRPr="00FA74CA">
        <w:rPr>
          <w:lang w:val="en-US"/>
        </w:rPr>
        <w:t>ances</w:t>
      </w:r>
      <w:r w:rsidR="00317F8D" w:rsidRPr="00FA74CA">
        <w:rPr>
          <w:lang w:val="en-US"/>
        </w:rPr>
        <w:t>)</w:t>
      </w:r>
      <w:r w:rsidRPr="00FA74CA">
        <w:rPr>
          <w:lang w:val="en-US"/>
        </w:rPr>
        <w:t xml:space="preserve"> as well as a means to increase the liquidity of the security. Furthermore, it is argued that the issuance of ADRs increases the transparency of </w:t>
      </w:r>
      <w:r w:rsidR="00916E59" w:rsidRPr="00FA74CA">
        <w:rPr>
          <w:lang w:val="en-US"/>
        </w:rPr>
        <w:t xml:space="preserve">a </w:t>
      </w:r>
      <w:r w:rsidRPr="00FA74CA">
        <w:rPr>
          <w:lang w:val="en-US"/>
        </w:rPr>
        <w:t xml:space="preserve">company, as well as </w:t>
      </w:r>
      <w:r w:rsidR="00AF2B86" w:rsidRPr="00FA74CA">
        <w:rPr>
          <w:lang w:val="en-US"/>
        </w:rPr>
        <w:t>decreas</w:t>
      </w:r>
      <w:r w:rsidR="00317F8D" w:rsidRPr="00FA74CA">
        <w:rPr>
          <w:lang w:val="en-US"/>
        </w:rPr>
        <w:t>ing</w:t>
      </w:r>
      <w:r w:rsidR="008139CD" w:rsidRPr="00FA74CA">
        <w:rPr>
          <w:lang w:val="en-US"/>
        </w:rPr>
        <w:t xml:space="preserve"> </w:t>
      </w:r>
      <w:r w:rsidRPr="00FA74CA">
        <w:rPr>
          <w:lang w:val="en-US"/>
        </w:rPr>
        <w:t xml:space="preserve">the risk perception of the company by the financial agents, which </w:t>
      </w:r>
      <w:r w:rsidR="00C059DD" w:rsidRPr="00FA74CA">
        <w:rPr>
          <w:lang w:val="en-US"/>
        </w:rPr>
        <w:t xml:space="preserve">then </w:t>
      </w:r>
      <w:r w:rsidR="00877522" w:rsidRPr="00FA74CA">
        <w:rPr>
          <w:lang w:val="en-US"/>
        </w:rPr>
        <w:t xml:space="preserve">in turn </w:t>
      </w:r>
      <w:r w:rsidRPr="00FA74CA">
        <w:rPr>
          <w:lang w:val="en-US"/>
        </w:rPr>
        <w:t xml:space="preserve">reduces the cost of capital. From the perspective of U.S. investors, </w:t>
      </w:r>
      <w:r w:rsidR="00916E59" w:rsidRPr="00FA74CA">
        <w:rPr>
          <w:lang w:val="en-US"/>
        </w:rPr>
        <w:t>by</w:t>
      </w:r>
      <w:r w:rsidRPr="00FA74CA">
        <w:rPr>
          <w:lang w:val="en-US"/>
        </w:rPr>
        <w:t xml:space="preserve"> confer</w:t>
      </w:r>
      <w:r w:rsidR="00916E59" w:rsidRPr="00FA74CA">
        <w:rPr>
          <w:lang w:val="en-US"/>
        </w:rPr>
        <w:t>ring</w:t>
      </w:r>
      <w:r w:rsidRPr="00FA74CA">
        <w:rPr>
          <w:lang w:val="en-US"/>
        </w:rPr>
        <w:t xml:space="preserve"> economic benefits equal to a share issued in the home market of the corporation, the ADRs enable the inclusion of securities from other countries in</w:t>
      </w:r>
      <w:r w:rsidR="006F3146" w:rsidRPr="00FA74CA">
        <w:rPr>
          <w:lang w:val="en-US"/>
        </w:rPr>
        <w:t xml:space="preserve"> their</w:t>
      </w:r>
      <w:r w:rsidRPr="00FA74CA">
        <w:rPr>
          <w:lang w:val="en-US"/>
        </w:rPr>
        <w:t xml:space="preserve"> investment portfolios, </w:t>
      </w:r>
      <w:r w:rsidR="006B5109" w:rsidRPr="00FA74CA">
        <w:rPr>
          <w:lang w:val="en-US"/>
        </w:rPr>
        <w:t>which avoid</w:t>
      </w:r>
      <w:r w:rsidRPr="00FA74CA">
        <w:rPr>
          <w:lang w:val="en-US"/>
        </w:rPr>
        <w:t xml:space="preserve"> carry</w:t>
      </w:r>
      <w:r w:rsidR="00317F8D" w:rsidRPr="00FA74CA">
        <w:rPr>
          <w:lang w:val="en-US"/>
        </w:rPr>
        <w:t>ing</w:t>
      </w:r>
      <w:r w:rsidRPr="00FA74CA">
        <w:rPr>
          <w:lang w:val="en-US"/>
        </w:rPr>
        <w:t xml:space="preserve"> out international operations </w:t>
      </w:r>
      <w:r w:rsidR="00916E59" w:rsidRPr="00FA74CA">
        <w:rPr>
          <w:lang w:val="en-US"/>
        </w:rPr>
        <w:t>f</w:t>
      </w:r>
      <w:r w:rsidRPr="00FA74CA">
        <w:rPr>
          <w:lang w:val="en-US"/>
        </w:rPr>
        <w:t>o</w:t>
      </w:r>
      <w:r w:rsidR="00916E59" w:rsidRPr="00FA74CA">
        <w:rPr>
          <w:lang w:val="en-US"/>
        </w:rPr>
        <w:t>r</w:t>
      </w:r>
      <w:r w:rsidRPr="00FA74CA">
        <w:rPr>
          <w:lang w:val="en-US"/>
        </w:rPr>
        <w:t xml:space="preserve"> portfolio diversification (PROCIANOY &amp; KWITKO, 2007).</w:t>
      </w:r>
    </w:p>
    <w:p w14:paraId="57E3E54A" w14:textId="3831750B" w:rsidR="002E4473" w:rsidRPr="00FA74CA" w:rsidRDefault="002E4473" w:rsidP="005E015E">
      <w:pPr>
        <w:spacing w:before="120" w:after="120" w:line="360" w:lineRule="auto"/>
        <w:ind w:firstLine="708"/>
        <w:jc w:val="both"/>
        <w:rPr>
          <w:lang w:val="en-US"/>
        </w:rPr>
      </w:pPr>
      <w:r w:rsidRPr="00FA74CA">
        <w:rPr>
          <w:lang w:val="en-US"/>
        </w:rPr>
        <w:t xml:space="preserve">With the existence of </w:t>
      </w:r>
      <w:r w:rsidR="00916E59" w:rsidRPr="00FA74CA">
        <w:rPr>
          <w:rFonts w:cs="Calibri"/>
          <w:lang w:val="en-US"/>
        </w:rPr>
        <w:t>cross-</w:t>
      </w:r>
      <w:r w:rsidRPr="00FA74CA">
        <w:rPr>
          <w:rFonts w:cs="Calibri"/>
          <w:lang w:val="en-US"/>
        </w:rPr>
        <w:t>listed</w:t>
      </w:r>
      <w:r w:rsidRPr="00FA74CA">
        <w:rPr>
          <w:lang w:val="en-US"/>
        </w:rPr>
        <w:t xml:space="preserve"> stocks on </w:t>
      </w:r>
      <w:r w:rsidR="00916E59" w:rsidRPr="00FA74CA">
        <w:rPr>
          <w:lang w:val="en-US"/>
        </w:rPr>
        <w:t xml:space="preserve">stock </w:t>
      </w:r>
      <w:r w:rsidRPr="00FA74CA">
        <w:rPr>
          <w:lang w:val="en-US"/>
        </w:rPr>
        <w:t>exchanges</w:t>
      </w:r>
      <w:r w:rsidR="00877522" w:rsidRPr="00FA74CA">
        <w:rPr>
          <w:lang w:val="en-US"/>
        </w:rPr>
        <w:t>,</w:t>
      </w:r>
      <w:r w:rsidRPr="00FA74CA">
        <w:rPr>
          <w:lang w:val="en-US"/>
        </w:rPr>
        <w:t xml:space="preserve"> located in different countries, </w:t>
      </w:r>
      <w:r w:rsidR="004122BD" w:rsidRPr="00FA74CA">
        <w:rPr>
          <w:lang w:val="en-US"/>
        </w:rPr>
        <w:t>matters</w:t>
      </w:r>
      <w:r w:rsidRPr="00FA74CA">
        <w:rPr>
          <w:lang w:val="en-US"/>
        </w:rPr>
        <w:t xml:space="preserve"> rel</w:t>
      </w:r>
      <w:r w:rsidR="00C059DD" w:rsidRPr="00FA74CA">
        <w:rPr>
          <w:lang w:val="en-US"/>
        </w:rPr>
        <w:t xml:space="preserve">ating to the integration of </w:t>
      </w:r>
      <w:r w:rsidR="00E645F1" w:rsidRPr="00FA74CA">
        <w:rPr>
          <w:lang w:val="en-US"/>
        </w:rPr>
        <w:t xml:space="preserve">these </w:t>
      </w:r>
      <w:r w:rsidRPr="00FA74CA">
        <w:rPr>
          <w:lang w:val="en-US"/>
        </w:rPr>
        <w:t>markets and the possibility of arbitra</w:t>
      </w:r>
      <w:r w:rsidR="004B30E2" w:rsidRPr="00FA74CA">
        <w:rPr>
          <w:lang w:val="en-US"/>
        </w:rPr>
        <w:t>ge</w:t>
      </w:r>
      <w:r w:rsidRPr="00FA74CA">
        <w:rPr>
          <w:lang w:val="en-US"/>
        </w:rPr>
        <w:t xml:space="preserve"> in such securities have been the </w:t>
      </w:r>
      <w:r w:rsidR="00A156E0" w:rsidRPr="00FA74CA">
        <w:rPr>
          <w:lang w:val="en-US"/>
        </w:rPr>
        <w:t>subjects</w:t>
      </w:r>
      <w:r w:rsidRPr="00FA74CA">
        <w:rPr>
          <w:lang w:val="en-US"/>
        </w:rPr>
        <w:t xml:space="preserve"> of research in finance since the late 1970s. The pioneering study </w:t>
      </w:r>
      <w:r w:rsidR="00317F8D" w:rsidRPr="00FA74CA">
        <w:rPr>
          <w:lang w:val="en-US"/>
        </w:rPr>
        <w:t xml:space="preserve">conducted by </w:t>
      </w:r>
      <w:proofErr w:type="spellStart"/>
      <w:r w:rsidRPr="00FA74CA">
        <w:rPr>
          <w:lang w:val="en-US"/>
        </w:rPr>
        <w:t>Garbade</w:t>
      </w:r>
      <w:proofErr w:type="spellEnd"/>
      <w:r w:rsidRPr="00FA74CA">
        <w:rPr>
          <w:lang w:val="en-US"/>
        </w:rPr>
        <w:t xml:space="preserve"> and Silber </w:t>
      </w:r>
      <w:r w:rsidR="00317F8D" w:rsidRPr="00FA74CA">
        <w:rPr>
          <w:lang w:val="en-US"/>
        </w:rPr>
        <w:t xml:space="preserve">in </w:t>
      </w:r>
      <w:r w:rsidRPr="00FA74CA">
        <w:rPr>
          <w:lang w:val="en-US"/>
        </w:rPr>
        <w:t>1979</w:t>
      </w:r>
      <w:r w:rsidR="00347F2C" w:rsidRPr="00FA74CA">
        <w:rPr>
          <w:lang w:val="en-US"/>
        </w:rPr>
        <w:t xml:space="preserve"> offered insight</w:t>
      </w:r>
      <w:r w:rsidR="0053279D" w:rsidRPr="00FA74CA">
        <w:rPr>
          <w:lang w:val="en-US"/>
        </w:rPr>
        <w:t>s</w:t>
      </w:r>
      <w:r w:rsidR="00347F2C" w:rsidRPr="00FA74CA">
        <w:rPr>
          <w:lang w:val="en-US"/>
        </w:rPr>
        <w:t xml:space="preserve"> into </w:t>
      </w:r>
      <w:r w:rsidRPr="00FA74CA">
        <w:rPr>
          <w:lang w:val="en-US"/>
        </w:rPr>
        <w:t xml:space="preserve">the integration </w:t>
      </w:r>
      <w:r w:rsidR="00347F2C" w:rsidRPr="00FA74CA">
        <w:rPr>
          <w:lang w:val="en-US"/>
        </w:rPr>
        <w:t>of</w:t>
      </w:r>
      <w:r w:rsidRPr="00FA74CA">
        <w:rPr>
          <w:lang w:val="en-US"/>
        </w:rPr>
        <w:t xml:space="preserve"> stocks traded on different U.S. exchanges.</w:t>
      </w:r>
      <w:r w:rsidR="00C059DD" w:rsidRPr="00FA74CA">
        <w:rPr>
          <w:lang w:val="en-US"/>
        </w:rPr>
        <w:t xml:space="preserve"> More r</w:t>
      </w:r>
      <w:r w:rsidRPr="00FA74CA">
        <w:rPr>
          <w:lang w:val="en-US"/>
        </w:rPr>
        <w:t>ecent</w:t>
      </w:r>
      <w:r w:rsidR="003938B4" w:rsidRPr="00FA74CA">
        <w:rPr>
          <w:lang w:val="en-US"/>
        </w:rPr>
        <w:t xml:space="preserve"> </w:t>
      </w:r>
      <w:r w:rsidR="00916E59" w:rsidRPr="00FA74CA">
        <w:rPr>
          <w:lang w:val="en-US"/>
        </w:rPr>
        <w:t>studi</w:t>
      </w:r>
      <w:r w:rsidR="00C059DD" w:rsidRPr="00FA74CA">
        <w:rPr>
          <w:lang w:val="en-US"/>
        </w:rPr>
        <w:t xml:space="preserve">es that </w:t>
      </w:r>
      <w:r w:rsidRPr="00FA74CA">
        <w:rPr>
          <w:lang w:val="en-US"/>
        </w:rPr>
        <w:t xml:space="preserve">have been conducted </w:t>
      </w:r>
      <w:r w:rsidR="00C059DD" w:rsidRPr="00FA74CA">
        <w:rPr>
          <w:lang w:val="en-US"/>
        </w:rPr>
        <w:t xml:space="preserve">have </w:t>
      </w:r>
      <w:r w:rsidRPr="00FA74CA">
        <w:rPr>
          <w:lang w:val="en-US"/>
        </w:rPr>
        <w:t xml:space="preserve">given </w:t>
      </w:r>
      <w:r w:rsidR="00C059DD" w:rsidRPr="00FA74CA">
        <w:rPr>
          <w:lang w:val="en-US"/>
        </w:rPr>
        <w:t xml:space="preserve">importance to </w:t>
      </w:r>
      <w:r w:rsidRPr="00FA74CA">
        <w:rPr>
          <w:lang w:val="en-US"/>
        </w:rPr>
        <w:t xml:space="preserve">the increased globalization and integration of markets, </w:t>
      </w:r>
      <w:r w:rsidR="00C059DD" w:rsidRPr="00FA74CA">
        <w:rPr>
          <w:lang w:val="en-US"/>
        </w:rPr>
        <w:t xml:space="preserve">as well as </w:t>
      </w:r>
      <w:r w:rsidRPr="00FA74CA">
        <w:rPr>
          <w:lang w:val="en-US"/>
        </w:rPr>
        <w:t xml:space="preserve">the predominance of electronic bids on the stock exchanges and the increasing use of </w:t>
      </w:r>
      <w:r w:rsidRPr="00FA74CA">
        <w:rPr>
          <w:lang w:val="en-US"/>
        </w:rPr>
        <w:lastRenderedPageBreak/>
        <w:t>robot</w:t>
      </w:r>
      <w:r w:rsidR="00916E59" w:rsidRPr="00FA74CA">
        <w:rPr>
          <w:lang w:val="en-US"/>
        </w:rPr>
        <w:t xml:space="preserve"> traders</w:t>
      </w:r>
      <w:r w:rsidRPr="00FA74CA">
        <w:rPr>
          <w:lang w:val="en-US"/>
        </w:rPr>
        <w:t xml:space="preserve">. Examples </w:t>
      </w:r>
      <w:r w:rsidR="00347F2C" w:rsidRPr="00FA74CA">
        <w:rPr>
          <w:lang w:val="en-US"/>
        </w:rPr>
        <w:t xml:space="preserve">of these include </w:t>
      </w:r>
      <w:r w:rsidRPr="00FA74CA">
        <w:rPr>
          <w:lang w:val="en-US"/>
        </w:rPr>
        <w:t xml:space="preserve">the studies conducted between </w:t>
      </w:r>
      <w:r w:rsidR="00916E59" w:rsidRPr="00FA74CA">
        <w:rPr>
          <w:lang w:val="en-US"/>
        </w:rPr>
        <w:t xml:space="preserve">the </w:t>
      </w:r>
      <w:r w:rsidRPr="00FA74CA">
        <w:rPr>
          <w:lang w:val="en-US"/>
        </w:rPr>
        <w:t xml:space="preserve">ADRs traded on the NYSE and </w:t>
      </w:r>
      <w:r w:rsidR="00347F2C" w:rsidRPr="00FA74CA">
        <w:rPr>
          <w:lang w:val="en-US"/>
        </w:rPr>
        <w:t xml:space="preserve">also </w:t>
      </w:r>
      <w:r w:rsidR="00916E59" w:rsidRPr="00FA74CA">
        <w:rPr>
          <w:lang w:val="en-US"/>
        </w:rPr>
        <w:t xml:space="preserve">the stocks </w:t>
      </w:r>
      <w:r w:rsidRPr="00FA74CA">
        <w:rPr>
          <w:lang w:val="en-US"/>
        </w:rPr>
        <w:t xml:space="preserve">traded on </w:t>
      </w:r>
      <w:r w:rsidR="00916E59" w:rsidRPr="00FA74CA">
        <w:rPr>
          <w:lang w:val="en-US"/>
        </w:rPr>
        <w:t xml:space="preserve">the stock </w:t>
      </w:r>
      <w:r w:rsidRPr="00FA74CA">
        <w:rPr>
          <w:lang w:val="en-US"/>
        </w:rPr>
        <w:t xml:space="preserve">exchanges of: Canada (KEHRLE &amp; PETER, 2013; PHYLAKTIS &amp; </w:t>
      </w:r>
      <w:r w:rsidR="00916E59" w:rsidRPr="00FA74CA">
        <w:rPr>
          <w:lang w:val="en-US"/>
        </w:rPr>
        <w:t>KORCZAK</w:t>
      </w:r>
      <w:r w:rsidRPr="00FA74CA">
        <w:rPr>
          <w:lang w:val="en-US"/>
        </w:rPr>
        <w:t xml:space="preserve">, 2010; GRAMMIG </w:t>
      </w:r>
      <w:r w:rsidR="00916E59" w:rsidRPr="00FA74CA">
        <w:rPr>
          <w:i/>
          <w:lang w:val="en-US"/>
        </w:rPr>
        <w:t>et al</w:t>
      </w:r>
      <w:r w:rsidRPr="00FA74CA">
        <w:rPr>
          <w:lang w:val="en-US"/>
        </w:rPr>
        <w:t xml:space="preserve">., 2005), Israel (QADAN &amp; </w:t>
      </w:r>
      <w:r w:rsidR="00916E59" w:rsidRPr="00FA74CA">
        <w:rPr>
          <w:lang w:val="en-US"/>
        </w:rPr>
        <w:t>YAGIL</w:t>
      </w:r>
      <w:r w:rsidRPr="00FA74CA">
        <w:rPr>
          <w:lang w:val="en-US"/>
        </w:rPr>
        <w:t>, 2012), Argentina and Egypt (</w:t>
      </w:r>
      <w:r w:rsidR="00916E59" w:rsidRPr="00FA74CA">
        <w:rPr>
          <w:lang w:val="en-US"/>
        </w:rPr>
        <w:t xml:space="preserve">ANSOTEGUI </w:t>
      </w:r>
      <w:r w:rsidR="00916E59" w:rsidRPr="00FA74CA">
        <w:rPr>
          <w:i/>
          <w:lang w:val="en-US"/>
        </w:rPr>
        <w:t>et al</w:t>
      </w:r>
      <w:r w:rsidRPr="00FA74CA">
        <w:rPr>
          <w:lang w:val="en-US"/>
        </w:rPr>
        <w:t xml:space="preserve">., 2013), Mexico (FURSTENBERG &amp; </w:t>
      </w:r>
      <w:r w:rsidR="00916E59" w:rsidRPr="00FA74CA">
        <w:rPr>
          <w:lang w:val="en-US"/>
        </w:rPr>
        <w:t>TABORA</w:t>
      </w:r>
      <w:r w:rsidRPr="00FA74CA">
        <w:rPr>
          <w:lang w:val="en-US"/>
        </w:rPr>
        <w:t xml:space="preserve">, 2004), Spain (PASCUAL </w:t>
      </w:r>
      <w:r w:rsidR="00916E59" w:rsidRPr="00FA74CA">
        <w:rPr>
          <w:i/>
          <w:lang w:val="en-US"/>
        </w:rPr>
        <w:t>et al</w:t>
      </w:r>
      <w:r w:rsidRPr="00FA74CA">
        <w:rPr>
          <w:lang w:val="en-US"/>
        </w:rPr>
        <w:t xml:space="preserve">., 2006) and China (SU &amp; CHONG, 2007; CHEN </w:t>
      </w:r>
      <w:r w:rsidR="00916E59" w:rsidRPr="00FA74CA">
        <w:rPr>
          <w:i/>
          <w:lang w:val="en-US"/>
        </w:rPr>
        <w:t>et al</w:t>
      </w:r>
      <w:r w:rsidRPr="00FA74CA">
        <w:rPr>
          <w:lang w:val="en-US"/>
        </w:rPr>
        <w:t xml:space="preserve">. 2010). It is </w:t>
      </w:r>
      <w:r w:rsidR="007E57C9" w:rsidRPr="00FA74CA">
        <w:rPr>
          <w:lang w:val="en-US"/>
        </w:rPr>
        <w:t xml:space="preserve">also </w:t>
      </w:r>
      <w:r w:rsidRPr="00FA74CA">
        <w:rPr>
          <w:lang w:val="en-US"/>
        </w:rPr>
        <w:t xml:space="preserve">worth noting </w:t>
      </w:r>
      <w:r w:rsidR="00347F2C" w:rsidRPr="00FA74CA">
        <w:rPr>
          <w:lang w:val="en-US"/>
        </w:rPr>
        <w:t>that these studies</w:t>
      </w:r>
      <w:r w:rsidRPr="00FA74CA">
        <w:rPr>
          <w:lang w:val="en-US"/>
        </w:rPr>
        <w:t xml:space="preserve"> addressed ot</w:t>
      </w:r>
      <w:r w:rsidR="00347F2C" w:rsidRPr="00FA74CA">
        <w:rPr>
          <w:lang w:val="en-US"/>
        </w:rPr>
        <w:t xml:space="preserve">her dominant satellite markets in areas such as the </w:t>
      </w:r>
      <w:r w:rsidRPr="00FA74CA">
        <w:rPr>
          <w:lang w:val="en-US"/>
        </w:rPr>
        <w:t>evaluation of the stocks listed on exchanges in Hong Kong and London</w:t>
      </w:r>
      <w:r w:rsidR="00347F2C" w:rsidRPr="00FA74CA">
        <w:rPr>
          <w:lang w:val="en-US"/>
        </w:rPr>
        <w:t xml:space="preserve"> (W</w:t>
      </w:r>
      <w:r w:rsidR="0053279D" w:rsidRPr="00FA74CA">
        <w:rPr>
          <w:lang w:val="en-US"/>
        </w:rPr>
        <w:t>ANG</w:t>
      </w:r>
      <w:r w:rsidR="00347F2C" w:rsidRPr="00FA74CA">
        <w:rPr>
          <w:lang w:val="en-US"/>
        </w:rPr>
        <w:t xml:space="preserve"> </w:t>
      </w:r>
      <w:r w:rsidR="0053279D" w:rsidRPr="00FA74CA">
        <w:rPr>
          <w:i/>
          <w:lang w:val="en-US"/>
        </w:rPr>
        <w:t>ET</w:t>
      </w:r>
      <w:r w:rsidR="00347F2C" w:rsidRPr="00FA74CA">
        <w:rPr>
          <w:i/>
          <w:lang w:val="en-US"/>
        </w:rPr>
        <w:t xml:space="preserve"> </w:t>
      </w:r>
      <w:r w:rsidR="0053279D" w:rsidRPr="00FA74CA">
        <w:rPr>
          <w:i/>
          <w:lang w:val="en-US"/>
        </w:rPr>
        <w:t>AL</w:t>
      </w:r>
      <w:r w:rsidR="00347F2C" w:rsidRPr="00FA74CA">
        <w:rPr>
          <w:i/>
          <w:lang w:val="en-US"/>
        </w:rPr>
        <w:t>.</w:t>
      </w:r>
      <w:r w:rsidR="0053279D" w:rsidRPr="00FA74CA">
        <w:rPr>
          <w:i/>
          <w:lang w:val="en-US"/>
        </w:rPr>
        <w:t>,</w:t>
      </w:r>
      <w:r w:rsidR="0053279D" w:rsidRPr="00FA74CA">
        <w:rPr>
          <w:lang w:val="en-US"/>
        </w:rPr>
        <w:t xml:space="preserve"> 2002</w:t>
      </w:r>
      <w:r w:rsidR="00347F2C" w:rsidRPr="00FA74CA">
        <w:rPr>
          <w:lang w:val="en-US"/>
        </w:rPr>
        <w:t>)</w:t>
      </w:r>
      <w:r w:rsidRPr="00FA74CA">
        <w:rPr>
          <w:lang w:val="en-US"/>
        </w:rPr>
        <w:t>, the stock markets of Taiwan</w:t>
      </w:r>
      <w:r w:rsidR="00347F2C" w:rsidRPr="00FA74CA">
        <w:rPr>
          <w:lang w:val="en-US"/>
        </w:rPr>
        <w:t xml:space="preserve"> (W</w:t>
      </w:r>
      <w:r w:rsidR="0053279D" w:rsidRPr="00FA74CA">
        <w:rPr>
          <w:lang w:val="en-US"/>
        </w:rPr>
        <w:t>AN &amp; KAO, 2009</w:t>
      </w:r>
      <w:r w:rsidR="00347F2C" w:rsidRPr="00FA74CA">
        <w:rPr>
          <w:lang w:val="en-US"/>
        </w:rPr>
        <w:t>)</w:t>
      </w:r>
      <w:r w:rsidR="00C059DD" w:rsidRPr="00FA74CA">
        <w:rPr>
          <w:lang w:val="en-US"/>
        </w:rPr>
        <w:t xml:space="preserve"> and</w:t>
      </w:r>
      <w:r w:rsidRPr="00FA74CA">
        <w:rPr>
          <w:lang w:val="en-US"/>
        </w:rPr>
        <w:t xml:space="preserve"> stocks traded on </w:t>
      </w:r>
      <w:r w:rsidR="007E57C9" w:rsidRPr="00FA74CA">
        <w:rPr>
          <w:lang w:val="en-US"/>
        </w:rPr>
        <w:t xml:space="preserve">stock </w:t>
      </w:r>
      <w:r w:rsidRPr="00FA74CA">
        <w:rPr>
          <w:lang w:val="en-US"/>
        </w:rPr>
        <w:t>exchanges in Australia and New Zealand</w:t>
      </w:r>
      <w:r w:rsidR="00347F2C" w:rsidRPr="00FA74CA">
        <w:rPr>
          <w:lang w:val="en-US"/>
        </w:rPr>
        <w:t xml:space="preserve"> (L</w:t>
      </w:r>
      <w:r w:rsidR="0053279D" w:rsidRPr="00FA74CA">
        <w:rPr>
          <w:lang w:val="en-US"/>
        </w:rPr>
        <w:t>OK &amp; KAFEV, 2006</w:t>
      </w:r>
      <w:r w:rsidR="00347F2C" w:rsidRPr="00FA74CA">
        <w:rPr>
          <w:lang w:val="en-US"/>
        </w:rPr>
        <w:t>)</w:t>
      </w:r>
      <w:r w:rsidRPr="00FA74CA">
        <w:rPr>
          <w:lang w:val="en-US"/>
        </w:rPr>
        <w:t>, among others. In general, the</w:t>
      </w:r>
      <w:r w:rsidR="00347F2C" w:rsidRPr="00FA74CA">
        <w:rPr>
          <w:lang w:val="en-US"/>
        </w:rPr>
        <w:t>se</w:t>
      </w:r>
      <w:r w:rsidRPr="00FA74CA">
        <w:rPr>
          <w:lang w:val="en-US"/>
        </w:rPr>
        <w:t xml:space="preserve"> results indicate </w:t>
      </w:r>
      <w:r w:rsidR="00C059DD" w:rsidRPr="00FA74CA">
        <w:rPr>
          <w:lang w:val="en-US"/>
        </w:rPr>
        <w:t xml:space="preserve">both </w:t>
      </w:r>
      <w:r w:rsidRPr="00FA74CA">
        <w:rPr>
          <w:lang w:val="en-US"/>
        </w:rPr>
        <w:t xml:space="preserve">integration between markets and </w:t>
      </w:r>
      <w:r w:rsidR="00C059DD" w:rsidRPr="00FA74CA">
        <w:rPr>
          <w:lang w:val="en-US"/>
        </w:rPr>
        <w:t xml:space="preserve">also </w:t>
      </w:r>
      <w:r w:rsidRPr="00FA74CA">
        <w:rPr>
          <w:lang w:val="en-US"/>
        </w:rPr>
        <w:t xml:space="preserve">price discovery </w:t>
      </w:r>
      <w:r w:rsidR="007E57C9" w:rsidRPr="00FA74CA">
        <w:rPr>
          <w:lang w:val="en-US"/>
        </w:rPr>
        <w:t xml:space="preserve">is </w:t>
      </w:r>
      <w:r w:rsidRPr="00FA74CA">
        <w:rPr>
          <w:lang w:val="en-US"/>
        </w:rPr>
        <w:t xml:space="preserve">predominantly </w:t>
      </w:r>
      <w:r w:rsidR="007E57C9" w:rsidRPr="00FA74CA">
        <w:rPr>
          <w:lang w:val="en-US"/>
        </w:rPr>
        <w:t xml:space="preserve">performed </w:t>
      </w:r>
      <w:r w:rsidRPr="00FA74CA">
        <w:rPr>
          <w:lang w:val="en-US"/>
        </w:rPr>
        <w:t>in the local</w:t>
      </w:r>
      <w:r w:rsidR="00D71745" w:rsidRPr="00FA74CA">
        <w:rPr>
          <w:lang w:val="en-US"/>
        </w:rPr>
        <w:t xml:space="preserve"> (stock)</w:t>
      </w:r>
      <w:r w:rsidRPr="00FA74CA">
        <w:rPr>
          <w:lang w:val="en-US"/>
        </w:rPr>
        <w:t xml:space="preserve"> market.</w:t>
      </w:r>
    </w:p>
    <w:p w14:paraId="5CE02CBC" w14:textId="77777777" w:rsidR="002E4473" w:rsidRPr="00FA74CA" w:rsidRDefault="002E4473" w:rsidP="005E015E">
      <w:pPr>
        <w:spacing w:before="120" w:after="120" w:line="360" w:lineRule="auto"/>
        <w:jc w:val="both"/>
        <w:rPr>
          <w:lang w:val="en-US"/>
        </w:rPr>
      </w:pPr>
      <w:r w:rsidRPr="00FA74CA">
        <w:rPr>
          <w:lang w:val="en-US"/>
        </w:rPr>
        <w:tab/>
        <w:t xml:space="preserve">For the Brazilian market, Kawamoto and Kawamoto (2008) analyzed the price of 32 pairs of stocks and ADRs between 1999 and 2006, </w:t>
      </w:r>
      <w:r w:rsidR="00347F2C" w:rsidRPr="00FA74CA">
        <w:rPr>
          <w:lang w:val="en-US"/>
        </w:rPr>
        <w:t xml:space="preserve">where a </w:t>
      </w:r>
      <w:r w:rsidRPr="00FA74CA">
        <w:rPr>
          <w:lang w:val="en-US"/>
        </w:rPr>
        <w:t>long-term relationship (</w:t>
      </w:r>
      <w:proofErr w:type="spellStart"/>
      <w:r w:rsidRPr="00FA74CA">
        <w:rPr>
          <w:lang w:val="en-US"/>
        </w:rPr>
        <w:t>cointegration</w:t>
      </w:r>
      <w:proofErr w:type="spellEnd"/>
      <w:r w:rsidRPr="00FA74CA">
        <w:rPr>
          <w:lang w:val="en-US"/>
        </w:rPr>
        <w:t xml:space="preserve">) </w:t>
      </w:r>
      <w:r w:rsidR="00347F2C" w:rsidRPr="00FA74CA">
        <w:rPr>
          <w:lang w:val="en-US"/>
        </w:rPr>
        <w:t xml:space="preserve">was found </w:t>
      </w:r>
      <w:r w:rsidRPr="00FA74CA">
        <w:rPr>
          <w:lang w:val="en-US"/>
        </w:rPr>
        <w:t xml:space="preserve">in just 15 pairs. Sakamoto (2011) and </w:t>
      </w:r>
      <w:proofErr w:type="spellStart"/>
      <w:r w:rsidRPr="00FA74CA">
        <w:rPr>
          <w:lang w:val="en-US"/>
        </w:rPr>
        <w:t>Camargos</w:t>
      </w:r>
      <w:proofErr w:type="spellEnd"/>
      <w:r w:rsidRPr="00FA74CA">
        <w:rPr>
          <w:lang w:val="en-US"/>
        </w:rPr>
        <w:t xml:space="preserve"> </w:t>
      </w:r>
      <w:r w:rsidRPr="00FA74CA">
        <w:rPr>
          <w:i/>
          <w:lang w:val="en-US"/>
        </w:rPr>
        <w:t>et al</w:t>
      </w:r>
      <w:r w:rsidRPr="00FA74CA">
        <w:rPr>
          <w:lang w:val="en-US"/>
        </w:rPr>
        <w:t xml:space="preserve">. (2003) also examined this </w:t>
      </w:r>
      <w:r w:rsidR="00877522" w:rsidRPr="00FA74CA">
        <w:rPr>
          <w:lang w:val="en-US"/>
        </w:rPr>
        <w:t>subject</w:t>
      </w:r>
      <w:r w:rsidRPr="00FA74CA">
        <w:rPr>
          <w:lang w:val="en-US"/>
        </w:rPr>
        <w:t xml:space="preserve"> and concluded the existence of arbitrage opportunities between markets. The first author evaluated eight</w:t>
      </w:r>
      <w:r w:rsidR="00B95A2A" w:rsidRPr="00FA74CA">
        <w:rPr>
          <w:lang w:val="en-US"/>
        </w:rPr>
        <w:t xml:space="preserve"> p</w:t>
      </w:r>
      <w:r w:rsidRPr="00FA74CA">
        <w:rPr>
          <w:lang w:val="en-US"/>
        </w:rPr>
        <w:t xml:space="preserve">airs of stocks from 2005 to October 2010, whereas </w:t>
      </w:r>
      <w:r w:rsidR="007E57C9" w:rsidRPr="00FA74CA">
        <w:rPr>
          <w:lang w:val="en-US"/>
        </w:rPr>
        <w:t xml:space="preserve">the </w:t>
      </w:r>
      <w:r w:rsidRPr="00FA74CA">
        <w:rPr>
          <w:lang w:val="en-US"/>
        </w:rPr>
        <w:t xml:space="preserve">others </w:t>
      </w:r>
      <w:r w:rsidR="006A7CBB" w:rsidRPr="00FA74CA">
        <w:rPr>
          <w:lang w:val="en-US"/>
        </w:rPr>
        <w:t>considered</w:t>
      </w:r>
      <w:r w:rsidRPr="00FA74CA">
        <w:rPr>
          <w:lang w:val="en-US"/>
        </w:rPr>
        <w:t xml:space="preserve"> 35 companies between February 1999 and December 2000.</w:t>
      </w:r>
    </w:p>
    <w:p w14:paraId="3FC4092B" w14:textId="6CB057DA" w:rsidR="00DD2A0F" w:rsidRDefault="002E4473" w:rsidP="005E015E">
      <w:pPr>
        <w:spacing w:before="120" w:after="120" w:line="360" w:lineRule="auto"/>
        <w:ind w:firstLine="708"/>
        <w:jc w:val="both"/>
        <w:rPr>
          <w:lang w:val="en-US"/>
        </w:rPr>
      </w:pPr>
      <w:r w:rsidRPr="00FA74CA">
        <w:rPr>
          <w:lang w:val="en-US"/>
        </w:rPr>
        <w:t xml:space="preserve">In this context, the aim of this work is to analyze the process of price discovery of shares of Brazilian companies with </w:t>
      </w:r>
      <w:proofErr w:type="gramStart"/>
      <w:r w:rsidR="007E57C9" w:rsidRPr="00FA74CA">
        <w:rPr>
          <w:lang w:val="en-US"/>
        </w:rPr>
        <w:t>cross</w:t>
      </w:r>
      <w:r w:rsidR="00C8178D" w:rsidRPr="00FA74CA">
        <w:rPr>
          <w:lang w:val="en-US"/>
        </w:rPr>
        <w:t>-</w:t>
      </w:r>
      <w:r w:rsidRPr="00FA74CA">
        <w:rPr>
          <w:lang w:val="en-US"/>
        </w:rPr>
        <w:t>listing</w:t>
      </w:r>
      <w:proofErr w:type="gramEnd"/>
      <w:r w:rsidRPr="00FA74CA">
        <w:rPr>
          <w:lang w:val="en-US"/>
        </w:rPr>
        <w:t xml:space="preserve"> traded on the BM&amp;FBOVESPA and NYSE. In this sense, </w:t>
      </w:r>
      <w:r w:rsidR="007E57C9" w:rsidRPr="00FA74CA">
        <w:rPr>
          <w:lang w:val="en-US"/>
        </w:rPr>
        <w:t xml:space="preserve">we </w:t>
      </w:r>
      <w:r w:rsidRPr="00FA74CA">
        <w:rPr>
          <w:lang w:val="en-US"/>
        </w:rPr>
        <w:t xml:space="preserve">seek to evaluate which markets have the greatest influence on the pricing of those stocks, using tests of </w:t>
      </w:r>
      <w:proofErr w:type="spellStart"/>
      <w:r w:rsidRPr="00FA74CA">
        <w:rPr>
          <w:lang w:val="en-US"/>
        </w:rPr>
        <w:t>cointegration</w:t>
      </w:r>
      <w:proofErr w:type="spellEnd"/>
      <w:r w:rsidRPr="00FA74CA">
        <w:rPr>
          <w:lang w:val="en-US"/>
        </w:rPr>
        <w:t xml:space="preserve"> and causality-in-mean and </w:t>
      </w:r>
      <w:r w:rsidR="007E57C9" w:rsidRPr="00FA74CA">
        <w:rPr>
          <w:lang w:val="en-US"/>
        </w:rPr>
        <w:t>causality-in-</w:t>
      </w:r>
      <w:r w:rsidRPr="00FA74CA">
        <w:rPr>
          <w:lang w:val="en-US"/>
        </w:rPr>
        <w:t>variance between the prices of stock-ADR pairs. In addition to reassess</w:t>
      </w:r>
      <w:r w:rsidR="007E57C9" w:rsidRPr="00FA74CA">
        <w:rPr>
          <w:lang w:val="en-US"/>
        </w:rPr>
        <w:t>ing</w:t>
      </w:r>
      <w:r w:rsidRPr="00FA74CA">
        <w:rPr>
          <w:lang w:val="en-US"/>
        </w:rPr>
        <w:t xml:space="preserve"> </w:t>
      </w:r>
      <w:r w:rsidR="00122A07" w:rsidRPr="00FA74CA">
        <w:rPr>
          <w:lang w:val="en-US"/>
        </w:rPr>
        <w:t xml:space="preserve">the issue with a broader sample, </w:t>
      </w:r>
      <w:r w:rsidRPr="00FA74CA">
        <w:rPr>
          <w:lang w:val="en-US"/>
        </w:rPr>
        <w:t>in relation to the work</w:t>
      </w:r>
      <w:r w:rsidR="00270E9B" w:rsidRPr="00FA74CA">
        <w:rPr>
          <w:lang w:val="en-US"/>
        </w:rPr>
        <w:t>s</w:t>
      </w:r>
      <w:r w:rsidRPr="00FA74CA">
        <w:rPr>
          <w:lang w:val="en-US"/>
        </w:rPr>
        <w:t xml:space="preserve"> already done for the Brazilian market, </w:t>
      </w:r>
      <w:r w:rsidR="007E57C9" w:rsidRPr="00FA74CA">
        <w:rPr>
          <w:lang w:val="en-US"/>
        </w:rPr>
        <w:t>we</w:t>
      </w:r>
      <w:r w:rsidRPr="00FA74CA">
        <w:rPr>
          <w:lang w:val="en-US"/>
        </w:rPr>
        <w:t xml:space="preserve"> propose t</w:t>
      </w:r>
      <w:r w:rsidR="007E57C9" w:rsidRPr="00FA74CA">
        <w:rPr>
          <w:lang w:val="en-US"/>
        </w:rPr>
        <w:t>he</w:t>
      </w:r>
      <w:r w:rsidRPr="00FA74CA">
        <w:rPr>
          <w:lang w:val="en-US"/>
        </w:rPr>
        <w:t xml:space="preserve"> insert</w:t>
      </w:r>
      <w:r w:rsidR="007E57C9" w:rsidRPr="00FA74CA">
        <w:rPr>
          <w:lang w:val="en-US"/>
        </w:rPr>
        <w:t>ion of</w:t>
      </w:r>
      <w:r w:rsidRPr="00FA74CA">
        <w:rPr>
          <w:lang w:val="en-US"/>
        </w:rPr>
        <w:t xml:space="preserve"> a supplementary method for causality-in-variance. To achieve the goal mentioned above, this paper is divided into three parts</w:t>
      </w:r>
      <w:r w:rsidR="00C059DD" w:rsidRPr="00FA74CA">
        <w:rPr>
          <w:lang w:val="en-US"/>
        </w:rPr>
        <w:t xml:space="preserve"> (as well as </w:t>
      </w:r>
      <w:r w:rsidRPr="00FA74CA">
        <w:rPr>
          <w:lang w:val="en-US"/>
        </w:rPr>
        <w:t>this introduction</w:t>
      </w:r>
      <w:r w:rsidR="00C059DD" w:rsidRPr="00FA74CA">
        <w:rPr>
          <w:lang w:val="en-US"/>
        </w:rPr>
        <w:t>)</w:t>
      </w:r>
      <w:r w:rsidRPr="00FA74CA">
        <w:rPr>
          <w:lang w:val="en-US"/>
        </w:rPr>
        <w:t xml:space="preserve">. First, </w:t>
      </w:r>
      <w:r w:rsidR="007E57C9" w:rsidRPr="00FA74CA">
        <w:rPr>
          <w:lang w:val="en-US"/>
        </w:rPr>
        <w:t>we</w:t>
      </w:r>
      <w:r w:rsidRPr="00FA74CA">
        <w:rPr>
          <w:lang w:val="en-US"/>
        </w:rPr>
        <w:t xml:space="preserve"> present the methods used to achieve those goals. </w:t>
      </w:r>
      <w:r w:rsidR="00347F2C" w:rsidRPr="00FA74CA">
        <w:rPr>
          <w:lang w:val="en-US"/>
        </w:rPr>
        <w:t>Secondly</w:t>
      </w:r>
      <w:r w:rsidRPr="00FA74CA">
        <w:rPr>
          <w:lang w:val="en-US"/>
        </w:rPr>
        <w:t xml:space="preserve">, the results are </w:t>
      </w:r>
      <w:r w:rsidR="00C059DD" w:rsidRPr="00FA74CA">
        <w:rPr>
          <w:lang w:val="en-US"/>
        </w:rPr>
        <w:t xml:space="preserve">then </w:t>
      </w:r>
      <w:r w:rsidRPr="00FA74CA">
        <w:rPr>
          <w:lang w:val="en-US"/>
        </w:rPr>
        <w:t>analyzed and finally</w:t>
      </w:r>
      <w:r w:rsidR="00D21080">
        <w:rPr>
          <w:lang w:val="en-US"/>
        </w:rPr>
        <w:t>, final considerations are made.</w:t>
      </w:r>
    </w:p>
    <w:p w14:paraId="5EA08CC9" w14:textId="77777777" w:rsidR="00DD2A0F" w:rsidRPr="00FA74CA" w:rsidRDefault="00DD2A0F" w:rsidP="005E015E">
      <w:pPr>
        <w:spacing w:before="120" w:after="120" w:line="360" w:lineRule="auto"/>
        <w:ind w:firstLine="708"/>
        <w:jc w:val="both"/>
        <w:rPr>
          <w:lang w:val="en-US"/>
        </w:rPr>
      </w:pPr>
    </w:p>
    <w:p w14:paraId="1D337A06" w14:textId="77777777" w:rsidR="002E4473" w:rsidRPr="00FA74CA" w:rsidRDefault="002E4473" w:rsidP="005E015E">
      <w:pPr>
        <w:spacing w:before="120" w:after="120" w:line="360" w:lineRule="auto"/>
        <w:rPr>
          <w:b/>
          <w:lang w:val="en-US"/>
        </w:rPr>
      </w:pPr>
      <w:r w:rsidRPr="00FA74CA">
        <w:rPr>
          <w:b/>
          <w:lang w:val="en-US"/>
        </w:rPr>
        <w:t>2. METHODOLOGY</w:t>
      </w:r>
    </w:p>
    <w:p w14:paraId="5ADCF0F9" w14:textId="451AC60B" w:rsidR="002E4473" w:rsidRPr="00FA74CA" w:rsidRDefault="000821B5" w:rsidP="005E015E">
      <w:pPr>
        <w:pStyle w:val="BodyText21"/>
        <w:numPr>
          <w:ilvl w:val="1"/>
          <w:numId w:val="2"/>
        </w:numPr>
        <w:spacing w:before="120" w:after="0" w:line="360" w:lineRule="auto"/>
        <w:jc w:val="both"/>
        <w:rPr>
          <w:b/>
          <w:lang w:val="en-US"/>
        </w:rPr>
      </w:pPr>
      <w:r w:rsidRPr="00FA74CA">
        <w:rPr>
          <w:b/>
          <w:lang w:val="en-US"/>
        </w:rPr>
        <w:t xml:space="preserve"> </w:t>
      </w:r>
      <w:r w:rsidR="002E4473" w:rsidRPr="00FA74CA">
        <w:rPr>
          <w:b/>
          <w:lang w:val="en-US"/>
        </w:rPr>
        <w:t xml:space="preserve">Sample </w:t>
      </w:r>
    </w:p>
    <w:p w14:paraId="3A3B5447" w14:textId="3D99B924" w:rsidR="002E4473" w:rsidRPr="00FA74CA" w:rsidRDefault="0055481C" w:rsidP="00F606BE">
      <w:pPr>
        <w:pStyle w:val="BodyText21"/>
        <w:spacing w:before="120" w:line="360" w:lineRule="auto"/>
        <w:ind w:firstLine="709"/>
        <w:jc w:val="both"/>
        <w:rPr>
          <w:lang w:val="en-US"/>
        </w:rPr>
      </w:pPr>
      <w:r w:rsidRPr="00FA74CA">
        <w:rPr>
          <w:lang w:val="en-US"/>
        </w:rPr>
        <w:lastRenderedPageBreak/>
        <w:t>The s</w:t>
      </w:r>
      <w:r w:rsidR="002E4473" w:rsidRPr="00FA74CA">
        <w:rPr>
          <w:lang w:val="en-US"/>
        </w:rPr>
        <w:t xml:space="preserve">eries of 22 companies that currently have ADRs on the NYSE and stocks traded on BM&amp;FBOVESPA </w:t>
      </w:r>
      <w:r w:rsidR="00A534E9" w:rsidRPr="00FA74CA">
        <w:rPr>
          <w:lang w:val="en-US"/>
        </w:rPr>
        <w:t>are</w:t>
      </w:r>
      <w:r w:rsidR="002E4473" w:rsidRPr="00FA74CA">
        <w:rPr>
          <w:lang w:val="en-US"/>
        </w:rPr>
        <w:t xml:space="preserve"> objects of study in this work. These were selected from the observation of the existence of </w:t>
      </w:r>
      <w:r w:rsidR="002D3DB9" w:rsidRPr="00FA74CA">
        <w:rPr>
          <w:lang w:val="en-US"/>
        </w:rPr>
        <w:t>operations</w:t>
      </w:r>
      <w:r w:rsidR="002E4473" w:rsidRPr="00FA74CA">
        <w:rPr>
          <w:lang w:val="en-US"/>
        </w:rPr>
        <w:t xml:space="preserve"> in 2013</w:t>
      </w:r>
      <w:r w:rsidR="007268CC" w:rsidRPr="00FA74CA">
        <w:rPr>
          <w:rStyle w:val="FootnoteReference"/>
          <w:lang w:val="en-US"/>
        </w:rPr>
        <w:footnoteReference w:id="1"/>
      </w:r>
      <w:r w:rsidR="002E4473" w:rsidRPr="00FA74CA">
        <w:rPr>
          <w:lang w:val="en-US"/>
        </w:rPr>
        <w:t xml:space="preserve">. Each company has a series of stocks prices and ADR </w:t>
      </w:r>
      <w:r w:rsidR="007F25EF" w:rsidRPr="00FA74CA">
        <w:rPr>
          <w:lang w:val="en-US"/>
        </w:rPr>
        <w:t xml:space="preserve">prices </w:t>
      </w:r>
      <w:r w:rsidR="002E4473" w:rsidRPr="00FA74CA">
        <w:rPr>
          <w:lang w:val="en-US"/>
        </w:rPr>
        <w:t xml:space="preserve">- except </w:t>
      </w:r>
      <w:r w:rsidR="007F25EF" w:rsidRPr="00FA74CA">
        <w:rPr>
          <w:lang w:val="en-US"/>
        </w:rPr>
        <w:t xml:space="preserve">for </w:t>
      </w:r>
      <w:r w:rsidR="002E4473" w:rsidRPr="00FA74CA">
        <w:rPr>
          <w:lang w:val="en-US"/>
        </w:rPr>
        <w:t xml:space="preserve">Vale and </w:t>
      </w:r>
      <w:proofErr w:type="spellStart"/>
      <w:r w:rsidRPr="00FA74CA">
        <w:rPr>
          <w:lang w:val="en-US"/>
        </w:rPr>
        <w:t>Petrobrás</w:t>
      </w:r>
      <w:proofErr w:type="spellEnd"/>
      <w:r w:rsidRPr="00FA74CA">
        <w:rPr>
          <w:lang w:val="en-US"/>
        </w:rPr>
        <w:t>, which</w:t>
      </w:r>
      <w:r w:rsidR="002E4473" w:rsidRPr="00FA74CA">
        <w:rPr>
          <w:lang w:val="en-US"/>
        </w:rPr>
        <w:t xml:space="preserve"> have two stocks and two ADRs. Thus, </w:t>
      </w:r>
      <w:r w:rsidRPr="00FA74CA">
        <w:rPr>
          <w:lang w:val="en-US"/>
        </w:rPr>
        <w:t xml:space="preserve">there were </w:t>
      </w:r>
      <w:r w:rsidR="007F25EF" w:rsidRPr="00FA74CA">
        <w:rPr>
          <w:lang w:val="en-US"/>
        </w:rPr>
        <w:t xml:space="preserve">a </w:t>
      </w:r>
      <w:r w:rsidR="002E4473" w:rsidRPr="00FA74CA">
        <w:rPr>
          <w:lang w:val="en-US"/>
        </w:rPr>
        <w:t xml:space="preserve">total </w:t>
      </w:r>
      <w:r w:rsidR="007F25EF" w:rsidRPr="00FA74CA">
        <w:rPr>
          <w:lang w:val="en-US"/>
        </w:rPr>
        <w:t>of</w:t>
      </w:r>
      <w:r w:rsidR="002E4473" w:rsidRPr="00FA74CA">
        <w:rPr>
          <w:lang w:val="en-US"/>
        </w:rPr>
        <w:t xml:space="preserve"> 48 series of daily closing prices in U.S. dollars</w:t>
      </w:r>
      <w:r w:rsidR="004774E9" w:rsidRPr="00FA74CA">
        <w:rPr>
          <w:lang w:val="en-US"/>
        </w:rPr>
        <w:t>,</w:t>
      </w:r>
      <w:r w:rsidR="002E4473" w:rsidRPr="00FA74CA">
        <w:rPr>
          <w:lang w:val="en-US"/>
        </w:rPr>
        <w:t xml:space="preserve"> </w:t>
      </w:r>
      <w:r w:rsidR="00877522" w:rsidRPr="00FA74CA">
        <w:rPr>
          <w:lang w:val="en-US"/>
        </w:rPr>
        <w:t xml:space="preserve">which were </w:t>
      </w:r>
      <w:r w:rsidR="002E4473" w:rsidRPr="00FA74CA">
        <w:rPr>
          <w:lang w:val="en-US"/>
        </w:rPr>
        <w:t>adjusted for the proceeds received</w:t>
      </w:r>
      <w:r w:rsidR="007268CC" w:rsidRPr="00FA74CA">
        <w:rPr>
          <w:rStyle w:val="FootnoteReference"/>
          <w:lang w:val="en-US"/>
        </w:rPr>
        <w:footnoteReference w:id="2"/>
      </w:r>
      <w:r w:rsidR="002E4473" w:rsidRPr="00FA74CA">
        <w:rPr>
          <w:lang w:val="en-US"/>
        </w:rPr>
        <w:t>. For adjustments, the calendar of the home market was adjusted to the New York</w:t>
      </w:r>
      <w:r w:rsidR="007F25EF" w:rsidRPr="00FA74CA">
        <w:rPr>
          <w:lang w:val="en-US"/>
        </w:rPr>
        <w:t xml:space="preserve"> market</w:t>
      </w:r>
      <w:r w:rsidRPr="00FA74CA">
        <w:rPr>
          <w:lang w:val="en-US"/>
        </w:rPr>
        <w:t xml:space="preserve">. On </w:t>
      </w:r>
      <w:r w:rsidR="002E4473" w:rsidRPr="00FA74CA">
        <w:rPr>
          <w:lang w:val="en-US"/>
        </w:rPr>
        <w:t xml:space="preserve">the days when there was no trading on </w:t>
      </w:r>
      <w:r w:rsidR="00E56CE4" w:rsidRPr="00FA74CA">
        <w:rPr>
          <w:lang w:val="en-US"/>
        </w:rPr>
        <w:t>one</w:t>
      </w:r>
      <w:r w:rsidR="002E4473" w:rsidRPr="00FA74CA">
        <w:rPr>
          <w:lang w:val="en-US"/>
        </w:rPr>
        <w:t xml:space="preserve"> market, but there was trading in other market</w:t>
      </w:r>
      <w:r w:rsidRPr="00FA74CA">
        <w:rPr>
          <w:lang w:val="en-US"/>
        </w:rPr>
        <w:t>s</w:t>
      </w:r>
      <w:r w:rsidR="002E4473" w:rsidRPr="00FA74CA">
        <w:rPr>
          <w:lang w:val="en-US"/>
        </w:rPr>
        <w:t>, prices were interpolated. In Table 1</w:t>
      </w:r>
      <w:r w:rsidR="00E56CE4" w:rsidRPr="00FA74CA">
        <w:rPr>
          <w:lang w:val="en-US"/>
        </w:rPr>
        <w:t>,</w:t>
      </w:r>
      <w:r w:rsidR="002E4473" w:rsidRPr="00FA74CA">
        <w:rPr>
          <w:lang w:val="en-US"/>
        </w:rPr>
        <w:t xml:space="preserve"> we list the companies, the period of analysis and </w:t>
      </w:r>
      <w:r w:rsidR="00E56CE4" w:rsidRPr="00FA74CA">
        <w:rPr>
          <w:lang w:val="en-US"/>
        </w:rPr>
        <w:t xml:space="preserve">the </w:t>
      </w:r>
      <w:r w:rsidR="002E4473" w:rsidRPr="00FA74CA">
        <w:rPr>
          <w:lang w:val="en-US"/>
        </w:rPr>
        <w:t xml:space="preserve">data number, </w:t>
      </w:r>
      <w:r w:rsidR="002E4473" w:rsidRPr="00FA74CA">
        <w:rPr>
          <w:i/>
          <w:iCs/>
          <w:lang w:val="en-US"/>
        </w:rPr>
        <w:t>n</w:t>
      </w:r>
      <w:r w:rsidR="002E4473" w:rsidRPr="00FA74CA">
        <w:rPr>
          <w:lang w:val="en-US"/>
        </w:rPr>
        <w:t>, considered in this study.</w:t>
      </w:r>
    </w:p>
    <w:p w14:paraId="111D0622" w14:textId="4D6062AF" w:rsidR="002E4473" w:rsidRPr="00FA74CA" w:rsidRDefault="002E4473" w:rsidP="005E015E">
      <w:pPr>
        <w:spacing w:before="120" w:after="120" w:line="360" w:lineRule="auto"/>
        <w:jc w:val="center"/>
        <w:rPr>
          <w:lang w:val="en-US"/>
        </w:rPr>
      </w:pPr>
      <w:r w:rsidRPr="00FA74CA">
        <w:rPr>
          <w:b/>
          <w:lang w:val="en-US"/>
        </w:rPr>
        <w:t xml:space="preserve">Table 1. </w:t>
      </w:r>
      <w:r w:rsidRPr="00FA74CA">
        <w:rPr>
          <w:lang w:val="en-US"/>
        </w:rPr>
        <w:t>Companies, assets and characteristics of the samples considered in the study.</w:t>
      </w:r>
    </w:p>
    <w:tbl>
      <w:tblPr>
        <w:tblW w:w="0" w:type="auto"/>
        <w:jc w:val="center"/>
        <w:tblInd w:w="2" w:type="dxa"/>
        <w:tblLayout w:type="fixed"/>
        <w:tblCellMar>
          <w:left w:w="70" w:type="dxa"/>
          <w:right w:w="70" w:type="dxa"/>
        </w:tblCellMar>
        <w:tblLook w:val="0000" w:firstRow="0" w:lastRow="0" w:firstColumn="0" w:lastColumn="0" w:noHBand="0" w:noVBand="0"/>
      </w:tblPr>
      <w:tblGrid>
        <w:gridCol w:w="1559"/>
        <w:gridCol w:w="1127"/>
        <w:gridCol w:w="1196"/>
        <w:gridCol w:w="2693"/>
        <w:gridCol w:w="903"/>
      </w:tblGrid>
      <w:tr w:rsidR="002E4473" w:rsidRPr="00FA74CA" w14:paraId="3302DA56" w14:textId="77777777" w:rsidTr="00F606BE">
        <w:trPr>
          <w:trHeight w:val="300"/>
          <w:jc w:val="center"/>
        </w:trPr>
        <w:tc>
          <w:tcPr>
            <w:tcW w:w="1559" w:type="dxa"/>
            <w:tcBorders>
              <w:top w:val="single" w:sz="4" w:space="0" w:color="000000"/>
              <w:bottom w:val="single" w:sz="4" w:space="0" w:color="000000"/>
            </w:tcBorders>
            <w:shd w:val="clear" w:color="auto" w:fill="FFFFFF"/>
            <w:vAlign w:val="center"/>
          </w:tcPr>
          <w:p w14:paraId="2180EDC4" w14:textId="77777777" w:rsidR="002E4473" w:rsidRPr="00FA74CA" w:rsidRDefault="002E4473" w:rsidP="00F606BE">
            <w:pPr>
              <w:snapToGrid w:val="0"/>
              <w:spacing w:line="240" w:lineRule="auto"/>
              <w:rPr>
                <w:b/>
                <w:bCs/>
                <w:lang w:val="en-US"/>
              </w:rPr>
            </w:pPr>
            <w:r w:rsidRPr="00FA74CA">
              <w:rPr>
                <w:b/>
                <w:bCs/>
                <w:lang w:val="en-US"/>
              </w:rPr>
              <w:t>Company</w:t>
            </w:r>
          </w:p>
        </w:tc>
        <w:tc>
          <w:tcPr>
            <w:tcW w:w="1127" w:type="dxa"/>
            <w:tcBorders>
              <w:top w:val="single" w:sz="4" w:space="0" w:color="000000"/>
              <w:bottom w:val="single" w:sz="4" w:space="0" w:color="000000"/>
            </w:tcBorders>
            <w:shd w:val="clear" w:color="auto" w:fill="FFFFFF"/>
            <w:vAlign w:val="center"/>
          </w:tcPr>
          <w:p w14:paraId="6A2E4082" w14:textId="77777777" w:rsidR="002E4473" w:rsidRPr="00FA74CA" w:rsidRDefault="002E4473" w:rsidP="00F606BE">
            <w:pPr>
              <w:snapToGrid w:val="0"/>
              <w:spacing w:line="240" w:lineRule="auto"/>
              <w:rPr>
                <w:b/>
                <w:bCs/>
                <w:lang w:val="en-US"/>
              </w:rPr>
            </w:pPr>
            <w:r w:rsidRPr="00FA74CA">
              <w:rPr>
                <w:b/>
                <w:bCs/>
                <w:lang w:val="en-US"/>
              </w:rPr>
              <w:t xml:space="preserve">Stock </w:t>
            </w:r>
          </w:p>
        </w:tc>
        <w:tc>
          <w:tcPr>
            <w:tcW w:w="1196" w:type="dxa"/>
            <w:tcBorders>
              <w:top w:val="single" w:sz="4" w:space="0" w:color="000000"/>
              <w:bottom w:val="single" w:sz="4" w:space="0" w:color="000000"/>
            </w:tcBorders>
            <w:shd w:val="clear" w:color="auto" w:fill="FFFFFF"/>
            <w:vAlign w:val="center"/>
          </w:tcPr>
          <w:p w14:paraId="0B6D9FEF" w14:textId="77777777" w:rsidR="002E4473" w:rsidRPr="00FA74CA" w:rsidRDefault="002E4473" w:rsidP="00F606BE">
            <w:pPr>
              <w:snapToGrid w:val="0"/>
              <w:spacing w:line="240" w:lineRule="auto"/>
              <w:rPr>
                <w:b/>
                <w:bCs/>
                <w:lang w:val="en-US"/>
              </w:rPr>
            </w:pPr>
            <w:r w:rsidRPr="00FA74CA">
              <w:rPr>
                <w:b/>
                <w:bCs/>
                <w:lang w:val="en-US"/>
              </w:rPr>
              <w:t>ADR</w:t>
            </w:r>
          </w:p>
        </w:tc>
        <w:tc>
          <w:tcPr>
            <w:tcW w:w="2693" w:type="dxa"/>
            <w:tcBorders>
              <w:top w:val="single" w:sz="4" w:space="0" w:color="000000"/>
              <w:bottom w:val="single" w:sz="4" w:space="0" w:color="000000"/>
            </w:tcBorders>
            <w:shd w:val="clear" w:color="auto" w:fill="FFFFFF"/>
            <w:vAlign w:val="center"/>
          </w:tcPr>
          <w:p w14:paraId="079D4C19" w14:textId="77777777" w:rsidR="002E4473" w:rsidRPr="00FA74CA" w:rsidRDefault="002E4473" w:rsidP="00F606BE">
            <w:pPr>
              <w:snapToGrid w:val="0"/>
              <w:spacing w:line="240" w:lineRule="auto"/>
              <w:rPr>
                <w:b/>
                <w:bCs/>
                <w:lang w:val="en-US"/>
              </w:rPr>
            </w:pPr>
            <w:r w:rsidRPr="00FA74CA">
              <w:rPr>
                <w:b/>
                <w:bCs/>
                <w:lang w:val="en-US"/>
              </w:rPr>
              <w:t>Period of analysis</w:t>
            </w:r>
          </w:p>
        </w:tc>
        <w:tc>
          <w:tcPr>
            <w:tcW w:w="903" w:type="dxa"/>
            <w:tcBorders>
              <w:top w:val="single" w:sz="4" w:space="0" w:color="000000"/>
              <w:bottom w:val="single" w:sz="4" w:space="0" w:color="000000"/>
            </w:tcBorders>
            <w:shd w:val="clear" w:color="auto" w:fill="FFFFFF"/>
            <w:vAlign w:val="center"/>
          </w:tcPr>
          <w:p w14:paraId="387D1E5E" w14:textId="77777777" w:rsidR="002E4473" w:rsidRPr="00FA74CA" w:rsidRDefault="002E4473" w:rsidP="00F606BE">
            <w:pPr>
              <w:snapToGrid w:val="0"/>
              <w:spacing w:line="240" w:lineRule="auto"/>
              <w:jc w:val="center"/>
              <w:rPr>
                <w:b/>
                <w:bCs/>
                <w:i/>
                <w:lang w:val="en-US"/>
              </w:rPr>
            </w:pPr>
            <w:proofErr w:type="gramStart"/>
            <w:r w:rsidRPr="00FA74CA">
              <w:rPr>
                <w:b/>
                <w:bCs/>
                <w:i/>
                <w:lang w:val="en-US"/>
              </w:rPr>
              <w:t>n</w:t>
            </w:r>
            <w:proofErr w:type="gramEnd"/>
          </w:p>
        </w:tc>
      </w:tr>
      <w:tr w:rsidR="002E4473" w:rsidRPr="00FA74CA" w14:paraId="201C06EA" w14:textId="77777777" w:rsidTr="00F606BE">
        <w:trPr>
          <w:trHeight w:val="300"/>
          <w:jc w:val="center"/>
        </w:trPr>
        <w:tc>
          <w:tcPr>
            <w:tcW w:w="1559" w:type="dxa"/>
            <w:shd w:val="clear" w:color="auto" w:fill="FFFFFF"/>
            <w:vAlign w:val="center"/>
          </w:tcPr>
          <w:p w14:paraId="0F7ED516"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Ambev</w:t>
            </w:r>
            <w:proofErr w:type="spellEnd"/>
          </w:p>
        </w:tc>
        <w:tc>
          <w:tcPr>
            <w:tcW w:w="1127" w:type="dxa"/>
            <w:shd w:val="clear" w:color="auto" w:fill="FFFFFF"/>
            <w:vAlign w:val="center"/>
          </w:tcPr>
          <w:p w14:paraId="0FC1572E" w14:textId="77777777" w:rsidR="002E4473" w:rsidRPr="00FA74CA" w:rsidRDefault="002E4473" w:rsidP="00F606BE">
            <w:pPr>
              <w:snapToGrid w:val="0"/>
              <w:spacing w:line="240" w:lineRule="auto"/>
              <w:rPr>
                <w:color w:val="000000"/>
                <w:lang w:val="en-US"/>
              </w:rPr>
            </w:pPr>
            <w:r w:rsidRPr="00FA74CA">
              <w:rPr>
                <w:color w:val="000000"/>
                <w:lang w:val="en-US"/>
              </w:rPr>
              <w:t>AMBV4</w:t>
            </w:r>
          </w:p>
        </w:tc>
        <w:tc>
          <w:tcPr>
            <w:tcW w:w="1196" w:type="dxa"/>
            <w:shd w:val="clear" w:color="auto" w:fill="FFFFFF"/>
            <w:vAlign w:val="center"/>
          </w:tcPr>
          <w:p w14:paraId="073A3D4E" w14:textId="77777777" w:rsidR="002E4473" w:rsidRPr="00FA74CA" w:rsidRDefault="002E4473" w:rsidP="00F606BE">
            <w:pPr>
              <w:snapToGrid w:val="0"/>
              <w:spacing w:line="240" w:lineRule="auto"/>
              <w:rPr>
                <w:color w:val="000000"/>
                <w:lang w:val="en-US"/>
              </w:rPr>
            </w:pPr>
            <w:r w:rsidRPr="00FA74CA">
              <w:rPr>
                <w:color w:val="000000"/>
                <w:lang w:val="en-US"/>
              </w:rPr>
              <w:t>ABV</w:t>
            </w:r>
          </w:p>
        </w:tc>
        <w:tc>
          <w:tcPr>
            <w:tcW w:w="2693" w:type="dxa"/>
            <w:shd w:val="clear" w:color="auto" w:fill="FFFFFF"/>
            <w:vAlign w:val="center"/>
          </w:tcPr>
          <w:p w14:paraId="604E98A6" w14:textId="77777777" w:rsidR="002E4473" w:rsidRPr="00FA74CA" w:rsidRDefault="002E4473" w:rsidP="00F606BE">
            <w:pPr>
              <w:snapToGrid w:val="0"/>
              <w:spacing w:line="240" w:lineRule="auto"/>
              <w:rPr>
                <w:color w:val="000000"/>
                <w:lang w:val="en-US"/>
              </w:rPr>
            </w:pPr>
            <w:r w:rsidRPr="00FA74CA">
              <w:rPr>
                <w:color w:val="000000"/>
                <w:lang w:val="en-US"/>
              </w:rPr>
              <w:t>June</w:t>
            </w:r>
            <w:r w:rsidR="00E56CE4" w:rsidRPr="00FA74CA">
              <w:rPr>
                <w:color w:val="000000"/>
                <w:lang w:val="en-US"/>
              </w:rPr>
              <w:t>/</w:t>
            </w:r>
            <w:r w:rsidRPr="00FA74CA">
              <w:rPr>
                <w:color w:val="000000"/>
                <w:lang w:val="en-US"/>
              </w:rPr>
              <w:t>97 to June/13</w:t>
            </w:r>
          </w:p>
        </w:tc>
        <w:tc>
          <w:tcPr>
            <w:tcW w:w="903" w:type="dxa"/>
            <w:shd w:val="clear" w:color="auto" w:fill="FFFFFF"/>
            <w:vAlign w:val="center"/>
          </w:tcPr>
          <w:p w14:paraId="424304CD"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198 </w:t>
            </w:r>
          </w:p>
        </w:tc>
      </w:tr>
      <w:tr w:rsidR="002E4473" w:rsidRPr="00FA74CA" w14:paraId="65796163" w14:textId="77777777" w:rsidTr="00F606BE">
        <w:trPr>
          <w:trHeight w:val="300"/>
          <w:jc w:val="center"/>
        </w:trPr>
        <w:tc>
          <w:tcPr>
            <w:tcW w:w="1559" w:type="dxa"/>
            <w:shd w:val="clear" w:color="auto" w:fill="FFFFFF"/>
            <w:vAlign w:val="center"/>
          </w:tcPr>
          <w:p w14:paraId="6E41FBB2"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Bradesco</w:t>
            </w:r>
            <w:proofErr w:type="spellEnd"/>
          </w:p>
        </w:tc>
        <w:tc>
          <w:tcPr>
            <w:tcW w:w="1127" w:type="dxa"/>
            <w:shd w:val="clear" w:color="auto" w:fill="FFFFFF"/>
            <w:vAlign w:val="center"/>
          </w:tcPr>
          <w:p w14:paraId="7461E0CF" w14:textId="77777777" w:rsidR="002E4473" w:rsidRPr="00FA74CA" w:rsidRDefault="002E4473" w:rsidP="00F606BE">
            <w:pPr>
              <w:snapToGrid w:val="0"/>
              <w:spacing w:line="240" w:lineRule="auto"/>
              <w:rPr>
                <w:color w:val="000000"/>
                <w:lang w:val="en-US"/>
              </w:rPr>
            </w:pPr>
            <w:r w:rsidRPr="00FA74CA">
              <w:rPr>
                <w:color w:val="000000"/>
                <w:lang w:val="en-US"/>
              </w:rPr>
              <w:t>BBDC4</w:t>
            </w:r>
          </w:p>
        </w:tc>
        <w:tc>
          <w:tcPr>
            <w:tcW w:w="1196" w:type="dxa"/>
            <w:shd w:val="clear" w:color="auto" w:fill="FFFFFF"/>
            <w:vAlign w:val="center"/>
          </w:tcPr>
          <w:p w14:paraId="69FA5CDC" w14:textId="77777777" w:rsidR="002E4473" w:rsidRPr="00FA74CA" w:rsidRDefault="002E4473" w:rsidP="00F606BE">
            <w:pPr>
              <w:snapToGrid w:val="0"/>
              <w:spacing w:line="240" w:lineRule="auto"/>
              <w:rPr>
                <w:color w:val="000000"/>
                <w:lang w:val="en-US"/>
              </w:rPr>
            </w:pPr>
            <w:r w:rsidRPr="00FA74CA">
              <w:rPr>
                <w:color w:val="000000"/>
                <w:lang w:val="en-US"/>
              </w:rPr>
              <w:t>BBD</w:t>
            </w:r>
          </w:p>
        </w:tc>
        <w:tc>
          <w:tcPr>
            <w:tcW w:w="2693" w:type="dxa"/>
            <w:shd w:val="clear" w:color="auto" w:fill="FFFFFF"/>
            <w:vAlign w:val="center"/>
          </w:tcPr>
          <w:p w14:paraId="44C940E8"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/01 to June/13</w:t>
            </w:r>
          </w:p>
        </w:tc>
        <w:tc>
          <w:tcPr>
            <w:tcW w:w="903" w:type="dxa"/>
            <w:shd w:val="clear" w:color="auto" w:fill="FFFFFF"/>
            <w:vAlign w:val="center"/>
          </w:tcPr>
          <w:p w14:paraId="77CBEE14"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033 </w:t>
            </w:r>
          </w:p>
        </w:tc>
      </w:tr>
      <w:tr w:rsidR="002E4473" w:rsidRPr="00FA74CA" w14:paraId="60BEBAE1" w14:textId="77777777" w:rsidTr="00F606BE">
        <w:trPr>
          <w:trHeight w:val="300"/>
          <w:jc w:val="center"/>
        </w:trPr>
        <w:tc>
          <w:tcPr>
            <w:tcW w:w="1559" w:type="dxa"/>
            <w:shd w:val="clear" w:color="auto" w:fill="FFFFFF"/>
            <w:vAlign w:val="center"/>
          </w:tcPr>
          <w:p w14:paraId="7C99F0FF"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Braskem</w:t>
            </w:r>
            <w:proofErr w:type="spellEnd"/>
          </w:p>
        </w:tc>
        <w:tc>
          <w:tcPr>
            <w:tcW w:w="1127" w:type="dxa"/>
            <w:shd w:val="clear" w:color="auto" w:fill="FFFFFF"/>
            <w:vAlign w:val="center"/>
          </w:tcPr>
          <w:p w14:paraId="38BF6544" w14:textId="77777777" w:rsidR="002E4473" w:rsidRPr="00FA74CA" w:rsidRDefault="002E4473" w:rsidP="00F606BE">
            <w:pPr>
              <w:snapToGrid w:val="0"/>
              <w:spacing w:line="240" w:lineRule="auto"/>
              <w:rPr>
                <w:color w:val="000000"/>
                <w:lang w:val="en-US"/>
              </w:rPr>
            </w:pPr>
            <w:r w:rsidRPr="00FA74CA">
              <w:rPr>
                <w:color w:val="000000"/>
                <w:lang w:val="en-US"/>
              </w:rPr>
              <w:t>BRKM5</w:t>
            </w:r>
          </w:p>
        </w:tc>
        <w:tc>
          <w:tcPr>
            <w:tcW w:w="1196" w:type="dxa"/>
            <w:shd w:val="clear" w:color="auto" w:fill="FFFFFF"/>
            <w:vAlign w:val="center"/>
          </w:tcPr>
          <w:p w14:paraId="219CBAA5" w14:textId="77777777" w:rsidR="002E4473" w:rsidRPr="00FA74CA" w:rsidRDefault="002E4473" w:rsidP="00F606BE">
            <w:pPr>
              <w:snapToGrid w:val="0"/>
              <w:spacing w:line="240" w:lineRule="auto"/>
              <w:rPr>
                <w:color w:val="000000"/>
                <w:lang w:val="en-US"/>
              </w:rPr>
            </w:pPr>
            <w:r w:rsidRPr="00FA74CA">
              <w:rPr>
                <w:color w:val="000000"/>
                <w:lang w:val="en-US"/>
              </w:rPr>
              <w:t>BAK</w:t>
            </w:r>
          </w:p>
        </w:tc>
        <w:tc>
          <w:tcPr>
            <w:tcW w:w="2693" w:type="dxa"/>
            <w:shd w:val="clear" w:color="auto" w:fill="FFFFFF"/>
            <w:vAlign w:val="center"/>
          </w:tcPr>
          <w:p w14:paraId="14B116B9" w14:textId="77777777" w:rsidR="002E4473" w:rsidRPr="00FA74CA" w:rsidRDefault="002E4473" w:rsidP="00F606BE">
            <w:pPr>
              <w:snapToGrid w:val="0"/>
              <w:spacing w:line="240" w:lineRule="auto"/>
              <w:rPr>
                <w:color w:val="000000"/>
                <w:lang w:val="en-US"/>
              </w:rPr>
            </w:pPr>
            <w:r w:rsidRPr="00FA74CA">
              <w:rPr>
                <w:color w:val="000000"/>
                <w:lang w:val="en-US"/>
              </w:rPr>
              <w:t>Jan</w:t>
            </w:r>
            <w:r w:rsidR="002D3DB9" w:rsidRPr="00FA74CA">
              <w:rPr>
                <w:color w:val="000000"/>
                <w:lang w:val="en-US"/>
              </w:rPr>
              <w:t>uary</w:t>
            </w:r>
            <w:r w:rsidRPr="00FA74CA">
              <w:rPr>
                <w:color w:val="000000"/>
                <w:lang w:val="en-US"/>
              </w:rPr>
              <w:t>/99 to June/13</w:t>
            </w:r>
          </w:p>
        </w:tc>
        <w:tc>
          <w:tcPr>
            <w:tcW w:w="903" w:type="dxa"/>
            <w:shd w:val="clear" w:color="auto" w:fill="FFFFFF"/>
            <w:vAlign w:val="center"/>
          </w:tcPr>
          <w:p w14:paraId="68C17552"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715 </w:t>
            </w:r>
          </w:p>
        </w:tc>
      </w:tr>
      <w:tr w:rsidR="002E4473" w:rsidRPr="00FA74CA" w14:paraId="113243BC" w14:textId="77777777" w:rsidTr="00F606BE">
        <w:trPr>
          <w:trHeight w:val="300"/>
          <w:jc w:val="center"/>
        </w:trPr>
        <w:tc>
          <w:tcPr>
            <w:tcW w:w="1559" w:type="dxa"/>
            <w:shd w:val="clear" w:color="auto" w:fill="FFFFFF"/>
            <w:vAlign w:val="center"/>
          </w:tcPr>
          <w:p w14:paraId="10143FC1" w14:textId="77777777" w:rsidR="002E4473" w:rsidRPr="00FA74CA" w:rsidRDefault="002E4473" w:rsidP="00F606BE">
            <w:pPr>
              <w:snapToGrid w:val="0"/>
              <w:spacing w:line="240" w:lineRule="auto"/>
              <w:rPr>
                <w:color w:val="000000"/>
                <w:lang w:val="en-US"/>
              </w:rPr>
            </w:pPr>
            <w:r w:rsidRPr="00FA74CA">
              <w:rPr>
                <w:color w:val="000000"/>
                <w:lang w:val="en-US"/>
              </w:rPr>
              <w:t>BRF AS</w:t>
            </w:r>
          </w:p>
        </w:tc>
        <w:tc>
          <w:tcPr>
            <w:tcW w:w="1127" w:type="dxa"/>
            <w:shd w:val="clear" w:color="auto" w:fill="FFFFFF"/>
            <w:vAlign w:val="center"/>
          </w:tcPr>
          <w:p w14:paraId="73DE85CF" w14:textId="77777777" w:rsidR="002E4473" w:rsidRPr="00FA74CA" w:rsidRDefault="002E4473" w:rsidP="00F606BE">
            <w:pPr>
              <w:snapToGrid w:val="0"/>
              <w:spacing w:line="240" w:lineRule="auto"/>
              <w:rPr>
                <w:color w:val="000000"/>
                <w:lang w:val="en-US"/>
              </w:rPr>
            </w:pPr>
            <w:r w:rsidRPr="00FA74CA">
              <w:rPr>
                <w:color w:val="000000"/>
                <w:lang w:val="en-US"/>
              </w:rPr>
              <w:t>BRFS3</w:t>
            </w:r>
          </w:p>
        </w:tc>
        <w:tc>
          <w:tcPr>
            <w:tcW w:w="1196" w:type="dxa"/>
            <w:shd w:val="clear" w:color="auto" w:fill="FFFFFF"/>
            <w:vAlign w:val="center"/>
          </w:tcPr>
          <w:p w14:paraId="3AC046F8" w14:textId="77777777" w:rsidR="002E4473" w:rsidRPr="00FA74CA" w:rsidRDefault="002E4473" w:rsidP="00F606BE">
            <w:pPr>
              <w:snapToGrid w:val="0"/>
              <w:spacing w:line="240" w:lineRule="auto"/>
              <w:rPr>
                <w:color w:val="000000"/>
                <w:lang w:val="en-US"/>
              </w:rPr>
            </w:pPr>
            <w:r w:rsidRPr="00FA74CA">
              <w:rPr>
                <w:color w:val="000000"/>
                <w:lang w:val="en-US"/>
              </w:rPr>
              <w:t>BRFS</w:t>
            </w:r>
          </w:p>
        </w:tc>
        <w:tc>
          <w:tcPr>
            <w:tcW w:w="2693" w:type="dxa"/>
            <w:shd w:val="clear" w:color="auto" w:fill="FFFFFF"/>
            <w:vAlign w:val="center"/>
          </w:tcPr>
          <w:p w14:paraId="7D6F59CD" w14:textId="77777777" w:rsidR="002E4473" w:rsidRPr="00FA74CA" w:rsidRDefault="002E4473" w:rsidP="00F606BE">
            <w:pPr>
              <w:snapToGrid w:val="0"/>
              <w:spacing w:line="240" w:lineRule="auto"/>
              <w:rPr>
                <w:color w:val="000000"/>
                <w:lang w:val="en-US"/>
              </w:rPr>
            </w:pPr>
            <w:r w:rsidRPr="00FA74CA">
              <w:rPr>
                <w:color w:val="000000"/>
                <w:lang w:val="en-US"/>
              </w:rPr>
              <w:t>Apr</w:t>
            </w:r>
            <w:r w:rsidR="002D3DB9" w:rsidRPr="00FA74CA">
              <w:rPr>
                <w:color w:val="000000"/>
                <w:lang w:val="en-US"/>
              </w:rPr>
              <w:t>il</w:t>
            </w:r>
            <w:r w:rsidRPr="00FA74CA">
              <w:rPr>
                <w:color w:val="000000"/>
                <w:lang w:val="en-US"/>
              </w:rPr>
              <w:t>/06 to June/13</w:t>
            </w:r>
          </w:p>
        </w:tc>
        <w:tc>
          <w:tcPr>
            <w:tcW w:w="903" w:type="dxa"/>
            <w:shd w:val="clear" w:color="auto" w:fill="FFFFFF"/>
            <w:vAlign w:val="center"/>
          </w:tcPr>
          <w:p w14:paraId="33D51924"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865 </w:t>
            </w:r>
          </w:p>
        </w:tc>
      </w:tr>
      <w:tr w:rsidR="002E4473" w:rsidRPr="00FA74CA" w14:paraId="418108D5" w14:textId="77777777" w:rsidTr="00F606BE">
        <w:trPr>
          <w:trHeight w:val="300"/>
          <w:jc w:val="center"/>
        </w:trPr>
        <w:tc>
          <w:tcPr>
            <w:tcW w:w="1559" w:type="dxa"/>
            <w:shd w:val="clear" w:color="auto" w:fill="FFFFFF"/>
            <w:vAlign w:val="center"/>
          </w:tcPr>
          <w:p w14:paraId="505D4BFA"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Cemig</w:t>
            </w:r>
            <w:proofErr w:type="spellEnd"/>
          </w:p>
        </w:tc>
        <w:tc>
          <w:tcPr>
            <w:tcW w:w="1127" w:type="dxa"/>
            <w:shd w:val="clear" w:color="auto" w:fill="FFFFFF"/>
            <w:vAlign w:val="center"/>
          </w:tcPr>
          <w:p w14:paraId="26389701" w14:textId="77777777" w:rsidR="002E4473" w:rsidRPr="00FA74CA" w:rsidRDefault="002E4473" w:rsidP="00F606BE">
            <w:pPr>
              <w:snapToGrid w:val="0"/>
              <w:spacing w:line="240" w:lineRule="auto"/>
              <w:rPr>
                <w:color w:val="000000"/>
                <w:lang w:val="en-US"/>
              </w:rPr>
            </w:pPr>
            <w:r w:rsidRPr="00FA74CA">
              <w:rPr>
                <w:color w:val="000000"/>
                <w:lang w:val="en-US"/>
              </w:rPr>
              <w:t>CMIG4</w:t>
            </w:r>
          </w:p>
        </w:tc>
        <w:tc>
          <w:tcPr>
            <w:tcW w:w="1196" w:type="dxa"/>
            <w:shd w:val="clear" w:color="auto" w:fill="FFFFFF"/>
            <w:vAlign w:val="center"/>
          </w:tcPr>
          <w:p w14:paraId="6405CB64" w14:textId="77777777" w:rsidR="002E4473" w:rsidRPr="00FA74CA" w:rsidRDefault="002E4473" w:rsidP="00F606BE">
            <w:pPr>
              <w:snapToGrid w:val="0"/>
              <w:spacing w:line="240" w:lineRule="auto"/>
              <w:rPr>
                <w:color w:val="000000"/>
                <w:lang w:val="en-US"/>
              </w:rPr>
            </w:pPr>
            <w:r w:rsidRPr="00FA74CA">
              <w:rPr>
                <w:color w:val="000000"/>
                <w:lang w:val="en-US"/>
              </w:rPr>
              <w:t>CIG</w:t>
            </w:r>
          </w:p>
        </w:tc>
        <w:tc>
          <w:tcPr>
            <w:tcW w:w="2693" w:type="dxa"/>
            <w:shd w:val="clear" w:color="auto" w:fill="FFFFFF"/>
            <w:vAlign w:val="center"/>
          </w:tcPr>
          <w:p w14:paraId="4D58A6DA" w14:textId="77777777" w:rsidR="002E4473" w:rsidRPr="00FA74CA" w:rsidRDefault="002E4473" w:rsidP="00F606BE">
            <w:pPr>
              <w:snapToGrid w:val="0"/>
              <w:spacing w:line="240" w:lineRule="auto"/>
              <w:rPr>
                <w:color w:val="000000"/>
                <w:lang w:val="en-US"/>
              </w:rPr>
            </w:pPr>
            <w:r w:rsidRPr="00FA74CA">
              <w:rPr>
                <w:color w:val="000000"/>
                <w:lang w:val="en-US"/>
              </w:rPr>
              <w:t>Sept</w:t>
            </w:r>
            <w:r w:rsidR="002D3DB9" w:rsidRPr="00FA74CA">
              <w:rPr>
                <w:color w:val="000000"/>
                <w:lang w:val="en-US"/>
              </w:rPr>
              <w:t>ember</w:t>
            </w:r>
            <w:r w:rsidRPr="00FA74CA">
              <w:rPr>
                <w:color w:val="000000"/>
                <w:lang w:val="en-US"/>
              </w:rPr>
              <w:t>/97 to June/13</w:t>
            </w:r>
          </w:p>
        </w:tc>
        <w:tc>
          <w:tcPr>
            <w:tcW w:w="903" w:type="dxa"/>
            <w:shd w:val="clear" w:color="auto" w:fill="FFFFFF"/>
            <w:vAlign w:val="center"/>
          </w:tcPr>
          <w:p w14:paraId="5D05C5C5"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085 </w:t>
            </w:r>
          </w:p>
        </w:tc>
      </w:tr>
      <w:tr w:rsidR="002E4473" w:rsidRPr="00FA74CA" w14:paraId="5733B4C1" w14:textId="77777777" w:rsidTr="00F606BE">
        <w:trPr>
          <w:trHeight w:val="300"/>
          <w:jc w:val="center"/>
        </w:trPr>
        <w:tc>
          <w:tcPr>
            <w:tcW w:w="1559" w:type="dxa"/>
            <w:shd w:val="clear" w:color="auto" w:fill="FFFFFF"/>
            <w:vAlign w:val="center"/>
          </w:tcPr>
          <w:p w14:paraId="0E3CAD4C"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Copel</w:t>
            </w:r>
            <w:proofErr w:type="spellEnd"/>
          </w:p>
        </w:tc>
        <w:tc>
          <w:tcPr>
            <w:tcW w:w="1127" w:type="dxa"/>
            <w:shd w:val="clear" w:color="auto" w:fill="FFFFFF"/>
            <w:vAlign w:val="center"/>
          </w:tcPr>
          <w:p w14:paraId="48D0EEE3" w14:textId="77777777" w:rsidR="002E4473" w:rsidRPr="00FA74CA" w:rsidRDefault="002E4473" w:rsidP="00F606BE">
            <w:pPr>
              <w:snapToGrid w:val="0"/>
              <w:spacing w:line="240" w:lineRule="auto"/>
              <w:rPr>
                <w:color w:val="000000"/>
                <w:lang w:val="en-US"/>
              </w:rPr>
            </w:pPr>
            <w:r w:rsidRPr="00FA74CA">
              <w:rPr>
                <w:color w:val="000000"/>
                <w:lang w:val="en-US"/>
              </w:rPr>
              <w:t>CPLE6</w:t>
            </w:r>
          </w:p>
        </w:tc>
        <w:tc>
          <w:tcPr>
            <w:tcW w:w="1196" w:type="dxa"/>
            <w:shd w:val="clear" w:color="auto" w:fill="FFFFFF"/>
            <w:vAlign w:val="center"/>
          </w:tcPr>
          <w:p w14:paraId="12694FBD" w14:textId="77777777" w:rsidR="002E4473" w:rsidRPr="00FA74CA" w:rsidRDefault="002E4473" w:rsidP="00F606BE">
            <w:pPr>
              <w:snapToGrid w:val="0"/>
              <w:spacing w:line="240" w:lineRule="auto"/>
              <w:rPr>
                <w:color w:val="000000"/>
                <w:lang w:val="en-US"/>
              </w:rPr>
            </w:pPr>
            <w:r w:rsidRPr="00FA74CA">
              <w:rPr>
                <w:color w:val="000000"/>
                <w:lang w:val="en-US"/>
              </w:rPr>
              <w:t>ELP</w:t>
            </w:r>
          </w:p>
        </w:tc>
        <w:tc>
          <w:tcPr>
            <w:tcW w:w="2693" w:type="dxa"/>
            <w:shd w:val="clear" w:color="auto" w:fill="FFFFFF"/>
            <w:vAlign w:val="center"/>
          </w:tcPr>
          <w:p w14:paraId="6D24ADE5" w14:textId="77777777" w:rsidR="002E4473" w:rsidRPr="00FA74CA" w:rsidRDefault="002E4473" w:rsidP="00F606BE">
            <w:pPr>
              <w:snapToGrid w:val="0"/>
              <w:spacing w:line="240" w:lineRule="auto"/>
              <w:rPr>
                <w:color w:val="000000"/>
                <w:lang w:val="en-US"/>
              </w:rPr>
            </w:pPr>
            <w:r w:rsidRPr="00FA74CA">
              <w:rPr>
                <w:color w:val="000000"/>
                <w:lang w:val="en-US"/>
              </w:rPr>
              <w:t>Aug</w:t>
            </w:r>
            <w:r w:rsidR="002D3DB9" w:rsidRPr="00FA74CA">
              <w:rPr>
                <w:color w:val="000000"/>
                <w:lang w:val="en-US"/>
              </w:rPr>
              <w:t>ust</w:t>
            </w:r>
            <w:r w:rsidRPr="00FA74CA">
              <w:rPr>
                <w:color w:val="000000"/>
                <w:lang w:val="en-US"/>
              </w:rPr>
              <w:t>/97 to June/13</w:t>
            </w:r>
          </w:p>
        </w:tc>
        <w:tc>
          <w:tcPr>
            <w:tcW w:w="903" w:type="dxa"/>
            <w:shd w:val="clear" w:color="auto" w:fill="FFFFFF"/>
            <w:vAlign w:val="center"/>
          </w:tcPr>
          <w:p w14:paraId="333018C9"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110 </w:t>
            </w:r>
          </w:p>
        </w:tc>
      </w:tr>
      <w:tr w:rsidR="002E4473" w:rsidRPr="00FA74CA" w14:paraId="656165F6" w14:textId="77777777" w:rsidTr="00F606BE">
        <w:trPr>
          <w:trHeight w:val="300"/>
          <w:jc w:val="center"/>
        </w:trPr>
        <w:tc>
          <w:tcPr>
            <w:tcW w:w="1559" w:type="dxa"/>
            <w:shd w:val="clear" w:color="auto" w:fill="FFFFFF"/>
            <w:vAlign w:val="center"/>
          </w:tcPr>
          <w:p w14:paraId="75AA32DE" w14:textId="77777777" w:rsidR="002E4473" w:rsidRPr="00FA74CA" w:rsidRDefault="002E4473" w:rsidP="00F606BE">
            <w:pPr>
              <w:snapToGrid w:val="0"/>
              <w:spacing w:line="240" w:lineRule="auto"/>
              <w:rPr>
                <w:color w:val="000000"/>
                <w:lang w:val="en-US"/>
              </w:rPr>
            </w:pPr>
            <w:r w:rsidRPr="00FA74CA">
              <w:rPr>
                <w:color w:val="000000"/>
                <w:lang w:val="en-US"/>
              </w:rPr>
              <w:t xml:space="preserve">CPFL </w:t>
            </w:r>
            <w:proofErr w:type="spellStart"/>
            <w:r w:rsidRPr="00FA74CA">
              <w:rPr>
                <w:color w:val="000000"/>
                <w:lang w:val="en-US"/>
              </w:rPr>
              <w:t>Energia</w:t>
            </w:r>
            <w:proofErr w:type="spellEnd"/>
          </w:p>
        </w:tc>
        <w:tc>
          <w:tcPr>
            <w:tcW w:w="1127" w:type="dxa"/>
            <w:shd w:val="clear" w:color="auto" w:fill="FFFFFF"/>
            <w:vAlign w:val="center"/>
          </w:tcPr>
          <w:p w14:paraId="1D6E57ED" w14:textId="77777777" w:rsidR="002E4473" w:rsidRPr="00FA74CA" w:rsidRDefault="002E4473" w:rsidP="00F606BE">
            <w:pPr>
              <w:snapToGrid w:val="0"/>
              <w:spacing w:line="240" w:lineRule="auto"/>
              <w:rPr>
                <w:color w:val="000000"/>
                <w:lang w:val="en-US"/>
              </w:rPr>
            </w:pPr>
            <w:r w:rsidRPr="00FA74CA">
              <w:rPr>
                <w:color w:val="000000"/>
                <w:lang w:val="en-US"/>
              </w:rPr>
              <w:t>CPFE3</w:t>
            </w:r>
          </w:p>
        </w:tc>
        <w:tc>
          <w:tcPr>
            <w:tcW w:w="1196" w:type="dxa"/>
            <w:shd w:val="clear" w:color="auto" w:fill="FFFFFF"/>
            <w:vAlign w:val="center"/>
          </w:tcPr>
          <w:p w14:paraId="2D2FDA84" w14:textId="77777777" w:rsidR="002E4473" w:rsidRPr="00FA74CA" w:rsidRDefault="002E4473" w:rsidP="00F606BE">
            <w:pPr>
              <w:snapToGrid w:val="0"/>
              <w:spacing w:line="240" w:lineRule="auto"/>
              <w:rPr>
                <w:color w:val="000000"/>
                <w:lang w:val="en-US"/>
              </w:rPr>
            </w:pPr>
            <w:r w:rsidRPr="00FA74CA">
              <w:rPr>
                <w:color w:val="000000"/>
                <w:lang w:val="en-US"/>
              </w:rPr>
              <w:t>CPL</w:t>
            </w:r>
          </w:p>
        </w:tc>
        <w:tc>
          <w:tcPr>
            <w:tcW w:w="2693" w:type="dxa"/>
            <w:shd w:val="clear" w:color="auto" w:fill="FFFFFF"/>
            <w:vAlign w:val="center"/>
          </w:tcPr>
          <w:p w14:paraId="1FDED55E" w14:textId="77777777" w:rsidR="002E4473" w:rsidRPr="00FA74CA" w:rsidRDefault="002E4473" w:rsidP="00F606BE">
            <w:pPr>
              <w:snapToGrid w:val="0"/>
              <w:spacing w:line="240" w:lineRule="auto"/>
              <w:rPr>
                <w:color w:val="000000"/>
                <w:lang w:val="en-US"/>
              </w:rPr>
            </w:pPr>
            <w:r w:rsidRPr="00FA74CA">
              <w:rPr>
                <w:color w:val="000000"/>
                <w:lang w:val="en-US"/>
              </w:rPr>
              <w:t>Oct</w:t>
            </w:r>
            <w:r w:rsidR="002D3DB9" w:rsidRPr="00FA74CA">
              <w:rPr>
                <w:color w:val="000000"/>
                <w:lang w:val="en-US"/>
              </w:rPr>
              <w:t>ober</w:t>
            </w:r>
            <w:r w:rsidRPr="00FA74CA">
              <w:rPr>
                <w:color w:val="000000"/>
                <w:lang w:val="en-US"/>
              </w:rPr>
              <w:t>/04 to June/13</w:t>
            </w:r>
          </w:p>
        </w:tc>
        <w:tc>
          <w:tcPr>
            <w:tcW w:w="903" w:type="dxa"/>
            <w:shd w:val="clear" w:color="auto" w:fill="FFFFFF"/>
            <w:vAlign w:val="center"/>
          </w:tcPr>
          <w:p w14:paraId="42AC41B4"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264 </w:t>
            </w:r>
          </w:p>
        </w:tc>
      </w:tr>
      <w:tr w:rsidR="002E4473" w:rsidRPr="00FA74CA" w14:paraId="3218D897" w14:textId="77777777" w:rsidTr="00F606BE">
        <w:trPr>
          <w:trHeight w:val="300"/>
          <w:jc w:val="center"/>
        </w:trPr>
        <w:tc>
          <w:tcPr>
            <w:tcW w:w="1559" w:type="dxa"/>
            <w:shd w:val="clear" w:color="auto" w:fill="FFFFFF"/>
            <w:vAlign w:val="center"/>
          </w:tcPr>
          <w:p w14:paraId="64918AD2"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Eletrobrás</w:t>
            </w:r>
            <w:proofErr w:type="spellEnd"/>
          </w:p>
        </w:tc>
        <w:tc>
          <w:tcPr>
            <w:tcW w:w="1127" w:type="dxa"/>
            <w:shd w:val="clear" w:color="auto" w:fill="FFFFFF"/>
            <w:vAlign w:val="center"/>
          </w:tcPr>
          <w:p w14:paraId="3E878F2D" w14:textId="77777777" w:rsidR="002E4473" w:rsidRPr="00FA74CA" w:rsidRDefault="002E4473" w:rsidP="00F606BE">
            <w:pPr>
              <w:snapToGrid w:val="0"/>
              <w:spacing w:line="240" w:lineRule="auto"/>
              <w:rPr>
                <w:color w:val="000000"/>
                <w:lang w:val="en-US"/>
              </w:rPr>
            </w:pPr>
            <w:r w:rsidRPr="00FA74CA">
              <w:rPr>
                <w:color w:val="000000"/>
                <w:lang w:val="en-US"/>
              </w:rPr>
              <w:t>ELET3</w:t>
            </w:r>
          </w:p>
        </w:tc>
        <w:tc>
          <w:tcPr>
            <w:tcW w:w="1196" w:type="dxa"/>
            <w:shd w:val="clear" w:color="auto" w:fill="FFFFFF"/>
            <w:vAlign w:val="center"/>
          </w:tcPr>
          <w:p w14:paraId="718C98F9" w14:textId="77777777" w:rsidR="002E4473" w:rsidRPr="00FA74CA" w:rsidRDefault="002E4473" w:rsidP="00F606BE">
            <w:pPr>
              <w:snapToGrid w:val="0"/>
              <w:spacing w:line="240" w:lineRule="auto"/>
              <w:rPr>
                <w:color w:val="000000"/>
                <w:lang w:val="en-US"/>
              </w:rPr>
            </w:pPr>
            <w:r w:rsidRPr="00FA74CA">
              <w:rPr>
                <w:color w:val="000000"/>
                <w:lang w:val="en-US"/>
              </w:rPr>
              <w:t>EBR</w:t>
            </w:r>
          </w:p>
        </w:tc>
        <w:tc>
          <w:tcPr>
            <w:tcW w:w="2693" w:type="dxa"/>
            <w:shd w:val="clear" w:color="auto" w:fill="FFFFFF"/>
            <w:vAlign w:val="center"/>
          </w:tcPr>
          <w:p w14:paraId="39D56A50"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/08 to June/13</w:t>
            </w:r>
          </w:p>
        </w:tc>
        <w:tc>
          <w:tcPr>
            <w:tcW w:w="903" w:type="dxa"/>
            <w:shd w:val="clear" w:color="auto" w:fill="FFFFFF"/>
            <w:vAlign w:val="center"/>
          </w:tcPr>
          <w:p w14:paraId="4B5C6198"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210 </w:t>
            </w:r>
          </w:p>
        </w:tc>
      </w:tr>
      <w:tr w:rsidR="002E4473" w:rsidRPr="00FA74CA" w14:paraId="7D8D1C6E" w14:textId="77777777" w:rsidTr="00F606BE">
        <w:trPr>
          <w:trHeight w:val="300"/>
          <w:jc w:val="center"/>
        </w:trPr>
        <w:tc>
          <w:tcPr>
            <w:tcW w:w="1559" w:type="dxa"/>
            <w:shd w:val="clear" w:color="auto" w:fill="FFFFFF"/>
            <w:vAlign w:val="center"/>
          </w:tcPr>
          <w:p w14:paraId="7E39E08F" w14:textId="77777777" w:rsidR="002E4473" w:rsidRPr="00FA74CA" w:rsidRDefault="002E4473" w:rsidP="00F606BE">
            <w:pPr>
              <w:snapToGrid w:val="0"/>
              <w:spacing w:line="240" w:lineRule="auto"/>
              <w:rPr>
                <w:color w:val="000000"/>
                <w:lang w:val="en-US"/>
              </w:rPr>
            </w:pPr>
            <w:r w:rsidRPr="00FA74CA">
              <w:rPr>
                <w:color w:val="000000"/>
                <w:lang w:val="en-US"/>
              </w:rPr>
              <w:t>Embraer</w:t>
            </w:r>
          </w:p>
        </w:tc>
        <w:tc>
          <w:tcPr>
            <w:tcW w:w="1127" w:type="dxa"/>
            <w:shd w:val="clear" w:color="auto" w:fill="FFFFFF"/>
            <w:vAlign w:val="center"/>
          </w:tcPr>
          <w:p w14:paraId="0D68C7A3" w14:textId="77777777" w:rsidR="002E4473" w:rsidRPr="00FA74CA" w:rsidRDefault="002E4473" w:rsidP="00F606BE">
            <w:pPr>
              <w:snapToGrid w:val="0"/>
              <w:spacing w:line="240" w:lineRule="auto"/>
              <w:rPr>
                <w:color w:val="000000"/>
                <w:lang w:val="en-US"/>
              </w:rPr>
            </w:pPr>
            <w:r w:rsidRPr="00FA74CA">
              <w:rPr>
                <w:color w:val="000000"/>
                <w:lang w:val="en-US"/>
              </w:rPr>
              <w:t>EMBR3</w:t>
            </w:r>
          </w:p>
        </w:tc>
        <w:tc>
          <w:tcPr>
            <w:tcW w:w="1196" w:type="dxa"/>
            <w:shd w:val="clear" w:color="auto" w:fill="FFFFFF"/>
            <w:vAlign w:val="center"/>
          </w:tcPr>
          <w:p w14:paraId="07BF6B18" w14:textId="77777777" w:rsidR="002E4473" w:rsidRPr="00FA74CA" w:rsidRDefault="002E4473" w:rsidP="00F606BE">
            <w:pPr>
              <w:snapToGrid w:val="0"/>
              <w:spacing w:line="240" w:lineRule="auto"/>
              <w:rPr>
                <w:color w:val="000000"/>
                <w:lang w:val="en-US"/>
              </w:rPr>
            </w:pPr>
            <w:r w:rsidRPr="00FA74CA">
              <w:rPr>
                <w:color w:val="000000"/>
                <w:lang w:val="en-US"/>
              </w:rPr>
              <w:t>ERJ</w:t>
            </w:r>
          </w:p>
        </w:tc>
        <w:tc>
          <w:tcPr>
            <w:tcW w:w="2693" w:type="dxa"/>
            <w:shd w:val="clear" w:color="auto" w:fill="FFFFFF"/>
            <w:vAlign w:val="center"/>
          </w:tcPr>
          <w:p w14:paraId="557C3802"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/06 to June/13</w:t>
            </w:r>
          </w:p>
        </w:tc>
        <w:tc>
          <w:tcPr>
            <w:tcW w:w="903" w:type="dxa"/>
            <w:shd w:val="clear" w:color="auto" w:fill="FFFFFF"/>
            <w:vAlign w:val="center"/>
          </w:tcPr>
          <w:p w14:paraId="197D78B9"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828 </w:t>
            </w:r>
          </w:p>
        </w:tc>
      </w:tr>
      <w:tr w:rsidR="002E4473" w:rsidRPr="00FA74CA" w14:paraId="31314973" w14:textId="77777777" w:rsidTr="00F606BE">
        <w:trPr>
          <w:trHeight w:val="300"/>
          <w:jc w:val="center"/>
        </w:trPr>
        <w:tc>
          <w:tcPr>
            <w:tcW w:w="1559" w:type="dxa"/>
            <w:shd w:val="clear" w:color="auto" w:fill="FFFFFF"/>
            <w:vAlign w:val="center"/>
          </w:tcPr>
          <w:p w14:paraId="2988B640"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Fibria</w:t>
            </w:r>
            <w:proofErr w:type="spellEnd"/>
          </w:p>
        </w:tc>
        <w:tc>
          <w:tcPr>
            <w:tcW w:w="1127" w:type="dxa"/>
            <w:shd w:val="clear" w:color="auto" w:fill="FFFFFF"/>
            <w:vAlign w:val="center"/>
          </w:tcPr>
          <w:p w14:paraId="7CC48CB0" w14:textId="77777777" w:rsidR="002E4473" w:rsidRPr="00FA74CA" w:rsidRDefault="002E4473" w:rsidP="00F606BE">
            <w:pPr>
              <w:snapToGrid w:val="0"/>
              <w:spacing w:line="240" w:lineRule="auto"/>
              <w:rPr>
                <w:color w:val="000000"/>
                <w:lang w:val="en-US"/>
              </w:rPr>
            </w:pPr>
            <w:r w:rsidRPr="00FA74CA">
              <w:rPr>
                <w:color w:val="000000"/>
                <w:lang w:val="en-US"/>
              </w:rPr>
              <w:t>FIBR3</w:t>
            </w:r>
          </w:p>
        </w:tc>
        <w:tc>
          <w:tcPr>
            <w:tcW w:w="1196" w:type="dxa"/>
            <w:shd w:val="clear" w:color="auto" w:fill="FFFFFF"/>
            <w:vAlign w:val="center"/>
          </w:tcPr>
          <w:p w14:paraId="1B563B2B" w14:textId="77777777" w:rsidR="002E4473" w:rsidRPr="00FA74CA" w:rsidRDefault="002E4473" w:rsidP="00F606BE">
            <w:pPr>
              <w:snapToGrid w:val="0"/>
              <w:spacing w:line="240" w:lineRule="auto"/>
              <w:rPr>
                <w:color w:val="000000"/>
                <w:lang w:val="en-US"/>
              </w:rPr>
            </w:pPr>
            <w:r w:rsidRPr="00FA74CA">
              <w:rPr>
                <w:color w:val="000000"/>
                <w:lang w:val="en-US"/>
              </w:rPr>
              <w:t>FBR</w:t>
            </w:r>
          </w:p>
        </w:tc>
        <w:tc>
          <w:tcPr>
            <w:tcW w:w="2693" w:type="dxa"/>
            <w:shd w:val="clear" w:color="auto" w:fill="FFFFFF"/>
            <w:vAlign w:val="center"/>
          </w:tcPr>
          <w:p w14:paraId="5628A494" w14:textId="77777777" w:rsidR="002E4473" w:rsidRPr="00FA74CA" w:rsidRDefault="002E4473" w:rsidP="00F606BE">
            <w:pPr>
              <w:snapToGrid w:val="0"/>
              <w:spacing w:line="240" w:lineRule="auto"/>
              <w:rPr>
                <w:color w:val="000000"/>
                <w:lang w:val="en-US"/>
              </w:rPr>
            </w:pPr>
            <w:r w:rsidRPr="00FA74CA">
              <w:rPr>
                <w:color w:val="000000"/>
                <w:lang w:val="en-US"/>
              </w:rPr>
              <w:t>Aug</w:t>
            </w:r>
            <w:r w:rsidR="002D3DB9" w:rsidRPr="00FA74CA">
              <w:rPr>
                <w:color w:val="000000"/>
                <w:lang w:val="en-US"/>
              </w:rPr>
              <w:t>ust</w:t>
            </w:r>
            <w:r w:rsidRPr="00FA74CA">
              <w:rPr>
                <w:color w:val="000000"/>
                <w:lang w:val="en-US"/>
              </w:rPr>
              <w:t>/09 to June/13</w:t>
            </w:r>
          </w:p>
        </w:tc>
        <w:tc>
          <w:tcPr>
            <w:tcW w:w="903" w:type="dxa"/>
            <w:shd w:val="clear" w:color="auto" w:fill="FFFFFF"/>
            <w:vAlign w:val="center"/>
          </w:tcPr>
          <w:p w14:paraId="703EB84D"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002 </w:t>
            </w:r>
          </w:p>
        </w:tc>
      </w:tr>
      <w:tr w:rsidR="002E4473" w:rsidRPr="00FA74CA" w14:paraId="1671BE94" w14:textId="77777777" w:rsidTr="00F606BE">
        <w:trPr>
          <w:trHeight w:val="300"/>
          <w:jc w:val="center"/>
        </w:trPr>
        <w:tc>
          <w:tcPr>
            <w:tcW w:w="1559" w:type="dxa"/>
            <w:shd w:val="clear" w:color="auto" w:fill="FFFFFF"/>
            <w:vAlign w:val="center"/>
          </w:tcPr>
          <w:p w14:paraId="4ADB94C6"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Gafisa</w:t>
            </w:r>
            <w:proofErr w:type="spellEnd"/>
          </w:p>
        </w:tc>
        <w:tc>
          <w:tcPr>
            <w:tcW w:w="1127" w:type="dxa"/>
            <w:shd w:val="clear" w:color="auto" w:fill="FFFFFF"/>
            <w:vAlign w:val="center"/>
          </w:tcPr>
          <w:p w14:paraId="64E73B28" w14:textId="77777777" w:rsidR="002E4473" w:rsidRPr="00FA74CA" w:rsidRDefault="002E4473" w:rsidP="00F606BE">
            <w:pPr>
              <w:snapToGrid w:val="0"/>
              <w:spacing w:line="240" w:lineRule="auto"/>
              <w:rPr>
                <w:color w:val="000000"/>
                <w:lang w:val="en-US"/>
              </w:rPr>
            </w:pPr>
            <w:r w:rsidRPr="00FA74CA">
              <w:rPr>
                <w:color w:val="000000"/>
                <w:lang w:val="en-US"/>
              </w:rPr>
              <w:t>GFSA3</w:t>
            </w:r>
          </w:p>
        </w:tc>
        <w:tc>
          <w:tcPr>
            <w:tcW w:w="1196" w:type="dxa"/>
            <w:shd w:val="clear" w:color="auto" w:fill="FFFFFF"/>
            <w:vAlign w:val="center"/>
          </w:tcPr>
          <w:p w14:paraId="15D55576" w14:textId="77777777" w:rsidR="002E4473" w:rsidRPr="00FA74CA" w:rsidRDefault="002E4473" w:rsidP="00F606BE">
            <w:pPr>
              <w:snapToGrid w:val="0"/>
              <w:spacing w:line="240" w:lineRule="auto"/>
              <w:rPr>
                <w:color w:val="000000"/>
                <w:lang w:val="en-US"/>
              </w:rPr>
            </w:pPr>
            <w:r w:rsidRPr="00FA74CA">
              <w:rPr>
                <w:color w:val="000000"/>
                <w:lang w:val="en-US"/>
              </w:rPr>
              <w:t>GFA</w:t>
            </w:r>
          </w:p>
        </w:tc>
        <w:tc>
          <w:tcPr>
            <w:tcW w:w="2693" w:type="dxa"/>
            <w:shd w:val="clear" w:color="auto" w:fill="FFFFFF"/>
            <w:vAlign w:val="center"/>
          </w:tcPr>
          <w:p w14:paraId="343C40DF" w14:textId="77777777" w:rsidR="002E4473" w:rsidRPr="00FA74CA" w:rsidRDefault="002E4473" w:rsidP="00F606BE">
            <w:pPr>
              <w:snapToGrid w:val="0"/>
              <w:spacing w:line="240" w:lineRule="auto"/>
              <w:rPr>
                <w:color w:val="000000"/>
                <w:lang w:val="en-US"/>
              </w:rPr>
            </w:pPr>
            <w:r w:rsidRPr="00FA74CA">
              <w:rPr>
                <w:color w:val="000000"/>
                <w:lang w:val="en-US"/>
              </w:rPr>
              <w:t>Mar</w:t>
            </w:r>
            <w:r w:rsidR="002D3DB9" w:rsidRPr="00FA74CA">
              <w:rPr>
                <w:color w:val="000000"/>
                <w:lang w:val="en-US"/>
              </w:rPr>
              <w:t>ch</w:t>
            </w:r>
            <w:r w:rsidRPr="00FA74CA">
              <w:rPr>
                <w:color w:val="000000"/>
                <w:lang w:val="en-US"/>
              </w:rPr>
              <w:t>/07 to June/13</w:t>
            </w:r>
          </w:p>
        </w:tc>
        <w:tc>
          <w:tcPr>
            <w:tcW w:w="903" w:type="dxa"/>
            <w:shd w:val="clear" w:color="auto" w:fill="FFFFFF"/>
            <w:vAlign w:val="center"/>
          </w:tcPr>
          <w:p w14:paraId="06917CEA"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627 </w:t>
            </w:r>
          </w:p>
        </w:tc>
      </w:tr>
      <w:tr w:rsidR="002E4473" w:rsidRPr="00FA74CA" w14:paraId="10198BA8" w14:textId="77777777" w:rsidTr="00F606BE">
        <w:trPr>
          <w:trHeight w:val="300"/>
          <w:jc w:val="center"/>
        </w:trPr>
        <w:tc>
          <w:tcPr>
            <w:tcW w:w="1559" w:type="dxa"/>
            <w:shd w:val="clear" w:color="auto" w:fill="FFFFFF"/>
            <w:vAlign w:val="center"/>
          </w:tcPr>
          <w:p w14:paraId="24A8F5A1"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Gerdau</w:t>
            </w:r>
            <w:proofErr w:type="spellEnd"/>
          </w:p>
        </w:tc>
        <w:tc>
          <w:tcPr>
            <w:tcW w:w="1127" w:type="dxa"/>
            <w:shd w:val="clear" w:color="auto" w:fill="FFFFFF"/>
            <w:vAlign w:val="center"/>
          </w:tcPr>
          <w:p w14:paraId="00E3EE5E" w14:textId="77777777" w:rsidR="002E4473" w:rsidRPr="00FA74CA" w:rsidRDefault="002E4473" w:rsidP="00F606BE">
            <w:pPr>
              <w:snapToGrid w:val="0"/>
              <w:spacing w:line="240" w:lineRule="auto"/>
              <w:rPr>
                <w:color w:val="000000"/>
                <w:lang w:val="en-US"/>
              </w:rPr>
            </w:pPr>
            <w:r w:rsidRPr="00FA74CA">
              <w:rPr>
                <w:color w:val="000000"/>
                <w:lang w:val="en-US"/>
              </w:rPr>
              <w:t>GGBR4</w:t>
            </w:r>
          </w:p>
        </w:tc>
        <w:tc>
          <w:tcPr>
            <w:tcW w:w="1196" w:type="dxa"/>
            <w:shd w:val="clear" w:color="auto" w:fill="FFFFFF"/>
            <w:vAlign w:val="center"/>
          </w:tcPr>
          <w:p w14:paraId="433C4D90" w14:textId="77777777" w:rsidR="002E4473" w:rsidRPr="00FA74CA" w:rsidRDefault="002E4473" w:rsidP="00F606BE">
            <w:pPr>
              <w:snapToGrid w:val="0"/>
              <w:spacing w:line="240" w:lineRule="auto"/>
              <w:rPr>
                <w:color w:val="000000"/>
                <w:lang w:val="en-US"/>
              </w:rPr>
            </w:pPr>
            <w:r w:rsidRPr="00FA74CA">
              <w:rPr>
                <w:color w:val="000000"/>
                <w:lang w:val="en-US"/>
              </w:rPr>
              <w:t>GGB</w:t>
            </w:r>
          </w:p>
        </w:tc>
        <w:tc>
          <w:tcPr>
            <w:tcW w:w="2693" w:type="dxa"/>
            <w:shd w:val="clear" w:color="auto" w:fill="FFFFFF"/>
            <w:vAlign w:val="center"/>
          </w:tcPr>
          <w:p w14:paraId="7B7856BD" w14:textId="77777777" w:rsidR="002E4473" w:rsidRPr="00FA74CA" w:rsidRDefault="002E4473" w:rsidP="00F606BE">
            <w:pPr>
              <w:snapToGrid w:val="0"/>
              <w:spacing w:line="240" w:lineRule="auto"/>
              <w:rPr>
                <w:color w:val="000000"/>
                <w:lang w:val="en-US"/>
              </w:rPr>
            </w:pPr>
            <w:r w:rsidRPr="00FA74CA">
              <w:rPr>
                <w:color w:val="000000"/>
                <w:lang w:val="en-US"/>
              </w:rPr>
              <w:t>Mar</w:t>
            </w:r>
            <w:r w:rsidR="002D3DB9" w:rsidRPr="00FA74CA">
              <w:rPr>
                <w:color w:val="000000"/>
                <w:lang w:val="en-US"/>
              </w:rPr>
              <w:t>ch</w:t>
            </w:r>
            <w:r w:rsidRPr="00FA74CA">
              <w:rPr>
                <w:color w:val="000000"/>
                <w:lang w:val="en-US"/>
              </w:rPr>
              <w:t>/99 to June/13</w:t>
            </w:r>
          </w:p>
        </w:tc>
        <w:tc>
          <w:tcPr>
            <w:tcW w:w="903" w:type="dxa"/>
            <w:shd w:val="clear" w:color="auto" w:fill="FFFFFF"/>
            <w:vAlign w:val="center"/>
          </w:tcPr>
          <w:p w14:paraId="52A49CA0"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689 </w:t>
            </w:r>
          </w:p>
        </w:tc>
      </w:tr>
      <w:tr w:rsidR="002E4473" w:rsidRPr="00FA74CA" w14:paraId="46414F76" w14:textId="77777777" w:rsidTr="00F606BE">
        <w:trPr>
          <w:trHeight w:val="300"/>
          <w:jc w:val="center"/>
        </w:trPr>
        <w:tc>
          <w:tcPr>
            <w:tcW w:w="1559" w:type="dxa"/>
            <w:shd w:val="clear" w:color="auto" w:fill="FFFFFF"/>
            <w:vAlign w:val="center"/>
          </w:tcPr>
          <w:p w14:paraId="3F0F643A"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Gol</w:t>
            </w:r>
            <w:proofErr w:type="spellEnd"/>
          </w:p>
        </w:tc>
        <w:tc>
          <w:tcPr>
            <w:tcW w:w="1127" w:type="dxa"/>
            <w:shd w:val="clear" w:color="auto" w:fill="FFFFFF"/>
            <w:vAlign w:val="center"/>
          </w:tcPr>
          <w:p w14:paraId="4C84E7C0" w14:textId="77777777" w:rsidR="002E4473" w:rsidRPr="00FA74CA" w:rsidRDefault="002E4473" w:rsidP="00F606BE">
            <w:pPr>
              <w:snapToGrid w:val="0"/>
              <w:spacing w:line="240" w:lineRule="auto"/>
              <w:rPr>
                <w:color w:val="000000"/>
                <w:lang w:val="en-US"/>
              </w:rPr>
            </w:pPr>
            <w:r w:rsidRPr="00FA74CA">
              <w:rPr>
                <w:color w:val="000000"/>
                <w:lang w:val="en-US"/>
              </w:rPr>
              <w:t>GOLL4</w:t>
            </w:r>
          </w:p>
        </w:tc>
        <w:tc>
          <w:tcPr>
            <w:tcW w:w="1196" w:type="dxa"/>
            <w:shd w:val="clear" w:color="auto" w:fill="FFFFFF"/>
            <w:vAlign w:val="center"/>
          </w:tcPr>
          <w:p w14:paraId="21BB930F" w14:textId="77777777" w:rsidR="002E4473" w:rsidRPr="00FA74CA" w:rsidRDefault="002E4473" w:rsidP="00F606BE">
            <w:pPr>
              <w:snapToGrid w:val="0"/>
              <w:spacing w:line="240" w:lineRule="auto"/>
              <w:rPr>
                <w:color w:val="000000"/>
                <w:lang w:val="en-US"/>
              </w:rPr>
            </w:pPr>
            <w:r w:rsidRPr="00FA74CA">
              <w:rPr>
                <w:color w:val="000000"/>
                <w:lang w:val="en-US"/>
              </w:rPr>
              <w:t>GOL</w:t>
            </w:r>
          </w:p>
        </w:tc>
        <w:tc>
          <w:tcPr>
            <w:tcW w:w="2693" w:type="dxa"/>
            <w:shd w:val="clear" w:color="auto" w:fill="FFFFFF"/>
            <w:vAlign w:val="center"/>
          </w:tcPr>
          <w:p w14:paraId="340565EA"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/04 to June/13</w:t>
            </w:r>
          </w:p>
        </w:tc>
        <w:tc>
          <w:tcPr>
            <w:tcW w:w="903" w:type="dxa"/>
            <w:shd w:val="clear" w:color="auto" w:fill="FFFFFF"/>
            <w:vAlign w:val="center"/>
          </w:tcPr>
          <w:p w14:paraId="4E239614"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332 </w:t>
            </w:r>
          </w:p>
        </w:tc>
      </w:tr>
      <w:tr w:rsidR="002E4473" w:rsidRPr="00FA74CA" w14:paraId="59BCF87E" w14:textId="77777777" w:rsidTr="00F606BE">
        <w:trPr>
          <w:trHeight w:val="300"/>
          <w:jc w:val="center"/>
        </w:trPr>
        <w:tc>
          <w:tcPr>
            <w:tcW w:w="1559" w:type="dxa"/>
            <w:shd w:val="clear" w:color="auto" w:fill="FFFFFF"/>
            <w:vAlign w:val="center"/>
          </w:tcPr>
          <w:p w14:paraId="529245AC"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Itaú-Unibanco</w:t>
            </w:r>
            <w:proofErr w:type="spellEnd"/>
          </w:p>
        </w:tc>
        <w:tc>
          <w:tcPr>
            <w:tcW w:w="1127" w:type="dxa"/>
            <w:shd w:val="clear" w:color="auto" w:fill="FFFFFF"/>
            <w:vAlign w:val="center"/>
          </w:tcPr>
          <w:p w14:paraId="5087AF3A" w14:textId="77777777" w:rsidR="002E4473" w:rsidRPr="00FA74CA" w:rsidRDefault="002E4473" w:rsidP="00F606BE">
            <w:pPr>
              <w:snapToGrid w:val="0"/>
              <w:spacing w:line="240" w:lineRule="auto"/>
              <w:rPr>
                <w:color w:val="000000"/>
                <w:lang w:val="en-US"/>
              </w:rPr>
            </w:pPr>
            <w:r w:rsidRPr="00FA74CA">
              <w:rPr>
                <w:color w:val="000000"/>
                <w:lang w:val="en-US"/>
              </w:rPr>
              <w:t>ITUB4</w:t>
            </w:r>
          </w:p>
        </w:tc>
        <w:tc>
          <w:tcPr>
            <w:tcW w:w="1196" w:type="dxa"/>
            <w:shd w:val="clear" w:color="auto" w:fill="FFFFFF"/>
            <w:vAlign w:val="center"/>
          </w:tcPr>
          <w:p w14:paraId="005A1273" w14:textId="77777777" w:rsidR="002E4473" w:rsidRPr="00FA74CA" w:rsidRDefault="002E4473" w:rsidP="00F606BE">
            <w:pPr>
              <w:snapToGrid w:val="0"/>
              <w:spacing w:line="240" w:lineRule="auto"/>
              <w:rPr>
                <w:color w:val="000000"/>
                <w:lang w:val="en-US"/>
              </w:rPr>
            </w:pPr>
            <w:r w:rsidRPr="00FA74CA">
              <w:rPr>
                <w:color w:val="000000"/>
                <w:lang w:val="en-US"/>
              </w:rPr>
              <w:t>ITUB</w:t>
            </w:r>
          </w:p>
        </w:tc>
        <w:tc>
          <w:tcPr>
            <w:tcW w:w="2693" w:type="dxa"/>
            <w:shd w:val="clear" w:color="auto" w:fill="FFFFFF"/>
            <w:vAlign w:val="center"/>
          </w:tcPr>
          <w:p w14:paraId="1A82791B" w14:textId="77777777" w:rsidR="002E4473" w:rsidRPr="00FA74CA" w:rsidRDefault="002E4473" w:rsidP="00F606BE">
            <w:pPr>
              <w:snapToGrid w:val="0"/>
              <w:spacing w:line="240" w:lineRule="auto"/>
              <w:rPr>
                <w:color w:val="000000"/>
                <w:lang w:val="en-US"/>
              </w:rPr>
            </w:pPr>
            <w:r w:rsidRPr="00FA74CA">
              <w:rPr>
                <w:color w:val="000000"/>
                <w:lang w:val="en-US"/>
              </w:rPr>
              <w:t>Feb</w:t>
            </w:r>
            <w:r w:rsidR="002D3DB9" w:rsidRPr="00FA74CA">
              <w:rPr>
                <w:color w:val="000000"/>
                <w:lang w:val="en-US"/>
              </w:rPr>
              <w:t>ruary</w:t>
            </w:r>
            <w:r w:rsidRPr="00FA74CA">
              <w:rPr>
                <w:color w:val="000000"/>
                <w:lang w:val="en-US"/>
              </w:rPr>
              <w:t>/02 to June/13</w:t>
            </w:r>
          </w:p>
        </w:tc>
        <w:tc>
          <w:tcPr>
            <w:tcW w:w="903" w:type="dxa"/>
            <w:shd w:val="clear" w:color="auto" w:fill="FFFFFF"/>
            <w:vAlign w:val="center"/>
          </w:tcPr>
          <w:p w14:paraId="1A6CC48C"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935 </w:t>
            </w:r>
          </w:p>
        </w:tc>
      </w:tr>
      <w:tr w:rsidR="002E4473" w:rsidRPr="00FA74CA" w14:paraId="78BD161C" w14:textId="77777777" w:rsidTr="00F606BE">
        <w:trPr>
          <w:trHeight w:val="300"/>
          <w:jc w:val="center"/>
        </w:trPr>
        <w:tc>
          <w:tcPr>
            <w:tcW w:w="1559" w:type="dxa"/>
            <w:shd w:val="clear" w:color="auto" w:fill="FFFFFF"/>
            <w:vAlign w:val="center"/>
          </w:tcPr>
          <w:p w14:paraId="4195F0AB"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Oi</w:t>
            </w:r>
            <w:proofErr w:type="spellEnd"/>
          </w:p>
        </w:tc>
        <w:tc>
          <w:tcPr>
            <w:tcW w:w="1127" w:type="dxa"/>
            <w:shd w:val="clear" w:color="auto" w:fill="FFFFFF"/>
            <w:vAlign w:val="center"/>
          </w:tcPr>
          <w:p w14:paraId="303E9595" w14:textId="77777777" w:rsidR="002E4473" w:rsidRPr="00FA74CA" w:rsidRDefault="002E4473" w:rsidP="00F606BE">
            <w:pPr>
              <w:snapToGrid w:val="0"/>
              <w:spacing w:line="240" w:lineRule="auto"/>
              <w:rPr>
                <w:color w:val="000000"/>
                <w:lang w:val="en-US"/>
              </w:rPr>
            </w:pPr>
            <w:r w:rsidRPr="00FA74CA">
              <w:rPr>
                <w:color w:val="000000"/>
                <w:lang w:val="en-US"/>
              </w:rPr>
              <w:t>OIBR4</w:t>
            </w:r>
          </w:p>
        </w:tc>
        <w:tc>
          <w:tcPr>
            <w:tcW w:w="1196" w:type="dxa"/>
            <w:shd w:val="clear" w:color="auto" w:fill="FFFFFF"/>
            <w:vAlign w:val="center"/>
          </w:tcPr>
          <w:p w14:paraId="6BFD3737" w14:textId="77777777" w:rsidR="002E4473" w:rsidRPr="00FA74CA" w:rsidRDefault="002E4473" w:rsidP="00F606BE">
            <w:pPr>
              <w:snapToGrid w:val="0"/>
              <w:spacing w:line="240" w:lineRule="auto"/>
              <w:rPr>
                <w:color w:val="000000"/>
                <w:lang w:val="en-US"/>
              </w:rPr>
            </w:pPr>
            <w:r w:rsidRPr="00FA74CA">
              <w:rPr>
                <w:color w:val="000000"/>
                <w:lang w:val="en-US"/>
              </w:rPr>
              <w:t>OIBR</w:t>
            </w:r>
          </w:p>
        </w:tc>
        <w:tc>
          <w:tcPr>
            <w:tcW w:w="2693" w:type="dxa"/>
            <w:shd w:val="clear" w:color="auto" w:fill="FFFFFF"/>
            <w:vAlign w:val="center"/>
          </w:tcPr>
          <w:p w14:paraId="6C3C1AC2"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/01 to June/13</w:t>
            </w:r>
          </w:p>
        </w:tc>
        <w:tc>
          <w:tcPr>
            <w:tcW w:w="903" w:type="dxa"/>
            <w:shd w:val="clear" w:color="auto" w:fill="FFFFFF"/>
            <w:vAlign w:val="center"/>
          </w:tcPr>
          <w:p w14:paraId="58DB8653"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990 </w:t>
            </w:r>
          </w:p>
        </w:tc>
      </w:tr>
      <w:tr w:rsidR="002E4473" w:rsidRPr="00FA74CA" w14:paraId="05515E25" w14:textId="77777777" w:rsidTr="00F606BE">
        <w:trPr>
          <w:trHeight w:val="300"/>
          <w:jc w:val="center"/>
        </w:trPr>
        <w:tc>
          <w:tcPr>
            <w:tcW w:w="1559" w:type="dxa"/>
            <w:shd w:val="clear" w:color="auto" w:fill="FFFFFF"/>
            <w:vAlign w:val="center"/>
          </w:tcPr>
          <w:p w14:paraId="090628F6"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Pão</w:t>
            </w:r>
            <w:proofErr w:type="spellEnd"/>
            <w:r w:rsidRPr="00FA74CA">
              <w:rPr>
                <w:color w:val="000000"/>
                <w:lang w:val="en-US"/>
              </w:rPr>
              <w:t xml:space="preserve"> de </w:t>
            </w:r>
            <w:proofErr w:type="spellStart"/>
            <w:r w:rsidRPr="00FA74CA">
              <w:rPr>
                <w:color w:val="000000"/>
                <w:lang w:val="en-US"/>
              </w:rPr>
              <w:t>Açúcar</w:t>
            </w:r>
            <w:proofErr w:type="spellEnd"/>
          </w:p>
        </w:tc>
        <w:tc>
          <w:tcPr>
            <w:tcW w:w="1127" w:type="dxa"/>
            <w:shd w:val="clear" w:color="auto" w:fill="FFFFFF"/>
            <w:vAlign w:val="center"/>
          </w:tcPr>
          <w:p w14:paraId="4C5E115A" w14:textId="77777777" w:rsidR="002E4473" w:rsidRPr="00FA74CA" w:rsidRDefault="002E4473" w:rsidP="00F606BE">
            <w:pPr>
              <w:snapToGrid w:val="0"/>
              <w:spacing w:line="240" w:lineRule="auto"/>
              <w:rPr>
                <w:color w:val="000000"/>
                <w:lang w:val="en-US"/>
              </w:rPr>
            </w:pPr>
            <w:r w:rsidRPr="00FA74CA">
              <w:rPr>
                <w:color w:val="000000"/>
                <w:lang w:val="en-US"/>
              </w:rPr>
              <w:t>PCAR4</w:t>
            </w:r>
          </w:p>
        </w:tc>
        <w:tc>
          <w:tcPr>
            <w:tcW w:w="1196" w:type="dxa"/>
            <w:shd w:val="clear" w:color="auto" w:fill="FFFFFF"/>
            <w:vAlign w:val="center"/>
          </w:tcPr>
          <w:p w14:paraId="4FCC7513" w14:textId="77777777" w:rsidR="002E4473" w:rsidRPr="00FA74CA" w:rsidRDefault="002E4473" w:rsidP="00F606BE">
            <w:pPr>
              <w:snapToGrid w:val="0"/>
              <w:spacing w:line="240" w:lineRule="auto"/>
              <w:rPr>
                <w:color w:val="000000"/>
                <w:lang w:val="en-US"/>
              </w:rPr>
            </w:pPr>
            <w:r w:rsidRPr="00FA74CA">
              <w:rPr>
                <w:color w:val="000000"/>
                <w:lang w:val="en-US"/>
              </w:rPr>
              <w:t>CBD</w:t>
            </w:r>
          </w:p>
        </w:tc>
        <w:tc>
          <w:tcPr>
            <w:tcW w:w="2693" w:type="dxa"/>
            <w:shd w:val="clear" w:color="auto" w:fill="FFFFFF"/>
            <w:vAlign w:val="center"/>
          </w:tcPr>
          <w:p w14:paraId="71B42966"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/97 to June/13</w:t>
            </w:r>
          </w:p>
        </w:tc>
        <w:tc>
          <w:tcPr>
            <w:tcW w:w="903" w:type="dxa"/>
            <w:shd w:val="clear" w:color="auto" w:fill="FFFFFF"/>
            <w:vAlign w:val="center"/>
          </w:tcPr>
          <w:p w14:paraId="27A5238B"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151 </w:t>
            </w:r>
          </w:p>
        </w:tc>
      </w:tr>
      <w:tr w:rsidR="002E4473" w:rsidRPr="00FA74CA" w14:paraId="5901BED1" w14:textId="77777777" w:rsidTr="00F606BE">
        <w:trPr>
          <w:trHeight w:val="300"/>
          <w:jc w:val="center"/>
        </w:trPr>
        <w:tc>
          <w:tcPr>
            <w:tcW w:w="1559" w:type="dxa"/>
            <w:shd w:val="clear" w:color="auto" w:fill="FFFFFF"/>
            <w:vAlign w:val="center"/>
          </w:tcPr>
          <w:p w14:paraId="1D957255"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Petrobr</w:t>
            </w:r>
            <w:r w:rsidRPr="00FA74CA">
              <w:rPr>
                <w:lang w:val="en-US"/>
              </w:rPr>
              <w:t>á</w:t>
            </w:r>
            <w:r w:rsidRPr="00FA74CA">
              <w:rPr>
                <w:color w:val="000000"/>
                <w:lang w:val="en-US"/>
              </w:rPr>
              <w:t>s</w:t>
            </w:r>
            <w:proofErr w:type="spellEnd"/>
            <w:r w:rsidRPr="00FA74CA">
              <w:rPr>
                <w:color w:val="000000"/>
                <w:lang w:val="en-US"/>
              </w:rPr>
              <w:t xml:space="preserve"> ON</w:t>
            </w:r>
          </w:p>
        </w:tc>
        <w:tc>
          <w:tcPr>
            <w:tcW w:w="1127" w:type="dxa"/>
            <w:shd w:val="clear" w:color="auto" w:fill="FFFFFF"/>
            <w:vAlign w:val="center"/>
          </w:tcPr>
          <w:p w14:paraId="094FE5E6" w14:textId="77777777" w:rsidR="002E4473" w:rsidRPr="00FA74CA" w:rsidRDefault="002E4473" w:rsidP="00F606BE">
            <w:pPr>
              <w:snapToGrid w:val="0"/>
              <w:spacing w:line="240" w:lineRule="auto"/>
              <w:rPr>
                <w:color w:val="000000"/>
                <w:lang w:val="en-US"/>
              </w:rPr>
            </w:pPr>
            <w:r w:rsidRPr="00FA74CA">
              <w:rPr>
                <w:color w:val="000000"/>
                <w:lang w:val="en-US"/>
              </w:rPr>
              <w:t>PETR3</w:t>
            </w:r>
          </w:p>
        </w:tc>
        <w:tc>
          <w:tcPr>
            <w:tcW w:w="1196" w:type="dxa"/>
            <w:shd w:val="clear" w:color="auto" w:fill="FFFFFF"/>
            <w:vAlign w:val="center"/>
          </w:tcPr>
          <w:p w14:paraId="593352D0" w14:textId="77777777" w:rsidR="002E4473" w:rsidRPr="00FA74CA" w:rsidRDefault="002E4473" w:rsidP="00F606BE">
            <w:pPr>
              <w:snapToGrid w:val="0"/>
              <w:spacing w:line="240" w:lineRule="auto"/>
              <w:rPr>
                <w:color w:val="000000"/>
                <w:lang w:val="en-US"/>
              </w:rPr>
            </w:pPr>
            <w:r w:rsidRPr="00FA74CA">
              <w:rPr>
                <w:color w:val="000000"/>
                <w:lang w:val="en-US"/>
              </w:rPr>
              <w:t>PBR</w:t>
            </w:r>
          </w:p>
        </w:tc>
        <w:tc>
          <w:tcPr>
            <w:tcW w:w="2693" w:type="dxa"/>
            <w:shd w:val="clear" w:color="auto" w:fill="FFFFFF"/>
            <w:vAlign w:val="center"/>
          </w:tcPr>
          <w:p w14:paraId="20FCE07D" w14:textId="77777777" w:rsidR="002E4473" w:rsidRPr="00FA74CA" w:rsidRDefault="002E4473" w:rsidP="00F606BE">
            <w:pPr>
              <w:snapToGrid w:val="0"/>
              <w:spacing w:line="240" w:lineRule="auto"/>
              <w:rPr>
                <w:color w:val="000000"/>
                <w:lang w:val="en-US"/>
              </w:rPr>
            </w:pPr>
            <w:r w:rsidRPr="00FA74CA">
              <w:rPr>
                <w:color w:val="000000"/>
                <w:lang w:val="en-US"/>
              </w:rPr>
              <w:t>Oct</w:t>
            </w:r>
            <w:r w:rsidR="002D3DB9" w:rsidRPr="00FA74CA">
              <w:rPr>
                <w:color w:val="000000"/>
                <w:lang w:val="en-US"/>
              </w:rPr>
              <w:t>ober</w:t>
            </w:r>
            <w:r w:rsidRPr="00FA74CA">
              <w:rPr>
                <w:color w:val="000000"/>
                <w:lang w:val="en-US"/>
              </w:rPr>
              <w:t>/01 to June/13</w:t>
            </w:r>
          </w:p>
        </w:tc>
        <w:tc>
          <w:tcPr>
            <w:tcW w:w="903" w:type="dxa"/>
            <w:shd w:val="clear" w:color="auto" w:fill="FFFFFF"/>
            <w:vAlign w:val="center"/>
          </w:tcPr>
          <w:p w14:paraId="203CD69B"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037 </w:t>
            </w:r>
          </w:p>
        </w:tc>
      </w:tr>
      <w:tr w:rsidR="002E4473" w:rsidRPr="00FA74CA" w14:paraId="1F2099E4" w14:textId="77777777" w:rsidTr="00F606BE">
        <w:trPr>
          <w:trHeight w:val="300"/>
          <w:jc w:val="center"/>
        </w:trPr>
        <w:tc>
          <w:tcPr>
            <w:tcW w:w="1559" w:type="dxa"/>
            <w:shd w:val="clear" w:color="auto" w:fill="FFFFFF"/>
            <w:vAlign w:val="center"/>
          </w:tcPr>
          <w:p w14:paraId="33022ED8"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Petrobr</w:t>
            </w:r>
            <w:r w:rsidRPr="00FA74CA">
              <w:rPr>
                <w:lang w:val="en-US"/>
              </w:rPr>
              <w:t>á</w:t>
            </w:r>
            <w:r w:rsidRPr="00FA74CA">
              <w:rPr>
                <w:color w:val="000000"/>
                <w:lang w:val="en-US"/>
              </w:rPr>
              <w:t>s</w:t>
            </w:r>
            <w:proofErr w:type="spellEnd"/>
            <w:r w:rsidRPr="00FA74CA">
              <w:rPr>
                <w:color w:val="000000"/>
                <w:lang w:val="en-US"/>
              </w:rPr>
              <w:t xml:space="preserve"> PN</w:t>
            </w:r>
          </w:p>
        </w:tc>
        <w:tc>
          <w:tcPr>
            <w:tcW w:w="1127" w:type="dxa"/>
            <w:shd w:val="clear" w:color="auto" w:fill="FFFFFF"/>
            <w:vAlign w:val="center"/>
          </w:tcPr>
          <w:p w14:paraId="75CBE2EA" w14:textId="77777777" w:rsidR="002E4473" w:rsidRPr="00FA74CA" w:rsidRDefault="002E4473" w:rsidP="00F606BE">
            <w:pPr>
              <w:snapToGrid w:val="0"/>
              <w:spacing w:line="240" w:lineRule="auto"/>
              <w:rPr>
                <w:color w:val="000000"/>
                <w:lang w:val="en-US"/>
              </w:rPr>
            </w:pPr>
            <w:r w:rsidRPr="00FA74CA">
              <w:rPr>
                <w:color w:val="000000"/>
                <w:lang w:val="en-US"/>
              </w:rPr>
              <w:t>PETR4</w:t>
            </w:r>
          </w:p>
        </w:tc>
        <w:tc>
          <w:tcPr>
            <w:tcW w:w="1196" w:type="dxa"/>
            <w:shd w:val="clear" w:color="auto" w:fill="FFFFFF"/>
            <w:vAlign w:val="center"/>
          </w:tcPr>
          <w:p w14:paraId="29CD3208" w14:textId="77777777" w:rsidR="002E4473" w:rsidRPr="00FA74CA" w:rsidRDefault="002E4473" w:rsidP="00F606BE">
            <w:pPr>
              <w:snapToGrid w:val="0"/>
              <w:spacing w:line="240" w:lineRule="auto"/>
              <w:rPr>
                <w:color w:val="000000"/>
                <w:lang w:val="en-US"/>
              </w:rPr>
            </w:pPr>
            <w:r w:rsidRPr="00FA74CA">
              <w:rPr>
                <w:color w:val="000000"/>
                <w:lang w:val="en-US"/>
              </w:rPr>
              <w:t>PBR.A</w:t>
            </w:r>
          </w:p>
        </w:tc>
        <w:tc>
          <w:tcPr>
            <w:tcW w:w="2693" w:type="dxa"/>
            <w:shd w:val="clear" w:color="auto" w:fill="FFFFFF"/>
            <w:vAlign w:val="center"/>
          </w:tcPr>
          <w:p w14:paraId="40051CAC" w14:textId="77777777" w:rsidR="002E4473" w:rsidRPr="00FA74CA" w:rsidRDefault="002E4473" w:rsidP="00F606BE">
            <w:pPr>
              <w:snapToGrid w:val="0"/>
              <w:spacing w:line="240" w:lineRule="auto"/>
              <w:rPr>
                <w:color w:val="000000"/>
                <w:lang w:val="en-US"/>
              </w:rPr>
            </w:pPr>
            <w:r w:rsidRPr="00FA74CA">
              <w:rPr>
                <w:color w:val="000000"/>
                <w:lang w:val="en-US"/>
              </w:rPr>
              <w:t>A</w:t>
            </w:r>
            <w:r w:rsidR="002D3DB9" w:rsidRPr="00FA74CA">
              <w:rPr>
                <w:color w:val="000000"/>
                <w:lang w:val="en-US"/>
              </w:rPr>
              <w:t>u</w:t>
            </w:r>
            <w:r w:rsidRPr="00FA74CA">
              <w:rPr>
                <w:color w:val="000000"/>
                <w:lang w:val="en-US"/>
              </w:rPr>
              <w:t>g</w:t>
            </w:r>
            <w:r w:rsidR="002D3DB9" w:rsidRPr="00FA74CA">
              <w:rPr>
                <w:color w:val="000000"/>
                <w:lang w:val="en-US"/>
              </w:rPr>
              <w:t>ust</w:t>
            </w:r>
            <w:r w:rsidRPr="00FA74CA">
              <w:rPr>
                <w:color w:val="000000"/>
                <w:lang w:val="en-US"/>
              </w:rPr>
              <w:t>/00 to June/13</w:t>
            </w:r>
          </w:p>
        </w:tc>
        <w:tc>
          <w:tcPr>
            <w:tcW w:w="903" w:type="dxa"/>
            <w:shd w:val="clear" w:color="auto" w:fill="FFFFFF"/>
            <w:vAlign w:val="center"/>
          </w:tcPr>
          <w:p w14:paraId="1F29BC11"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330 </w:t>
            </w:r>
          </w:p>
        </w:tc>
      </w:tr>
      <w:tr w:rsidR="002E4473" w:rsidRPr="00FA74CA" w14:paraId="22A1F8E7" w14:textId="77777777" w:rsidTr="00F606BE">
        <w:trPr>
          <w:trHeight w:val="300"/>
          <w:jc w:val="center"/>
        </w:trPr>
        <w:tc>
          <w:tcPr>
            <w:tcW w:w="1559" w:type="dxa"/>
            <w:shd w:val="clear" w:color="auto" w:fill="FFFFFF"/>
            <w:vAlign w:val="center"/>
          </w:tcPr>
          <w:p w14:paraId="40BC7EC5"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Sabesp</w:t>
            </w:r>
            <w:proofErr w:type="spellEnd"/>
          </w:p>
        </w:tc>
        <w:tc>
          <w:tcPr>
            <w:tcW w:w="1127" w:type="dxa"/>
            <w:shd w:val="clear" w:color="auto" w:fill="FFFFFF"/>
            <w:vAlign w:val="center"/>
          </w:tcPr>
          <w:p w14:paraId="1A581539" w14:textId="77777777" w:rsidR="002E4473" w:rsidRPr="00FA74CA" w:rsidRDefault="002E4473" w:rsidP="00F606BE">
            <w:pPr>
              <w:snapToGrid w:val="0"/>
              <w:spacing w:line="240" w:lineRule="auto"/>
              <w:rPr>
                <w:color w:val="000000"/>
                <w:lang w:val="en-US"/>
              </w:rPr>
            </w:pPr>
            <w:r w:rsidRPr="00FA74CA">
              <w:rPr>
                <w:color w:val="000000"/>
                <w:lang w:val="en-US"/>
              </w:rPr>
              <w:t>SBSP3</w:t>
            </w:r>
          </w:p>
        </w:tc>
        <w:tc>
          <w:tcPr>
            <w:tcW w:w="1196" w:type="dxa"/>
            <w:shd w:val="clear" w:color="auto" w:fill="FFFFFF"/>
            <w:vAlign w:val="center"/>
          </w:tcPr>
          <w:p w14:paraId="4032F463" w14:textId="77777777" w:rsidR="002E4473" w:rsidRPr="00FA74CA" w:rsidRDefault="002E4473" w:rsidP="00F606BE">
            <w:pPr>
              <w:snapToGrid w:val="0"/>
              <w:spacing w:line="240" w:lineRule="auto"/>
              <w:rPr>
                <w:color w:val="000000"/>
                <w:lang w:val="en-US"/>
              </w:rPr>
            </w:pPr>
            <w:r w:rsidRPr="00FA74CA">
              <w:rPr>
                <w:color w:val="000000"/>
                <w:lang w:val="en-US"/>
              </w:rPr>
              <w:t>SBS</w:t>
            </w:r>
          </w:p>
        </w:tc>
        <w:tc>
          <w:tcPr>
            <w:tcW w:w="2693" w:type="dxa"/>
            <w:shd w:val="clear" w:color="auto" w:fill="FFFFFF"/>
            <w:vAlign w:val="center"/>
          </w:tcPr>
          <w:p w14:paraId="7DD65B25" w14:textId="77777777" w:rsidR="002E4473" w:rsidRPr="00FA74CA" w:rsidRDefault="002E4473" w:rsidP="00F606BE">
            <w:pPr>
              <w:snapToGrid w:val="0"/>
              <w:spacing w:line="240" w:lineRule="auto"/>
              <w:rPr>
                <w:color w:val="000000"/>
                <w:lang w:val="en-US"/>
              </w:rPr>
            </w:pPr>
            <w:r w:rsidRPr="00FA74CA">
              <w:rPr>
                <w:color w:val="000000"/>
                <w:lang w:val="en-US"/>
              </w:rPr>
              <w:t>May/02 to June/13</w:t>
            </w:r>
          </w:p>
        </w:tc>
        <w:tc>
          <w:tcPr>
            <w:tcW w:w="903" w:type="dxa"/>
            <w:shd w:val="clear" w:color="auto" w:fill="FFFFFF"/>
            <w:vAlign w:val="center"/>
          </w:tcPr>
          <w:p w14:paraId="23738AD6"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878 </w:t>
            </w:r>
          </w:p>
        </w:tc>
      </w:tr>
      <w:tr w:rsidR="002E4473" w:rsidRPr="00FA74CA" w14:paraId="50B9412A" w14:textId="77777777" w:rsidTr="00F606BE">
        <w:trPr>
          <w:trHeight w:val="300"/>
          <w:jc w:val="center"/>
        </w:trPr>
        <w:tc>
          <w:tcPr>
            <w:tcW w:w="1559" w:type="dxa"/>
            <w:shd w:val="clear" w:color="auto" w:fill="FFFFFF"/>
            <w:vAlign w:val="center"/>
          </w:tcPr>
          <w:p w14:paraId="3AD6827F" w14:textId="77777777" w:rsidR="002E4473" w:rsidRPr="00FA74CA" w:rsidRDefault="002E4473" w:rsidP="00F606BE">
            <w:pPr>
              <w:snapToGrid w:val="0"/>
              <w:spacing w:line="240" w:lineRule="auto"/>
              <w:rPr>
                <w:color w:val="000000"/>
                <w:lang w:val="en-US"/>
              </w:rPr>
            </w:pPr>
            <w:r w:rsidRPr="00FA74CA">
              <w:rPr>
                <w:color w:val="000000"/>
                <w:lang w:val="en-US"/>
              </w:rPr>
              <w:t>CSN</w:t>
            </w:r>
          </w:p>
        </w:tc>
        <w:tc>
          <w:tcPr>
            <w:tcW w:w="1127" w:type="dxa"/>
            <w:shd w:val="clear" w:color="auto" w:fill="FFFFFF"/>
            <w:vAlign w:val="center"/>
          </w:tcPr>
          <w:p w14:paraId="52590E0A" w14:textId="77777777" w:rsidR="002E4473" w:rsidRPr="00FA74CA" w:rsidRDefault="002E4473" w:rsidP="00F606BE">
            <w:pPr>
              <w:snapToGrid w:val="0"/>
              <w:spacing w:line="240" w:lineRule="auto"/>
              <w:rPr>
                <w:color w:val="000000"/>
                <w:lang w:val="en-US"/>
              </w:rPr>
            </w:pPr>
            <w:r w:rsidRPr="00FA74CA">
              <w:rPr>
                <w:color w:val="000000"/>
                <w:lang w:val="en-US"/>
              </w:rPr>
              <w:t>CSNA3</w:t>
            </w:r>
          </w:p>
        </w:tc>
        <w:tc>
          <w:tcPr>
            <w:tcW w:w="1196" w:type="dxa"/>
            <w:shd w:val="clear" w:color="auto" w:fill="FFFFFF"/>
            <w:vAlign w:val="center"/>
          </w:tcPr>
          <w:p w14:paraId="3D7C6F8C" w14:textId="77777777" w:rsidR="002E4473" w:rsidRPr="00FA74CA" w:rsidRDefault="002E4473" w:rsidP="00F606BE">
            <w:pPr>
              <w:snapToGrid w:val="0"/>
              <w:spacing w:line="240" w:lineRule="auto"/>
              <w:rPr>
                <w:color w:val="000000"/>
                <w:lang w:val="en-US"/>
              </w:rPr>
            </w:pPr>
            <w:r w:rsidRPr="00FA74CA">
              <w:rPr>
                <w:color w:val="000000"/>
                <w:lang w:val="en-US"/>
              </w:rPr>
              <w:t>SID</w:t>
            </w:r>
          </w:p>
        </w:tc>
        <w:tc>
          <w:tcPr>
            <w:tcW w:w="2693" w:type="dxa"/>
            <w:shd w:val="clear" w:color="auto" w:fill="FFFFFF"/>
            <w:vAlign w:val="center"/>
          </w:tcPr>
          <w:p w14:paraId="69D0267F"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/97 to June/13</w:t>
            </w:r>
          </w:p>
        </w:tc>
        <w:tc>
          <w:tcPr>
            <w:tcW w:w="903" w:type="dxa"/>
            <w:shd w:val="clear" w:color="auto" w:fill="FFFFFF"/>
            <w:vAlign w:val="center"/>
          </w:tcPr>
          <w:p w14:paraId="7161D1C4"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017 </w:t>
            </w:r>
          </w:p>
        </w:tc>
      </w:tr>
      <w:tr w:rsidR="002E4473" w:rsidRPr="00FA74CA" w14:paraId="468C1408" w14:textId="77777777" w:rsidTr="00F606BE">
        <w:trPr>
          <w:trHeight w:val="300"/>
          <w:jc w:val="center"/>
        </w:trPr>
        <w:tc>
          <w:tcPr>
            <w:tcW w:w="1559" w:type="dxa"/>
            <w:shd w:val="clear" w:color="auto" w:fill="FFFFFF"/>
            <w:vAlign w:val="center"/>
          </w:tcPr>
          <w:p w14:paraId="6E05D6ED" w14:textId="77777777" w:rsidR="002E4473" w:rsidRPr="00FA74CA" w:rsidRDefault="002E4473" w:rsidP="00F606BE">
            <w:pPr>
              <w:snapToGrid w:val="0"/>
              <w:spacing w:line="240" w:lineRule="auto"/>
              <w:rPr>
                <w:color w:val="000000"/>
                <w:lang w:val="en-US"/>
              </w:rPr>
            </w:pPr>
            <w:proofErr w:type="spellStart"/>
            <w:r w:rsidRPr="00FA74CA">
              <w:rPr>
                <w:color w:val="000000"/>
                <w:lang w:val="en-US"/>
              </w:rPr>
              <w:t>Telefônica</w:t>
            </w:r>
            <w:proofErr w:type="spellEnd"/>
          </w:p>
        </w:tc>
        <w:tc>
          <w:tcPr>
            <w:tcW w:w="1127" w:type="dxa"/>
            <w:shd w:val="clear" w:color="auto" w:fill="FFFFFF"/>
            <w:vAlign w:val="center"/>
          </w:tcPr>
          <w:p w14:paraId="711326CC" w14:textId="77777777" w:rsidR="002E4473" w:rsidRPr="00FA74CA" w:rsidRDefault="002E4473" w:rsidP="00F606BE">
            <w:pPr>
              <w:snapToGrid w:val="0"/>
              <w:spacing w:line="240" w:lineRule="auto"/>
              <w:rPr>
                <w:color w:val="000000"/>
                <w:lang w:val="en-US"/>
              </w:rPr>
            </w:pPr>
            <w:r w:rsidRPr="00FA74CA">
              <w:rPr>
                <w:color w:val="000000"/>
                <w:lang w:val="en-US"/>
              </w:rPr>
              <w:t>VIVT4</w:t>
            </w:r>
          </w:p>
        </w:tc>
        <w:tc>
          <w:tcPr>
            <w:tcW w:w="1196" w:type="dxa"/>
            <w:shd w:val="clear" w:color="auto" w:fill="FFFFFF"/>
            <w:vAlign w:val="center"/>
          </w:tcPr>
          <w:p w14:paraId="06C4651C" w14:textId="77777777" w:rsidR="002E4473" w:rsidRPr="00FA74CA" w:rsidRDefault="002E4473" w:rsidP="00F606BE">
            <w:pPr>
              <w:snapToGrid w:val="0"/>
              <w:spacing w:line="240" w:lineRule="auto"/>
              <w:rPr>
                <w:color w:val="000000"/>
                <w:lang w:val="en-US"/>
              </w:rPr>
            </w:pPr>
            <w:r w:rsidRPr="00FA74CA">
              <w:rPr>
                <w:color w:val="000000"/>
                <w:lang w:val="en-US"/>
              </w:rPr>
              <w:t>VIV</w:t>
            </w:r>
          </w:p>
        </w:tc>
        <w:tc>
          <w:tcPr>
            <w:tcW w:w="2693" w:type="dxa"/>
            <w:shd w:val="clear" w:color="auto" w:fill="FFFFFF"/>
            <w:vAlign w:val="center"/>
          </w:tcPr>
          <w:p w14:paraId="3767A689" w14:textId="77777777" w:rsidR="002E4473" w:rsidRPr="00FA74CA" w:rsidRDefault="002E4473" w:rsidP="00F606BE">
            <w:pPr>
              <w:snapToGrid w:val="0"/>
              <w:spacing w:line="240" w:lineRule="auto"/>
              <w:rPr>
                <w:color w:val="000000"/>
                <w:lang w:val="en-US"/>
              </w:rPr>
            </w:pPr>
            <w:r w:rsidRPr="00FA74CA">
              <w:rPr>
                <w:color w:val="000000"/>
                <w:lang w:val="en-US"/>
              </w:rPr>
              <w:t>Nov</w:t>
            </w:r>
            <w:r w:rsidR="00F01929" w:rsidRPr="00FA74CA">
              <w:rPr>
                <w:color w:val="000000"/>
                <w:lang w:val="en-US"/>
              </w:rPr>
              <w:t>ember</w:t>
            </w:r>
            <w:r w:rsidRPr="00FA74CA">
              <w:rPr>
                <w:color w:val="000000"/>
                <w:lang w:val="en-US"/>
              </w:rPr>
              <w:t>/98 to June/13</w:t>
            </w:r>
          </w:p>
        </w:tc>
        <w:tc>
          <w:tcPr>
            <w:tcW w:w="903" w:type="dxa"/>
            <w:shd w:val="clear" w:color="auto" w:fill="FFFFFF"/>
            <w:vAlign w:val="center"/>
          </w:tcPr>
          <w:p w14:paraId="1E6C9490"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776 </w:t>
            </w:r>
          </w:p>
        </w:tc>
      </w:tr>
      <w:tr w:rsidR="002E4473" w:rsidRPr="00FA74CA" w14:paraId="53F0DFF6" w14:textId="77777777" w:rsidTr="00F606BE">
        <w:trPr>
          <w:trHeight w:val="300"/>
          <w:jc w:val="center"/>
        </w:trPr>
        <w:tc>
          <w:tcPr>
            <w:tcW w:w="1559" w:type="dxa"/>
            <w:shd w:val="clear" w:color="auto" w:fill="FFFFFF"/>
            <w:vAlign w:val="center"/>
          </w:tcPr>
          <w:p w14:paraId="06E947D5" w14:textId="77777777" w:rsidR="002E4473" w:rsidRPr="00FA74CA" w:rsidRDefault="002E4473" w:rsidP="00F606BE">
            <w:pPr>
              <w:snapToGrid w:val="0"/>
              <w:spacing w:line="240" w:lineRule="auto"/>
              <w:rPr>
                <w:color w:val="000000"/>
                <w:lang w:val="en-US"/>
              </w:rPr>
            </w:pPr>
            <w:r w:rsidRPr="00FA74CA">
              <w:rPr>
                <w:color w:val="000000"/>
                <w:lang w:val="en-US"/>
              </w:rPr>
              <w:t>Tim</w:t>
            </w:r>
          </w:p>
        </w:tc>
        <w:tc>
          <w:tcPr>
            <w:tcW w:w="1127" w:type="dxa"/>
            <w:shd w:val="clear" w:color="auto" w:fill="FFFFFF"/>
            <w:vAlign w:val="center"/>
          </w:tcPr>
          <w:p w14:paraId="3E757073" w14:textId="77777777" w:rsidR="002E4473" w:rsidRPr="00FA74CA" w:rsidRDefault="002E4473" w:rsidP="00F606BE">
            <w:pPr>
              <w:snapToGrid w:val="0"/>
              <w:spacing w:line="240" w:lineRule="auto"/>
              <w:rPr>
                <w:lang w:val="en-US"/>
              </w:rPr>
            </w:pPr>
            <w:r w:rsidRPr="00FA74CA">
              <w:rPr>
                <w:lang w:val="en-US"/>
              </w:rPr>
              <w:t>TIMP3</w:t>
            </w:r>
          </w:p>
        </w:tc>
        <w:tc>
          <w:tcPr>
            <w:tcW w:w="1196" w:type="dxa"/>
            <w:shd w:val="clear" w:color="auto" w:fill="FFFFFF"/>
            <w:vAlign w:val="center"/>
          </w:tcPr>
          <w:p w14:paraId="3A67BCDA" w14:textId="77777777" w:rsidR="002E4473" w:rsidRPr="00FA74CA" w:rsidRDefault="002E4473" w:rsidP="00F606BE">
            <w:pPr>
              <w:snapToGrid w:val="0"/>
              <w:spacing w:line="240" w:lineRule="auto"/>
              <w:rPr>
                <w:lang w:val="en-US"/>
              </w:rPr>
            </w:pPr>
            <w:r w:rsidRPr="00FA74CA">
              <w:rPr>
                <w:lang w:val="en-US"/>
              </w:rPr>
              <w:t>TSU</w:t>
            </w:r>
          </w:p>
        </w:tc>
        <w:tc>
          <w:tcPr>
            <w:tcW w:w="2693" w:type="dxa"/>
            <w:shd w:val="clear" w:color="auto" w:fill="FFFFFF"/>
            <w:vAlign w:val="center"/>
          </w:tcPr>
          <w:p w14:paraId="38C4BF34" w14:textId="77777777" w:rsidR="002E4473" w:rsidRPr="00FA74CA" w:rsidRDefault="002E4473" w:rsidP="00F606BE">
            <w:pPr>
              <w:snapToGrid w:val="0"/>
              <w:spacing w:line="240" w:lineRule="auto"/>
              <w:rPr>
                <w:color w:val="000000"/>
                <w:lang w:val="en-US"/>
              </w:rPr>
            </w:pPr>
            <w:r w:rsidRPr="00FA74CA">
              <w:rPr>
                <w:color w:val="000000"/>
                <w:lang w:val="en-US"/>
              </w:rPr>
              <w:t>Nov</w:t>
            </w:r>
            <w:r w:rsidR="00F01929" w:rsidRPr="00FA74CA">
              <w:rPr>
                <w:color w:val="000000"/>
                <w:lang w:val="en-US"/>
              </w:rPr>
              <w:t>ember</w:t>
            </w:r>
            <w:r w:rsidRPr="00FA74CA">
              <w:rPr>
                <w:color w:val="000000"/>
                <w:lang w:val="en-US"/>
              </w:rPr>
              <w:t>/98 to June/13</w:t>
            </w:r>
          </w:p>
        </w:tc>
        <w:tc>
          <w:tcPr>
            <w:tcW w:w="903" w:type="dxa"/>
            <w:shd w:val="clear" w:color="auto" w:fill="FFFFFF"/>
            <w:vAlign w:val="center"/>
          </w:tcPr>
          <w:p w14:paraId="6EE7F6B8"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777 </w:t>
            </w:r>
          </w:p>
        </w:tc>
      </w:tr>
      <w:tr w:rsidR="002E4473" w:rsidRPr="00FA74CA" w14:paraId="05A4BBF3" w14:textId="77777777" w:rsidTr="00F606BE">
        <w:trPr>
          <w:trHeight w:val="300"/>
          <w:jc w:val="center"/>
        </w:trPr>
        <w:tc>
          <w:tcPr>
            <w:tcW w:w="1559" w:type="dxa"/>
            <w:shd w:val="clear" w:color="auto" w:fill="FFFFFF"/>
            <w:vAlign w:val="center"/>
          </w:tcPr>
          <w:p w14:paraId="5ACCC897" w14:textId="77777777" w:rsidR="002E4473" w:rsidRPr="00FA74CA" w:rsidRDefault="002E4473" w:rsidP="00F606BE">
            <w:pPr>
              <w:snapToGrid w:val="0"/>
              <w:spacing w:line="240" w:lineRule="auto"/>
              <w:rPr>
                <w:color w:val="000000"/>
                <w:lang w:val="en-US"/>
              </w:rPr>
            </w:pPr>
            <w:r w:rsidRPr="00FA74CA">
              <w:rPr>
                <w:color w:val="000000"/>
                <w:lang w:val="en-US"/>
              </w:rPr>
              <w:t>Vale ON</w:t>
            </w:r>
          </w:p>
        </w:tc>
        <w:tc>
          <w:tcPr>
            <w:tcW w:w="1127" w:type="dxa"/>
            <w:shd w:val="clear" w:color="auto" w:fill="FFFFFF"/>
            <w:vAlign w:val="center"/>
          </w:tcPr>
          <w:p w14:paraId="7D383C17" w14:textId="77777777" w:rsidR="002E4473" w:rsidRPr="00FA74CA" w:rsidRDefault="002E4473" w:rsidP="00F606BE">
            <w:pPr>
              <w:snapToGrid w:val="0"/>
              <w:spacing w:line="240" w:lineRule="auto"/>
              <w:rPr>
                <w:color w:val="000000"/>
                <w:lang w:val="en-US"/>
              </w:rPr>
            </w:pPr>
            <w:r w:rsidRPr="00FA74CA">
              <w:rPr>
                <w:color w:val="000000"/>
                <w:lang w:val="en-US"/>
              </w:rPr>
              <w:t>VALE3</w:t>
            </w:r>
          </w:p>
        </w:tc>
        <w:tc>
          <w:tcPr>
            <w:tcW w:w="1196" w:type="dxa"/>
            <w:shd w:val="clear" w:color="auto" w:fill="FFFFFF"/>
            <w:vAlign w:val="center"/>
          </w:tcPr>
          <w:p w14:paraId="71664C7E" w14:textId="77777777" w:rsidR="002E4473" w:rsidRPr="00FA74CA" w:rsidRDefault="002E4473" w:rsidP="00F606BE">
            <w:pPr>
              <w:snapToGrid w:val="0"/>
              <w:spacing w:line="240" w:lineRule="auto"/>
              <w:rPr>
                <w:color w:val="000000"/>
                <w:lang w:val="en-US"/>
              </w:rPr>
            </w:pPr>
            <w:r w:rsidRPr="00FA74CA">
              <w:rPr>
                <w:color w:val="000000"/>
                <w:lang w:val="en-US"/>
              </w:rPr>
              <w:t>VALE</w:t>
            </w:r>
          </w:p>
        </w:tc>
        <w:tc>
          <w:tcPr>
            <w:tcW w:w="2693" w:type="dxa"/>
            <w:shd w:val="clear" w:color="auto" w:fill="FFFFFF"/>
            <w:vAlign w:val="center"/>
          </w:tcPr>
          <w:p w14:paraId="7C916DA3" w14:textId="77777777" w:rsidR="002E4473" w:rsidRPr="00FA74CA" w:rsidRDefault="002E4473" w:rsidP="00F606BE">
            <w:pPr>
              <w:snapToGrid w:val="0"/>
              <w:spacing w:line="240" w:lineRule="auto"/>
              <w:rPr>
                <w:color w:val="000000"/>
                <w:lang w:val="en-US"/>
              </w:rPr>
            </w:pPr>
            <w:r w:rsidRPr="00FA74CA">
              <w:rPr>
                <w:color w:val="000000"/>
                <w:lang w:val="en-US"/>
              </w:rPr>
              <w:t>Apr</w:t>
            </w:r>
            <w:r w:rsidR="00F01929" w:rsidRPr="00FA74CA">
              <w:rPr>
                <w:color w:val="000000"/>
                <w:lang w:val="en-US"/>
              </w:rPr>
              <w:t>il</w:t>
            </w:r>
            <w:r w:rsidRPr="00FA74CA">
              <w:rPr>
                <w:color w:val="000000"/>
                <w:lang w:val="en-US"/>
              </w:rPr>
              <w:t>/02 to June/13</w:t>
            </w:r>
          </w:p>
        </w:tc>
        <w:tc>
          <w:tcPr>
            <w:tcW w:w="903" w:type="dxa"/>
            <w:shd w:val="clear" w:color="auto" w:fill="FFFFFF"/>
            <w:vAlign w:val="center"/>
          </w:tcPr>
          <w:p w14:paraId="72280DC2"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899 </w:t>
            </w:r>
          </w:p>
        </w:tc>
      </w:tr>
      <w:tr w:rsidR="002E4473" w:rsidRPr="00FA74CA" w14:paraId="6934AE73" w14:textId="77777777" w:rsidTr="00F606BE">
        <w:trPr>
          <w:trHeight w:val="300"/>
          <w:jc w:val="center"/>
        </w:trPr>
        <w:tc>
          <w:tcPr>
            <w:tcW w:w="1559" w:type="dxa"/>
            <w:tcBorders>
              <w:bottom w:val="single" w:sz="4" w:space="0" w:color="000000"/>
            </w:tcBorders>
            <w:shd w:val="clear" w:color="auto" w:fill="FFFFFF"/>
            <w:vAlign w:val="center"/>
          </w:tcPr>
          <w:p w14:paraId="1BCAFF1E" w14:textId="77777777" w:rsidR="002E4473" w:rsidRPr="00FA74CA" w:rsidRDefault="002E4473" w:rsidP="00F606BE">
            <w:pPr>
              <w:snapToGrid w:val="0"/>
              <w:spacing w:line="240" w:lineRule="auto"/>
              <w:rPr>
                <w:color w:val="000000"/>
                <w:lang w:val="en-US"/>
              </w:rPr>
            </w:pPr>
            <w:r w:rsidRPr="00FA74CA">
              <w:rPr>
                <w:color w:val="000000"/>
                <w:lang w:val="en-US"/>
              </w:rPr>
              <w:lastRenderedPageBreak/>
              <w:t>Vale PN</w:t>
            </w:r>
          </w:p>
        </w:tc>
        <w:tc>
          <w:tcPr>
            <w:tcW w:w="1127" w:type="dxa"/>
            <w:tcBorders>
              <w:bottom w:val="single" w:sz="4" w:space="0" w:color="000000"/>
            </w:tcBorders>
            <w:shd w:val="clear" w:color="auto" w:fill="FFFFFF"/>
            <w:vAlign w:val="center"/>
          </w:tcPr>
          <w:p w14:paraId="55A9F152" w14:textId="77777777" w:rsidR="002E4473" w:rsidRPr="00FA74CA" w:rsidRDefault="002E4473" w:rsidP="00F606BE">
            <w:pPr>
              <w:snapToGrid w:val="0"/>
              <w:spacing w:line="240" w:lineRule="auto"/>
              <w:rPr>
                <w:color w:val="000000"/>
                <w:lang w:val="en-US"/>
              </w:rPr>
            </w:pPr>
            <w:r w:rsidRPr="00FA74CA">
              <w:rPr>
                <w:color w:val="000000"/>
                <w:lang w:val="en-US"/>
              </w:rPr>
              <w:t>VALE5</w:t>
            </w:r>
          </w:p>
        </w:tc>
        <w:tc>
          <w:tcPr>
            <w:tcW w:w="1196" w:type="dxa"/>
            <w:tcBorders>
              <w:bottom w:val="single" w:sz="4" w:space="0" w:color="000000"/>
            </w:tcBorders>
            <w:shd w:val="clear" w:color="auto" w:fill="FFFFFF"/>
            <w:vAlign w:val="center"/>
          </w:tcPr>
          <w:p w14:paraId="739BC54E" w14:textId="77777777" w:rsidR="002E4473" w:rsidRPr="00FA74CA" w:rsidRDefault="002E4473" w:rsidP="00F606BE">
            <w:pPr>
              <w:snapToGrid w:val="0"/>
              <w:spacing w:line="240" w:lineRule="auto"/>
              <w:rPr>
                <w:color w:val="000000"/>
                <w:lang w:val="en-US"/>
              </w:rPr>
            </w:pPr>
            <w:r w:rsidRPr="00FA74CA">
              <w:rPr>
                <w:color w:val="000000"/>
                <w:lang w:val="en-US"/>
              </w:rPr>
              <w:t>VALE.P</w:t>
            </w:r>
          </w:p>
        </w:tc>
        <w:tc>
          <w:tcPr>
            <w:tcW w:w="2693" w:type="dxa"/>
            <w:tcBorders>
              <w:bottom w:val="single" w:sz="4" w:space="0" w:color="000000"/>
            </w:tcBorders>
            <w:shd w:val="clear" w:color="auto" w:fill="FFFFFF"/>
            <w:vAlign w:val="center"/>
          </w:tcPr>
          <w:p w14:paraId="39ED3E78" w14:textId="77777777" w:rsidR="002E4473" w:rsidRPr="00FA74CA" w:rsidRDefault="002E4473" w:rsidP="00F606BE">
            <w:pPr>
              <w:snapToGrid w:val="0"/>
              <w:spacing w:line="240" w:lineRule="auto"/>
              <w:rPr>
                <w:color w:val="000000"/>
                <w:lang w:val="en-US"/>
              </w:rPr>
            </w:pPr>
            <w:r w:rsidRPr="00FA74CA">
              <w:rPr>
                <w:color w:val="000000"/>
                <w:lang w:val="en-US"/>
              </w:rPr>
              <w:t>Jun</w:t>
            </w:r>
            <w:r w:rsidR="00F01929" w:rsidRPr="00FA74CA">
              <w:rPr>
                <w:color w:val="000000"/>
                <w:lang w:val="en-US"/>
              </w:rPr>
              <w:t>e</w:t>
            </w:r>
            <w:r w:rsidRPr="00FA74CA">
              <w:rPr>
                <w:color w:val="000000"/>
                <w:lang w:val="en-US"/>
              </w:rPr>
              <w:t>/00 to June/13</w:t>
            </w:r>
          </w:p>
        </w:tc>
        <w:tc>
          <w:tcPr>
            <w:tcW w:w="903" w:type="dxa"/>
            <w:tcBorders>
              <w:bottom w:val="single" w:sz="4" w:space="0" w:color="000000"/>
            </w:tcBorders>
            <w:shd w:val="clear" w:color="auto" w:fill="FFFFFF"/>
            <w:vAlign w:val="center"/>
          </w:tcPr>
          <w:p w14:paraId="5D824241"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365 </w:t>
            </w:r>
          </w:p>
        </w:tc>
      </w:tr>
    </w:tbl>
    <w:p w14:paraId="25154EC4" w14:textId="77777777" w:rsidR="002E4473" w:rsidRPr="00FA74CA" w:rsidRDefault="002E4473" w:rsidP="005E015E">
      <w:pPr>
        <w:spacing w:before="120" w:after="120" w:line="360" w:lineRule="auto"/>
        <w:rPr>
          <w:lang w:val="en-US"/>
        </w:rPr>
      </w:pPr>
    </w:p>
    <w:p w14:paraId="3D7B78A4" w14:textId="77777777" w:rsidR="002E4473" w:rsidRPr="00FA74CA" w:rsidRDefault="002E4473" w:rsidP="005E015E">
      <w:pPr>
        <w:pStyle w:val="BodyText21"/>
        <w:numPr>
          <w:ilvl w:val="1"/>
          <w:numId w:val="2"/>
        </w:numPr>
        <w:spacing w:after="0" w:line="360" w:lineRule="auto"/>
        <w:jc w:val="both"/>
        <w:rPr>
          <w:b/>
          <w:lang w:val="en-US"/>
        </w:rPr>
      </w:pPr>
      <w:r w:rsidRPr="00FA74CA">
        <w:rPr>
          <w:b/>
          <w:lang w:val="en-US"/>
        </w:rPr>
        <w:t xml:space="preserve"> Methods</w:t>
      </w:r>
    </w:p>
    <w:p w14:paraId="786A4E33" w14:textId="3DA1BD15" w:rsidR="002E4473" w:rsidRDefault="002E4473" w:rsidP="00BF2114">
      <w:pPr>
        <w:spacing w:line="360" w:lineRule="auto"/>
        <w:ind w:firstLine="709"/>
        <w:jc w:val="both"/>
        <w:rPr>
          <w:lang w:val="en-US"/>
        </w:rPr>
      </w:pPr>
      <w:r w:rsidRPr="00FA74CA">
        <w:rPr>
          <w:lang w:val="en-US"/>
        </w:rPr>
        <w:t xml:space="preserve">In order to investigate the </w:t>
      </w:r>
      <w:proofErr w:type="spellStart"/>
      <w:r w:rsidRPr="00FA74CA">
        <w:rPr>
          <w:lang w:val="en-US"/>
        </w:rPr>
        <w:t>cointegration</w:t>
      </w:r>
      <w:proofErr w:type="spellEnd"/>
      <w:r w:rsidRPr="00FA74CA">
        <w:rPr>
          <w:lang w:val="en-US"/>
        </w:rPr>
        <w:t xml:space="preserve"> among the 24 stock-ADR pairs,</w:t>
      </w:r>
      <w:r w:rsidR="009419F4" w:rsidRPr="00FA74CA">
        <w:rPr>
          <w:lang w:val="en-US"/>
        </w:rPr>
        <w:t xml:space="preserve"> </w:t>
      </w:r>
      <w:r w:rsidRPr="00FA74CA">
        <w:rPr>
          <w:lang w:val="en-US"/>
        </w:rPr>
        <w:t>the Augmented Dickey-Fuller (ADF) (DICKEY &amp; F</w:t>
      </w:r>
      <w:r w:rsidR="00FE40B9" w:rsidRPr="00FA74CA">
        <w:rPr>
          <w:lang w:val="en-US"/>
        </w:rPr>
        <w:t>ULLER</w:t>
      </w:r>
      <w:r w:rsidRPr="00FA74CA">
        <w:rPr>
          <w:lang w:val="en-US"/>
        </w:rPr>
        <w:t xml:space="preserve">, 1981) and Phillips and </w:t>
      </w:r>
      <w:proofErr w:type="spellStart"/>
      <w:r w:rsidRPr="00FA74CA">
        <w:rPr>
          <w:lang w:val="en-US"/>
        </w:rPr>
        <w:t>Perron</w:t>
      </w:r>
      <w:proofErr w:type="spellEnd"/>
      <w:r w:rsidR="00B83088" w:rsidRPr="00FA74CA">
        <w:rPr>
          <w:lang w:val="en-US"/>
        </w:rPr>
        <w:t xml:space="preserve"> (PP)</w:t>
      </w:r>
      <w:r w:rsidRPr="00FA74CA">
        <w:rPr>
          <w:lang w:val="en-US"/>
        </w:rPr>
        <w:t xml:space="preserve"> (1988)</w:t>
      </w:r>
      <w:r w:rsidR="00F334D8" w:rsidRPr="00FA74CA">
        <w:rPr>
          <w:lang w:val="en-US"/>
        </w:rPr>
        <w:t xml:space="preserve"> Unit Root </w:t>
      </w:r>
      <w:r w:rsidR="009419F4" w:rsidRPr="00FA74CA">
        <w:rPr>
          <w:lang w:val="en-US"/>
        </w:rPr>
        <w:t>t</w:t>
      </w:r>
      <w:r w:rsidR="00F334D8" w:rsidRPr="00FA74CA">
        <w:rPr>
          <w:lang w:val="en-US"/>
        </w:rPr>
        <w:t>ests</w:t>
      </w:r>
      <w:r w:rsidR="009419F4" w:rsidRPr="00FA74CA">
        <w:rPr>
          <w:lang w:val="en-US"/>
        </w:rPr>
        <w:t xml:space="preserve"> are initially performed</w:t>
      </w:r>
      <w:r w:rsidRPr="00FA74CA">
        <w:rPr>
          <w:lang w:val="en-US"/>
        </w:rPr>
        <w:t xml:space="preserve">. Assuming that the series are integrated, the next step </w:t>
      </w:r>
      <w:r w:rsidR="005B5D11" w:rsidRPr="00FA74CA">
        <w:rPr>
          <w:lang w:val="en-US"/>
        </w:rPr>
        <w:t xml:space="preserve">consists </w:t>
      </w:r>
      <w:r w:rsidR="0055481C" w:rsidRPr="00FA74CA">
        <w:rPr>
          <w:lang w:val="en-US"/>
        </w:rPr>
        <w:t>of</w:t>
      </w:r>
      <w:r w:rsidRPr="00FA74CA">
        <w:rPr>
          <w:lang w:val="en-US"/>
        </w:rPr>
        <w:t xml:space="preserve"> </w:t>
      </w:r>
      <w:proofErr w:type="spellStart"/>
      <w:r w:rsidRPr="00FA74CA">
        <w:rPr>
          <w:lang w:val="en-US"/>
        </w:rPr>
        <w:t>cointegration</w:t>
      </w:r>
      <w:proofErr w:type="spellEnd"/>
      <w:r w:rsidRPr="00FA74CA">
        <w:rPr>
          <w:lang w:val="en-US"/>
        </w:rPr>
        <w:t xml:space="preserve"> test</w:t>
      </w:r>
      <w:r w:rsidR="0055481C" w:rsidRPr="00FA74CA">
        <w:rPr>
          <w:lang w:val="en-US"/>
        </w:rPr>
        <w:t>ing</w:t>
      </w:r>
      <w:r w:rsidRPr="00FA74CA">
        <w:rPr>
          <w:lang w:val="en-US"/>
        </w:rPr>
        <w:t>, using the methods proposed by Engle and Granger (1987) a</w:t>
      </w:r>
      <w:r w:rsidR="00B83088" w:rsidRPr="00FA74CA">
        <w:rPr>
          <w:lang w:val="en-US"/>
        </w:rPr>
        <w:t>nd Johansen (1988). In addition</w:t>
      </w:r>
      <w:r w:rsidRPr="00FA74CA">
        <w:rPr>
          <w:lang w:val="en-US"/>
        </w:rPr>
        <w:t>, this study also analyze</w:t>
      </w:r>
      <w:r w:rsidR="00CC07A9" w:rsidRPr="00FA74CA">
        <w:rPr>
          <w:lang w:val="en-US"/>
        </w:rPr>
        <w:t>s</w:t>
      </w:r>
      <w:r w:rsidRPr="00FA74CA">
        <w:rPr>
          <w:lang w:val="en-US"/>
        </w:rPr>
        <w:t xml:space="preserve"> the impact of ADRs on the volatility of stocks prices in the domestic market. To achieve this goal, </w:t>
      </w:r>
      <w:r w:rsidR="003524E2" w:rsidRPr="00FA74CA">
        <w:rPr>
          <w:lang w:val="en-US"/>
        </w:rPr>
        <w:t>we use</w:t>
      </w:r>
      <w:r w:rsidR="003B3299" w:rsidRPr="00FA74CA">
        <w:rPr>
          <w:lang w:val="en-US"/>
        </w:rPr>
        <w:t>d</w:t>
      </w:r>
      <w:r w:rsidRPr="00FA74CA">
        <w:rPr>
          <w:lang w:val="en-US"/>
        </w:rPr>
        <w:t xml:space="preserve"> the test of causality between price volatility, estimated by a GARCH </w:t>
      </w:r>
      <w:r w:rsidR="00DF0181" w:rsidRPr="00FA74CA">
        <w:rPr>
          <w:lang w:val="en-US"/>
        </w:rPr>
        <w:t xml:space="preserve">model </w:t>
      </w:r>
      <w:r w:rsidRPr="00FA74CA">
        <w:rPr>
          <w:lang w:val="en-US"/>
        </w:rPr>
        <w:t>(1,</w:t>
      </w:r>
      <w:r w:rsidR="00C55A36" w:rsidRPr="00FA74CA">
        <w:rPr>
          <w:lang w:val="en-US"/>
        </w:rPr>
        <w:t xml:space="preserve"> </w:t>
      </w:r>
      <w:r w:rsidRPr="00FA74CA">
        <w:rPr>
          <w:lang w:val="en-US"/>
        </w:rPr>
        <w:t>1), using the procedure developed by Cheung and Ng (1996). Below</w:t>
      </w:r>
      <w:r w:rsidR="00DF0181" w:rsidRPr="00FA74CA">
        <w:rPr>
          <w:lang w:val="en-US"/>
        </w:rPr>
        <w:t>,</w:t>
      </w:r>
      <w:r w:rsidRPr="00FA74CA">
        <w:rPr>
          <w:lang w:val="en-US"/>
        </w:rPr>
        <w:t xml:space="preserve"> </w:t>
      </w:r>
      <w:r w:rsidR="00DF0181" w:rsidRPr="00FA74CA">
        <w:rPr>
          <w:lang w:val="en-US"/>
        </w:rPr>
        <w:t xml:space="preserve">we </w:t>
      </w:r>
      <w:r w:rsidRPr="00FA74CA">
        <w:rPr>
          <w:lang w:val="en-US"/>
        </w:rPr>
        <w:t xml:space="preserve">present the description of the econometric tools used in this </w:t>
      </w:r>
      <w:r w:rsidR="00E879D9" w:rsidRPr="00FA74CA">
        <w:rPr>
          <w:lang w:val="en-US"/>
        </w:rPr>
        <w:t>work</w:t>
      </w:r>
      <w:r w:rsidRPr="00FA74CA">
        <w:rPr>
          <w:lang w:val="en-US"/>
        </w:rPr>
        <w:t>.</w:t>
      </w:r>
    </w:p>
    <w:p w14:paraId="00DFA6AD" w14:textId="77777777" w:rsidR="00BF2114" w:rsidRDefault="00BF2114" w:rsidP="00BF2114">
      <w:pPr>
        <w:spacing w:line="360" w:lineRule="auto"/>
        <w:ind w:firstLine="709"/>
        <w:jc w:val="both"/>
        <w:rPr>
          <w:lang w:val="en-US"/>
        </w:rPr>
      </w:pPr>
    </w:p>
    <w:p w14:paraId="1078B39A" w14:textId="77777777" w:rsidR="00CA3F03" w:rsidRPr="00BF2114" w:rsidRDefault="00CA3F03" w:rsidP="00BF2114">
      <w:pPr>
        <w:spacing w:line="360" w:lineRule="auto"/>
        <w:ind w:firstLine="709"/>
        <w:jc w:val="both"/>
        <w:rPr>
          <w:lang w:val="en-US"/>
        </w:rPr>
      </w:pPr>
    </w:p>
    <w:p w14:paraId="2146F231" w14:textId="77777777" w:rsidR="002E4473" w:rsidRPr="00FA74CA" w:rsidRDefault="002E4473" w:rsidP="005E015E">
      <w:pPr>
        <w:spacing w:before="120" w:after="120" w:line="360" w:lineRule="auto"/>
        <w:jc w:val="both"/>
        <w:rPr>
          <w:b/>
          <w:lang w:val="en-US"/>
        </w:rPr>
      </w:pPr>
      <w:r w:rsidRPr="00FA74CA">
        <w:rPr>
          <w:b/>
          <w:lang w:val="en-US"/>
        </w:rPr>
        <w:t>2.2.1. Unit Root Test</w:t>
      </w:r>
    </w:p>
    <w:p w14:paraId="7AD83108" w14:textId="054E0F75" w:rsidR="002E4473" w:rsidRPr="00FA74CA" w:rsidRDefault="00DF0181" w:rsidP="005E015E">
      <w:pPr>
        <w:spacing w:before="120" w:after="120" w:line="360" w:lineRule="auto"/>
        <w:ind w:firstLine="708"/>
        <w:jc w:val="both"/>
        <w:rPr>
          <w:lang w:val="en-US"/>
        </w:rPr>
      </w:pPr>
      <w:proofErr w:type="gramStart"/>
      <w:r w:rsidRPr="00FA74CA">
        <w:rPr>
          <w:lang w:val="en-US"/>
        </w:rPr>
        <w:t>The v</w:t>
      </w:r>
      <w:r w:rsidR="002E4473" w:rsidRPr="00FA74CA">
        <w:rPr>
          <w:lang w:val="en-US"/>
        </w:rPr>
        <w:t xml:space="preserve">erification of </w:t>
      </w:r>
      <w:r w:rsidRPr="00FA74CA">
        <w:rPr>
          <w:lang w:val="en-US"/>
        </w:rPr>
        <w:t xml:space="preserve">the </w:t>
      </w:r>
      <w:proofErr w:type="spellStart"/>
      <w:r w:rsidR="002E4473" w:rsidRPr="00FA74CA">
        <w:rPr>
          <w:lang w:val="en-US"/>
        </w:rPr>
        <w:t>stationar</w:t>
      </w:r>
      <w:r w:rsidRPr="00FA74CA">
        <w:rPr>
          <w:lang w:val="en-US"/>
        </w:rPr>
        <w:t>it</w:t>
      </w:r>
      <w:r w:rsidR="002E4473" w:rsidRPr="00FA74CA">
        <w:rPr>
          <w:lang w:val="en-US"/>
        </w:rPr>
        <w:t>y</w:t>
      </w:r>
      <w:proofErr w:type="spellEnd"/>
      <w:r w:rsidR="002E4473" w:rsidRPr="00FA74CA">
        <w:rPr>
          <w:lang w:val="en-US"/>
        </w:rPr>
        <w:t xml:space="preserve"> of series </w:t>
      </w:r>
      <w:r w:rsidR="001C0309" w:rsidRPr="00FA74CA">
        <w:rPr>
          <w:lang w:val="en-US"/>
        </w:rPr>
        <w:t xml:space="preserve">is </w:t>
      </w:r>
      <w:r w:rsidRPr="00FA74CA">
        <w:rPr>
          <w:lang w:val="en-US"/>
        </w:rPr>
        <w:t>initially</w:t>
      </w:r>
      <w:r w:rsidR="002E4473" w:rsidRPr="00FA74CA">
        <w:rPr>
          <w:lang w:val="en-US"/>
        </w:rPr>
        <w:t xml:space="preserve"> made by the Augmented Dickey-Fuller </w:t>
      </w:r>
      <w:r w:rsidRPr="00FA74CA">
        <w:rPr>
          <w:lang w:val="en-US"/>
        </w:rPr>
        <w:t>Unit Root Test</w:t>
      </w:r>
      <w:proofErr w:type="gramEnd"/>
      <w:r w:rsidRPr="00FA74CA">
        <w:rPr>
          <w:lang w:val="en-US"/>
        </w:rPr>
        <w:t xml:space="preserve"> </w:t>
      </w:r>
      <w:r w:rsidR="002E4473" w:rsidRPr="00FA74CA">
        <w:rPr>
          <w:lang w:val="en-US"/>
        </w:rPr>
        <w:t>(DICKEY &amp; FULLER, 1981). The ADF test checks whether or not the series ha</w:t>
      </w:r>
      <w:r w:rsidR="003C43FC" w:rsidRPr="00FA74CA">
        <w:rPr>
          <w:lang w:val="en-US"/>
        </w:rPr>
        <w:t>ve</w:t>
      </w:r>
      <w:r w:rsidR="002E4473" w:rsidRPr="00FA74CA">
        <w:rPr>
          <w:lang w:val="en-US"/>
        </w:rPr>
        <w:t xml:space="preserve"> a single unitary root considering models in which the variables are generated by a</w:t>
      </w:r>
      <w:r w:rsidRPr="00FA74CA">
        <w:rPr>
          <w:lang w:val="en-US"/>
        </w:rPr>
        <w:t>n</w:t>
      </w:r>
      <w:r w:rsidR="002E4473" w:rsidRPr="00FA74CA">
        <w:rPr>
          <w:lang w:val="en-US"/>
        </w:rPr>
        <w:t xml:space="preserve"> autoregressive process of </w:t>
      </w:r>
      <w:r w:rsidR="002E4473" w:rsidRPr="00FA74CA">
        <w:rPr>
          <w:i/>
          <w:iCs/>
          <w:lang w:val="en-US"/>
        </w:rPr>
        <w:t>p</w:t>
      </w:r>
      <w:r w:rsidR="002E4473" w:rsidRPr="00FA74CA">
        <w:rPr>
          <w:lang w:val="en-US"/>
        </w:rPr>
        <w:t xml:space="preserve"> order. The inclusion in the model of the lagged difference in prices, </w:t>
      </w:r>
      <w:proofErr w:type="spellStart"/>
      <w:r w:rsidR="002E4473" w:rsidRPr="00FA74CA">
        <w:rPr>
          <w:i/>
          <w:iCs/>
          <w:lang w:val="en-US"/>
        </w:rPr>
        <w:t>P</w:t>
      </w:r>
      <w:r w:rsidR="002E4473" w:rsidRPr="00FA74CA">
        <w:rPr>
          <w:i/>
          <w:iCs/>
          <w:vertAlign w:val="subscript"/>
          <w:lang w:val="en-US"/>
        </w:rPr>
        <w:t>t</w:t>
      </w:r>
      <w:proofErr w:type="spellEnd"/>
      <w:r w:rsidR="002E4473" w:rsidRPr="00FA74CA">
        <w:rPr>
          <w:lang w:val="en-US"/>
        </w:rPr>
        <w:t xml:space="preserve">, preserves the condition of white noise error </w:t>
      </w:r>
      <w:proofErr w:type="spellStart"/>
      <w:r w:rsidR="002E4473" w:rsidRPr="00FA74CA">
        <w:rPr>
          <w:i/>
          <w:iCs/>
          <w:color w:val="333333"/>
          <w:lang w:val="en-US"/>
        </w:rPr>
        <w:t>Ɛ</w:t>
      </w:r>
      <w:r w:rsidR="002E4473" w:rsidRPr="00FA74CA">
        <w:rPr>
          <w:i/>
          <w:iCs/>
          <w:color w:val="333333"/>
          <w:vertAlign w:val="subscript"/>
          <w:lang w:val="en-US"/>
        </w:rPr>
        <w:t>t</w:t>
      </w:r>
      <w:proofErr w:type="spellEnd"/>
      <w:r w:rsidR="002E4473" w:rsidRPr="00FA74CA">
        <w:rPr>
          <w:lang w:val="en-US"/>
        </w:rPr>
        <w:t xml:space="preserve">. The performance of </w:t>
      </w:r>
      <w:r w:rsidRPr="00FA74CA">
        <w:rPr>
          <w:lang w:val="en-US"/>
        </w:rPr>
        <w:t xml:space="preserve">the </w:t>
      </w:r>
      <w:r w:rsidR="002E4473" w:rsidRPr="00FA74CA">
        <w:rPr>
          <w:lang w:val="en-US"/>
        </w:rPr>
        <w:t>test consists of estimating three equations:</w:t>
      </w:r>
    </w:p>
    <w:p w14:paraId="52DDEC07" w14:textId="02A5C21F" w:rsidR="002E4473" w:rsidRPr="00FA74CA" w:rsidRDefault="00C71EFA" w:rsidP="005E015E">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α</m:t>
        </m:r>
        <m:r>
          <w:rPr>
            <w:rFonts w:ascii="Cambria Math" w:hAnsi="Cambria Math"/>
            <w:lang w:val="en-US"/>
          </w:rPr>
          <m:t xml:space="preserve">+ </m:t>
        </m:r>
        <m:r>
          <w:rPr>
            <w:rFonts w:ascii="Cambria Math" w:hAnsi="Cambria Math"/>
          </w:rPr>
          <m:t>βt</m:t>
        </m:r>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2E4473" w:rsidRPr="00FA74CA">
        <w:rPr>
          <w:rFonts w:cs="font278"/>
          <w:lang w:val="en-US"/>
        </w:rPr>
        <w:t xml:space="preserve"> </w:t>
      </w:r>
      <w:r w:rsidR="00592C82" w:rsidRPr="00FA74CA">
        <w:rPr>
          <w:rFonts w:cs="font278"/>
          <w:lang w:val="en-US"/>
        </w:rPr>
        <w:t xml:space="preserve">                                                 </w:t>
      </w:r>
      <w:r w:rsidR="009867DB">
        <w:rPr>
          <w:rFonts w:cs="font278"/>
          <w:lang w:val="en-US"/>
        </w:rPr>
        <w:t xml:space="preserve">          </w:t>
      </w:r>
      <w:r w:rsidR="00592C82" w:rsidRPr="00FA74CA">
        <w:rPr>
          <w:rFonts w:cs="font278"/>
          <w:lang w:val="en-US"/>
        </w:rPr>
        <w:t xml:space="preserve">       </w:t>
      </w:r>
      <w:r w:rsidR="002E4473" w:rsidRPr="00FA74CA">
        <w:rPr>
          <w:rFonts w:cs="font278"/>
          <w:lang w:val="en-US"/>
        </w:rPr>
        <w:t xml:space="preserve">  </w:t>
      </w:r>
      <w:r w:rsidR="00AB00D2" w:rsidRPr="00FA74CA">
        <w:rPr>
          <w:rFonts w:cs="font278"/>
          <w:lang w:val="en-US"/>
        </w:rPr>
        <w:t xml:space="preserve"> </w:t>
      </w:r>
      <w:r w:rsidR="002E4473" w:rsidRPr="00FA74CA">
        <w:rPr>
          <w:rFonts w:cs="font278"/>
          <w:lang w:val="en-US"/>
        </w:rPr>
        <w:t>(1)</w:t>
      </w:r>
    </w:p>
    <w:p w14:paraId="26B4A694" w14:textId="2C14C387" w:rsidR="002E4473" w:rsidRPr="00FA74CA" w:rsidRDefault="00C71EFA" w:rsidP="005E015E">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α</m:t>
        </m:r>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592C82" w:rsidRPr="00FA74CA">
        <w:rPr>
          <w:lang w:val="en-US"/>
        </w:rPr>
        <w:t xml:space="preserve">                                                                  </w:t>
      </w:r>
      <w:r w:rsidR="009867DB">
        <w:rPr>
          <w:lang w:val="en-US"/>
        </w:rPr>
        <w:t xml:space="preserve">          </w:t>
      </w:r>
      <w:r w:rsidR="00592C82" w:rsidRPr="00FA74CA">
        <w:rPr>
          <w:lang w:val="en-US"/>
        </w:rPr>
        <w:t xml:space="preserve">   </w:t>
      </w:r>
      <w:r w:rsidR="00AB00D2" w:rsidRPr="00FA74CA">
        <w:rPr>
          <w:lang w:val="en-US"/>
        </w:rPr>
        <w:t xml:space="preserve"> </w:t>
      </w:r>
      <w:r w:rsidR="002E4473" w:rsidRPr="00FA74CA">
        <w:rPr>
          <w:rFonts w:cs="font278"/>
          <w:lang w:val="en-US"/>
        </w:rPr>
        <w:t>(2)</w:t>
      </w:r>
    </w:p>
    <w:p w14:paraId="460F8FB2" w14:textId="1EB3A7B7" w:rsidR="002E4473" w:rsidRPr="003A457B" w:rsidRDefault="00C71EFA" w:rsidP="003A457B">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592C82" w:rsidRPr="00FA74CA">
        <w:rPr>
          <w:rFonts w:cs="font278"/>
          <w:lang w:val="en-US"/>
        </w:rPr>
        <w:t xml:space="preserve">                                                                          </w:t>
      </w:r>
      <w:r w:rsidR="009867DB">
        <w:rPr>
          <w:rFonts w:cs="font278"/>
          <w:lang w:val="en-US"/>
        </w:rPr>
        <w:t xml:space="preserve">          </w:t>
      </w:r>
      <w:r w:rsidR="00592C82" w:rsidRPr="00FA74CA">
        <w:rPr>
          <w:rFonts w:cs="font278"/>
          <w:lang w:val="en-US"/>
        </w:rPr>
        <w:t xml:space="preserve">   </w:t>
      </w:r>
      <w:r w:rsidR="00AB00D2" w:rsidRPr="00FA74CA">
        <w:rPr>
          <w:rFonts w:cs="font278"/>
          <w:lang w:val="en-US"/>
        </w:rPr>
        <w:t xml:space="preserve"> </w:t>
      </w:r>
      <w:r w:rsidR="002E4473" w:rsidRPr="00FA74CA">
        <w:rPr>
          <w:rFonts w:cs="font278"/>
          <w:lang w:val="en-US"/>
        </w:rPr>
        <w:t>(3)</w:t>
      </w:r>
    </w:p>
    <w:p w14:paraId="5E0882F1" w14:textId="5A53A0C3" w:rsidR="002E4473" w:rsidRPr="00FA74CA" w:rsidRDefault="002E4473" w:rsidP="005E015E">
      <w:pPr>
        <w:spacing w:before="120" w:after="120" w:line="360" w:lineRule="auto"/>
        <w:ind w:firstLine="708"/>
        <w:jc w:val="both"/>
        <w:rPr>
          <w:lang w:val="en-US"/>
        </w:rPr>
      </w:pPr>
      <w:r w:rsidRPr="00FA74CA">
        <w:rPr>
          <w:lang w:val="en-US"/>
        </w:rPr>
        <w:t xml:space="preserve">The difference between the three regression equations is based primarily on the presence of the </w:t>
      </w:r>
      <m:oMath>
        <m:r>
          <w:rPr>
            <w:rFonts w:ascii="Cambria Math" w:hAnsi="Cambria Math"/>
            <w:lang w:val="en-US"/>
          </w:rPr>
          <m:t>α</m:t>
        </m:r>
      </m:oMath>
      <w:r w:rsidR="00AB2537" w:rsidRPr="00FA74CA">
        <w:rPr>
          <w:lang w:val="en-US"/>
        </w:rPr>
        <w:t xml:space="preserve"> </w:t>
      </w:r>
      <w:r w:rsidRPr="00FA74CA">
        <w:rPr>
          <w:lang w:val="en-US"/>
        </w:rPr>
        <w:t>constant term and</w:t>
      </w:r>
      <w:r w:rsidR="004873D8" w:rsidRPr="00FA74CA">
        <w:rPr>
          <w:lang w:val="en-US"/>
        </w:rPr>
        <w:t xml:space="preserve"> the</w:t>
      </w:r>
      <w:r w:rsidRPr="00FA74CA">
        <w:rPr>
          <w:lang w:val="en-US"/>
        </w:rPr>
        <w:t xml:space="preserve"> </w:t>
      </w:r>
      <m:oMath>
        <m:r>
          <w:rPr>
            <w:rFonts w:ascii="Cambria Math" w:hAnsi="Cambria Math"/>
            <w:lang w:val="en-US"/>
          </w:rPr>
          <m:t>β</m:t>
        </m:r>
      </m:oMath>
      <w:r w:rsidR="00AB2537" w:rsidRPr="00FA74CA">
        <w:rPr>
          <w:lang w:val="en-US"/>
        </w:rPr>
        <w:t xml:space="preserve"> </w:t>
      </w:r>
      <w:r w:rsidRPr="00FA74CA">
        <w:rPr>
          <w:lang w:val="en-US"/>
        </w:rPr>
        <w:t xml:space="preserve">linear trend. For all three cases, the null hypothesis </w:t>
      </w:r>
      <w:r w:rsidRPr="00FA74CA">
        <w:rPr>
          <w:i/>
          <w:iCs/>
          <w:lang w:val="en-US"/>
        </w:rPr>
        <w:t>H</w:t>
      </w:r>
      <w:r w:rsidR="00A84900" w:rsidRPr="00FA74CA">
        <w:rPr>
          <w:i/>
          <w:iCs/>
          <w:vertAlign w:val="subscript"/>
          <w:lang w:val="en-US"/>
        </w:rPr>
        <w:t>0</w:t>
      </w:r>
      <w:r w:rsidRPr="00FA74CA">
        <w:rPr>
          <w:i/>
          <w:iCs/>
          <w:lang w:val="en-US"/>
        </w:rPr>
        <w:t xml:space="preserve">: </w:t>
      </w:r>
      <m:oMath>
        <m:r>
          <w:rPr>
            <w:rFonts w:ascii="Cambria Math" w:hAnsi="Cambria Math"/>
          </w:rPr>
          <m:t>γ</m:t>
        </m:r>
      </m:oMath>
      <w:r w:rsidRPr="00FA74CA">
        <w:rPr>
          <w:i/>
          <w:iCs/>
          <w:lang w:val="en-US"/>
        </w:rPr>
        <w:t xml:space="preserve"> = 0 </w:t>
      </w:r>
      <w:r w:rsidRPr="00FA74CA">
        <w:rPr>
          <w:lang w:val="en-US"/>
        </w:rPr>
        <w:t xml:space="preserve">indicates the existence of a root unit; if the null hypothesis is rejected, the price series </w:t>
      </w:r>
      <w:r w:rsidR="003C43FC" w:rsidRPr="00FA74CA">
        <w:rPr>
          <w:lang w:val="en-US"/>
        </w:rPr>
        <w:t>are</w:t>
      </w:r>
      <w:r w:rsidRPr="00FA74CA">
        <w:rPr>
          <w:lang w:val="en-US"/>
        </w:rPr>
        <w:t xml:space="preserve"> stationary. The equations are estimated by Ordinary Least Squares (OLS) and the values of the estimated parameters are compared with the critical values of Dickey and Fuller (1981) and MacKinnon (1991). </w:t>
      </w:r>
      <w:r w:rsidR="004873D8" w:rsidRPr="00FA74CA">
        <w:rPr>
          <w:lang w:val="en-US"/>
        </w:rPr>
        <w:t>The d</w:t>
      </w:r>
      <w:r w:rsidRPr="00FA74CA">
        <w:rPr>
          <w:lang w:val="en-US"/>
        </w:rPr>
        <w:t>etermin</w:t>
      </w:r>
      <w:r w:rsidR="004873D8" w:rsidRPr="00FA74CA">
        <w:rPr>
          <w:lang w:val="en-US"/>
        </w:rPr>
        <w:t>ation</w:t>
      </w:r>
      <w:r w:rsidRPr="00FA74CA">
        <w:rPr>
          <w:lang w:val="en-US"/>
        </w:rPr>
        <w:t xml:space="preserve"> </w:t>
      </w:r>
      <w:r w:rsidR="004873D8" w:rsidRPr="00FA74CA">
        <w:rPr>
          <w:lang w:val="en-US"/>
        </w:rPr>
        <w:t xml:space="preserve">of </w:t>
      </w:r>
      <w:r w:rsidRPr="00FA74CA">
        <w:rPr>
          <w:lang w:val="en-US"/>
        </w:rPr>
        <w:t xml:space="preserve">the number of </w:t>
      </w:r>
      <w:r w:rsidRPr="00FA74CA">
        <w:rPr>
          <w:i/>
          <w:iCs/>
          <w:lang w:val="en-US"/>
        </w:rPr>
        <w:t>p</w:t>
      </w:r>
      <w:r w:rsidRPr="00FA74CA">
        <w:rPr>
          <w:lang w:val="en-US"/>
        </w:rPr>
        <w:t xml:space="preserve"> lags will be based on </w:t>
      </w:r>
      <w:r w:rsidRPr="00FA74CA">
        <w:rPr>
          <w:lang w:val="en-US"/>
        </w:rPr>
        <w:lastRenderedPageBreak/>
        <w:t xml:space="preserve">the significance of the parameter associated with </w:t>
      </w:r>
      <w:r w:rsidR="004873D8" w:rsidRPr="00FA74CA">
        <w:rPr>
          <w:lang w:val="en-US"/>
        </w:rPr>
        <w:t>the</w:t>
      </w:r>
      <w:r w:rsidRPr="00FA74CA">
        <w:rPr>
          <w:lang w:val="en-US"/>
        </w:rPr>
        <w:t xml:space="preserve"> greate</w:t>
      </w:r>
      <w:r w:rsidR="004873D8" w:rsidRPr="00FA74CA">
        <w:rPr>
          <w:lang w:val="en-US"/>
        </w:rPr>
        <w:t>st</w:t>
      </w:r>
      <w:r w:rsidRPr="00FA74CA">
        <w:rPr>
          <w:lang w:val="en-US"/>
        </w:rPr>
        <w:t xml:space="preserve"> lag and the Schwarz </w:t>
      </w:r>
      <w:r w:rsidR="00B83088" w:rsidRPr="00FA74CA">
        <w:rPr>
          <w:lang w:val="en-US"/>
        </w:rPr>
        <w:t>I</w:t>
      </w:r>
      <w:r w:rsidRPr="00FA74CA">
        <w:rPr>
          <w:lang w:val="en-US"/>
        </w:rPr>
        <w:t xml:space="preserve">nformation </w:t>
      </w:r>
      <w:r w:rsidR="00B83088" w:rsidRPr="00FA74CA">
        <w:rPr>
          <w:lang w:val="en-US"/>
        </w:rPr>
        <w:t>C</w:t>
      </w:r>
      <w:r w:rsidRPr="00FA74CA">
        <w:rPr>
          <w:lang w:val="en-US"/>
        </w:rPr>
        <w:t>riterion (BIC). If the presence of autocorrelation in the residuals</w:t>
      </w:r>
      <w:r w:rsidR="004873D8" w:rsidRPr="00FA74CA">
        <w:rPr>
          <w:lang w:val="en-US"/>
        </w:rPr>
        <w:t xml:space="preserve"> is found</w:t>
      </w:r>
      <w:r w:rsidRPr="00FA74CA">
        <w:rPr>
          <w:lang w:val="en-US"/>
        </w:rPr>
        <w:t>, lags of the dependent variable should be included in the model (ENDERS, 2004).</w:t>
      </w:r>
    </w:p>
    <w:p w14:paraId="07944B3E" w14:textId="68EB6655" w:rsidR="002E4473" w:rsidRPr="00FA74CA" w:rsidRDefault="002E4473" w:rsidP="005E015E">
      <w:pPr>
        <w:spacing w:before="120" w:after="120" w:line="360" w:lineRule="auto"/>
        <w:ind w:firstLine="708"/>
        <w:jc w:val="both"/>
        <w:rPr>
          <w:lang w:val="en-US"/>
        </w:rPr>
      </w:pPr>
      <w:r w:rsidRPr="00FA74CA">
        <w:rPr>
          <w:lang w:val="en-US"/>
        </w:rPr>
        <w:t>To confirm the results obtained by the test mentioned above, the Phillips-</w:t>
      </w:r>
      <w:proofErr w:type="spellStart"/>
      <w:r w:rsidRPr="00FA74CA">
        <w:rPr>
          <w:lang w:val="en-US"/>
        </w:rPr>
        <w:t>Perron</w:t>
      </w:r>
      <w:proofErr w:type="spellEnd"/>
      <w:r w:rsidRPr="00FA74CA">
        <w:rPr>
          <w:lang w:val="en-US"/>
        </w:rPr>
        <w:t xml:space="preserve"> </w:t>
      </w:r>
      <w:r w:rsidR="004873D8" w:rsidRPr="00FA74CA">
        <w:rPr>
          <w:lang w:val="en-US"/>
        </w:rPr>
        <w:t xml:space="preserve">procedure is </w:t>
      </w:r>
      <w:r w:rsidRPr="00FA74CA">
        <w:rPr>
          <w:lang w:val="en-US"/>
        </w:rPr>
        <w:t>also employed. In contrast to the ADF test, the Phillips-</w:t>
      </w:r>
      <w:proofErr w:type="spellStart"/>
      <w:r w:rsidRPr="00FA74CA">
        <w:rPr>
          <w:lang w:val="en-US"/>
        </w:rPr>
        <w:t>Perron</w:t>
      </w:r>
      <w:proofErr w:type="spellEnd"/>
      <w:r w:rsidRPr="00FA74CA">
        <w:rPr>
          <w:lang w:val="en-US"/>
        </w:rPr>
        <w:t xml:space="preserve"> </w:t>
      </w:r>
      <w:r w:rsidR="004873D8" w:rsidRPr="00FA74CA">
        <w:rPr>
          <w:lang w:val="en-US"/>
        </w:rPr>
        <w:t xml:space="preserve">procedure does not </w:t>
      </w:r>
      <w:r w:rsidR="00BD2CDB" w:rsidRPr="00FA74CA">
        <w:rPr>
          <w:lang w:val="en-US"/>
        </w:rPr>
        <w:t xml:space="preserve">assume that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sidR="00BD2CDB" w:rsidRPr="00FA74CA">
        <w:rPr>
          <w:lang w:val="en-US"/>
        </w:rPr>
        <w:t xml:space="preserve"> </w:t>
      </w:r>
      <w:r w:rsidRPr="00FA74CA">
        <w:rPr>
          <w:lang w:val="en-US"/>
        </w:rPr>
        <w:t xml:space="preserve">is a white noise, and </w:t>
      </w:r>
      <w:r w:rsidR="004873D8" w:rsidRPr="00FA74CA">
        <w:rPr>
          <w:lang w:val="en-US"/>
        </w:rPr>
        <w:t xml:space="preserve">it </w:t>
      </w:r>
      <w:r w:rsidRPr="00FA74CA">
        <w:rPr>
          <w:lang w:val="en-US"/>
        </w:rPr>
        <w:t xml:space="preserve">is a consistent test even </w:t>
      </w:r>
      <w:r w:rsidR="004873D8" w:rsidRPr="00FA74CA">
        <w:rPr>
          <w:lang w:val="en-US"/>
        </w:rPr>
        <w:t xml:space="preserve">if </w:t>
      </w:r>
      <w:r w:rsidRPr="00FA74CA">
        <w:rPr>
          <w:lang w:val="en-US"/>
        </w:rPr>
        <w:t xml:space="preserve">there are lagged dependent variables and </w:t>
      </w:r>
      <w:r w:rsidR="003C2F81" w:rsidRPr="00FA74CA">
        <w:rPr>
          <w:lang w:val="en-US"/>
        </w:rPr>
        <w:t xml:space="preserve">a </w:t>
      </w:r>
      <w:r w:rsidRPr="00FA74CA">
        <w:rPr>
          <w:lang w:val="en-US"/>
        </w:rPr>
        <w:t xml:space="preserve">serial correlation in </w:t>
      </w:r>
      <w:r w:rsidR="00113A9D" w:rsidRPr="00FA74CA">
        <w:rPr>
          <w:lang w:val="en-US"/>
        </w:rPr>
        <w:t xml:space="preserve">the </w:t>
      </w:r>
      <w:r w:rsidRPr="00FA74CA">
        <w:rPr>
          <w:lang w:val="en-US"/>
        </w:rPr>
        <w:t>error</w:t>
      </w:r>
      <w:r w:rsidR="00113A9D" w:rsidRPr="00FA74CA">
        <w:rPr>
          <w:lang w:val="en-US"/>
        </w:rPr>
        <w:t>s</w:t>
      </w:r>
      <w:r w:rsidRPr="00FA74CA">
        <w:rPr>
          <w:lang w:val="en-US"/>
        </w:rPr>
        <w:t xml:space="preserve"> (</w:t>
      </w:r>
      <w:r w:rsidR="00113A9D" w:rsidRPr="00FA74CA">
        <w:rPr>
          <w:lang w:val="en-US"/>
        </w:rPr>
        <w:t xml:space="preserve">PHILLIPS &amp; PERRON </w:t>
      </w:r>
      <w:r w:rsidRPr="00FA74CA">
        <w:rPr>
          <w:lang w:val="en-US"/>
        </w:rPr>
        <w:t>1988). Thus, it is unnecessary to specify an autoregressive model of order</w:t>
      </w:r>
      <w:r w:rsidR="00BD2CDB" w:rsidRPr="00FA74CA">
        <w:rPr>
          <w:lang w:val="en-US"/>
        </w:rPr>
        <w:t xml:space="preserve"> </w:t>
      </w:r>
      <w:r w:rsidR="00BD2CDB" w:rsidRPr="00FA74CA">
        <w:rPr>
          <w:i/>
          <w:lang w:val="en-US"/>
        </w:rPr>
        <w:t>p</w:t>
      </w:r>
      <w:r w:rsidRPr="00FA74CA">
        <w:rPr>
          <w:lang w:val="en-US"/>
        </w:rPr>
        <w:t xml:space="preserve"> to correct the correlation of errors. The test equations are similar to the Dickey-Fuller</w:t>
      </w:r>
      <w:r w:rsidR="00113A9D" w:rsidRPr="00FA74CA">
        <w:rPr>
          <w:lang w:val="en-US"/>
        </w:rPr>
        <w:t xml:space="preserve"> ones</w:t>
      </w:r>
      <w:r w:rsidRPr="00FA74CA">
        <w:rPr>
          <w:lang w:val="en-US"/>
        </w:rPr>
        <w:t>, estimating the equations (1) to (3) without the augmented term</w:t>
      </w:r>
      <w:r w:rsidR="00EF425B" w:rsidRPr="00FA74CA">
        <w:rPr>
          <w:lang w:val="en-US"/>
        </w:rPr>
        <w:t xml:space="preserve"> </w:t>
      </w:r>
      <m:oMath>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oMath>
      <w:r w:rsidRPr="00FA74CA">
        <w:rPr>
          <w:lang w:val="en-US"/>
        </w:rPr>
        <w:t xml:space="preserve"> and chang</w:t>
      </w:r>
      <w:proofErr w:type="spellStart"/>
      <w:r w:rsidR="00113A9D" w:rsidRPr="00FA74CA">
        <w:rPr>
          <w:lang w:val="en-US"/>
        </w:rPr>
        <w:t>ing</w:t>
      </w:r>
      <w:proofErr w:type="spellEnd"/>
      <w:r w:rsidRPr="00FA74CA">
        <w:rPr>
          <w:lang w:val="en-US"/>
        </w:rPr>
        <w:t xml:space="preserve"> the ratio of the </w:t>
      </w:r>
      <m:oMath>
        <m:r>
          <w:rPr>
            <w:rFonts w:ascii="Cambria Math" w:hAnsi="Cambria Math"/>
          </w:rPr>
          <m:t>γ</m:t>
        </m:r>
      </m:oMath>
      <w:r w:rsidRPr="00FA74CA">
        <w:rPr>
          <w:lang w:val="en-US"/>
        </w:rPr>
        <w:t xml:space="preserve"> coefficie</w:t>
      </w:r>
      <w:proofErr w:type="spellStart"/>
      <w:r w:rsidRPr="00FA74CA">
        <w:rPr>
          <w:lang w:val="en-US"/>
        </w:rPr>
        <w:t>nt</w:t>
      </w:r>
      <w:proofErr w:type="spellEnd"/>
      <w:r w:rsidRPr="00FA74CA">
        <w:rPr>
          <w:lang w:val="en-US"/>
        </w:rPr>
        <w:t xml:space="preserve"> so that the serial correlation does not affect the asymptotic distribution of the statistic of the test (KAWAMOTO &amp; KAWAMOTO, 2009). In this work, the number of lags included in the model will be determined by the </w:t>
      </w:r>
      <w:proofErr w:type="spellStart"/>
      <w:r w:rsidRPr="00FA74CA">
        <w:rPr>
          <w:lang w:val="en-US"/>
        </w:rPr>
        <w:t>Newey</w:t>
      </w:r>
      <w:proofErr w:type="spellEnd"/>
      <w:r w:rsidRPr="00FA74CA">
        <w:rPr>
          <w:lang w:val="en-US"/>
        </w:rPr>
        <w:t>-West criterion.</w:t>
      </w:r>
    </w:p>
    <w:p w14:paraId="5F174E62" w14:textId="77777777" w:rsidR="002E4473" w:rsidRPr="00FA74CA" w:rsidRDefault="002E4473" w:rsidP="005E015E">
      <w:pPr>
        <w:spacing w:before="120" w:after="120" w:line="360" w:lineRule="auto"/>
        <w:jc w:val="both"/>
        <w:rPr>
          <w:shd w:val="clear" w:color="auto" w:fill="FFFF00"/>
          <w:lang w:val="en-US"/>
        </w:rPr>
      </w:pPr>
    </w:p>
    <w:p w14:paraId="1C26DCAC" w14:textId="77777777" w:rsidR="002E4473" w:rsidRPr="00FA74CA" w:rsidRDefault="002E4473" w:rsidP="005E015E">
      <w:pPr>
        <w:spacing w:before="120" w:after="120" w:line="360" w:lineRule="auto"/>
        <w:jc w:val="both"/>
        <w:rPr>
          <w:b/>
          <w:lang w:val="en-US"/>
        </w:rPr>
      </w:pPr>
      <w:r w:rsidRPr="00FA74CA">
        <w:rPr>
          <w:b/>
          <w:lang w:val="en-US"/>
        </w:rPr>
        <w:t xml:space="preserve">2.3. </w:t>
      </w:r>
      <w:proofErr w:type="spellStart"/>
      <w:r w:rsidRPr="00FA74CA">
        <w:rPr>
          <w:b/>
          <w:lang w:val="en-US"/>
        </w:rPr>
        <w:t>Cointegration</w:t>
      </w:r>
      <w:proofErr w:type="spellEnd"/>
    </w:p>
    <w:p w14:paraId="19EC6883" w14:textId="055D858E" w:rsidR="002E4473" w:rsidRPr="00FA74CA" w:rsidRDefault="002E4473" w:rsidP="005E015E">
      <w:pPr>
        <w:spacing w:before="120" w:after="120" w:line="360" w:lineRule="auto"/>
        <w:ind w:firstLine="708"/>
        <w:jc w:val="both"/>
        <w:rPr>
          <w:lang w:val="en-US"/>
        </w:rPr>
      </w:pPr>
      <w:r w:rsidRPr="00FA74CA">
        <w:rPr>
          <w:lang w:val="en-US"/>
        </w:rPr>
        <w:t xml:space="preserve">Assuming that </w:t>
      </w:r>
      <w:r w:rsidR="003B1AC0" w:rsidRPr="00FA74CA">
        <w:rPr>
          <w:lang w:val="en-US"/>
        </w:rPr>
        <w:t>the price series are integrated</w:t>
      </w:r>
      <w:r w:rsidR="00A329AD" w:rsidRPr="00FA74CA">
        <w:rPr>
          <w:lang w:val="en-US"/>
        </w:rPr>
        <w:t xml:space="preserve"> with</w:t>
      </w:r>
      <w:r w:rsidRPr="00FA74CA">
        <w:rPr>
          <w:lang w:val="en-US"/>
        </w:rPr>
        <w:t xml:space="preserve"> order 1, </w:t>
      </w:r>
      <w:proofErr w:type="gramStart"/>
      <w:r w:rsidRPr="00FA74CA">
        <w:rPr>
          <w:i/>
          <w:iCs/>
          <w:lang w:val="en-US"/>
        </w:rPr>
        <w:t>I</w:t>
      </w:r>
      <w:r w:rsidRPr="00FA74CA">
        <w:rPr>
          <w:lang w:val="en-US"/>
        </w:rPr>
        <w:t>(</w:t>
      </w:r>
      <w:proofErr w:type="gramEnd"/>
      <w:r w:rsidRPr="00FA74CA">
        <w:rPr>
          <w:lang w:val="en-US"/>
        </w:rPr>
        <w:t>1), the next step will evaluate whether the price of the shares and ADRs of a company, traded</w:t>
      </w:r>
      <w:r w:rsidR="003C2F81" w:rsidRPr="00FA74CA">
        <w:rPr>
          <w:lang w:val="en-US"/>
        </w:rPr>
        <w:t xml:space="preserve"> </w:t>
      </w:r>
      <w:r w:rsidRPr="00FA74CA">
        <w:rPr>
          <w:lang w:val="en-US"/>
        </w:rPr>
        <w:t>respectively</w:t>
      </w:r>
      <w:r w:rsidR="003C2F81" w:rsidRPr="00FA74CA">
        <w:rPr>
          <w:lang w:val="en-US"/>
        </w:rPr>
        <w:t xml:space="preserve">, </w:t>
      </w:r>
      <w:r w:rsidRPr="00FA74CA">
        <w:rPr>
          <w:lang w:val="en-US"/>
        </w:rPr>
        <w:t>on the BM&amp;FBOVESPA and NYSE have a relationship of long-term equilibrium, i</w:t>
      </w:r>
      <w:r w:rsidR="00113A9D" w:rsidRPr="00FA74CA">
        <w:rPr>
          <w:lang w:val="en-US"/>
        </w:rPr>
        <w:t>.</w:t>
      </w:r>
      <w:r w:rsidRPr="00FA74CA">
        <w:rPr>
          <w:lang w:val="en-US"/>
        </w:rPr>
        <w:t>e</w:t>
      </w:r>
      <w:r w:rsidR="00113A9D" w:rsidRPr="00FA74CA">
        <w:rPr>
          <w:lang w:val="en-US"/>
        </w:rPr>
        <w:t>.</w:t>
      </w:r>
      <w:r w:rsidRPr="00FA74CA">
        <w:rPr>
          <w:lang w:val="en-US"/>
        </w:rPr>
        <w:t xml:space="preserve">, if they are </w:t>
      </w:r>
      <w:proofErr w:type="spellStart"/>
      <w:r w:rsidRPr="00FA74CA">
        <w:rPr>
          <w:lang w:val="en-US"/>
        </w:rPr>
        <w:t>cointegrated</w:t>
      </w:r>
      <w:proofErr w:type="spellEnd"/>
      <w:r w:rsidRPr="00FA74CA">
        <w:rPr>
          <w:lang w:val="en-US"/>
        </w:rPr>
        <w:t xml:space="preserve">. For this purpose, the Engle and Granger (1987) and Johansen (1988) </w:t>
      </w:r>
      <w:r w:rsidR="00113A9D" w:rsidRPr="00FA74CA">
        <w:rPr>
          <w:lang w:val="en-US"/>
        </w:rPr>
        <w:t xml:space="preserve">procedures </w:t>
      </w:r>
      <w:r w:rsidRPr="00FA74CA">
        <w:rPr>
          <w:lang w:val="en-US"/>
        </w:rPr>
        <w:t>will be used.</w:t>
      </w:r>
    </w:p>
    <w:p w14:paraId="1D721BA5" w14:textId="26109AE8" w:rsidR="002E4473" w:rsidRPr="00FA74CA" w:rsidRDefault="002E4473" w:rsidP="005E015E">
      <w:pPr>
        <w:spacing w:before="120" w:after="120" w:line="360" w:lineRule="auto"/>
        <w:ind w:firstLine="708"/>
        <w:jc w:val="both"/>
        <w:rPr>
          <w:lang w:val="en-US"/>
        </w:rPr>
      </w:pPr>
      <w:r w:rsidRPr="00FA74CA">
        <w:rPr>
          <w:lang w:val="en-US"/>
        </w:rPr>
        <w:t xml:space="preserve">Consider the variables </w:t>
      </w:r>
      <m:oMath>
        <m:sSubSup>
          <m:sSubSupPr>
            <m:ctrlPr>
              <w:rPr>
                <w:rFonts w:ascii="Cambria Math" w:hAnsi="Cambria Math"/>
                <w:i/>
              </w:rPr>
            </m:ctrlPr>
          </m:sSubSupPr>
          <m:e>
            <m:r>
              <w:rPr>
                <w:rFonts w:ascii="Cambria Math" w:hAnsi="Cambria Math"/>
              </w:rPr>
              <m:t>P</m:t>
            </m:r>
          </m:e>
          <m:sub>
            <m:r>
              <w:rPr>
                <w:rFonts w:ascii="Cambria Math" w:hAnsi="Cambria Math"/>
              </w:rPr>
              <m:t>s</m:t>
            </m:r>
            <w:proofErr w:type="gramStart"/>
            <m:r>
              <w:rPr>
                <w:rFonts w:ascii="Cambria Math" w:hAnsi="Cambria Math"/>
                <w:lang w:val="en-US"/>
              </w:rPr>
              <m:t>,</m:t>
            </m:r>
            <m:r>
              <w:rPr>
                <w:rFonts w:ascii="Cambria Math" w:hAnsi="Cambria Math"/>
              </w:rPr>
              <m:t>t</m:t>
            </m:r>
            <w:proofErr w:type="gramEnd"/>
          </m:sub>
          <m:sup>
            <m:r>
              <w:rPr>
                <w:rFonts w:ascii="Cambria Math" w:hAnsi="Cambria Math"/>
              </w:rPr>
              <m:t>BOV</m:t>
            </m:r>
          </m:sup>
        </m:sSubSup>
      </m:oMath>
      <w:r w:rsidR="00EF425B" w:rsidRPr="00FA74CA">
        <w:rPr>
          <w:lang w:val="en-US"/>
        </w:rPr>
        <w:t xml:space="preserve"> </w:t>
      </w:r>
      <w:r w:rsidRPr="00FA74CA">
        <w:rPr>
          <w:lang w:val="en-US"/>
        </w:rPr>
        <w:t>and</w:t>
      </w:r>
      <w:r w:rsidR="00EF425B" w:rsidRPr="00FA74CA">
        <w:rPr>
          <w:lang w:val="en-U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oMath>
      <w:r w:rsidRPr="00FA74CA">
        <w:rPr>
          <w:lang w:val="en-US"/>
        </w:rPr>
        <w:t xml:space="preserve"> the logarithms of stock and ADR </w:t>
      </w:r>
      <w:r w:rsidR="00113A9D" w:rsidRPr="00FA74CA">
        <w:rPr>
          <w:lang w:val="en-US"/>
        </w:rPr>
        <w:t xml:space="preserve">prices </w:t>
      </w:r>
      <w:r w:rsidRPr="00FA74CA">
        <w:rPr>
          <w:lang w:val="en-US"/>
        </w:rPr>
        <w:t xml:space="preserve">traded on the BM&amp;FBOVESPA and NYSE, respectively, in which </w:t>
      </w:r>
      <w:r w:rsidRPr="00FA74CA">
        <w:rPr>
          <w:i/>
          <w:iCs/>
          <w:lang w:val="en-US"/>
        </w:rPr>
        <w:t>s</w:t>
      </w:r>
      <w:r w:rsidRPr="00FA74CA">
        <w:rPr>
          <w:lang w:val="en-US"/>
        </w:rPr>
        <w:t xml:space="preserve"> = 1, 2, …, 24 indicate the stock-ADR pairs. A</w:t>
      </w:r>
      <w:r w:rsidR="00113A9D" w:rsidRPr="00FA74CA">
        <w:rPr>
          <w:lang w:val="en-US"/>
        </w:rPr>
        <w:t>ccording to</w:t>
      </w:r>
      <w:r w:rsidRPr="00FA74CA">
        <w:rPr>
          <w:lang w:val="en-US"/>
        </w:rPr>
        <w:t xml:space="preserve"> Engle and Granger (1987), </w:t>
      </w:r>
      <w:r w:rsidR="00113A9D" w:rsidRPr="00FA74CA">
        <w:rPr>
          <w:lang w:val="en-US"/>
        </w:rPr>
        <w:t xml:space="preserve">mentioned </w:t>
      </w:r>
      <w:r w:rsidRPr="00FA74CA">
        <w:rPr>
          <w:lang w:val="en-US"/>
        </w:rPr>
        <w:t xml:space="preserve">by Enders (2004), two variables arranged in a vector </w:t>
      </w:r>
      <m:oMath>
        <m:sSub>
          <m:sSubPr>
            <m:ctrlPr>
              <w:rPr>
                <w:rFonts w:ascii="Cambria Math" w:hAnsi="Cambria Math"/>
                <w:i/>
              </w:rPr>
            </m:ctrlPr>
          </m:sSubPr>
          <m:e>
            <m:r>
              <w:rPr>
                <w:rFonts w:ascii="Cambria Math" w:hAnsi="Cambria Math"/>
              </w:rPr>
              <m:t>X</m:t>
            </m:r>
          </m:e>
          <m:sub>
            <m:r>
              <w:rPr>
                <w:rFonts w:ascii="Cambria Math" w:hAnsi="Cambria Math"/>
              </w:rPr>
              <m:t>s</m:t>
            </m:r>
            <w:proofErr w:type="gramStart"/>
            <m:r>
              <w:rPr>
                <w:rFonts w:ascii="Cambria Math" w:hAnsi="Cambria Math"/>
                <w:lang w:val="en-US"/>
              </w:rPr>
              <m:t>,</m:t>
            </m:r>
            <m:r>
              <w:rPr>
                <w:rFonts w:ascii="Cambria Math" w:hAnsi="Cambria Math"/>
              </w:rPr>
              <m:t>t</m:t>
            </m:r>
            <w:proofErr w:type="gramEnd"/>
          </m:sub>
        </m:sSub>
        <m:r>
          <w:rPr>
            <w:rFonts w:ascii="Cambria Math" w:hAnsi="Cambria Math"/>
            <w:lang w:val="en-US"/>
          </w:rPr>
          <m: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oMath>
      <w:r w:rsidR="00C5676F" w:rsidRPr="00FA74CA">
        <w:rPr>
          <w:i/>
          <w:vertAlign w:val="superscript"/>
        </w:rPr>
        <w:t>T</w:t>
      </w:r>
      <w:r w:rsidRPr="00FA74CA">
        <w:rPr>
          <w:lang w:val="en-US"/>
        </w:rPr>
        <w:t xml:space="preserve"> are </w:t>
      </w:r>
      <w:proofErr w:type="spellStart"/>
      <w:r w:rsidRPr="00FA74CA">
        <w:rPr>
          <w:lang w:val="en-US"/>
        </w:rPr>
        <w:t>cointegrated</w:t>
      </w:r>
      <w:proofErr w:type="spellEnd"/>
      <w:r w:rsidRPr="00FA74CA">
        <w:rPr>
          <w:lang w:val="en-US"/>
        </w:rPr>
        <w:t xml:space="preserve"> of order (</w:t>
      </w:r>
      <w:r w:rsidRPr="00FA74CA">
        <w:rPr>
          <w:i/>
          <w:lang w:val="en-US"/>
        </w:rPr>
        <w:t>d</w:t>
      </w:r>
      <w:r w:rsidRPr="00FA74CA">
        <w:rPr>
          <w:lang w:val="en-US"/>
        </w:rPr>
        <w:t xml:space="preserve">, </w:t>
      </w:r>
      <w:r w:rsidRPr="00FA74CA">
        <w:rPr>
          <w:i/>
          <w:lang w:val="en-US"/>
        </w:rPr>
        <w:t>b</w:t>
      </w:r>
      <w:r w:rsidRPr="00FA74CA">
        <w:rPr>
          <w:lang w:val="en-US"/>
        </w:rPr>
        <w:t>)</w:t>
      </w:r>
      <w:r w:rsidRPr="00FA74CA">
        <w:rPr>
          <w:i/>
          <w:iCs/>
          <w:lang w:val="en-US"/>
        </w:rPr>
        <w:t>,</w:t>
      </w:r>
      <w:r w:rsidR="00B323D4" w:rsidRPr="00FA74CA">
        <w:rPr>
          <w:i/>
          <w:iCs/>
          <w:lang w:val="en-US"/>
        </w:rPr>
        <w:t xml:space="preserve"> </w:t>
      </w:r>
      <m:oMath>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s,t</m:t>
            </m:r>
          </m:sub>
        </m:sSub>
        <m:r>
          <w:rPr>
            <w:rFonts w:ascii="Cambria Math" w:hAnsi="Cambria Math"/>
            <w:lang w:val="en-US"/>
          </w:rPr>
          <m:t xml:space="preserve"> ~CI</m:t>
        </m:r>
        <m:d>
          <m:dPr>
            <m:ctrlPr>
              <w:rPr>
                <w:rFonts w:ascii="Cambria Math" w:hAnsi="Cambria Math"/>
                <w:i/>
                <w:iCs/>
                <w:lang w:val="en-US"/>
              </w:rPr>
            </m:ctrlPr>
          </m:dPr>
          <m:e>
            <m:r>
              <w:rPr>
                <w:rFonts w:ascii="Cambria Math" w:hAnsi="Cambria Math"/>
                <w:lang w:val="en-US"/>
              </w:rPr>
              <m:t>d,b</m:t>
            </m:r>
          </m:e>
        </m:d>
      </m:oMath>
      <w:r w:rsidRPr="00FA74CA">
        <w:rPr>
          <w:lang w:val="en-US"/>
        </w:rPr>
        <w:t xml:space="preserve">, when two conditions are </w:t>
      </w:r>
      <w:r w:rsidR="00DB7104" w:rsidRPr="00FA74CA">
        <w:rPr>
          <w:lang w:val="en-US"/>
        </w:rPr>
        <w:t>satisfied</w:t>
      </w:r>
      <w:r w:rsidRPr="00FA74CA">
        <w:rPr>
          <w:lang w:val="en-US"/>
        </w:rPr>
        <w:t xml:space="preserve">: </w:t>
      </w:r>
      <w:proofErr w:type="spellStart"/>
      <w:r w:rsidRPr="00FA74CA">
        <w:rPr>
          <w:lang w:val="en-US"/>
        </w:rPr>
        <w:t>i</w:t>
      </w:r>
      <w:proofErr w:type="spellEnd"/>
      <w:r w:rsidRPr="00FA74CA">
        <w:rPr>
          <w:lang w:val="en-US"/>
        </w:rPr>
        <w:t xml:space="preserve">) variables have the same order of integration – </w:t>
      </w:r>
      <w:r w:rsidRPr="00FA74CA">
        <w:rPr>
          <w:i/>
          <w:lang w:val="en-US"/>
        </w:rPr>
        <w:t>I</w:t>
      </w:r>
      <w:r w:rsidRPr="00FA74CA">
        <w:rPr>
          <w:lang w:val="en-US"/>
        </w:rPr>
        <w:t>(</w:t>
      </w:r>
      <w:r w:rsidRPr="00FA74CA">
        <w:rPr>
          <w:i/>
          <w:lang w:val="en-US"/>
        </w:rPr>
        <w:t>d</w:t>
      </w:r>
      <w:r w:rsidRPr="00FA74CA">
        <w:rPr>
          <w:lang w:val="en-US"/>
        </w:rPr>
        <w:t>)</w:t>
      </w:r>
      <w:r w:rsidR="00412497" w:rsidRPr="00FA74CA">
        <w:rPr>
          <w:lang w:val="en-US"/>
        </w:rPr>
        <w:t>,</w:t>
      </w:r>
      <w:r w:rsidRPr="00FA74CA">
        <w:rPr>
          <w:lang w:val="en-US"/>
        </w:rPr>
        <w:t xml:space="preserve"> ii) the </w:t>
      </w:r>
      <w:proofErr w:type="spellStart"/>
      <w:r w:rsidRPr="00FA74CA">
        <w:rPr>
          <w:i/>
          <w:iCs/>
          <w:lang w:val="en-US"/>
        </w:rPr>
        <w:t>Y</w:t>
      </w:r>
      <w:r w:rsidRPr="00FA74CA">
        <w:rPr>
          <w:i/>
          <w:iCs/>
          <w:vertAlign w:val="subscript"/>
          <w:lang w:val="en-US"/>
        </w:rPr>
        <w:t>st</w:t>
      </w:r>
      <w:proofErr w:type="spellEnd"/>
      <w:r w:rsidRPr="00FA74CA">
        <w:rPr>
          <w:lang w:val="en-US"/>
        </w:rPr>
        <w:t xml:space="preserve"> serie</w:t>
      </w:r>
      <w:r w:rsidR="00412497" w:rsidRPr="00FA74CA">
        <w:rPr>
          <w:lang w:val="en-US"/>
        </w:rPr>
        <w:t>s</w:t>
      </w:r>
      <w:r w:rsidRPr="00FA74CA">
        <w:rPr>
          <w:lang w:val="en-US"/>
        </w:rPr>
        <w:t xml:space="preserve"> formed by the linear combination of variables </w:t>
      </w:r>
      <m:oMath>
        <m:sSub>
          <m:sSubPr>
            <m:ctrlPr>
              <w:rPr>
                <w:rFonts w:ascii="Cambria Math" w:hAnsi="Cambria Math"/>
                <w:i/>
              </w:rPr>
            </m:ctrlPr>
          </m:sSubPr>
          <m:e>
            <m:r>
              <w:rPr>
                <w:rFonts w:ascii="Cambria Math" w:hAnsi="Cambria Math"/>
              </w:rPr>
              <m:t>a</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Pr="00FA74CA">
        <w:rPr>
          <w:lang w:val="en-US"/>
        </w:rPr>
        <w:t xml:space="preserve"> and </w:t>
      </w:r>
      <m:oMath>
        <m:sSubSup>
          <m:sSubSupPr>
            <m:ctrlPr>
              <w:rPr>
                <w:rFonts w:ascii="Cambria Math" w:hAnsi="Cambria Math"/>
                <w:i/>
              </w:rPr>
            </m:ctrlPr>
          </m:sSubSupPr>
          <m:e>
            <m:sSub>
              <m:sSubPr>
                <m:ctrlPr>
                  <w:rPr>
                    <w:rFonts w:ascii="Cambria Math" w:hAnsi="Cambria Math"/>
                    <w:i/>
                  </w:rPr>
                </m:ctrlPr>
              </m:sSubPr>
              <m:e>
                <m:r>
                  <w:rPr>
                    <w:rFonts w:ascii="Cambria Math" w:hAnsi="Cambria Math"/>
                  </w:rPr>
                  <m:t>a</m:t>
                </m:r>
              </m:e>
              <m:sub>
                <m:r>
                  <w:rPr>
                    <w:rFonts w:ascii="Cambria Math" w:hAnsi="Cambria Math"/>
                    <w:lang w:val="en-US"/>
                  </w:rPr>
                  <m:t>2</m:t>
                </m:r>
              </m:sub>
            </m:sSub>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D65D5E" w:rsidRPr="00FA74CA">
        <w:rPr>
          <w:lang w:val="en-US"/>
        </w:rPr>
        <w:t xml:space="preserve">, </w:t>
      </w:r>
      <m:oMath>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sSub>
              <m:sSubPr>
                <m:ctrlPr>
                  <w:rPr>
                    <w:rFonts w:ascii="Cambria Math" w:hAnsi="Cambria Math"/>
                    <w:i/>
                  </w:rPr>
                </m:ctrlPr>
              </m:sSubPr>
              <m:e>
                <m:r>
                  <w:rPr>
                    <w:rFonts w:ascii="Cambria Math" w:hAnsi="Cambria Math"/>
                  </w:rPr>
                  <m:t>a</m:t>
                </m:r>
              </m:e>
              <m:sub>
                <m:r>
                  <w:rPr>
                    <w:rFonts w:ascii="Cambria Math" w:hAnsi="Cambria Math"/>
                    <w:lang w:val="en-US"/>
                  </w:rPr>
                  <m:t>2</m:t>
                </m:r>
              </m:sub>
            </m:sSub>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 xml:space="preserve">= </m:t>
        </m:r>
        <m:sSup>
          <m:sSupPr>
            <m:ctrlPr>
              <w:rPr>
                <w:rFonts w:ascii="Cambria Math" w:hAnsi="Cambria Math"/>
                <w:i/>
              </w:rPr>
            </m:ctrlPr>
          </m:sSupPr>
          <m:e>
            <m:r>
              <w:rPr>
                <w:rFonts w:ascii="Cambria Math" w:hAnsi="Cambria Math"/>
              </w:rPr>
              <m:t>a</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s,t</m:t>
            </m:r>
          </m:sub>
        </m:sSub>
      </m:oMath>
      <w:r w:rsidR="00217EA4" w:rsidRPr="00FA74CA">
        <w:t>,</w:t>
      </w:r>
      <w:r w:rsidR="00771E81" w:rsidRPr="00FA74CA">
        <w:t xml:space="preserve"> </w:t>
      </w:r>
      <m:oMath>
        <m:r>
          <w:rPr>
            <w:rFonts w:ascii="Cambria Math" w:hAnsi="Cambria Math"/>
          </w:rPr>
          <m:t>a=</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e>
            </m:d>
          </m:e>
          <m:sup>
            <m:r>
              <w:rPr>
                <w:rFonts w:ascii="Cambria Math" w:hAnsi="Cambria Math"/>
              </w:rPr>
              <m:t>T</m:t>
            </m:r>
          </m:sup>
        </m:sSup>
      </m:oMath>
      <w:r w:rsidR="00EC6644" w:rsidRPr="00FA74CA">
        <w:t>,</w:t>
      </w:r>
      <w:r w:rsidRPr="00FA74CA">
        <w:rPr>
          <w:lang w:val="en-US"/>
        </w:rPr>
        <w:t xml:space="preserve"> has </w:t>
      </w:r>
      <w:r w:rsidR="00412497" w:rsidRPr="00FA74CA">
        <w:rPr>
          <w:lang w:val="en-US"/>
        </w:rPr>
        <w:t xml:space="preserve">a lower </w:t>
      </w:r>
      <w:r w:rsidRPr="00FA74CA">
        <w:rPr>
          <w:lang w:val="en-US"/>
        </w:rPr>
        <w:t xml:space="preserve">integration order than that in the original variables – </w:t>
      </w:r>
      <w:r w:rsidR="00B323D4" w:rsidRPr="00FA74CA">
        <w:rPr>
          <w:i/>
          <w:iCs/>
          <w:lang w:val="en-US"/>
        </w:rPr>
        <w:t xml:space="preserve"> </w:t>
      </w:r>
      <m:oMath>
        <m:sSup>
          <m:sSupPr>
            <m:ctrlPr>
              <w:rPr>
                <w:rFonts w:ascii="Cambria Math" w:hAnsi="Cambria Math"/>
                <w:i/>
              </w:rPr>
            </m:ctrlPr>
          </m:sSupPr>
          <m:e>
            <m:r>
              <w:rPr>
                <w:rFonts w:ascii="Cambria Math" w:hAnsi="Cambria Math"/>
              </w:rPr>
              <m:t>a</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s,t</m:t>
            </m:r>
          </m:sub>
        </m:sSub>
        <m:r>
          <w:rPr>
            <w:rFonts w:ascii="Cambria Math" w:hAnsi="Cambria Math"/>
            <w:lang w:val="en-US"/>
          </w:rPr>
          <m:t xml:space="preserve"> ~I</m:t>
        </m:r>
        <m:d>
          <m:dPr>
            <m:ctrlPr>
              <w:rPr>
                <w:rFonts w:ascii="Cambria Math" w:hAnsi="Cambria Math"/>
                <w:i/>
                <w:iCs/>
                <w:lang w:val="en-US"/>
              </w:rPr>
            </m:ctrlPr>
          </m:dPr>
          <m:e>
            <m:r>
              <w:rPr>
                <w:rFonts w:ascii="Cambria Math" w:hAnsi="Cambria Math"/>
                <w:lang w:val="en-US"/>
              </w:rPr>
              <m:t>d-b</m:t>
            </m:r>
          </m:e>
        </m:d>
      </m:oMath>
      <w:r w:rsidRPr="00FA74CA">
        <w:rPr>
          <w:lang w:val="en-US"/>
        </w:rPr>
        <w:t xml:space="preserve">, with </w:t>
      </w:r>
      <w:r w:rsidRPr="00FA74CA">
        <w:rPr>
          <w:i/>
          <w:lang w:val="en-US"/>
        </w:rPr>
        <w:t>b</w:t>
      </w:r>
      <w:r w:rsidRPr="00FA74CA">
        <w:rPr>
          <w:lang w:val="en-US"/>
        </w:rPr>
        <w:t xml:space="preserve"> &gt; 0 and </w:t>
      </w:r>
      <w:r w:rsidR="009903DB" w:rsidRPr="00FA74CA">
        <w:rPr>
          <w:i/>
          <w:iCs/>
          <w:color w:val="444444"/>
          <w:lang w:val="en-US"/>
        </w:rPr>
        <w:t>a</w:t>
      </w:r>
      <w:r w:rsidRPr="00FA74CA">
        <w:rPr>
          <w:i/>
          <w:iCs/>
          <w:color w:val="444444"/>
          <w:lang w:val="en-US"/>
        </w:rPr>
        <w:t xml:space="preserve"> ≠ 0 </w:t>
      </w:r>
      <w:r w:rsidR="00412497" w:rsidRPr="00FA74CA">
        <w:rPr>
          <w:iCs/>
          <w:color w:val="444444"/>
          <w:lang w:val="en-US"/>
        </w:rPr>
        <w:t xml:space="preserve">as </w:t>
      </w:r>
      <w:r w:rsidRPr="00FA74CA">
        <w:rPr>
          <w:lang w:val="en-US"/>
        </w:rPr>
        <w:t xml:space="preserve">the </w:t>
      </w:r>
      <w:proofErr w:type="spellStart"/>
      <w:r w:rsidRPr="00FA74CA">
        <w:rPr>
          <w:lang w:val="en-US"/>
        </w:rPr>
        <w:t>cointegrating</w:t>
      </w:r>
      <w:proofErr w:type="spellEnd"/>
      <w:r w:rsidRPr="00FA74CA">
        <w:rPr>
          <w:lang w:val="en-US"/>
        </w:rPr>
        <w:t xml:space="preserve"> vector. Thus, for variables integrated of order 1, </w:t>
      </w:r>
      <w:r w:rsidRPr="00FA74CA">
        <w:rPr>
          <w:i/>
          <w:lang w:val="en-US"/>
        </w:rPr>
        <w:t>d</w:t>
      </w:r>
      <w:r w:rsidRPr="00FA74CA">
        <w:rPr>
          <w:lang w:val="en-US"/>
        </w:rPr>
        <w:t xml:space="preserve"> = 1, it follows that (</w:t>
      </w:r>
      <w:r w:rsidRPr="00FA74CA">
        <w:rPr>
          <w:i/>
          <w:lang w:val="en-US"/>
        </w:rPr>
        <w:t>d – b</w:t>
      </w:r>
      <w:r w:rsidRPr="00FA74CA">
        <w:rPr>
          <w:lang w:val="en-US"/>
        </w:rPr>
        <w:t>)</w:t>
      </w:r>
      <w:r w:rsidRPr="00FA74CA">
        <w:rPr>
          <w:i/>
          <w:lang w:val="en-US"/>
        </w:rPr>
        <w:t xml:space="preserve"> = </w:t>
      </w:r>
      <w:r w:rsidRPr="00FA74CA">
        <w:rPr>
          <w:lang w:val="en-US"/>
        </w:rPr>
        <w:t>0.</w:t>
      </w:r>
    </w:p>
    <w:p w14:paraId="0958104D" w14:textId="790FED73" w:rsidR="002E62DC" w:rsidRPr="00FA74CA" w:rsidRDefault="002E4473" w:rsidP="005E015E">
      <w:pPr>
        <w:spacing w:before="120" w:after="120" w:line="360" w:lineRule="auto"/>
        <w:ind w:firstLine="708"/>
        <w:jc w:val="both"/>
        <w:rPr>
          <w:rFonts w:cs="font278"/>
          <w:lang w:val="en-US"/>
        </w:rPr>
      </w:pPr>
      <w:r w:rsidRPr="00FA74CA">
        <w:rPr>
          <w:rFonts w:cs="font278"/>
          <w:lang w:val="en-US"/>
        </w:rPr>
        <w:lastRenderedPageBreak/>
        <w:t>The Engle and Granger test consists of estimating equation (4) by OLS and check</w:t>
      </w:r>
      <w:r w:rsidR="00412497" w:rsidRPr="00FA74CA">
        <w:rPr>
          <w:rFonts w:cs="font278"/>
          <w:lang w:val="en-US"/>
        </w:rPr>
        <w:t>ing</w:t>
      </w:r>
      <w:r w:rsidRPr="00FA74CA">
        <w:rPr>
          <w:rFonts w:cs="font278"/>
          <w:lang w:val="en-US"/>
        </w:rPr>
        <w:t xml:space="preserve"> if the estimated residuals are stationary using the ADF procedure.</w:t>
      </w:r>
    </w:p>
    <w:p w14:paraId="58DFE491" w14:textId="73153FC6" w:rsidR="002E4473" w:rsidRPr="00FA74CA" w:rsidRDefault="00DB6C3E" w:rsidP="005A5E5A">
      <w:pPr>
        <w:spacing w:before="120" w:after="120" w:line="360" w:lineRule="auto"/>
        <w:rPr>
          <w:rFonts w:cs="font278"/>
          <w:lang w:val="en-US"/>
        </w:rPr>
      </w:pP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sSub>
          <m:sSubPr>
            <m:ctrlPr>
              <w:rPr>
                <w:rFonts w:ascii="Cambria Math" w:hAnsi="Cambria Math"/>
                <w:i/>
              </w:rPr>
            </m:ctrlPr>
          </m:sSubPr>
          <m:e>
            <m:r>
              <w:rPr>
                <w:rFonts w:ascii="Cambria Math" w:hAnsi="Cambria Math"/>
              </w:rPr>
              <m:t>α</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α</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t xml:space="preserve">    </w:t>
      </w:r>
      <w:r w:rsidR="002E62DC" w:rsidRPr="00FA74CA">
        <w:rPr>
          <w:rFonts w:cs="font278"/>
          <w:lang w:val="en-US"/>
        </w:rPr>
        <w:t xml:space="preserve">                     </w:t>
      </w:r>
      <w:r w:rsidR="00233C48">
        <w:rPr>
          <w:rFonts w:cs="font278"/>
          <w:lang w:val="en-US"/>
        </w:rPr>
        <w:t xml:space="preserve">          </w:t>
      </w:r>
      <w:r w:rsidR="002E4473" w:rsidRPr="00FA74CA">
        <w:rPr>
          <w:rFonts w:cs="font278"/>
          <w:lang w:val="en-US"/>
        </w:rPr>
        <w:t xml:space="preserve">  </w:t>
      </w:r>
      <w:r w:rsidR="00EB3FC2" w:rsidRPr="00FA74CA">
        <w:rPr>
          <w:rFonts w:cs="font278"/>
          <w:lang w:val="en-US"/>
        </w:rPr>
        <w:t xml:space="preserve">  </w:t>
      </w:r>
      <w:r w:rsidR="002E4473" w:rsidRPr="00FA74CA">
        <w:rPr>
          <w:rFonts w:cs="font278"/>
          <w:lang w:val="en-US"/>
        </w:rPr>
        <w:t xml:space="preserve"> (4)</w:t>
      </w:r>
    </w:p>
    <w:p w14:paraId="46E06BF9" w14:textId="113C7775" w:rsidR="002E4473" w:rsidRPr="00FA74CA" w:rsidRDefault="002E4473" w:rsidP="005E015E">
      <w:pPr>
        <w:spacing w:before="120" w:after="120" w:line="360" w:lineRule="auto"/>
        <w:ind w:firstLine="708"/>
        <w:jc w:val="both"/>
        <w:rPr>
          <w:rFonts w:cs="font278"/>
          <w:lang w:val="en-US"/>
        </w:rPr>
      </w:pPr>
      <w:r w:rsidRPr="00FA74CA">
        <w:rPr>
          <w:rFonts w:cs="font278"/>
          <w:lang w:val="en-US"/>
        </w:rPr>
        <w:t xml:space="preserve">The unit root test on the estimated residuals,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m:t>
            </m:r>
            <w:proofErr w:type="gramStart"/>
            <m:r>
              <w:rPr>
                <w:rFonts w:ascii="Cambria Math" w:hAnsi="Cambria Math" w:cs="font278"/>
                <w:lang w:val="en-US"/>
              </w:rPr>
              <m:t>,t</m:t>
            </m:r>
            <w:proofErr w:type="gramEnd"/>
          </m:sub>
        </m:sSub>
      </m:oMath>
      <w:r w:rsidR="00FD33A1" w:rsidRPr="00FA74CA">
        <w:rPr>
          <w:rFonts w:cs="font278"/>
          <w:lang w:val="en-US"/>
        </w:rPr>
        <w:t>, i</w:t>
      </w:r>
      <w:r w:rsidRPr="00FA74CA">
        <w:rPr>
          <w:rFonts w:cs="font278"/>
          <w:lang w:val="en-US"/>
        </w:rPr>
        <w:t>s the estimation of the following equation:</w:t>
      </w:r>
    </w:p>
    <w:p w14:paraId="165955F6" w14:textId="57BF85F7" w:rsidR="002E4473" w:rsidRPr="00FA74CA" w:rsidRDefault="00C71EFA" w:rsidP="005A5E5A">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w:rPr>
            <w:rFonts w:ascii="Cambria Math" w:hAnsi="Cambria Math"/>
          </w:rPr>
          <m:t>ρ</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θ</m:t>
                </m:r>
              </m:e>
              <m:sub>
                <m:r>
                  <w:rPr>
                    <w:rFonts w:ascii="Cambria Math" w:hAnsi="Cambria Math"/>
                  </w:rPr>
                  <m:t>i</m:t>
                </m:r>
              </m:sub>
            </m:sSub>
            <m:r>
              <m:rPr>
                <m:sty m:val="p"/>
              </m:rPr>
              <w:rPr>
                <w:rFonts w:ascii="Cambria Math" w:hAnsi="Cambria Math"/>
              </w:rPr>
              <m:t>Δ</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sSub>
          <m:sSubPr>
            <m:ctrlPr>
              <w:rPr>
                <w:rFonts w:ascii="Cambria Math" w:hAnsi="Cambria Math"/>
                <w:i/>
              </w:rPr>
            </m:ctrlPr>
          </m:sSubPr>
          <m:e>
            <m:r>
              <w:rPr>
                <w:rFonts w:ascii="Cambria Math" w:hAnsi="Cambria Math"/>
              </w:rPr>
              <m:t>υ</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rFonts w:cs="font278"/>
          <w:lang w:val="en-US"/>
        </w:rPr>
        <w:t xml:space="preserve">                                                                       </w:t>
      </w:r>
      <w:r w:rsidR="00EB3FC2" w:rsidRPr="00FA74CA">
        <w:rPr>
          <w:rFonts w:cs="font278"/>
          <w:lang w:val="en-US"/>
        </w:rPr>
        <w:t xml:space="preserve"> </w:t>
      </w:r>
      <w:r w:rsidR="00233C48">
        <w:rPr>
          <w:rFonts w:cs="font278"/>
          <w:lang w:val="en-US"/>
        </w:rPr>
        <w:t xml:space="preserve">         </w:t>
      </w:r>
      <w:r w:rsidR="00EB3FC2" w:rsidRPr="00FA74CA">
        <w:rPr>
          <w:rFonts w:cs="font278"/>
          <w:lang w:val="en-US"/>
        </w:rPr>
        <w:t xml:space="preserve">  </w:t>
      </w:r>
      <w:r w:rsidR="002E4473" w:rsidRPr="00FA74CA">
        <w:rPr>
          <w:rFonts w:cs="font278"/>
          <w:lang w:val="en-US"/>
        </w:rPr>
        <w:t>(5)</w:t>
      </w:r>
    </w:p>
    <w:p w14:paraId="7C4370F1" w14:textId="538AFDEB" w:rsidR="002E4473" w:rsidRPr="00FA74CA" w:rsidRDefault="002E4473" w:rsidP="005E015E">
      <w:pPr>
        <w:spacing w:before="120" w:after="120" w:line="360" w:lineRule="auto"/>
        <w:ind w:firstLine="708"/>
        <w:jc w:val="both"/>
        <w:rPr>
          <w:rFonts w:cs="font278"/>
          <w:lang w:val="en-US"/>
        </w:rPr>
      </w:pPr>
      <w:r w:rsidRPr="00FA74CA">
        <w:rPr>
          <w:rFonts w:cs="font278"/>
          <w:lang w:val="en-US"/>
        </w:rPr>
        <w:t xml:space="preserve">The null hypothesis, </w:t>
      </w:r>
      <m:oMath>
        <m:sSub>
          <m:sSubPr>
            <m:ctrlPr>
              <w:rPr>
                <w:rFonts w:ascii="Cambria Math" w:hAnsi="Cambria Math" w:cs="font278"/>
                <w:i/>
                <w:iCs/>
                <w:lang w:val="en-US"/>
              </w:rPr>
            </m:ctrlPr>
          </m:sSubPr>
          <m:e>
            <m:r>
              <w:rPr>
                <w:rFonts w:ascii="Cambria Math" w:hAnsi="Cambria Math" w:cs="font278"/>
                <w:lang w:val="en-US"/>
              </w:rPr>
              <m:t>H</m:t>
            </m:r>
          </m:e>
          <m:sub>
            <m:r>
              <w:rPr>
                <w:rFonts w:ascii="Cambria Math" w:hAnsi="Cambria Math" w:cs="font278"/>
                <w:lang w:val="en-US"/>
              </w:rPr>
              <m:t>0</m:t>
            </m:r>
          </m:sub>
        </m:sSub>
        <m:r>
          <w:rPr>
            <w:rFonts w:ascii="Cambria Math" w:hAnsi="Cambria Math" w:cs="font278"/>
            <w:lang w:val="en-US"/>
          </w:rPr>
          <m:t>: ρ = 0</m:t>
        </m:r>
      </m:oMath>
      <w:r w:rsidRPr="00FA74CA">
        <w:rPr>
          <w:rFonts w:cs="font278"/>
          <w:i/>
          <w:iCs/>
          <w:lang w:val="en-US"/>
        </w:rPr>
        <w:t xml:space="preserve">, </w:t>
      </w:r>
      <w:r w:rsidRPr="00FA74CA">
        <w:rPr>
          <w:rFonts w:cs="font278"/>
          <w:lang w:val="en-US"/>
        </w:rPr>
        <w:t xml:space="preserve">implies that the </w:t>
      </w:r>
      <w:r w:rsidR="006B3850" w:rsidRPr="00FA74CA">
        <w:rPr>
          <w:rFonts w:cs="font278"/>
          <w:lang w:val="en-US"/>
        </w:rPr>
        <w:t xml:space="preserve">residuals </w:t>
      </w:r>
      <w:r w:rsidRPr="00FA74CA">
        <w:rPr>
          <w:rFonts w:cs="font278"/>
          <w:lang w:val="en-US"/>
        </w:rPr>
        <w:t>ha</w:t>
      </w:r>
      <w:r w:rsidR="00412497" w:rsidRPr="00FA74CA">
        <w:rPr>
          <w:rFonts w:cs="font278"/>
          <w:lang w:val="en-US"/>
        </w:rPr>
        <w:t>ve</w:t>
      </w:r>
      <w:r w:rsidRPr="00FA74CA">
        <w:rPr>
          <w:rFonts w:cs="font278"/>
          <w:lang w:val="en-US"/>
        </w:rPr>
        <w:t xml:space="preserve"> a unit root, so that the variables do not </w:t>
      </w:r>
      <w:proofErr w:type="spellStart"/>
      <w:r w:rsidRPr="00FA74CA">
        <w:rPr>
          <w:rFonts w:cs="font278"/>
          <w:lang w:val="en-US"/>
        </w:rPr>
        <w:t>cointegrate</w:t>
      </w:r>
      <w:proofErr w:type="spellEnd"/>
      <w:r w:rsidRPr="00FA74CA">
        <w:rPr>
          <w:rFonts w:cs="font278"/>
          <w:lang w:val="en-US"/>
        </w:rPr>
        <w:t xml:space="preserve">. As </w:t>
      </w:r>
      <w:r w:rsidR="00AF515E" w:rsidRPr="00FA74CA">
        <w:rPr>
          <w:rFonts w:cs="font278"/>
          <w:lang w:val="en-US"/>
        </w:rPr>
        <w:t xml:space="preserve">the residuals </w:t>
      </w:r>
      <w:r w:rsidRPr="00FA74CA">
        <w:rPr>
          <w:rFonts w:cs="font278"/>
          <w:lang w:val="en-US"/>
        </w:rPr>
        <w:t>are estimated, Enders (2004) recommends us</w:t>
      </w:r>
      <w:r w:rsidR="00412497" w:rsidRPr="00FA74CA">
        <w:rPr>
          <w:rFonts w:cs="font278"/>
          <w:lang w:val="en-US"/>
        </w:rPr>
        <w:t>ing, for</w:t>
      </w:r>
      <w:r w:rsidRPr="00FA74CA">
        <w:rPr>
          <w:rFonts w:cs="font278"/>
          <w:lang w:val="en-US"/>
        </w:rPr>
        <w:t xml:space="preserve"> </w:t>
      </w:r>
      <w:r w:rsidR="00412497" w:rsidRPr="00FA74CA">
        <w:rPr>
          <w:rFonts w:cs="font278"/>
          <w:lang w:val="en-US"/>
        </w:rPr>
        <w:t xml:space="preserve">the </w:t>
      </w:r>
      <w:proofErr w:type="spellStart"/>
      <w:r w:rsidRPr="00FA74CA">
        <w:rPr>
          <w:rFonts w:cs="font278"/>
          <w:lang w:val="en-US"/>
        </w:rPr>
        <w:t>cointegra</w:t>
      </w:r>
      <w:r w:rsidR="00412497" w:rsidRPr="00FA74CA">
        <w:rPr>
          <w:rFonts w:cs="font278"/>
          <w:lang w:val="en-US"/>
        </w:rPr>
        <w:t>te</w:t>
      </w:r>
      <w:r w:rsidRPr="00FA74CA">
        <w:rPr>
          <w:rFonts w:cs="font278"/>
          <w:lang w:val="en-US"/>
        </w:rPr>
        <w:t>d</w:t>
      </w:r>
      <w:proofErr w:type="spellEnd"/>
      <w:r w:rsidRPr="00FA74CA">
        <w:rPr>
          <w:rFonts w:cs="font278"/>
          <w:lang w:val="en-US"/>
        </w:rPr>
        <w:t xml:space="preserve"> residu</w:t>
      </w:r>
      <w:r w:rsidR="00C43BD3" w:rsidRPr="00FA74CA">
        <w:rPr>
          <w:rFonts w:cs="font278"/>
          <w:lang w:val="en-US"/>
        </w:rPr>
        <w:t>al</w:t>
      </w:r>
      <w:r w:rsidRPr="00FA74CA">
        <w:rPr>
          <w:rFonts w:cs="font278"/>
          <w:lang w:val="en-US"/>
        </w:rPr>
        <w:t xml:space="preserve"> test, the tabulated values proposed by Engle and Granger (1987) and MacKinnon (1991).</w:t>
      </w:r>
    </w:p>
    <w:p w14:paraId="2EB070EE" w14:textId="698332FD" w:rsidR="002E4473" w:rsidRPr="00FA74CA" w:rsidRDefault="002E4473" w:rsidP="005E015E">
      <w:pPr>
        <w:spacing w:before="120" w:after="120" w:line="360" w:lineRule="auto"/>
        <w:ind w:firstLine="708"/>
        <w:jc w:val="both"/>
        <w:rPr>
          <w:lang w:val="en-US"/>
        </w:rPr>
      </w:pPr>
      <w:r w:rsidRPr="00FA74CA">
        <w:rPr>
          <w:lang w:val="en-US"/>
        </w:rPr>
        <w:t xml:space="preserve">Another </w:t>
      </w:r>
      <w:proofErr w:type="spellStart"/>
      <w:r w:rsidRPr="00FA74CA">
        <w:rPr>
          <w:lang w:val="en-US"/>
        </w:rPr>
        <w:t>cointegration</w:t>
      </w:r>
      <w:proofErr w:type="spellEnd"/>
      <w:r w:rsidRPr="00FA74CA">
        <w:rPr>
          <w:lang w:val="en-US"/>
        </w:rPr>
        <w:t xml:space="preserve"> test used in this study is the Johansen (1988)</w:t>
      </w:r>
      <w:r w:rsidR="00D41152" w:rsidRPr="00FA74CA">
        <w:rPr>
          <w:lang w:val="en-US"/>
        </w:rPr>
        <w:t xml:space="preserve"> procedure</w:t>
      </w:r>
      <w:r w:rsidRPr="00FA74CA">
        <w:rPr>
          <w:lang w:val="en-US"/>
        </w:rPr>
        <w:t xml:space="preserve">. In this case the focus is multivariate, </w:t>
      </w:r>
      <w:r w:rsidR="003C2F81" w:rsidRPr="00FA74CA">
        <w:rPr>
          <w:lang w:val="en-US"/>
        </w:rPr>
        <w:t xml:space="preserve">so </w:t>
      </w:r>
      <w:r w:rsidRPr="00FA74CA">
        <w:rPr>
          <w:lang w:val="en-US"/>
        </w:rPr>
        <w:t xml:space="preserve">it is </w:t>
      </w:r>
      <w:r w:rsidR="003C2F81" w:rsidRPr="00FA74CA">
        <w:rPr>
          <w:lang w:val="en-US"/>
        </w:rPr>
        <w:t xml:space="preserve">therefore </w:t>
      </w:r>
      <w:r w:rsidRPr="00FA74CA">
        <w:rPr>
          <w:lang w:val="en-US"/>
        </w:rPr>
        <w:t xml:space="preserve">not necessary to </w:t>
      </w:r>
      <w:r w:rsidR="003C2F81" w:rsidRPr="00FA74CA">
        <w:rPr>
          <w:lang w:val="en-US"/>
        </w:rPr>
        <w:t>determine which variable wa</w:t>
      </w:r>
      <w:r w:rsidRPr="00FA74CA">
        <w:rPr>
          <w:lang w:val="en-US"/>
        </w:rPr>
        <w:t xml:space="preserve">s </w:t>
      </w:r>
      <w:r w:rsidR="003C2F81" w:rsidRPr="00FA74CA">
        <w:rPr>
          <w:lang w:val="en-US"/>
        </w:rPr>
        <w:t xml:space="preserve">previously </w:t>
      </w:r>
      <w:r w:rsidRPr="00FA74CA">
        <w:rPr>
          <w:lang w:val="en-US"/>
        </w:rPr>
        <w:t xml:space="preserve">endogenous or exogenous in the model. The Johansen </w:t>
      </w:r>
      <w:r w:rsidR="00711407" w:rsidRPr="00FA74CA">
        <w:rPr>
          <w:lang w:val="en-US"/>
        </w:rPr>
        <w:t xml:space="preserve">procedure </w:t>
      </w:r>
      <w:r w:rsidRPr="00FA74CA">
        <w:rPr>
          <w:lang w:val="en-US"/>
        </w:rPr>
        <w:t xml:space="preserve">verifies the presence of a </w:t>
      </w:r>
      <w:proofErr w:type="spellStart"/>
      <w:r w:rsidRPr="00FA74CA">
        <w:rPr>
          <w:lang w:val="en-US"/>
        </w:rPr>
        <w:t>cointegration</w:t>
      </w:r>
      <w:proofErr w:type="spellEnd"/>
      <w:r w:rsidRPr="00FA74CA">
        <w:rPr>
          <w:lang w:val="en-US"/>
        </w:rPr>
        <w:t xml:space="preserve"> vector, such that the ratio </w:t>
      </w:r>
      <m:oMath>
        <m:sSubSup>
          <m:sSubSupPr>
            <m:ctrlPr>
              <w:rPr>
                <w:rFonts w:ascii="Cambria Math" w:hAnsi="Cambria Math"/>
                <w:i/>
              </w:rPr>
            </m:ctrlPr>
          </m:sSubSupPr>
          <m:e>
            <m:r>
              <w:rPr>
                <w:rFonts w:ascii="Cambria Math" w:hAnsi="Cambria Math"/>
              </w:rPr>
              <m:t>P</m:t>
            </m:r>
          </m:e>
          <m:sub>
            <m:r>
              <w:rPr>
                <w:rFonts w:ascii="Cambria Math" w:hAnsi="Cambria Math"/>
              </w:rPr>
              <m:t>s</m:t>
            </m:r>
            <w:proofErr w:type="gramStart"/>
            <m:r>
              <w:rPr>
                <w:rFonts w:ascii="Cambria Math" w:hAnsi="Cambria Math"/>
                <w:lang w:val="en-US"/>
              </w:rPr>
              <m:t>,</m:t>
            </m:r>
            <m:r>
              <w:rPr>
                <w:rFonts w:ascii="Cambria Math" w:hAnsi="Cambria Math"/>
              </w:rPr>
              <m:t>t</m:t>
            </m:r>
            <w:proofErr w:type="gramEnd"/>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1C596F" w:rsidRPr="00FA74CA">
        <w:rPr>
          <w:lang w:val="en-US"/>
        </w:rPr>
        <w:t xml:space="preserve"> </w:t>
      </w:r>
      <w:r w:rsidRPr="00FA74CA">
        <w:rPr>
          <w:lang w:val="en-US"/>
        </w:rPr>
        <w:t xml:space="preserve">is integrated of order zero. For this </w:t>
      </w:r>
      <w:r w:rsidR="00CC5E48" w:rsidRPr="00FA74CA">
        <w:rPr>
          <w:lang w:val="en-US"/>
        </w:rPr>
        <w:t>purpose, a vector autoregressive</w:t>
      </w:r>
      <w:r w:rsidRPr="00FA74CA">
        <w:rPr>
          <w:lang w:val="en-US"/>
        </w:rPr>
        <w:t xml:space="preserve"> </w:t>
      </w:r>
      <w:r w:rsidR="004D7F6B" w:rsidRPr="00FA74CA">
        <w:rPr>
          <w:lang w:val="en-US"/>
        </w:rPr>
        <w:t xml:space="preserve">model </w:t>
      </w:r>
      <w:r w:rsidRPr="00FA74CA">
        <w:rPr>
          <w:lang w:val="en-US"/>
        </w:rPr>
        <w:t xml:space="preserve">(VAR) </w:t>
      </w:r>
      <w:r w:rsidR="004D7F6B" w:rsidRPr="00FA74CA">
        <w:rPr>
          <w:lang w:val="en-US"/>
        </w:rPr>
        <w:t xml:space="preserve">is used, which is </w:t>
      </w:r>
      <w:r w:rsidRPr="00FA74CA">
        <w:rPr>
          <w:lang w:val="en-US"/>
        </w:rPr>
        <w:t>represented by:</w:t>
      </w:r>
    </w:p>
    <w:p w14:paraId="2A34E366" w14:textId="69480114" w:rsidR="002E4473" w:rsidRPr="00FA74CA" w:rsidRDefault="00DB6C3E" w:rsidP="005A5E5A">
      <w:pPr>
        <w:spacing w:before="120" w:after="120" w:line="360" w:lineRule="auto"/>
        <w:rPr>
          <w:lang w:val="en-US"/>
        </w:rPr>
      </w:pPr>
      <m:oMath>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sSub>
          <m:sSubPr>
            <m:ctrlPr>
              <w:rPr>
                <w:rFonts w:ascii="Cambria Math" w:hAnsi="Cambria Math"/>
                <w:i/>
              </w:rPr>
            </m:ctrlPr>
          </m:sSubPr>
          <m:e>
            <m:r>
              <w:rPr>
                <w:rFonts w:ascii="Cambria Math" w:hAnsi="Cambria Math"/>
              </w:rPr>
              <m:t>α</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1</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2</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lang w:val="en-US"/>
              </w:rPr>
              <m:t>⋯+</m:t>
            </m:r>
            <m:r>
              <w:rPr>
                <w:rFonts w:ascii="Cambria Math" w:hAnsi="Cambria Math"/>
              </w:rPr>
              <m:t>A</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k</m:t>
            </m:r>
          </m:sub>
        </m:sSub>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lang w:val="en-US"/>
        </w:rPr>
        <w:t xml:space="preserve">                                           </w:t>
      </w:r>
      <w:r w:rsidR="00233C48">
        <w:rPr>
          <w:lang w:val="en-US"/>
        </w:rPr>
        <w:t xml:space="preserve">          </w:t>
      </w:r>
      <w:r w:rsidR="002E62DC" w:rsidRPr="00FA74CA">
        <w:rPr>
          <w:lang w:val="en-US"/>
        </w:rPr>
        <w:t xml:space="preserve">  </w:t>
      </w:r>
      <w:r w:rsidR="002E4473" w:rsidRPr="00FA74CA">
        <w:rPr>
          <w:lang w:val="en-US"/>
        </w:rPr>
        <w:t>(6)</w:t>
      </w:r>
    </w:p>
    <w:p w14:paraId="4A047780" w14:textId="04757D4F" w:rsidR="002E4473" w:rsidRPr="00FA74CA" w:rsidRDefault="002E4473" w:rsidP="005E015E">
      <w:pPr>
        <w:spacing w:before="120" w:after="120" w:line="360" w:lineRule="auto"/>
        <w:jc w:val="both"/>
        <w:rPr>
          <w:lang w:val="en-US"/>
        </w:rPr>
      </w:pPr>
      <w:proofErr w:type="gramStart"/>
      <w:r w:rsidRPr="00FA74CA">
        <w:rPr>
          <w:lang w:val="en-US"/>
        </w:rPr>
        <w:t>in</w:t>
      </w:r>
      <w:proofErr w:type="gramEnd"/>
      <w:r w:rsidRPr="00FA74CA">
        <w:rPr>
          <w:lang w:val="en-US"/>
        </w:rPr>
        <w:t xml:space="preserve"> which</w:t>
      </w:r>
      <w:r w:rsidRPr="00FA74CA">
        <w:rPr>
          <w:i/>
          <w:iCs/>
          <w:lang w:val="en-US"/>
        </w:rPr>
        <w:t xml:space="preserve"> </w:t>
      </w:r>
      <w:proofErr w:type="spellStart"/>
      <w:r w:rsidRPr="00FA74CA">
        <w:rPr>
          <w:i/>
          <w:iCs/>
          <w:lang w:val="en-US"/>
        </w:rPr>
        <w:t>X</w:t>
      </w:r>
      <w:r w:rsidRPr="00FA74CA">
        <w:rPr>
          <w:i/>
          <w:iCs/>
          <w:vertAlign w:val="subscript"/>
          <w:lang w:val="en-US"/>
        </w:rPr>
        <w:t>s,t</w:t>
      </w:r>
      <w:proofErr w:type="spellEnd"/>
      <w:r w:rsidRPr="00FA74CA">
        <w:rPr>
          <w:vertAlign w:val="subscript"/>
          <w:lang w:val="en-US"/>
        </w:rPr>
        <w:t xml:space="preserve"> </w:t>
      </w:r>
      <w:r w:rsidRPr="00FA74CA">
        <w:rPr>
          <w:lang w:val="en-US"/>
        </w:rPr>
        <w:t xml:space="preserve">represents the </w:t>
      </w:r>
      <w:r w:rsidR="00947C9D" w:rsidRPr="00FA74CA">
        <w:rPr>
          <w:lang w:val="en-US"/>
        </w:rPr>
        <w:t xml:space="preserve">2-by-1 </w:t>
      </w:r>
      <w:r w:rsidRPr="00FA74CA">
        <w:rPr>
          <w:lang w:val="en-US"/>
        </w:rPr>
        <w:t xml:space="preserve">vector consisting </w:t>
      </w:r>
      <w:r w:rsidR="002E62DC" w:rsidRPr="00FA74CA">
        <w:rPr>
          <w:lang w:val="en-US"/>
        </w:rPr>
        <w:t xml:space="preserve">of the logarithms of the prices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2E62DC" w:rsidRPr="00FA74CA">
        <w:rPr>
          <w:lang w:val="en-US"/>
        </w:rPr>
        <w:t xml:space="preserve"> </w:t>
      </w:r>
      <w:r w:rsidRPr="00FA74CA">
        <w:rPr>
          <w:lang w:val="en-US"/>
        </w:rPr>
        <w:t>and</w:t>
      </w:r>
      <w:r w:rsidR="002E62DC" w:rsidRPr="00FA74CA">
        <w:rPr>
          <w:lang w:val="en-U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Pr="00FA74CA">
        <w:rPr>
          <w:lang w:val="en-US"/>
        </w:rPr>
        <w:t xml:space="preserve"> of the </w:t>
      </w:r>
      <w:r w:rsidRPr="00FA74CA">
        <w:rPr>
          <w:i/>
          <w:iCs/>
          <w:lang w:val="en-US"/>
        </w:rPr>
        <w:t>s</w:t>
      </w:r>
      <w:r w:rsidR="006F002B" w:rsidRPr="00FA74CA">
        <w:rPr>
          <w:iCs/>
          <w:lang w:val="en-US"/>
        </w:rPr>
        <w:t>-</w:t>
      </w:r>
      <w:proofErr w:type="spellStart"/>
      <w:r w:rsidR="006F002B" w:rsidRPr="00FA74CA">
        <w:rPr>
          <w:iCs/>
          <w:lang w:val="en-US"/>
        </w:rPr>
        <w:t>th</w:t>
      </w:r>
      <w:proofErr w:type="spellEnd"/>
      <w:r w:rsidR="00BF52B2" w:rsidRPr="00FA74CA">
        <w:rPr>
          <w:lang w:val="en-US"/>
        </w:rPr>
        <w:t xml:space="preserve"> stock-ADR pair</w:t>
      </w:r>
      <w:r w:rsidRPr="00FA74CA">
        <w:rPr>
          <w:lang w:val="en-US"/>
        </w:rPr>
        <w:t xml:space="preserve">, and the integrated variables are </w:t>
      </w:r>
      <w:r w:rsidR="004D7F6B" w:rsidRPr="00FA74CA">
        <w:rPr>
          <w:lang w:val="en-US"/>
        </w:rPr>
        <w:t xml:space="preserve">of </w:t>
      </w:r>
      <w:r w:rsidRPr="00FA74CA">
        <w:rPr>
          <w:lang w:val="en-US"/>
        </w:rPr>
        <w:t xml:space="preserve">the same order, with </w:t>
      </w:r>
      <w:r w:rsidRPr="00FA74CA">
        <w:rPr>
          <w:i/>
          <w:iCs/>
          <w:lang w:val="en-US"/>
        </w:rPr>
        <w:t>k</w:t>
      </w:r>
      <w:r w:rsidRPr="00FA74CA">
        <w:rPr>
          <w:lang w:val="en-US"/>
        </w:rPr>
        <w:t xml:space="preserve"> lags; </w:t>
      </w:r>
      <w:r w:rsidRPr="00FA74CA">
        <w:rPr>
          <w:i/>
          <w:iCs/>
          <w:lang w:val="en-US"/>
        </w:rPr>
        <w:t>A</w:t>
      </w:r>
      <w:r w:rsidRPr="00FA74CA">
        <w:rPr>
          <w:i/>
          <w:iCs/>
          <w:vertAlign w:val="subscript"/>
          <w:lang w:val="en-US"/>
        </w:rPr>
        <w:t>i</w:t>
      </w:r>
      <w:r w:rsidR="00947C9D" w:rsidRPr="00FA74CA">
        <w:rPr>
          <w:lang w:val="en-US"/>
        </w:rPr>
        <w:t xml:space="preserve"> is a 2-by-2 </w:t>
      </w:r>
      <w:r w:rsidRPr="00FA74CA">
        <w:rPr>
          <w:lang w:val="en-US"/>
        </w:rPr>
        <w:t xml:space="preserve">matrix of order parameters;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s,t</m:t>
            </m:r>
          </m:sub>
        </m:sSub>
      </m:oMath>
      <w:r w:rsidRPr="00FA74CA">
        <w:rPr>
          <w:rFonts w:cs="font278"/>
          <w:i/>
          <w:iCs/>
          <w:color w:val="333333"/>
          <w:vertAlign w:val="subscript"/>
          <w:lang w:val="en-US"/>
        </w:rPr>
        <w:t xml:space="preserve"> </w:t>
      </w:r>
      <w:r w:rsidRPr="00FA74CA">
        <w:rPr>
          <w:lang w:val="en-US"/>
        </w:rPr>
        <w:t xml:space="preserve">denotes the erratic term, with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s,t</m:t>
            </m:r>
          </m:sub>
        </m:sSub>
      </m:oMath>
      <w:r w:rsidRPr="00FA74CA">
        <w:rPr>
          <w:rFonts w:cs="font278"/>
          <w:i/>
          <w:iCs/>
          <w:color w:val="333333"/>
          <w:lang w:val="en-US"/>
        </w:rPr>
        <w:t xml:space="preserve">~ </w:t>
      </w:r>
      <w:proofErr w:type="spellStart"/>
      <w:r w:rsidR="00265D48" w:rsidRPr="00FA74CA">
        <w:rPr>
          <w:rFonts w:cs="font278"/>
          <w:i/>
          <w:iCs/>
          <w:color w:val="333333"/>
          <w:lang w:val="en-US"/>
        </w:rPr>
        <w:t>i.</w:t>
      </w:r>
      <w:r w:rsidRPr="00FA74CA">
        <w:rPr>
          <w:rFonts w:cs="font278"/>
          <w:i/>
          <w:iCs/>
          <w:color w:val="333333"/>
          <w:lang w:val="en-US"/>
        </w:rPr>
        <w:t>i</w:t>
      </w:r>
      <w:r w:rsidR="00265D48" w:rsidRPr="00FA74CA">
        <w:rPr>
          <w:rFonts w:cs="font278"/>
          <w:i/>
          <w:iCs/>
          <w:color w:val="333333"/>
          <w:lang w:val="en-US"/>
        </w:rPr>
        <w:t>.d</w:t>
      </w:r>
      <w:proofErr w:type="spellEnd"/>
      <w:r w:rsidR="00265D48" w:rsidRPr="00FA74CA">
        <w:rPr>
          <w:rFonts w:cs="font278"/>
          <w:i/>
          <w:iCs/>
          <w:color w:val="333333"/>
          <w:lang w:val="en-US"/>
        </w:rPr>
        <w:t>.</w:t>
      </w:r>
      <w:r w:rsidRPr="00FA74CA">
        <w:rPr>
          <w:rFonts w:cs="font278"/>
          <w:iCs/>
          <w:color w:val="333333"/>
          <w:lang w:val="en-US"/>
        </w:rPr>
        <w:t>(0,Ω)</w:t>
      </w:r>
      <w:r w:rsidRPr="00FA74CA">
        <w:rPr>
          <w:lang w:val="en-US"/>
        </w:rPr>
        <w:t xml:space="preserve">. In this work, to determine the number of lags in the VAR, </w:t>
      </w:r>
      <w:r w:rsidR="004D7F6B" w:rsidRPr="00FA74CA">
        <w:rPr>
          <w:lang w:val="en-US"/>
        </w:rPr>
        <w:t xml:space="preserve">we </w:t>
      </w:r>
      <w:r w:rsidRPr="00FA74CA">
        <w:rPr>
          <w:lang w:val="en-US"/>
        </w:rPr>
        <w:t xml:space="preserve">will employ the </w:t>
      </w:r>
      <w:proofErr w:type="spellStart"/>
      <w:r w:rsidRPr="00FA74CA">
        <w:rPr>
          <w:lang w:val="en-US"/>
        </w:rPr>
        <w:t>Akaike</w:t>
      </w:r>
      <w:proofErr w:type="spellEnd"/>
      <w:r w:rsidRPr="00FA74CA">
        <w:rPr>
          <w:lang w:val="en-US"/>
        </w:rPr>
        <w:t xml:space="preserve"> information criterion (AIC) and </w:t>
      </w:r>
      <w:r w:rsidR="004D7F6B" w:rsidRPr="00FA74CA">
        <w:rPr>
          <w:lang w:val="en-US"/>
        </w:rPr>
        <w:t xml:space="preserve">the </w:t>
      </w:r>
      <w:r w:rsidRPr="00FA74CA">
        <w:rPr>
          <w:lang w:val="en-US"/>
        </w:rPr>
        <w:t>Final Prediction Error (FPE)</w:t>
      </w:r>
      <w:r w:rsidR="00371CA1" w:rsidRPr="00FA74CA">
        <w:rPr>
          <w:lang w:val="en-US"/>
        </w:rPr>
        <w:t xml:space="preserve"> metrics</w:t>
      </w:r>
      <w:r w:rsidRPr="00FA74CA">
        <w:rPr>
          <w:lang w:val="en-US"/>
        </w:rPr>
        <w:t>.</w:t>
      </w:r>
    </w:p>
    <w:p w14:paraId="6BAA96DC" w14:textId="0A5E4F0F" w:rsidR="002E4473" w:rsidRPr="00FA74CA" w:rsidRDefault="002E4473" w:rsidP="005E015E">
      <w:pPr>
        <w:spacing w:before="120" w:after="120" w:line="360" w:lineRule="auto"/>
        <w:ind w:firstLine="708"/>
        <w:jc w:val="both"/>
        <w:rPr>
          <w:lang w:val="en-US"/>
        </w:rPr>
      </w:pPr>
      <w:r w:rsidRPr="00FA74CA">
        <w:rPr>
          <w:lang w:val="en-US"/>
        </w:rPr>
        <w:t xml:space="preserve">According to Enders (2004), by the Granger Representation Theorem, equation (6) can be expressed through a vector error correction (VEC), when </w:t>
      </w:r>
      <m:oMath>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s</m:t>
            </m:r>
            <w:proofErr w:type="gramStart"/>
            <m:r>
              <w:rPr>
                <w:rFonts w:ascii="Cambria Math" w:hAnsi="Cambria Math"/>
                <w:lang w:val="en-US"/>
              </w:rPr>
              <m:t>,t</m:t>
            </m:r>
            <w:proofErr w:type="gramEnd"/>
          </m:sub>
        </m:sSub>
        <m:r>
          <w:rPr>
            <w:rFonts w:ascii="Cambria Math" w:hAnsi="Cambria Math"/>
            <w:lang w:val="en-US"/>
          </w:rPr>
          <m:t xml:space="preserve"> ~CI</m:t>
        </m:r>
        <m:d>
          <m:dPr>
            <m:ctrlPr>
              <w:rPr>
                <w:rFonts w:ascii="Cambria Math" w:hAnsi="Cambria Math"/>
                <w:i/>
                <w:iCs/>
                <w:lang w:val="en-US"/>
              </w:rPr>
            </m:ctrlPr>
          </m:dPr>
          <m:e>
            <m:r>
              <w:rPr>
                <w:rFonts w:ascii="Cambria Math" w:hAnsi="Cambria Math"/>
                <w:lang w:val="en-US"/>
              </w:rPr>
              <m:t>d,b</m:t>
            </m:r>
          </m:e>
        </m:d>
      </m:oMath>
      <w:r w:rsidR="004D7F6B" w:rsidRPr="00FA74CA">
        <w:rPr>
          <w:lang w:val="en-US"/>
        </w:rPr>
        <w:t>,</w:t>
      </w:r>
      <w:r w:rsidRPr="00FA74CA">
        <w:rPr>
          <w:lang w:val="en-US"/>
        </w:rPr>
        <w:t xml:space="preserve"> obtaining:</w:t>
      </w:r>
    </w:p>
    <w:p w14:paraId="2CBEEF5D" w14:textId="74AEE7D8" w:rsidR="002E4473" w:rsidRPr="00CE771A" w:rsidRDefault="00C71EFA" w:rsidP="00CE771A">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m:rPr>
            <m:sty m:val="p"/>
          </m:rPr>
          <w:rPr>
            <w:rFonts w:ascii="Cambria Math" w:hAnsi="Cambria Math"/>
          </w:rPr>
          <m:t>Π</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k</m:t>
            </m:r>
            <m:r>
              <w:rPr>
                <w:rFonts w:ascii="Cambria Math" w:hAnsi="Cambria Math"/>
                <w:lang w:val="en-US"/>
              </w:rPr>
              <m:t>-1</m:t>
            </m:r>
          </m:sup>
          <m:e>
            <m:sSub>
              <m:sSubPr>
                <m:ctrlPr>
                  <w:rPr>
                    <w:rFonts w:ascii="Cambria Math" w:hAnsi="Cambria Math"/>
                    <w:i/>
                  </w:rPr>
                </m:ctrlPr>
              </m:sSubPr>
              <m:e>
                <m:r>
                  <m:rPr>
                    <m:sty m:val="p"/>
                  </m:rPr>
                  <w:rPr>
                    <w:rFonts w:ascii="Cambria Math" w:hAnsi="Cambria Math"/>
                  </w:rPr>
                  <m:t>Π</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rFonts w:cs="font278"/>
          <w:lang w:val="en-US"/>
        </w:rPr>
        <w:t xml:space="preserve">                                                                       </w:t>
      </w:r>
      <w:r w:rsidR="00233C48">
        <w:rPr>
          <w:rFonts w:cs="font278"/>
          <w:lang w:val="en-US"/>
        </w:rPr>
        <w:t xml:space="preserve">          </w:t>
      </w:r>
      <w:r w:rsidR="002E62DC" w:rsidRPr="00FA74CA">
        <w:rPr>
          <w:rFonts w:cs="font278"/>
          <w:lang w:val="en-US"/>
        </w:rPr>
        <w:t xml:space="preserve"> </w:t>
      </w:r>
      <w:r w:rsidR="002E4473" w:rsidRPr="00FA74CA">
        <w:rPr>
          <w:rFonts w:cs="font278"/>
          <w:lang w:val="en-US"/>
        </w:rPr>
        <w:t>(7)</w:t>
      </w:r>
    </w:p>
    <w:p w14:paraId="33F183D3" w14:textId="6749431F" w:rsidR="004D6C42" w:rsidRPr="00FA74CA" w:rsidRDefault="00E13D82" w:rsidP="005E015E">
      <w:pPr>
        <w:spacing w:before="120" w:after="120" w:line="360" w:lineRule="auto"/>
        <w:jc w:val="both"/>
        <w:rPr>
          <w:shd w:val="clear" w:color="auto" w:fill="FFFF00"/>
          <w:lang w:val="en-US"/>
        </w:rPr>
      </w:pPr>
      <w:proofErr w:type="gramStart"/>
      <w:r w:rsidRPr="00FA74CA">
        <w:rPr>
          <w:lang w:val="en-US"/>
        </w:rPr>
        <w:t>such</w:t>
      </w:r>
      <w:proofErr w:type="gramEnd"/>
      <w:r w:rsidRPr="00FA74CA">
        <w:rPr>
          <w:lang w:val="en-US"/>
        </w:rPr>
        <w:t xml:space="preserve"> that</w:t>
      </w:r>
      <w:r w:rsidR="004D6C42" w:rsidRPr="00FA74CA">
        <w:rPr>
          <w:lang w:val="en-US"/>
        </w:rPr>
        <w:t xml:space="preserve"> </w:t>
      </w:r>
      <m:oMath>
        <m:r>
          <m:rPr>
            <m:sty m:val="p"/>
          </m:rPr>
          <w:rPr>
            <w:rFonts w:ascii="Cambria Math" w:hAnsi="Cambria Math"/>
          </w:rPr>
          <m:t>Π</m:t>
        </m:r>
        <m:r>
          <w:rPr>
            <w:rFonts w:ascii="Cambria Math" w:hAnsi="Cambria Math"/>
            <w:lang w:val="en-US"/>
          </w:rPr>
          <m:t>=-</m:t>
        </m:r>
        <m:d>
          <m:dPr>
            <m:ctrlPr>
              <w:rPr>
                <w:rFonts w:ascii="Cambria Math" w:hAnsi="Cambria Math"/>
                <w:i/>
              </w:rPr>
            </m:ctrlPr>
          </m:dPr>
          <m:e>
            <m:r>
              <w:rPr>
                <w:rFonts w:ascii="Cambria Math" w:hAnsi="Cambria Math"/>
              </w:rPr>
              <m:t>I</m:t>
            </m:r>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k</m:t>
                </m:r>
              </m:sup>
              <m:e>
                <m:sSub>
                  <m:sSubPr>
                    <m:ctrlPr>
                      <w:rPr>
                        <w:rFonts w:ascii="Cambria Math" w:hAnsi="Cambria Math"/>
                        <w:i/>
                      </w:rPr>
                    </m:ctrlPr>
                  </m:sSubPr>
                  <m:e>
                    <m:r>
                      <w:rPr>
                        <w:rFonts w:ascii="Cambria Math" w:hAnsi="Cambria Math"/>
                      </w:rPr>
                      <m:t>A</m:t>
                    </m:r>
                  </m:e>
                  <m:sub>
                    <m:r>
                      <w:rPr>
                        <w:rFonts w:ascii="Cambria Math" w:hAnsi="Cambria Math"/>
                      </w:rPr>
                      <m:t>i</m:t>
                    </m:r>
                  </m:sub>
                </m:sSub>
              </m:e>
            </m:nary>
          </m:e>
        </m:d>
      </m:oMath>
      <w:r w:rsidR="002E4473" w:rsidRPr="00FA74CA">
        <w:rPr>
          <w:lang w:val="en-US"/>
        </w:rPr>
        <w:t>,</w:t>
      </w:r>
      <w:r w:rsidR="004D7F6B" w:rsidRPr="00FA74CA">
        <w:rPr>
          <w:lang w:val="en-US"/>
        </w:rPr>
        <w:t xml:space="preserve"> where</w:t>
      </w:r>
      <w:r w:rsidR="002E4473" w:rsidRPr="00FA74CA">
        <w:rPr>
          <w:lang w:val="en-US"/>
        </w:rPr>
        <w:t xml:space="preserve"> </w:t>
      </w:r>
      <w:r w:rsidR="002E4473" w:rsidRPr="00FA74CA">
        <w:rPr>
          <w:i/>
          <w:iCs/>
          <w:lang w:val="en-US"/>
        </w:rPr>
        <w:t>I</w:t>
      </w:r>
      <w:r w:rsidR="002E4473" w:rsidRPr="00FA74CA">
        <w:rPr>
          <w:lang w:val="en-US"/>
        </w:rPr>
        <w:t xml:space="preserve"> is the identity matrix, and </w:t>
      </w:r>
      <m:oMath>
        <m:sSub>
          <m:sSubPr>
            <m:ctrlPr>
              <w:rPr>
                <w:rFonts w:ascii="Cambria Math" w:hAnsi="Cambria Math"/>
                <w:i/>
              </w:rPr>
            </m:ctrlPr>
          </m:sSubPr>
          <m:e>
            <m:r>
              <m:rPr>
                <m:sty m:val="p"/>
              </m:rPr>
              <w:rPr>
                <w:rFonts w:ascii="Cambria Math" w:hAnsi="Cambria Math"/>
              </w:rPr>
              <m:t>Π</m:t>
            </m:r>
          </m:e>
          <m:sub>
            <m:r>
              <w:rPr>
                <w:rFonts w:ascii="Cambria Math" w:hAnsi="Cambria Math"/>
              </w:rPr>
              <m:t>i</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j</m:t>
            </m:r>
            <m:r>
              <w:rPr>
                <w:rFonts w:ascii="Cambria Math" w:hAnsi="Cambria Math"/>
                <w:lang w:val="en-US"/>
              </w:rPr>
              <m:t>=</m:t>
            </m:r>
            <m:r>
              <w:rPr>
                <w:rFonts w:ascii="Cambria Math" w:hAnsi="Cambria Math"/>
              </w:rPr>
              <m:t>i</m:t>
            </m:r>
            <m:r>
              <w:rPr>
                <w:rFonts w:ascii="Cambria Math" w:hAnsi="Cambria Math"/>
                <w:lang w:val="en-US"/>
              </w:rPr>
              <m:t>+1</m:t>
            </m:r>
          </m:sub>
          <m:sup>
            <m:r>
              <w:rPr>
                <w:rFonts w:ascii="Cambria Math" w:hAnsi="Cambria Math"/>
              </w:rPr>
              <m:t>k</m:t>
            </m:r>
          </m:sup>
          <m:e>
            <m:sSub>
              <m:sSubPr>
                <m:ctrlPr>
                  <w:rPr>
                    <w:rFonts w:ascii="Cambria Math" w:hAnsi="Cambria Math"/>
                    <w:i/>
                  </w:rPr>
                </m:ctrlPr>
              </m:sSubPr>
              <m:e>
                <m:r>
                  <w:rPr>
                    <w:rFonts w:ascii="Cambria Math" w:hAnsi="Cambria Math"/>
                  </w:rPr>
                  <m:t>A</m:t>
                </m:r>
              </m:e>
              <m:sub>
                <m:r>
                  <w:rPr>
                    <w:rFonts w:ascii="Cambria Math" w:hAnsi="Cambria Math"/>
                  </w:rPr>
                  <m:t>j</m:t>
                </m:r>
              </m:sub>
            </m:sSub>
          </m:e>
        </m:nary>
        <m:r>
          <w:rPr>
            <w:rFonts w:ascii="Cambria Math" w:hAnsi="Cambria Math"/>
            <w:lang w:val="en-US"/>
          </w:rPr>
          <m:t>.</m:t>
        </m:r>
      </m:oMath>
    </w:p>
    <w:p w14:paraId="657FBCB0" w14:textId="75013463" w:rsidR="002E4473" w:rsidRPr="00FA74CA" w:rsidRDefault="002E4473" w:rsidP="005E015E">
      <w:pPr>
        <w:spacing w:before="120" w:after="120" w:line="360" w:lineRule="auto"/>
        <w:ind w:firstLine="708"/>
        <w:jc w:val="both"/>
        <w:rPr>
          <w:lang w:val="en-US"/>
        </w:rPr>
      </w:pPr>
      <w:r w:rsidRPr="00FA74CA">
        <w:rPr>
          <w:lang w:val="en-US"/>
        </w:rPr>
        <w:t xml:space="preserve">The </w:t>
      </w:r>
      <w:r w:rsidRPr="00FA74CA">
        <w:rPr>
          <w:color w:val="444444"/>
          <w:lang w:val="en-US"/>
        </w:rPr>
        <w:t>П</w:t>
      </w:r>
      <w:r w:rsidRPr="00FA74CA">
        <w:rPr>
          <w:lang w:val="en-US"/>
        </w:rPr>
        <w:t xml:space="preserve"> matrix, </w:t>
      </w:r>
      <w:r w:rsidR="004D7F6B" w:rsidRPr="00FA74CA">
        <w:rPr>
          <w:lang w:val="en-US"/>
        </w:rPr>
        <w:t xml:space="preserve">which </w:t>
      </w:r>
      <w:r w:rsidRPr="00FA74CA">
        <w:rPr>
          <w:lang w:val="en-US"/>
        </w:rPr>
        <w:t xml:space="preserve">in the case of this study is </w:t>
      </w:r>
      <w:r w:rsidR="00887726" w:rsidRPr="00FA74CA">
        <w:rPr>
          <w:lang w:val="en-US"/>
        </w:rPr>
        <w:t>of order 2-by-2</w:t>
      </w:r>
      <w:r w:rsidR="004D7F6B" w:rsidRPr="00FA74CA">
        <w:rPr>
          <w:lang w:val="en-US"/>
        </w:rPr>
        <w:t>,</w:t>
      </w:r>
      <w:r w:rsidRPr="00FA74CA">
        <w:rPr>
          <w:lang w:val="en-US"/>
        </w:rPr>
        <w:t xml:space="preserve"> may be represented by the product of two matrices, </w:t>
      </w:r>
      <w:r w:rsidRPr="00FA74CA">
        <w:rPr>
          <w:i/>
          <w:iCs/>
          <w:lang w:val="en-US"/>
        </w:rPr>
        <w:t>α</w:t>
      </w:r>
      <w:r w:rsidRPr="00FA74CA">
        <w:rPr>
          <w:lang w:val="en-US"/>
        </w:rPr>
        <w:t xml:space="preserve"> and </w:t>
      </w:r>
      <w:r w:rsidRPr="00FA74CA">
        <w:rPr>
          <w:i/>
          <w:iCs/>
          <w:lang w:val="en-US"/>
        </w:rPr>
        <w:t xml:space="preserve">β, </w:t>
      </w:r>
      <w:r w:rsidRPr="00FA74CA">
        <w:rPr>
          <w:lang w:val="en-US"/>
        </w:rPr>
        <w:t xml:space="preserve">of size </w:t>
      </w:r>
      <w:r w:rsidR="00AB7D88" w:rsidRPr="00FA74CA">
        <w:rPr>
          <w:lang w:val="en-US"/>
        </w:rPr>
        <w:t>2-by-</w:t>
      </w:r>
      <w:r w:rsidR="00AB7D88" w:rsidRPr="00FA74CA">
        <w:rPr>
          <w:i/>
          <w:lang w:val="en-US"/>
        </w:rPr>
        <w:t>r</w:t>
      </w:r>
      <w:r w:rsidR="00AB7D88" w:rsidRPr="00FA74CA">
        <w:rPr>
          <w:lang w:val="en-US"/>
        </w:rPr>
        <w:t>,</w:t>
      </w:r>
      <w:r w:rsidRPr="00FA74CA">
        <w:rPr>
          <w:lang w:val="en-US"/>
        </w:rPr>
        <w:t xml:space="preserve"> where </w:t>
      </w:r>
      <w:r w:rsidRPr="00FA74CA">
        <w:rPr>
          <w:i/>
          <w:iCs/>
          <w:lang w:val="en-US"/>
        </w:rPr>
        <w:t>r</w:t>
      </w:r>
      <w:r w:rsidRPr="00FA74CA">
        <w:rPr>
          <w:lang w:val="en-US"/>
        </w:rPr>
        <w:t xml:space="preserve"> is the number of long-term ratios and 2 the number of parameters to be adjusted</w:t>
      </w:r>
      <w:r w:rsidR="00AB7D88" w:rsidRPr="00FA74CA">
        <w:rPr>
          <w:lang w:val="en-US"/>
        </w:rPr>
        <w:t>, that is</w:t>
      </w:r>
      <w:r w:rsidRPr="00FA74CA">
        <w:rPr>
          <w:lang w:val="en-US"/>
        </w:rPr>
        <w:t>:</w:t>
      </w:r>
    </w:p>
    <w:p w14:paraId="10A31630" w14:textId="4A43C1F6" w:rsidR="002E4473" w:rsidRPr="00CE771A" w:rsidRDefault="00C71EFA" w:rsidP="00CE771A">
      <w:pPr>
        <w:spacing w:before="120" w:after="120" w:line="360" w:lineRule="auto"/>
        <w:rPr>
          <w:rFonts w:cs="font278"/>
          <w:lang w:val="en-US"/>
        </w:rPr>
      </w:pPr>
      <m:oMath>
        <m:r>
          <m:rPr>
            <m:sty m:val="p"/>
          </m:rPr>
          <w:rPr>
            <w:rFonts w:ascii="Cambria Math" w:hAnsi="Cambria Math"/>
          </w:rPr>
          <w:lastRenderedPageBreak/>
          <m:t>Π</m:t>
        </m:r>
        <m:r>
          <w:rPr>
            <w:rFonts w:ascii="Cambria Math" w:hAnsi="Cambria Math"/>
            <w:lang w:val="en-US"/>
          </w:rPr>
          <m:t>=</m:t>
        </m:r>
        <m:r>
          <w:rPr>
            <w:rFonts w:ascii="Cambria Math" w:hAnsi="Cambria Math"/>
          </w:rPr>
          <m:t>α</m:t>
        </m:r>
        <m:sSup>
          <m:sSupPr>
            <m:ctrlPr>
              <w:rPr>
                <w:rFonts w:ascii="Cambria Math" w:hAnsi="Cambria Math"/>
                <w:i/>
              </w:rPr>
            </m:ctrlPr>
          </m:sSupPr>
          <m:e>
            <m:r>
              <w:rPr>
                <w:rFonts w:ascii="Cambria Math" w:hAnsi="Cambria Math"/>
              </w:rPr>
              <m:t>β</m:t>
            </m:r>
          </m:e>
          <m:sup>
            <m:r>
              <w:rPr>
                <w:rFonts w:ascii="Cambria Math" w:hAnsi="Cambria Math"/>
              </w:rPr>
              <m:t>T</m:t>
            </m:r>
          </m:sup>
        </m:sSup>
        <m:r>
          <w:rPr>
            <w:rFonts w:ascii="Cambria Math" w:hAnsi="Cambria Math"/>
            <w:lang w:val="en-US"/>
          </w:rPr>
          <m:t>.</m:t>
        </m:r>
      </m:oMath>
      <w:r w:rsidR="005274C1" w:rsidRPr="00FA74CA">
        <w:rPr>
          <w:rFonts w:cs="font278"/>
          <w:lang w:val="en-US"/>
        </w:rPr>
        <w:t xml:space="preserve">          </w:t>
      </w:r>
      <w:r w:rsidR="00BD1437" w:rsidRPr="00FA74CA">
        <w:rPr>
          <w:rFonts w:cs="font278"/>
          <w:lang w:val="en-US"/>
        </w:rPr>
        <w:t xml:space="preserve">                                                                                                             </w:t>
      </w:r>
      <w:r w:rsidR="00CC7BA9" w:rsidRPr="00FA74CA">
        <w:rPr>
          <w:rFonts w:cs="font278"/>
          <w:lang w:val="en-US"/>
        </w:rPr>
        <w:t xml:space="preserve"> </w:t>
      </w:r>
      <w:r w:rsidR="00C33B61">
        <w:rPr>
          <w:rFonts w:cs="font278"/>
          <w:lang w:val="en-US"/>
        </w:rPr>
        <w:t xml:space="preserve">         </w:t>
      </w:r>
      <w:r w:rsidR="00CC7BA9" w:rsidRPr="00FA74CA">
        <w:rPr>
          <w:rFonts w:cs="font278"/>
          <w:lang w:val="en-US"/>
        </w:rPr>
        <w:t xml:space="preserve"> </w:t>
      </w:r>
      <w:r w:rsidR="002E4473" w:rsidRPr="00FA74CA">
        <w:rPr>
          <w:rFonts w:cs="font278"/>
          <w:lang w:val="en-US"/>
        </w:rPr>
        <w:t>(8)</w:t>
      </w:r>
    </w:p>
    <w:p w14:paraId="5B96F319" w14:textId="7DD8DE96" w:rsidR="002E4473" w:rsidRPr="00FA74CA" w:rsidRDefault="002E4473" w:rsidP="005E015E">
      <w:pPr>
        <w:spacing w:before="120" w:after="120" w:line="360" w:lineRule="auto"/>
        <w:ind w:firstLine="708"/>
        <w:jc w:val="both"/>
        <w:rPr>
          <w:lang w:val="en-US"/>
        </w:rPr>
      </w:pPr>
      <w:r w:rsidRPr="00FA74CA">
        <w:rPr>
          <w:lang w:val="en-US"/>
        </w:rPr>
        <w:t xml:space="preserve">The </w:t>
      </w:r>
      <w:r w:rsidRPr="00FA74CA">
        <w:rPr>
          <w:i/>
          <w:iCs/>
          <w:lang w:val="en-US"/>
        </w:rPr>
        <w:t>α</w:t>
      </w:r>
      <w:r w:rsidRPr="00FA74CA">
        <w:rPr>
          <w:lang w:val="en-US"/>
        </w:rPr>
        <w:t xml:space="preserve"> matrix is formed by adjustment coefficients, which express the mean variable adjustments </w:t>
      </w:r>
      <w:r w:rsidR="00864DBC" w:rsidRPr="00FA74CA">
        <w:rPr>
          <w:lang w:val="en-US"/>
        </w:rPr>
        <w:t>f</w:t>
      </w:r>
      <w:r w:rsidRPr="00FA74CA">
        <w:rPr>
          <w:lang w:val="en-US"/>
        </w:rPr>
        <w:t>o</w:t>
      </w:r>
      <w:r w:rsidR="00864DBC" w:rsidRPr="00FA74CA">
        <w:rPr>
          <w:lang w:val="en-US"/>
        </w:rPr>
        <w:t>r</w:t>
      </w:r>
      <w:r w:rsidRPr="00FA74CA">
        <w:rPr>
          <w:lang w:val="en-US"/>
        </w:rPr>
        <w:t xml:space="preserve"> imbalances in the short</w:t>
      </w:r>
      <w:r w:rsidR="00787B39" w:rsidRPr="00FA74CA">
        <w:rPr>
          <w:lang w:val="en-US"/>
        </w:rPr>
        <w:t>-</w:t>
      </w:r>
      <w:r w:rsidRPr="00FA74CA">
        <w:rPr>
          <w:lang w:val="en-US"/>
        </w:rPr>
        <w:t>term</w:t>
      </w:r>
      <w:r w:rsidR="00A80CF4" w:rsidRPr="00FA74CA">
        <w:rPr>
          <w:lang w:val="en-US"/>
        </w:rPr>
        <w:t>, and</w:t>
      </w:r>
      <w:r w:rsidRPr="00FA74CA">
        <w:rPr>
          <w:lang w:val="en-US"/>
        </w:rPr>
        <w:t xml:space="preserve"> the </w:t>
      </w:r>
      <w:r w:rsidRPr="00FA74CA">
        <w:rPr>
          <w:i/>
          <w:iCs/>
          <w:lang w:val="en-US"/>
        </w:rPr>
        <w:t>β</w:t>
      </w:r>
      <w:r w:rsidRPr="00FA74CA">
        <w:rPr>
          <w:lang w:val="en-US"/>
        </w:rPr>
        <w:t xml:space="preserve"> matrix has the </w:t>
      </w:r>
      <w:proofErr w:type="spellStart"/>
      <w:r w:rsidRPr="00FA74CA">
        <w:rPr>
          <w:lang w:val="en-US"/>
        </w:rPr>
        <w:t>cointegration</w:t>
      </w:r>
      <w:proofErr w:type="spellEnd"/>
      <w:r w:rsidRPr="00FA74CA">
        <w:rPr>
          <w:lang w:val="en-US"/>
        </w:rPr>
        <w:t xml:space="preserve"> parameters. The </w:t>
      </w:r>
      <m:oMath>
        <m:sSup>
          <m:sSupPr>
            <m:ctrlPr>
              <w:rPr>
                <w:rFonts w:ascii="Cambria Math" w:hAnsi="Cambria Math"/>
                <w:i/>
              </w:rPr>
            </m:ctrlPr>
          </m:sSupPr>
          <m:e>
            <m:r>
              <w:rPr>
                <w:rFonts w:ascii="Cambria Math" w:hAnsi="Cambria Math"/>
              </w:rPr>
              <m:t>β</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m:t>
            </m:r>
            <w:proofErr w:type="gramStart"/>
            <m:r>
              <w:rPr>
                <w:rFonts w:ascii="Cambria Math" w:hAnsi="Cambria Math"/>
                <w:lang w:val="en-US"/>
              </w:rPr>
              <m:t>,</m:t>
            </m:r>
            <m:r>
              <w:rPr>
                <w:rFonts w:ascii="Cambria Math" w:hAnsi="Cambria Math"/>
              </w:rPr>
              <m:t>t</m:t>
            </m:r>
            <m:r>
              <w:rPr>
                <w:rFonts w:ascii="Cambria Math" w:hAnsi="Cambria Math"/>
                <w:lang w:val="en-US"/>
              </w:rPr>
              <m:t>-1</m:t>
            </m:r>
            <w:proofErr w:type="gramEnd"/>
          </m:sub>
        </m:sSub>
      </m:oMath>
      <w:r w:rsidR="00F26D7E" w:rsidRPr="00FA74CA">
        <w:rPr>
          <w:lang w:val="en-US"/>
        </w:rPr>
        <w:t xml:space="preserve"> </w:t>
      </w:r>
      <w:r w:rsidRPr="00FA74CA">
        <w:rPr>
          <w:lang w:val="en-US"/>
        </w:rPr>
        <w:t>expression represents the error correction term.</w:t>
      </w:r>
    </w:p>
    <w:p w14:paraId="48F8E0BF" w14:textId="05D94F25" w:rsidR="002E4473" w:rsidRPr="00FA74CA" w:rsidRDefault="002E4473" w:rsidP="005E015E">
      <w:pPr>
        <w:spacing w:before="120" w:after="120" w:line="360" w:lineRule="auto"/>
        <w:ind w:firstLine="708"/>
        <w:jc w:val="both"/>
        <w:rPr>
          <w:lang w:val="en-US"/>
        </w:rPr>
      </w:pPr>
      <w:r w:rsidRPr="00FA74CA">
        <w:rPr>
          <w:lang w:val="en-US"/>
        </w:rPr>
        <w:t>The model is estimated by maximum likelihood, with assumptions based on normality and no autocorrelation of the random term, i</w:t>
      </w:r>
      <w:r w:rsidR="00864DBC" w:rsidRPr="00FA74CA">
        <w:rPr>
          <w:lang w:val="en-US"/>
        </w:rPr>
        <w:t>.</w:t>
      </w:r>
      <w:r w:rsidRPr="00FA74CA">
        <w:rPr>
          <w:lang w:val="en-US"/>
        </w:rPr>
        <w:t>e</w:t>
      </w:r>
      <w:r w:rsidR="00864DBC" w:rsidRPr="00FA74CA">
        <w:rPr>
          <w:lang w:val="en-US"/>
        </w:rPr>
        <w:t>.</w:t>
      </w:r>
      <w:r w:rsidRPr="00FA74CA">
        <w:rPr>
          <w:lang w:val="en-US"/>
        </w:rPr>
        <w:t xml:space="preserve">, </w:t>
      </w:r>
      <w:proofErr w:type="spellStart"/>
      <w:r w:rsidRPr="00FA74CA">
        <w:rPr>
          <w:i/>
          <w:lang w:val="en-US"/>
        </w:rPr>
        <w:t>ε</w:t>
      </w:r>
      <w:r w:rsidRPr="00FA74CA">
        <w:rPr>
          <w:i/>
          <w:vertAlign w:val="subscript"/>
          <w:lang w:val="en-US"/>
        </w:rPr>
        <w:t>t</w:t>
      </w:r>
      <w:proofErr w:type="spellEnd"/>
      <w:r w:rsidRPr="00FA74CA">
        <w:rPr>
          <w:lang w:val="en-US"/>
        </w:rPr>
        <w:t xml:space="preserve"> ~ </w:t>
      </w:r>
      <w:r w:rsidRPr="00FA74CA">
        <w:rPr>
          <w:i/>
          <w:lang w:val="en-US"/>
        </w:rPr>
        <w:t xml:space="preserve">N </w:t>
      </w:r>
      <w:r w:rsidRPr="00FA74CA">
        <w:rPr>
          <w:lang w:val="en-US"/>
        </w:rPr>
        <w:t xml:space="preserve">(0, Ω) and </w:t>
      </w:r>
      <m:oMath>
        <m:r>
          <w:rPr>
            <w:rFonts w:ascii="Cambria Math" w:hAnsi="Cambria Math"/>
            <w:lang w:val="en-US"/>
          </w:rPr>
          <m:t>E</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e>
        </m:d>
        <m:r>
          <w:rPr>
            <w:rFonts w:ascii="Cambria Math" w:hAnsi="Cambria Math"/>
            <w:lang w:val="en-US"/>
          </w:rPr>
          <m:t>=0</m:t>
        </m:r>
      </m:oMath>
      <w:r w:rsidRPr="00FA74CA">
        <w:rPr>
          <w:lang w:val="en-US"/>
        </w:rPr>
        <w:t xml:space="preserve"> </w:t>
      </w:r>
      <w:r w:rsidR="00864DBC" w:rsidRPr="00FA74CA">
        <w:rPr>
          <w:lang w:val="en-US"/>
        </w:rPr>
        <w:t>f</w:t>
      </w:r>
      <w:r w:rsidRPr="00FA74CA">
        <w:rPr>
          <w:lang w:val="en-US"/>
        </w:rPr>
        <w:t>o</w:t>
      </w:r>
      <w:r w:rsidR="00864DBC" w:rsidRPr="00FA74CA">
        <w:rPr>
          <w:lang w:val="en-US"/>
        </w:rPr>
        <w:t>r</w:t>
      </w:r>
      <w:r w:rsidRPr="00FA74CA">
        <w:rPr>
          <w:lang w:val="en-US"/>
        </w:rPr>
        <w:t xml:space="preserve"> </w:t>
      </w:r>
      <w:r w:rsidRPr="00FA74CA">
        <w:rPr>
          <w:i/>
          <w:lang w:val="en-US"/>
        </w:rPr>
        <w:t>t</w:t>
      </w:r>
      <w:r w:rsidRPr="00FA74CA">
        <w:rPr>
          <w:lang w:val="en-US"/>
        </w:rPr>
        <w:t xml:space="preserve"> ≠ </w:t>
      </w:r>
      <w:r w:rsidRPr="00FA74CA">
        <w:rPr>
          <w:i/>
          <w:lang w:val="en-US"/>
        </w:rPr>
        <w:t>q</w:t>
      </w:r>
      <w:r w:rsidRPr="00FA74CA">
        <w:rPr>
          <w:lang w:val="en-US"/>
        </w:rPr>
        <w:t xml:space="preserve">. Thus, it </w:t>
      </w:r>
      <w:r w:rsidR="00877522" w:rsidRPr="00FA74CA">
        <w:rPr>
          <w:lang w:val="en-US"/>
        </w:rPr>
        <w:t>has been</w:t>
      </w:r>
      <w:r w:rsidR="009132F0" w:rsidRPr="00FA74CA">
        <w:rPr>
          <w:lang w:val="en-US"/>
        </w:rPr>
        <w:t xml:space="preserve"> </w:t>
      </w:r>
      <w:r w:rsidRPr="00FA74CA">
        <w:rPr>
          <w:lang w:val="en-US"/>
        </w:rPr>
        <w:t>noted if these conditions are obeyed</w:t>
      </w:r>
      <w:r w:rsidR="00523786" w:rsidRPr="00FA74CA">
        <w:rPr>
          <w:rStyle w:val="FootnoteReference"/>
          <w:lang w:val="en-US"/>
        </w:rPr>
        <w:footnoteReference w:id="3"/>
      </w:r>
      <w:r w:rsidRPr="00FA74CA">
        <w:rPr>
          <w:lang w:val="en-US"/>
        </w:rPr>
        <w:t>.</w:t>
      </w:r>
    </w:p>
    <w:p w14:paraId="0ED2D0FD" w14:textId="529205DD" w:rsidR="002E4473" w:rsidRPr="00FA74CA" w:rsidRDefault="002E4473" w:rsidP="005E015E">
      <w:pPr>
        <w:spacing w:before="120" w:after="120" w:line="360" w:lineRule="auto"/>
        <w:ind w:firstLine="708"/>
        <w:jc w:val="both"/>
        <w:rPr>
          <w:lang w:val="en-US"/>
        </w:rPr>
      </w:pPr>
      <w:r w:rsidRPr="00FA74CA">
        <w:rPr>
          <w:lang w:val="en-US"/>
        </w:rPr>
        <w:t>The</w:t>
      </w:r>
      <w:r w:rsidR="004F060D" w:rsidRPr="00FA74CA">
        <w:rPr>
          <w:lang w:val="en-US"/>
        </w:rPr>
        <w:t xml:space="preserve"> </w:t>
      </w:r>
      <w:r w:rsidRPr="00FA74CA">
        <w:rPr>
          <w:lang w:val="en-US"/>
        </w:rPr>
        <w:t>rank of the П</w:t>
      </w:r>
      <w:r w:rsidRPr="00FA74CA">
        <w:rPr>
          <w:color w:val="444444"/>
          <w:lang w:val="en-US"/>
        </w:rPr>
        <w:t xml:space="preserve"> </w:t>
      </w:r>
      <w:r w:rsidRPr="00FA74CA">
        <w:rPr>
          <w:lang w:val="en-US"/>
        </w:rPr>
        <w:t>matrix</w:t>
      </w:r>
      <w:r w:rsidR="004F060D" w:rsidRPr="00FA74CA">
        <w:rPr>
          <w:lang w:val="en-US"/>
        </w:rPr>
        <w:t xml:space="preserve">, </w:t>
      </w:r>
      <w:r w:rsidR="004F060D" w:rsidRPr="00FA74CA">
        <w:rPr>
          <w:i/>
          <w:lang w:val="en-US"/>
        </w:rPr>
        <w:t>r</w:t>
      </w:r>
      <w:r w:rsidR="004F060D" w:rsidRPr="00FA74CA">
        <w:rPr>
          <w:lang w:val="en-US"/>
        </w:rPr>
        <w:t xml:space="preserve">, </w:t>
      </w:r>
      <w:r w:rsidRPr="00FA74CA">
        <w:rPr>
          <w:lang w:val="en-US"/>
        </w:rPr>
        <w:t xml:space="preserve">is equal to the number of characteristic roots of </w:t>
      </w:r>
      <w:r w:rsidRPr="00FA74CA">
        <w:rPr>
          <w:color w:val="444444"/>
          <w:lang w:val="en-US"/>
        </w:rPr>
        <w:t>П</w:t>
      </w:r>
      <w:r w:rsidRPr="00FA74CA">
        <w:rPr>
          <w:lang w:val="en-US"/>
        </w:rPr>
        <w:t xml:space="preserve">, different </w:t>
      </w:r>
      <w:r w:rsidR="005B08E7" w:rsidRPr="00FA74CA">
        <w:rPr>
          <w:lang w:val="en-US"/>
        </w:rPr>
        <w:t>to</w:t>
      </w:r>
      <w:r w:rsidRPr="00FA74CA">
        <w:rPr>
          <w:lang w:val="en-US"/>
        </w:rPr>
        <w:t xml:space="preserve"> zero, which denotes the number of </w:t>
      </w:r>
      <w:proofErr w:type="spellStart"/>
      <w:r w:rsidRPr="00FA74CA">
        <w:rPr>
          <w:lang w:val="en-US"/>
        </w:rPr>
        <w:t>cointegrating</w:t>
      </w:r>
      <w:proofErr w:type="spellEnd"/>
      <w:r w:rsidRPr="00FA74CA">
        <w:rPr>
          <w:lang w:val="en-US"/>
        </w:rPr>
        <w:t xml:space="preserve"> vectors. If </w:t>
      </w:r>
      <w:r w:rsidRPr="00FA74CA">
        <w:rPr>
          <w:i/>
          <w:iCs/>
          <w:lang w:val="en-US"/>
        </w:rPr>
        <w:t>r</w:t>
      </w:r>
      <w:r w:rsidRPr="00FA74CA">
        <w:rPr>
          <w:lang w:val="en-US"/>
        </w:rPr>
        <w:t xml:space="preserve"> is zero, the matrix is zero and equation (7) is a VAR in </w:t>
      </w:r>
      <w:r w:rsidR="00864DBC" w:rsidRPr="00FA74CA">
        <w:rPr>
          <w:lang w:val="en-US"/>
        </w:rPr>
        <w:t xml:space="preserve">the </w:t>
      </w:r>
      <w:r w:rsidRPr="00FA74CA">
        <w:rPr>
          <w:lang w:val="en-US"/>
        </w:rPr>
        <w:t xml:space="preserve">first difference - in this case, there is no relationship between the price variables because there is no stationary linear combination between the variables of </w:t>
      </w:r>
      <w:proofErr w:type="spellStart"/>
      <w:r w:rsidRPr="00FA74CA">
        <w:rPr>
          <w:i/>
          <w:iCs/>
          <w:lang w:val="en-US"/>
        </w:rPr>
        <w:t>X</w:t>
      </w:r>
      <w:r w:rsidRPr="00FA74CA">
        <w:rPr>
          <w:i/>
          <w:iCs/>
          <w:vertAlign w:val="subscript"/>
          <w:lang w:val="en-US"/>
        </w:rPr>
        <w:t>s</w:t>
      </w:r>
      <w:proofErr w:type="gramStart"/>
      <w:r w:rsidRPr="00FA74CA">
        <w:rPr>
          <w:i/>
          <w:iCs/>
          <w:vertAlign w:val="subscript"/>
          <w:lang w:val="en-US"/>
        </w:rPr>
        <w:t>,t</w:t>
      </w:r>
      <w:proofErr w:type="spellEnd"/>
      <w:proofErr w:type="gramEnd"/>
      <w:r w:rsidRPr="00FA74CA">
        <w:rPr>
          <w:lang w:val="en-US"/>
        </w:rPr>
        <w:t xml:space="preserve">. If </w:t>
      </w:r>
      <w:r w:rsidRPr="00FA74CA">
        <w:rPr>
          <w:i/>
          <w:iCs/>
          <w:lang w:val="en-US"/>
        </w:rPr>
        <w:t>r</w:t>
      </w:r>
      <w:r w:rsidRPr="00FA74CA">
        <w:rPr>
          <w:lang w:val="en-US"/>
        </w:rPr>
        <w:t xml:space="preserve"> is equal to the number of variables in the model</w:t>
      </w:r>
      <w:r w:rsidR="0053515A" w:rsidRPr="00FA74CA">
        <w:rPr>
          <w:iCs/>
          <w:lang w:val="en-US"/>
        </w:rPr>
        <w:t xml:space="preserve"> (</w:t>
      </w:r>
      <m:oMath>
        <m:r>
          <w:rPr>
            <w:rFonts w:ascii="Cambria Math" w:hAnsi="Cambria Math"/>
            <w:lang w:val="en-US"/>
          </w:rPr>
          <m:t>r=2</m:t>
        </m:r>
      </m:oMath>
      <w:r w:rsidR="0053515A" w:rsidRPr="00FA74CA">
        <w:rPr>
          <w:iCs/>
          <w:lang w:val="en-US"/>
        </w:rPr>
        <w:t>)</w:t>
      </w:r>
      <w:r w:rsidRPr="00FA74CA">
        <w:rPr>
          <w:lang w:val="en-US"/>
        </w:rPr>
        <w:t xml:space="preserve">, П has full rank and the variables of </w:t>
      </w:r>
      <w:proofErr w:type="spellStart"/>
      <w:r w:rsidRPr="00FA74CA">
        <w:rPr>
          <w:i/>
          <w:iCs/>
          <w:lang w:val="en-US"/>
        </w:rPr>
        <w:t>X</w:t>
      </w:r>
      <w:r w:rsidRPr="00FA74CA">
        <w:rPr>
          <w:i/>
          <w:iCs/>
          <w:vertAlign w:val="subscript"/>
          <w:lang w:val="en-US"/>
        </w:rPr>
        <w:t>s</w:t>
      </w:r>
      <w:proofErr w:type="gramStart"/>
      <w:r w:rsidRPr="00FA74CA">
        <w:rPr>
          <w:i/>
          <w:iCs/>
          <w:vertAlign w:val="subscript"/>
          <w:lang w:val="en-US"/>
        </w:rPr>
        <w:t>,t</w:t>
      </w:r>
      <w:proofErr w:type="spellEnd"/>
      <w:proofErr w:type="gramEnd"/>
      <w:r w:rsidRPr="00FA74CA">
        <w:rPr>
          <w:i/>
          <w:iCs/>
          <w:vertAlign w:val="subscript"/>
          <w:lang w:val="en-US"/>
        </w:rPr>
        <w:t xml:space="preserve"> </w:t>
      </w:r>
      <w:r w:rsidRPr="00FA74CA">
        <w:rPr>
          <w:lang w:val="en-US"/>
        </w:rPr>
        <w:t xml:space="preserve">are stationary, </w:t>
      </w:r>
      <w:r w:rsidR="003C2F81" w:rsidRPr="00FA74CA">
        <w:rPr>
          <w:lang w:val="en-US"/>
        </w:rPr>
        <w:t xml:space="preserve">then </w:t>
      </w:r>
      <w:proofErr w:type="spellStart"/>
      <w:r w:rsidRPr="00FA74CA">
        <w:rPr>
          <w:lang w:val="en-US"/>
        </w:rPr>
        <w:t>cointegration</w:t>
      </w:r>
      <w:proofErr w:type="spellEnd"/>
      <w:r w:rsidRPr="00FA74CA">
        <w:rPr>
          <w:lang w:val="en-US"/>
        </w:rPr>
        <w:t xml:space="preserve"> analysis</w:t>
      </w:r>
      <w:r w:rsidR="003C2F81" w:rsidRPr="00FA74CA">
        <w:rPr>
          <w:lang w:val="en-US"/>
        </w:rPr>
        <w:t xml:space="preserve"> is not necessary</w:t>
      </w:r>
      <w:r w:rsidRPr="00FA74CA">
        <w:rPr>
          <w:lang w:val="en-US"/>
        </w:rPr>
        <w:t xml:space="preserve">. Finally, if </w:t>
      </w:r>
      <m:oMath>
        <m:r>
          <w:rPr>
            <w:rFonts w:ascii="Cambria Math" w:hAnsi="Cambria Math"/>
            <w:lang w:val="en-US"/>
          </w:rPr>
          <m:t>1&lt;r&lt;K</m:t>
        </m:r>
      </m:oMath>
      <w:r w:rsidRPr="00FA74CA">
        <w:rPr>
          <w:bCs/>
          <w:i/>
          <w:iCs/>
          <w:lang w:val="en-US"/>
        </w:rPr>
        <w:t>,</w:t>
      </w:r>
      <w:r w:rsidR="00864DBC" w:rsidRPr="00FA74CA">
        <w:rPr>
          <w:bCs/>
          <w:i/>
          <w:iCs/>
          <w:lang w:val="en-US"/>
        </w:rPr>
        <w:t xml:space="preserve"> </w:t>
      </w:r>
      <w:r w:rsidR="00864DBC" w:rsidRPr="00FA74CA">
        <w:rPr>
          <w:bCs/>
          <w:iCs/>
          <w:lang w:val="en-US"/>
        </w:rPr>
        <w:t>being</w:t>
      </w:r>
      <w:r w:rsidRPr="00FA74CA">
        <w:rPr>
          <w:bCs/>
          <w:i/>
          <w:iCs/>
          <w:lang w:val="en-US"/>
        </w:rPr>
        <w:t xml:space="preserve"> K</w:t>
      </w:r>
      <w:r w:rsidRPr="00FA74CA">
        <w:rPr>
          <w:lang w:val="en-US"/>
        </w:rPr>
        <w:t xml:space="preserve"> the number of variables in the model, there are </w:t>
      </w:r>
      <w:r w:rsidRPr="00FA74CA">
        <w:rPr>
          <w:i/>
          <w:iCs/>
          <w:lang w:val="en-US"/>
        </w:rPr>
        <w:t>r</w:t>
      </w:r>
      <w:r w:rsidRPr="00FA74CA">
        <w:rPr>
          <w:lang w:val="en-US"/>
        </w:rPr>
        <w:t xml:space="preserve"> vectors of </w:t>
      </w:r>
      <w:proofErr w:type="spellStart"/>
      <w:r w:rsidRPr="00FA74CA">
        <w:rPr>
          <w:lang w:val="en-US"/>
        </w:rPr>
        <w:t>cointegration</w:t>
      </w:r>
      <w:proofErr w:type="spellEnd"/>
      <w:r w:rsidRPr="00FA74CA">
        <w:rPr>
          <w:lang w:val="en-US"/>
        </w:rPr>
        <w:t xml:space="preserve">, with </w:t>
      </w:r>
      <w:r w:rsidRPr="00FA74CA">
        <w:rPr>
          <w:i/>
          <w:iCs/>
          <w:lang w:val="en-US"/>
        </w:rPr>
        <w:t>r</w:t>
      </w:r>
      <w:r w:rsidRPr="00FA74CA">
        <w:rPr>
          <w:lang w:val="en-US"/>
        </w:rPr>
        <w:t xml:space="preserve"> independent </w:t>
      </w:r>
      <w:r w:rsidR="003C2F81" w:rsidRPr="00FA74CA">
        <w:rPr>
          <w:lang w:val="en-US"/>
        </w:rPr>
        <w:t xml:space="preserve">of </w:t>
      </w:r>
      <w:r w:rsidRPr="00FA74CA">
        <w:rPr>
          <w:lang w:val="en-US"/>
        </w:rPr>
        <w:t xml:space="preserve">linear relationships between the variables of </w:t>
      </w:r>
      <w:proofErr w:type="spellStart"/>
      <w:r w:rsidRPr="00FA74CA">
        <w:rPr>
          <w:i/>
          <w:iCs/>
          <w:lang w:val="en-US"/>
        </w:rPr>
        <w:t>X</w:t>
      </w:r>
      <w:r w:rsidRPr="00FA74CA">
        <w:rPr>
          <w:i/>
          <w:iCs/>
          <w:vertAlign w:val="subscript"/>
          <w:lang w:val="en-US"/>
        </w:rPr>
        <w:t>s</w:t>
      </w:r>
      <w:proofErr w:type="gramStart"/>
      <w:r w:rsidRPr="00FA74CA">
        <w:rPr>
          <w:i/>
          <w:iCs/>
          <w:vertAlign w:val="subscript"/>
          <w:lang w:val="en-US"/>
        </w:rPr>
        <w:t>,t</w:t>
      </w:r>
      <w:proofErr w:type="spellEnd"/>
      <w:proofErr w:type="gramEnd"/>
      <w:r w:rsidRPr="00FA74CA">
        <w:rPr>
          <w:lang w:val="en-US"/>
        </w:rPr>
        <w:t xml:space="preserve">. </w:t>
      </w:r>
    </w:p>
    <w:p w14:paraId="48A825F8" w14:textId="1729339E" w:rsidR="002E4473" w:rsidRPr="00FA74CA" w:rsidRDefault="002E4473" w:rsidP="005E015E">
      <w:pPr>
        <w:spacing w:before="120" w:after="120" w:line="360" w:lineRule="auto"/>
        <w:ind w:firstLine="708"/>
        <w:jc w:val="both"/>
        <w:rPr>
          <w:lang w:val="en-US"/>
        </w:rPr>
      </w:pPr>
      <w:r w:rsidRPr="00FA74CA">
        <w:rPr>
          <w:lang w:val="en-US"/>
        </w:rPr>
        <w:t xml:space="preserve">Thus, the verification of the number of </w:t>
      </w:r>
      <w:proofErr w:type="spellStart"/>
      <w:r w:rsidRPr="00FA74CA">
        <w:rPr>
          <w:lang w:val="en-US"/>
        </w:rPr>
        <w:t>cointegration</w:t>
      </w:r>
      <w:proofErr w:type="spellEnd"/>
      <w:r w:rsidRPr="00FA74CA">
        <w:rPr>
          <w:lang w:val="en-US"/>
        </w:rPr>
        <w:t xml:space="preserve"> vectors occurs by analyzing the significance of the estimated characteristic roots of the П matrix, being that performed by two statistics: </w:t>
      </w:r>
      <w:proofErr w:type="spellStart"/>
      <w:r w:rsidRPr="00FA74CA">
        <w:rPr>
          <w:lang w:val="en-US"/>
        </w:rPr>
        <w:t>i</w:t>
      </w:r>
      <w:proofErr w:type="spellEnd"/>
      <w:r w:rsidRPr="00FA74CA">
        <w:rPr>
          <w:lang w:val="en-US"/>
        </w:rPr>
        <w:t xml:space="preserve">) trace statistics, </w:t>
      </w:r>
      <m:oMath>
        <m:sSub>
          <m:sSubPr>
            <m:ctrlPr>
              <w:rPr>
                <w:rFonts w:ascii="Cambria Math" w:hAnsi="Cambria Math"/>
                <w:i/>
              </w:rPr>
            </m:ctrlPr>
          </m:sSubPr>
          <m:e>
            <m:r>
              <w:rPr>
                <w:rFonts w:ascii="Cambria Math" w:hAnsi="Cambria Math"/>
              </w:rPr>
              <m:t>λ</m:t>
            </m:r>
          </m:e>
          <m:sub>
            <m:r>
              <w:rPr>
                <w:rFonts w:ascii="Cambria Math" w:hAnsi="Cambria Math"/>
              </w:rPr>
              <m:t>tr</m:t>
            </m:r>
          </m:sub>
        </m:sSub>
      </m:oMath>
      <w:r w:rsidRPr="00FA74CA">
        <w:rPr>
          <w:lang w:val="en-US"/>
        </w:rPr>
        <w:t xml:space="preserve">; ii) maximum eigenvalue statistic, </w:t>
      </w:r>
      <m:oMath>
        <m:sSub>
          <m:sSubPr>
            <m:ctrlPr>
              <w:rPr>
                <w:rFonts w:ascii="Cambria Math" w:hAnsi="Cambria Math"/>
                <w:i/>
              </w:rPr>
            </m:ctrlPr>
          </m:sSubPr>
          <m:e>
            <m:r>
              <w:rPr>
                <w:rFonts w:ascii="Cambria Math" w:hAnsi="Cambria Math"/>
              </w:rPr>
              <m:t>λ</m:t>
            </m:r>
          </m:e>
          <m:sub>
            <m:r>
              <w:rPr>
                <w:rFonts w:ascii="Cambria Math" w:hAnsi="Cambria Math"/>
              </w:rPr>
              <m:t>max</m:t>
            </m:r>
          </m:sub>
        </m:sSub>
      </m:oMath>
      <w:r w:rsidRPr="00FA74CA">
        <w:rPr>
          <w:lang w:val="en-US"/>
        </w:rPr>
        <w:t xml:space="preserve"> (ENDERS, 2004).</w:t>
      </w:r>
    </w:p>
    <w:p w14:paraId="3204536E" w14:textId="2474C7EC" w:rsidR="002E4473" w:rsidRPr="00FA74CA" w:rsidRDefault="002E4473" w:rsidP="005E015E">
      <w:pPr>
        <w:spacing w:before="120" w:after="120" w:line="360" w:lineRule="auto"/>
        <w:ind w:firstLine="708"/>
        <w:jc w:val="both"/>
        <w:rPr>
          <w:rFonts w:cs="font278"/>
          <w:lang w:val="en-US"/>
        </w:rPr>
      </w:pPr>
      <w:r w:rsidRPr="00FA74CA">
        <w:rPr>
          <w:rFonts w:cs="font278"/>
          <w:lang w:val="en-US"/>
        </w:rPr>
        <w:t>The trace test takes as null hypothesis the existence of, at most</w:t>
      </w:r>
      <w:r w:rsidR="00864DBC" w:rsidRPr="00FA74CA">
        <w:rPr>
          <w:rFonts w:cs="font278"/>
          <w:lang w:val="en-US"/>
        </w:rPr>
        <w:t>,</w:t>
      </w:r>
      <w:r w:rsidRPr="00FA74CA">
        <w:rPr>
          <w:rFonts w:cs="font278"/>
          <w:lang w:val="en-US"/>
        </w:rPr>
        <w:t xml:space="preserve"> </w:t>
      </w:r>
      <w:r w:rsidRPr="00FA74CA">
        <w:rPr>
          <w:rFonts w:cs="font278"/>
          <w:i/>
          <w:iCs/>
          <w:lang w:val="en-US"/>
        </w:rPr>
        <w:t xml:space="preserve">r* </w:t>
      </w:r>
      <w:proofErr w:type="spellStart"/>
      <w:r w:rsidRPr="00FA74CA">
        <w:rPr>
          <w:rFonts w:cs="font278"/>
          <w:lang w:val="en-US"/>
        </w:rPr>
        <w:t>cointegration</w:t>
      </w:r>
      <w:proofErr w:type="spellEnd"/>
      <w:r w:rsidRPr="00FA74CA">
        <w:rPr>
          <w:rFonts w:cs="font278"/>
          <w:lang w:val="en-US"/>
        </w:rPr>
        <w:t xml:space="preserve"> vectors against the alternative hypothesis of</w:t>
      </w:r>
      <w:r w:rsidRPr="00FA74CA">
        <w:rPr>
          <w:rFonts w:cs="font278"/>
          <w:i/>
          <w:iCs/>
          <w:lang w:val="en-US"/>
        </w:rPr>
        <w:t xml:space="preserve"> r &gt; r*</w:t>
      </w:r>
      <w:r w:rsidRPr="00FA74CA">
        <w:rPr>
          <w:rFonts w:cs="font278"/>
          <w:lang w:val="en-US"/>
        </w:rPr>
        <w:t>. The test statistic is given by:</w:t>
      </w:r>
    </w:p>
    <w:p w14:paraId="3196A7BC" w14:textId="2F265C23" w:rsidR="002E4473" w:rsidRPr="00CE771A" w:rsidRDefault="00DB6C3E" w:rsidP="00CE771A">
      <w:pPr>
        <w:spacing w:before="120" w:after="120" w:line="360" w:lineRule="auto"/>
        <w:rPr>
          <w:rFonts w:cs="font278"/>
          <w:lang w:val="en-US"/>
        </w:rPr>
      </w:pPr>
      <m:oMath>
        <m:sSub>
          <m:sSubPr>
            <m:ctrlPr>
              <w:rPr>
                <w:rFonts w:ascii="Cambria Math" w:hAnsi="Cambria Math"/>
                <w:i/>
              </w:rPr>
            </m:ctrlPr>
          </m:sSubPr>
          <m:e>
            <m:r>
              <w:rPr>
                <w:rFonts w:ascii="Cambria Math" w:hAnsi="Cambria Math"/>
              </w:rPr>
              <m:t>λ</m:t>
            </m:r>
          </m:e>
          <m:sub>
            <m:r>
              <w:rPr>
                <w:rFonts w:ascii="Cambria Math" w:hAnsi="Cambria Math"/>
              </w:rPr>
              <m:t>tr</m:t>
            </m:r>
          </m:sub>
        </m:sSub>
        <m:d>
          <m:dPr>
            <m:ctrlPr>
              <w:rPr>
                <w:rFonts w:ascii="Cambria Math" w:hAnsi="Cambria Math"/>
                <w:i/>
              </w:rPr>
            </m:ctrlPr>
          </m:dPr>
          <m:e>
            <m:r>
              <w:rPr>
                <w:rFonts w:ascii="Cambria Math" w:hAnsi="Cambria Math"/>
              </w:rPr>
              <m:t>r</m:t>
            </m:r>
          </m:e>
        </m:d>
        <m:r>
          <w:rPr>
            <w:rFonts w:ascii="Cambria Math" w:hAnsi="Cambria Math"/>
            <w:lang w:val="en-US"/>
          </w:rPr>
          <m:t>=-</m:t>
        </m:r>
        <m:r>
          <w:rPr>
            <w:rFonts w:ascii="Cambria Math" w:hAnsi="Cambria Math"/>
          </w:rPr>
          <m:t>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m:t>
            </m:r>
            <m:r>
              <w:rPr>
                <w:rFonts w:ascii="Cambria Math" w:hAnsi="Cambria Math"/>
              </w:rPr>
              <m:t>r</m:t>
            </m:r>
            <m:r>
              <w:rPr>
                <w:rFonts w:ascii="Cambria Math" w:hAnsi="Cambria Math"/>
                <w:lang w:val="en-US"/>
              </w:rPr>
              <m:t>+1</m:t>
            </m:r>
          </m:sub>
          <m:sup>
            <m:r>
              <w:rPr>
                <w:rFonts w:ascii="Cambria Math" w:hAnsi="Cambria Math"/>
              </w:rPr>
              <m:t>K</m:t>
            </m:r>
          </m:sup>
          <m:e>
            <m:func>
              <m:funcPr>
                <m:ctrlPr>
                  <w:rPr>
                    <w:rFonts w:ascii="Cambria Math" w:hAnsi="Cambria Math"/>
                  </w:rPr>
                </m:ctrlPr>
              </m:funcPr>
              <m:fName>
                <m:r>
                  <m:rPr>
                    <m:sty m:val="p"/>
                  </m:rPr>
                  <w:rPr>
                    <w:rFonts w:ascii="Cambria Math" w:hAnsi="Cambria Math"/>
                    <w:lang w:val="en-US"/>
                  </w:rPr>
                  <m:t>ln</m:t>
                </m:r>
              </m:fName>
              <m:e>
                <m:d>
                  <m:dPr>
                    <m:ctrlPr>
                      <w:rPr>
                        <w:rFonts w:ascii="Cambria Math" w:hAnsi="Cambria Math"/>
                        <w:i/>
                      </w:rPr>
                    </m:ctrlPr>
                  </m:dPr>
                  <m:e>
                    <m:r>
                      <w:rPr>
                        <w:rFonts w:ascii="Cambria Math" w:hAnsi="Cambria Math"/>
                        <w:lang w:val="en-US"/>
                      </w:rPr>
                      <m:t>1-</m:t>
                    </m:r>
                    <m:sSub>
                      <m:sSubPr>
                        <m:ctrlPr>
                          <w:rPr>
                            <w:rFonts w:ascii="Cambria Math" w:hAnsi="Cambria Math"/>
                            <w:i/>
                          </w:rPr>
                        </m:ctrlPr>
                      </m:sSubPr>
                      <m:e>
                        <m:r>
                          <w:rPr>
                            <w:rFonts w:ascii="Cambria Math" w:hAnsi="Cambria Math"/>
                          </w:rPr>
                          <m:t>λ</m:t>
                        </m:r>
                      </m:e>
                      <m:sub>
                        <m:r>
                          <w:rPr>
                            <w:rFonts w:ascii="Cambria Math" w:hAnsi="Cambria Math"/>
                          </w:rPr>
                          <m:t>i</m:t>
                        </m:r>
                      </m:sub>
                    </m:sSub>
                  </m:e>
                </m:d>
              </m:e>
            </m:func>
          </m:e>
        </m:nary>
        <m:r>
          <w:rPr>
            <w:rFonts w:ascii="Cambria Math" w:hAnsi="Cambria Math"/>
            <w:lang w:val="en-US"/>
          </w:rPr>
          <m:t>,</m:t>
        </m:r>
      </m:oMath>
      <w:r w:rsidR="00AE67AF" w:rsidRPr="00FA74CA">
        <w:rPr>
          <w:rFonts w:cs="font278"/>
          <w:lang w:val="en-US"/>
        </w:rPr>
        <w:t xml:space="preserve">                                                                                  </w:t>
      </w:r>
      <w:r w:rsidR="00C33B61">
        <w:rPr>
          <w:rFonts w:cs="font278"/>
          <w:lang w:val="en-US"/>
        </w:rPr>
        <w:t xml:space="preserve">          </w:t>
      </w:r>
      <w:r w:rsidR="00004551" w:rsidRPr="00FA74CA">
        <w:rPr>
          <w:rFonts w:cs="font278"/>
          <w:lang w:val="en-US"/>
        </w:rPr>
        <w:t xml:space="preserve">  </w:t>
      </w:r>
      <w:r w:rsidR="00AE67AF" w:rsidRPr="00FA74CA">
        <w:rPr>
          <w:rFonts w:cs="font278"/>
          <w:lang w:val="en-US"/>
        </w:rPr>
        <w:t xml:space="preserve"> </w:t>
      </w:r>
      <w:r w:rsidR="002E4473" w:rsidRPr="00FA74CA">
        <w:rPr>
          <w:rFonts w:cs="font278"/>
          <w:lang w:val="en-US"/>
        </w:rPr>
        <w:t>(9)</w:t>
      </w:r>
    </w:p>
    <w:p w14:paraId="7BADA1D9" w14:textId="0AD2C243" w:rsidR="002E4473" w:rsidRPr="00FA74CA" w:rsidRDefault="00324A7A" w:rsidP="005E015E">
      <w:pPr>
        <w:spacing w:before="120" w:after="120" w:line="360" w:lineRule="auto"/>
        <w:jc w:val="both"/>
        <w:rPr>
          <w:rFonts w:cs="font278"/>
          <w:lang w:val="en-US"/>
        </w:rPr>
      </w:pPr>
      <w:proofErr w:type="gramStart"/>
      <w:r w:rsidRPr="00FA74CA">
        <w:rPr>
          <w:rFonts w:cs="font278"/>
          <w:lang w:val="en-US"/>
        </w:rPr>
        <w:t>where</w:t>
      </w:r>
      <w:proofErr w:type="gramEnd"/>
      <w:r w:rsidR="002E4473" w:rsidRPr="00FA74CA">
        <w:rPr>
          <w:rFonts w:cs="font278"/>
          <w:lang w:val="en-US"/>
        </w:rPr>
        <w:t xml:space="preserve"> λ </w:t>
      </w:r>
      <m:oMath>
        <m:r>
          <w:rPr>
            <w:rFonts w:ascii="Cambria Math" w:eastAsiaTheme="minorEastAsia" w:hAnsi="Cambria Math"/>
            <w:lang w:val="en-US"/>
          </w:rPr>
          <m:t>∈</m:t>
        </m:r>
      </m:oMath>
      <w:r w:rsidR="002E4473" w:rsidRPr="00FA74CA">
        <w:rPr>
          <w:rFonts w:cs="font278"/>
          <w:lang w:val="en-US"/>
        </w:rPr>
        <w:t xml:space="preserve"> [0,1] are the eigenvalues of the П matrix</w:t>
      </w:r>
      <w:r w:rsidR="00864DBC" w:rsidRPr="00FA74CA">
        <w:rPr>
          <w:rFonts w:cs="font278"/>
          <w:lang w:val="en-US"/>
        </w:rPr>
        <w:t>,</w:t>
      </w:r>
      <w:r w:rsidR="002E4473" w:rsidRPr="00FA74CA">
        <w:rPr>
          <w:rFonts w:cs="font278"/>
          <w:lang w:val="en-US"/>
        </w:rPr>
        <w:t xml:space="preserve"> </w:t>
      </w:r>
      <w:r w:rsidR="002E4473" w:rsidRPr="00FA74CA">
        <w:rPr>
          <w:rFonts w:cs="font278"/>
          <w:i/>
          <w:iCs/>
          <w:lang w:val="en-US"/>
        </w:rPr>
        <w:t>T</w:t>
      </w:r>
      <w:r w:rsidR="002E4473" w:rsidRPr="00FA74CA">
        <w:rPr>
          <w:rFonts w:cs="font278"/>
          <w:lang w:val="en-US"/>
        </w:rPr>
        <w:t xml:space="preserve"> is the number of observations</w:t>
      </w:r>
      <w:r w:rsidR="00864DBC" w:rsidRPr="00FA74CA">
        <w:rPr>
          <w:rFonts w:cs="font278"/>
          <w:lang w:val="en-US"/>
        </w:rPr>
        <w:t>,</w:t>
      </w:r>
      <w:r w:rsidR="002E4473" w:rsidRPr="00FA74CA">
        <w:rPr>
          <w:rFonts w:cs="font278"/>
          <w:lang w:val="en-US"/>
        </w:rPr>
        <w:t xml:space="preserve"> and </w:t>
      </w:r>
      <w:r w:rsidR="002E4473" w:rsidRPr="00FA74CA">
        <w:rPr>
          <w:rFonts w:cs="font278"/>
          <w:i/>
          <w:iCs/>
          <w:lang w:val="en-US"/>
        </w:rPr>
        <w:t>K</w:t>
      </w:r>
      <w:r w:rsidR="002E4473" w:rsidRPr="00FA74CA">
        <w:rPr>
          <w:rFonts w:cs="font278"/>
          <w:lang w:val="en-US"/>
        </w:rPr>
        <w:t xml:space="preserve"> is the number of variables employed, </w:t>
      </w:r>
      <w:r w:rsidR="00864DBC" w:rsidRPr="00FA74CA">
        <w:rPr>
          <w:rFonts w:cs="font278"/>
          <w:lang w:val="en-US"/>
        </w:rPr>
        <w:t xml:space="preserve">which </w:t>
      </w:r>
      <w:r w:rsidR="002E4473" w:rsidRPr="00FA74CA">
        <w:rPr>
          <w:rFonts w:cs="font278"/>
          <w:lang w:val="en-US"/>
        </w:rPr>
        <w:t>in this work is equal to 2.</w:t>
      </w:r>
    </w:p>
    <w:p w14:paraId="24FC16D0" w14:textId="49E4B817" w:rsidR="002E4473" w:rsidRPr="00FA74CA" w:rsidRDefault="002E4473" w:rsidP="005E015E">
      <w:pPr>
        <w:spacing w:before="120" w:after="120" w:line="360" w:lineRule="auto"/>
        <w:ind w:firstLine="708"/>
        <w:jc w:val="both"/>
        <w:rPr>
          <w:lang w:val="en-US"/>
        </w:rPr>
      </w:pPr>
      <w:r w:rsidRPr="00FA74CA">
        <w:rPr>
          <w:lang w:val="en-US"/>
        </w:rPr>
        <w:t xml:space="preserve">The second test to check the rank of the П matrix is the maximum eigenvalue test, which tests the null hypothesis of </w:t>
      </w:r>
      <w:proofErr w:type="spellStart"/>
      <w:r w:rsidRPr="00FA74CA">
        <w:rPr>
          <w:lang w:val="en-US"/>
        </w:rPr>
        <w:t>cointegration</w:t>
      </w:r>
      <w:proofErr w:type="spellEnd"/>
      <w:r w:rsidRPr="00FA74CA">
        <w:rPr>
          <w:lang w:val="en-US"/>
        </w:rPr>
        <w:t xml:space="preserve"> vectors </w:t>
      </w:r>
      <w:r w:rsidRPr="00FA74CA">
        <w:rPr>
          <w:i/>
          <w:iCs/>
          <w:lang w:val="en-US"/>
        </w:rPr>
        <w:t>r*</w:t>
      </w:r>
      <w:r w:rsidR="00C329C0" w:rsidRPr="00FA74CA">
        <w:rPr>
          <w:lang w:val="en-US"/>
        </w:rPr>
        <w:t>;</w:t>
      </w:r>
      <w:r w:rsidRPr="00FA74CA">
        <w:rPr>
          <w:lang w:val="en-US"/>
        </w:rPr>
        <w:t xml:space="preserve"> the alternative hypothesis is that there are </w:t>
      </w:r>
      <w:r w:rsidRPr="00FA74CA">
        <w:rPr>
          <w:i/>
          <w:iCs/>
          <w:lang w:val="en-US"/>
        </w:rPr>
        <w:t xml:space="preserve">r* + 1 </w:t>
      </w:r>
      <w:r w:rsidRPr="00FA74CA">
        <w:rPr>
          <w:lang w:val="en-US"/>
        </w:rPr>
        <w:t>vectors. The statistic of the maximum eigenvalue test is given by:</w:t>
      </w:r>
    </w:p>
    <w:p w14:paraId="0DA835C8" w14:textId="6677295D" w:rsidR="002E4473" w:rsidRPr="00FA74CA" w:rsidRDefault="00DB6C3E" w:rsidP="002C38DE">
      <w:pPr>
        <w:spacing w:before="120" w:after="120" w:line="360" w:lineRule="auto"/>
        <w:rPr>
          <w:rFonts w:cs="font278"/>
          <w:lang w:val="en-US"/>
        </w:rPr>
      </w:pPr>
      <m:oMath>
        <m:sSub>
          <m:sSubPr>
            <m:ctrlPr>
              <w:rPr>
                <w:rFonts w:ascii="Cambria Math" w:hAnsi="Cambria Math"/>
                <w:i/>
              </w:rPr>
            </m:ctrlPr>
          </m:sSubPr>
          <m:e>
            <m:r>
              <w:rPr>
                <w:rFonts w:ascii="Cambria Math" w:hAnsi="Cambria Math"/>
              </w:rPr>
              <m:t>λ</m:t>
            </m:r>
          </m:e>
          <m:sub>
            <m:r>
              <w:rPr>
                <w:rFonts w:ascii="Cambria Math" w:hAnsi="Cambria Math"/>
              </w:rPr>
              <m:t>max</m:t>
            </m:r>
          </m:sub>
        </m:sSub>
        <m:d>
          <m:dPr>
            <m:ctrlPr>
              <w:rPr>
                <w:rFonts w:ascii="Cambria Math" w:hAnsi="Cambria Math"/>
                <w:i/>
              </w:rPr>
            </m:ctrlPr>
          </m:dPr>
          <m:e>
            <m:r>
              <w:rPr>
                <w:rFonts w:ascii="Cambria Math" w:hAnsi="Cambria Math"/>
              </w:rPr>
              <m:t>r</m:t>
            </m:r>
            <m:r>
              <w:rPr>
                <w:rFonts w:ascii="Cambria Math" w:hAnsi="Cambria Math"/>
                <w:lang w:val="en-US"/>
              </w:rPr>
              <m:t xml:space="preserve">, </m:t>
            </m:r>
            <m:r>
              <w:rPr>
                <w:rFonts w:ascii="Cambria Math" w:hAnsi="Cambria Math"/>
              </w:rPr>
              <m:t>r</m:t>
            </m:r>
            <m:r>
              <w:rPr>
                <w:rFonts w:ascii="Cambria Math" w:hAnsi="Cambria Math"/>
                <w:lang w:val="en-US"/>
              </w:rPr>
              <m:t>+1</m:t>
            </m:r>
          </m:e>
        </m:d>
        <m:r>
          <w:rPr>
            <w:rFonts w:ascii="Cambria Math" w:hAnsi="Cambria Math"/>
            <w:lang w:val="en-US"/>
          </w:rPr>
          <m:t>=-</m:t>
        </m:r>
        <m:r>
          <w:rPr>
            <w:rFonts w:ascii="Cambria Math" w:hAnsi="Cambria Math"/>
          </w:rPr>
          <m:t>T</m:t>
        </m:r>
        <m:func>
          <m:funcPr>
            <m:ctrlPr>
              <w:rPr>
                <w:rFonts w:ascii="Cambria Math" w:hAnsi="Cambria Math"/>
              </w:rPr>
            </m:ctrlPr>
          </m:funcPr>
          <m:fName>
            <m:r>
              <m:rPr>
                <m:sty m:val="p"/>
              </m:rPr>
              <w:rPr>
                <w:rFonts w:ascii="Cambria Math" w:hAnsi="Cambria Math"/>
                <w:lang w:val="en-US"/>
              </w:rPr>
              <m:t>ln</m:t>
            </m:r>
            <m:ctrlPr>
              <w:rPr>
                <w:rFonts w:ascii="Cambria Math" w:hAnsi="Cambria Math"/>
                <w:i/>
              </w:rPr>
            </m:ctrlPr>
          </m:fName>
          <m:e>
            <m:d>
              <m:dPr>
                <m:ctrlPr>
                  <w:rPr>
                    <w:rFonts w:ascii="Cambria Math" w:hAnsi="Cambria Math"/>
                    <w:i/>
                  </w:rPr>
                </m:ctrlPr>
              </m:dPr>
              <m:e>
                <m:r>
                  <w:rPr>
                    <w:rFonts w:ascii="Cambria Math" w:hAnsi="Cambria Math"/>
                    <w:lang w:val="en-US"/>
                  </w:rPr>
                  <m:t>1-</m:t>
                </m:r>
                <m:sSub>
                  <m:sSubPr>
                    <m:ctrlPr>
                      <w:rPr>
                        <w:rFonts w:ascii="Cambria Math" w:hAnsi="Cambria Math"/>
                        <w:i/>
                      </w:rPr>
                    </m:ctrlPr>
                  </m:sSubPr>
                  <m:e>
                    <m:r>
                      <w:rPr>
                        <w:rFonts w:ascii="Cambria Math" w:hAnsi="Cambria Math"/>
                      </w:rPr>
                      <m:t>λ</m:t>
                    </m:r>
                  </m:e>
                  <m:sub>
                    <m:r>
                      <w:rPr>
                        <w:rFonts w:ascii="Cambria Math" w:hAnsi="Cambria Math"/>
                      </w:rPr>
                      <m:t>i</m:t>
                    </m:r>
                  </m:sub>
                </m:sSub>
              </m:e>
            </m:d>
          </m:e>
        </m:func>
        <m:r>
          <w:rPr>
            <w:rFonts w:ascii="Cambria Math" w:hAnsi="Cambria Math"/>
            <w:lang w:val="en-US"/>
          </w:rPr>
          <m:t>.</m:t>
        </m:r>
      </m:oMath>
      <w:r w:rsidR="002E4473" w:rsidRPr="00FA74CA">
        <w:rPr>
          <w:rFonts w:cs="font278"/>
          <w:lang w:val="en-US"/>
        </w:rPr>
        <w:t xml:space="preserve">    </w:t>
      </w:r>
      <w:r w:rsidR="00A70992" w:rsidRPr="00FA74CA">
        <w:rPr>
          <w:rFonts w:cs="font278"/>
          <w:lang w:val="en-US"/>
        </w:rPr>
        <w:t xml:space="preserve">                                                                            </w:t>
      </w:r>
      <w:r w:rsidR="00CE5D38">
        <w:rPr>
          <w:rFonts w:cs="font278"/>
          <w:lang w:val="en-US"/>
        </w:rPr>
        <w:t xml:space="preserve">          </w:t>
      </w:r>
      <w:r w:rsidR="00004551" w:rsidRPr="00FA74CA">
        <w:rPr>
          <w:rFonts w:cs="font278"/>
          <w:lang w:val="en-US"/>
        </w:rPr>
        <w:t xml:space="preserve"> </w:t>
      </w:r>
      <w:r w:rsidR="002E4473" w:rsidRPr="00FA74CA">
        <w:rPr>
          <w:rFonts w:cs="font278"/>
          <w:lang w:val="en-US"/>
        </w:rPr>
        <w:t>(10)</w:t>
      </w:r>
    </w:p>
    <w:p w14:paraId="0923F5FA" w14:textId="05428623" w:rsidR="002E4473" w:rsidRPr="00FA74CA" w:rsidRDefault="002E4473" w:rsidP="005E015E">
      <w:pPr>
        <w:spacing w:before="120" w:after="120" w:line="360" w:lineRule="auto"/>
        <w:ind w:firstLine="708"/>
        <w:jc w:val="both"/>
        <w:rPr>
          <w:rFonts w:cs="font278"/>
          <w:lang w:val="en-US"/>
        </w:rPr>
      </w:pPr>
      <w:proofErr w:type="gramStart"/>
      <w:r w:rsidRPr="00FA74CA">
        <w:rPr>
          <w:rFonts w:cs="font278"/>
          <w:lang w:val="en-US"/>
        </w:rPr>
        <w:lastRenderedPageBreak/>
        <w:t xml:space="preserve">The critical values of the trace and maximum eigenvalue </w:t>
      </w:r>
      <w:r w:rsidR="006A22C4" w:rsidRPr="00FA74CA">
        <w:rPr>
          <w:rFonts w:cs="font278"/>
          <w:lang w:val="en-US"/>
        </w:rPr>
        <w:t xml:space="preserve">statistics </w:t>
      </w:r>
      <w:r w:rsidRPr="00FA74CA">
        <w:rPr>
          <w:rFonts w:cs="font278"/>
          <w:lang w:val="en-US"/>
        </w:rPr>
        <w:t xml:space="preserve">were tabulated by Johansen and </w:t>
      </w:r>
      <w:proofErr w:type="spellStart"/>
      <w:r w:rsidRPr="00FA74CA">
        <w:rPr>
          <w:rFonts w:cs="font278"/>
          <w:lang w:val="en-US"/>
        </w:rPr>
        <w:t>Juselius</w:t>
      </w:r>
      <w:proofErr w:type="spellEnd"/>
      <w:proofErr w:type="gramEnd"/>
      <w:r w:rsidRPr="00FA74CA">
        <w:rPr>
          <w:rFonts w:cs="font278"/>
          <w:lang w:val="en-US"/>
        </w:rPr>
        <w:t xml:space="preserve"> (1990). According to Enders (2004), the statistics given by equations (9) and (10) may be conflicting. In this case, it is </w:t>
      </w:r>
      <w:r w:rsidR="00F52500" w:rsidRPr="00FA74CA">
        <w:rPr>
          <w:rFonts w:cs="font278"/>
          <w:lang w:val="en-US"/>
        </w:rPr>
        <w:t>appropriate</w:t>
      </w:r>
      <w:r w:rsidR="003C2F81" w:rsidRPr="00FA74CA">
        <w:rPr>
          <w:rFonts w:cs="font278"/>
          <w:lang w:val="en-US"/>
        </w:rPr>
        <w:t xml:space="preserve"> </w:t>
      </w:r>
      <w:r w:rsidRPr="00FA74CA">
        <w:rPr>
          <w:rFonts w:cs="font278"/>
          <w:lang w:val="en-US"/>
        </w:rPr>
        <w:t>to use the maximum eigenvalue test, since this has a more rigorously alternative hypothesis.</w:t>
      </w:r>
    </w:p>
    <w:p w14:paraId="73EEA5AA" w14:textId="07CC17CA" w:rsidR="002E4473" w:rsidRPr="008E4FC2" w:rsidRDefault="002E4473" w:rsidP="005E015E">
      <w:pPr>
        <w:spacing w:before="120" w:after="120" w:line="360" w:lineRule="auto"/>
        <w:ind w:firstLine="708"/>
        <w:jc w:val="both"/>
        <w:rPr>
          <w:lang w:val="en-US"/>
        </w:rPr>
      </w:pPr>
      <w:r w:rsidRPr="00FA74CA">
        <w:rPr>
          <w:lang w:val="en-US"/>
        </w:rPr>
        <w:t xml:space="preserve">Another decision to be made concerns the </w:t>
      </w:r>
      <w:r w:rsidR="002E4729" w:rsidRPr="00FA74CA">
        <w:rPr>
          <w:lang w:val="en-US"/>
        </w:rPr>
        <w:t xml:space="preserve">possible </w:t>
      </w:r>
      <w:r w:rsidRPr="00FA74CA">
        <w:rPr>
          <w:lang w:val="en-US"/>
        </w:rPr>
        <w:t xml:space="preserve">inclusion of deterministic terms inside and/or outside the </w:t>
      </w:r>
      <w:proofErr w:type="spellStart"/>
      <w:r w:rsidRPr="00FA74CA">
        <w:rPr>
          <w:lang w:val="en-US"/>
        </w:rPr>
        <w:t>cointegration</w:t>
      </w:r>
      <w:proofErr w:type="spellEnd"/>
      <w:r w:rsidRPr="00FA74CA">
        <w:rPr>
          <w:lang w:val="en-US"/>
        </w:rPr>
        <w:t xml:space="preserve"> vector. Harris (1995) discusses this decision from a model of a simplified error correction written under the following form:</w:t>
      </w:r>
    </w:p>
    <w:p w14:paraId="7E74DB25" w14:textId="3BB9458C" w:rsidR="002E4473" w:rsidRPr="008E4FC2" w:rsidRDefault="00C71EFA" w:rsidP="008E4FC2">
      <w:pPr>
        <w:spacing w:before="120" w:after="120" w:line="360" w:lineRule="auto"/>
        <w:rPr>
          <w:rFonts w:cs="font278"/>
          <w:lang w:val="en-US"/>
        </w:rPr>
      </w:pPr>
      <m:oMath>
        <m:r>
          <m:rPr>
            <m:sty m:val="p"/>
          </m:rP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w:rPr>
            <w:rFonts w:ascii="Cambria Math" w:hAnsi="Cambria Math"/>
          </w:rPr>
          <m:t>α</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β</m:t>
                </m:r>
              </m:e>
              <m:sup>
                <m:r>
                  <w:rPr>
                    <w:rFonts w:ascii="Cambria Math" w:hAnsi="Cambria Math"/>
                    <w:lang w:val="en-US"/>
                  </w:rPr>
                  <m:t>T</m:t>
                </m:r>
              </m:sup>
            </m:sSup>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μ</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δ</m:t>
                </m:r>
              </m:e>
              <m:sub>
                <m:r>
                  <w:rPr>
                    <w:rFonts w:ascii="Cambria Math" w:hAnsi="Cambria Math"/>
                    <w:lang w:val="en-US"/>
                  </w:rPr>
                  <m:t>1</m:t>
                </m:r>
              </m:sub>
            </m:sSub>
            <m:r>
              <w:rPr>
                <w:rFonts w:ascii="Cambria Math" w:hAnsi="Cambria Math"/>
              </w:rPr>
              <m:t>t</m:t>
            </m:r>
          </m:e>
        </m:d>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rPr>
                </m:ctrlPr>
              </m:sSubPr>
              <m:e>
                <m:r>
                  <m:rPr>
                    <m:sty m:val="p"/>
                  </m:rPr>
                  <w:rPr>
                    <w:rFonts w:ascii="Cambria Math" w:hAnsi="Cambria Math"/>
                  </w:rPr>
                  <m:t>Γ</m:t>
                </m:r>
              </m:e>
              <m:sub>
                <m:r>
                  <w:rPr>
                    <w:rFonts w:ascii="Cambria Math" w:hAnsi="Cambria Math"/>
                  </w:rPr>
                  <m:t>i</m:t>
                </m:r>
              </m:sub>
            </m:sSub>
            <m:r>
              <m:rPr>
                <m:sty m:val="p"/>
              </m:rP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sSub>
          <m:sSubPr>
            <m:ctrlPr>
              <w:rPr>
                <w:rFonts w:ascii="Cambria Math" w:hAnsi="Cambria Math"/>
                <w:i/>
              </w:rPr>
            </m:ctrlPr>
          </m:sSubPr>
          <m:e>
            <m:r>
              <w:rPr>
                <w:rFonts w:ascii="Cambria Math" w:hAnsi="Cambria Math"/>
              </w:rPr>
              <m:t>μ</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δ</m:t>
            </m:r>
          </m:e>
          <m:sub>
            <m:r>
              <w:rPr>
                <w:rFonts w:ascii="Cambria Math" w:hAnsi="Cambria Math"/>
                <w:lang w:val="en-US"/>
              </w:rPr>
              <m:t>2</m:t>
            </m:r>
          </m:sub>
        </m:sSub>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FB2917" w:rsidRPr="00FA74CA">
        <w:rPr>
          <w:rFonts w:cs="font278"/>
          <w:lang w:val="en-US"/>
        </w:rPr>
        <w:t xml:space="preserve">                          </w:t>
      </w:r>
      <w:r w:rsidR="00CE5D38">
        <w:rPr>
          <w:rFonts w:cs="font278"/>
          <w:lang w:val="en-US"/>
        </w:rPr>
        <w:t xml:space="preserve">         </w:t>
      </w:r>
      <w:r w:rsidR="00FB2917" w:rsidRPr="00FA74CA">
        <w:rPr>
          <w:rFonts w:cs="font278"/>
          <w:lang w:val="en-US"/>
        </w:rPr>
        <w:t xml:space="preserve"> </w:t>
      </w:r>
      <w:r w:rsidR="002E4473" w:rsidRPr="00FA74CA">
        <w:rPr>
          <w:rFonts w:cs="font278"/>
          <w:lang w:val="en-US"/>
        </w:rPr>
        <w:t>(11)</w:t>
      </w:r>
    </w:p>
    <w:p w14:paraId="64080C2E" w14:textId="77777777" w:rsidR="002E4473" w:rsidRPr="00FA74CA" w:rsidRDefault="002E4473" w:rsidP="005E015E">
      <w:pPr>
        <w:spacing w:before="120" w:after="120" w:line="360" w:lineRule="auto"/>
        <w:ind w:firstLine="708"/>
        <w:jc w:val="both"/>
        <w:rPr>
          <w:lang w:val="en-US"/>
        </w:rPr>
      </w:pPr>
      <w:r w:rsidRPr="00FA74CA">
        <w:rPr>
          <w:lang w:val="en-US"/>
        </w:rPr>
        <w:t>From equation (11), five other models can be obtained, each being more suitable to the particular characteristics of the data.</w:t>
      </w:r>
    </w:p>
    <w:p w14:paraId="23C836BA"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1: in the absence of deterministic components in the series, the most appropriate model should have a more restricted specification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i/>
          <w:color w:val="333333"/>
          <w:sz w:val="24"/>
          <w:szCs w:val="24"/>
        </w:rPr>
        <w:t>δ</w:t>
      </w:r>
      <w:r w:rsidRPr="00FA74CA">
        <w:rPr>
          <w:rFonts w:ascii="Times New Roman" w:hAnsi="Times New Roman"/>
          <w:color w:val="333333"/>
          <w:sz w:val="24"/>
          <w:szCs w:val="24"/>
          <w:vertAlign w:val="subscript"/>
        </w:rPr>
        <w:t xml:space="preserve">2 </w:t>
      </w:r>
      <w:r w:rsidRPr="00FA74CA">
        <w:rPr>
          <w:rFonts w:ascii="Times New Roman" w:hAnsi="Times New Roman" w:cs="Times New Roman"/>
          <w:sz w:val="24"/>
          <w:szCs w:val="24"/>
        </w:rPr>
        <w:t xml:space="preserve">= </w:t>
      </w:r>
      <w:r w:rsidRPr="00FA74CA">
        <w:rPr>
          <w:rFonts w:ascii="Times New Roman" w:hAnsi="Times New Roman" w:cs="Times New Roman"/>
          <w:i/>
          <w:sz w:val="24"/>
          <w:szCs w:val="24"/>
        </w:rPr>
        <w:t>μ</w:t>
      </w:r>
      <w:r w:rsidRPr="00FA74CA">
        <w:rPr>
          <w:rFonts w:ascii="Times New Roman" w:hAnsi="Times New Roman" w:cs="Times New Roman"/>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cs="Times New Roman"/>
          <w:i/>
          <w:sz w:val="24"/>
          <w:szCs w:val="24"/>
        </w:rPr>
        <w:t>μ</w:t>
      </w:r>
      <w:r w:rsidRPr="00FA74CA">
        <w:rPr>
          <w:rFonts w:ascii="Times New Roman" w:hAnsi="Times New Roman" w:cs="Times New Roman"/>
          <w:sz w:val="24"/>
          <w:szCs w:val="24"/>
          <w:vertAlign w:val="subscript"/>
        </w:rPr>
        <w:t>2</w:t>
      </w:r>
      <w:r w:rsidRPr="00FA74CA">
        <w:rPr>
          <w:rFonts w:ascii="Times New Roman" w:hAnsi="Times New Roman" w:cs="Times New Roman"/>
          <w:sz w:val="24"/>
          <w:szCs w:val="24"/>
        </w:rPr>
        <w:t>);</w:t>
      </w:r>
    </w:p>
    <w:p w14:paraId="52E83444" w14:textId="41F234ED" w:rsidR="002E4473" w:rsidRPr="00FA74CA" w:rsidRDefault="00224847"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2: i</w:t>
      </w:r>
      <w:r w:rsidR="002E4473" w:rsidRPr="00FA74CA">
        <w:rPr>
          <w:rFonts w:ascii="Times New Roman" w:hAnsi="Times New Roman" w:cs="Times New Roman"/>
          <w:sz w:val="24"/>
          <w:szCs w:val="24"/>
        </w:rPr>
        <w:t>f the series do</w:t>
      </w:r>
      <w:r w:rsidR="00C94AB4" w:rsidRPr="00FA74CA">
        <w:rPr>
          <w:rFonts w:ascii="Times New Roman" w:hAnsi="Times New Roman" w:cs="Times New Roman"/>
          <w:sz w:val="24"/>
          <w:szCs w:val="24"/>
        </w:rPr>
        <w:t>es</w:t>
      </w:r>
      <w:r w:rsidR="002E4473" w:rsidRPr="00FA74CA">
        <w:rPr>
          <w:rFonts w:ascii="Times New Roman" w:hAnsi="Times New Roman" w:cs="Times New Roman"/>
          <w:sz w:val="24"/>
          <w:szCs w:val="24"/>
        </w:rPr>
        <w:t xml:space="preserve"> not exhibit linear trends in</w:t>
      </w:r>
      <w:r w:rsidR="00730549" w:rsidRPr="00FA74CA">
        <w:rPr>
          <w:rFonts w:ascii="Times New Roman" w:hAnsi="Times New Roman" w:cs="Times New Roman"/>
          <w:sz w:val="24"/>
          <w:szCs w:val="24"/>
        </w:rPr>
        <w:t xml:space="preserve"> the</w:t>
      </w:r>
      <w:r w:rsidR="002E4473" w:rsidRPr="00FA74CA">
        <w:rPr>
          <w:rFonts w:ascii="Times New Roman" w:hAnsi="Times New Roman" w:cs="Times New Roman"/>
          <w:sz w:val="24"/>
          <w:szCs w:val="24"/>
        </w:rPr>
        <w:t xml:space="preserve"> level, </w:t>
      </w:r>
      <w:r w:rsidR="002E4729" w:rsidRPr="00FA74CA">
        <w:rPr>
          <w:rFonts w:ascii="Times New Roman" w:hAnsi="Times New Roman" w:cs="Times New Roman"/>
          <w:sz w:val="24"/>
          <w:szCs w:val="24"/>
        </w:rPr>
        <w:t>in the case that</w:t>
      </w:r>
      <w:r w:rsidR="007C596F" w:rsidRPr="00FA74CA">
        <w:rPr>
          <w:rFonts w:ascii="Times New Roman" w:hAnsi="Times New Roman" w:cs="Times New Roman"/>
          <w:sz w:val="24"/>
          <w:szCs w:val="24"/>
        </w:rPr>
        <w:t xml:space="preserve"> </w:t>
      </w:r>
      <w:r w:rsidR="002E4473" w:rsidRPr="00FA74CA">
        <w:rPr>
          <w:rFonts w:ascii="Times New Roman" w:hAnsi="Times New Roman" w:cs="Times New Roman"/>
          <w:sz w:val="24"/>
          <w:szCs w:val="24"/>
        </w:rPr>
        <w:t>the</w:t>
      </w:r>
      <w:r w:rsidR="006A22C4" w:rsidRPr="00FA74CA">
        <w:rPr>
          <w:rFonts w:ascii="Times New Roman" w:hAnsi="Times New Roman" w:cs="Times New Roman"/>
          <w:sz w:val="24"/>
          <w:szCs w:val="24"/>
        </w:rPr>
        <w:t>ir</w:t>
      </w:r>
      <w:r w:rsidR="002E4473" w:rsidRPr="00FA74CA">
        <w:rPr>
          <w:rFonts w:ascii="Times New Roman" w:hAnsi="Times New Roman" w:cs="Times New Roman"/>
          <w:sz w:val="24"/>
          <w:szCs w:val="24"/>
        </w:rPr>
        <w:t xml:space="preserve"> first difference has zero mean, then the model wi</w:t>
      </w:r>
      <w:r w:rsidR="00AB49BA" w:rsidRPr="00FA74CA">
        <w:rPr>
          <w:rFonts w:ascii="Times New Roman" w:hAnsi="Times New Roman" w:cs="Times New Roman"/>
          <w:sz w:val="24"/>
          <w:szCs w:val="24"/>
        </w:rPr>
        <w:t>th</w:t>
      </w:r>
      <w:r w:rsidR="002E4473" w:rsidRPr="00FA74CA">
        <w:rPr>
          <w:rFonts w:ascii="Times New Roman" w:hAnsi="Times New Roman" w:cs="Times New Roman"/>
          <w:sz w:val="24"/>
          <w:szCs w:val="24"/>
        </w:rPr>
        <w:t xml:space="preserve"> intercept </w:t>
      </w:r>
      <w:r w:rsidR="00AB49BA" w:rsidRPr="00FA74CA">
        <w:rPr>
          <w:rFonts w:ascii="Times New Roman" w:hAnsi="Times New Roman" w:cs="Times New Roman"/>
          <w:sz w:val="24"/>
          <w:szCs w:val="24"/>
        </w:rPr>
        <w:t>is t</w:t>
      </w:r>
      <w:r w:rsidR="00730549" w:rsidRPr="00FA74CA">
        <w:rPr>
          <w:rFonts w:ascii="Times New Roman" w:hAnsi="Times New Roman" w:cs="Times New Roman"/>
          <w:sz w:val="24"/>
          <w:szCs w:val="24"/>
        </w:rPr>
        <w:t xml:space="preserve">he most </w:t>
      </w:r>
      <w:r w:rsidR="002E4473" w:rsidRPr="00FA74CA">
        <w:rPr>
          <w:rFonts w:ascii="Times New Roman" w:hAnsi="Times New Roman" w:cs="Times New Roman"/>
          <w:sz w:val="24"/>
          <w:szCs w:val="24"/>
        </w:rPr>
        <w:t>appropriate</w:t>
      </w:r>
      <w:r w:rsidR="001D6AB1" w:rsidRPr="00FA74CA">
        <w:rPr>
          <w:rFonts w:ascii="Times New Roman" w:hAnsi="Times New Roman" w:cs="Times New Roman"/>
          <w:sz w:val="24"/>
          <w:szCs w:val="24"/>
        </w:rPr>
        <w:t xml:space="preserve"> only in the event of </w:t>
      </w:r>
      <w:proofErr w:type="spellStart"/>
      <w:r w:rsidR="001D6AB1" w:rsidRPr="00FA74CA">
        <w:rPr>
          <w:rFonts w:ascii="Times New Roman" w:hAnsi="Times New Roman" w:cs="Times New Roman"/>
          <w:sz w:val="24"/>
          <w:szCs w:val="24"/>
        </w:rPr>
        <w:t>cointegration</w:t>
      </w:r>
      <w:proofErr w:type="spellEnd"/>
      <w:r w:rsidR="002E4473" w:rsidRPr="00FA74CA">
        <w:rPr>
          <w:rFonts w:ascii="Times New Roman" w:hAnsi="Times New Roman" w:cs="Times New Roman"/>
          <w:sz w:val="24"/>
          <w:szCs w:val="24"/>
        </w:rPr>
        <w:t xml:space="preserve"> (</w:t>
      </w:r>
      <w:r w:rsidR="002E4473" w:rsidRPr="00FA74CA">
        <w:rPr>
          <w:rFonts w:ascii="Times New Roman" w:hAnsi="Times New Roman" w:cs="Times New Roman"/>
          <w:i/>
          <w:sz w:val="24"/>
          <w:szCs w:val="24"/>
        </w:rPr>
        <w:t>δ</w:t>
      </w:r>
      <w:r w:rsidR="002E4473" w:rsidRPr="00FA74CA">
        <w:rPr>
          <w:rFonts w:ascii="Times New Roman" w:hAnsi="Times New Roman" w:cs="Times New Roman"/>
          <w:sz w:val="24"/>
          <w:szCs w:val="24"/>
          <w:vertAlign w:val="subscript"/>
        </w:rPr>
        <w:t>1</w:t>
      </w:r>
      <w:r w:rsidR="002E4473" w:rsidRPr="00FA74CA">
        <w:rPr>
          <w:rFonts w:ascii="Times New Roman" w:hAnsi="Times New Roman" w:cs="Times New Roman"/>
          <w:sz w:val="24"/>
          <w:szCs w:val="24"/>
        </w:rPr>
        <w:t xml:space="preserve"> = </w:t>
      </w:r>
      <w:r w:rsidR="002E4473" w:rsidRPr="00FA74CA">
        <w:rPr>
          <w:rFonts w:ascii="Times New Roman" w:hAnsi="Times New Roman" w:cs="Times New Roman"/>
          <w:i/>
          <w:sz w:val="24"/>
          <w:szCs w:val="24"/>
        </w:rPr>
        <w:t>δ</w:t>
      </w:r>
      <w:r w:rsidR="002E4473" w:rsidRPr="00FA74CA">
        <w:rPr>
          <w:rFonts w:ascii="Times New Roman" w:hAnsi="Times New Roman" w:cs="Times New Roman"/>
          <w:sz w:val="24"/>
          <w:szCs w:val="24"/>
          <w:vertAlign w:val="subscript"/>
        </w:rPr>
        <w:t xml:space="preserve">2 </w:t>
      </w:r>
      <w:r w:rsidR="002E4473" w:rsidRPr="00FA74CA">
        <w:rPr>
          <w:rFonts w:ascii="Times New Roman" w:hAnsi="Times New Roman" w:cs="Times New Roman"/>
          <w:sz w:val="24"/>
          <w:szCs w:val="24"/>
        </w:rPr>
        <w:t xml:space="preserve">= </w:t>
      </w:r>
      <w:r w:rsidR="002E4473" w:rsidRPr="00FA74CA">
        <w:rPr>
          <w:rFonts w:ascii="Times New Roman" w:hAnsi="Times New Roman" w:cs="Times New Roman"/>
          <w:i/>
          <w:sz w:val="24"/>
          <w:szCs w:val="24"/>
        </w:rPr>
        <w:t>μ</w:t>
      </w:r>
      <w:r w:rsidR="002E4473" w:rsidRPr="00FA74CA">
        <w:rPr>
          <w:rFonts w:ascii="Times New Roman" w:hAnsi="Times New Roman" w:cs="Times New Roman"/>
          <w:sz w:val="24"/>
          <w:szCs w:val="24"/>
          <w:vertAlign w:val="subscript"/>
        </w:rPr>
        <w:t>1</w:t>
      </w:r>
      <w:r w:rsidR="002E4473" w:rsidRPr="00FA74CA">
        <w:rPr>
          <w:rFonts w:ascii="Times New Roman" w:hAnsi="Times New Roman" w:cs="Times New Roman"/>
          <w:sz w:val="24"/>
          <w:szCs w:val="24"/>
        </w:rPr>
        <w:t xml:space="preserve"> = 0);</w:t>
      </w:r>
    </w:p>
    <w:p w14:paraId="312A0579"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3: if the series exhibit linear trends in the level, a model that allows the presence of the constant in</w:t>
      </w:r>
      <w:r w:rsidR="00730549" w:rsidRPr="00FA74CA">
        <w:rPr>
          <w:rFonts w:ascii="Times New Roman" w:hAnsi="Times New Roman" w:cs="Times New Roman"/>
          <w:sz w:val="24"/>
          <w:szCs w:val="24"/>
        </w:rPr>
        <w:t>side</w:t>
      </w:r>
      <w:r w:rsidRPr="00FA74CA">
        <w:rPr>
          <w:rFonts w:ascii="Times New Roman" w:hAnsi="Times New Roman" w:cs="Times New Roman"/>
          <w:sz w:val="24"/>
          <w:szCs w:val="24"/>
        </w:rPr>
        <w:t xml:space="preserve"> and out</w:t>
      </w:r>
      <w:r w:rsidR="00730549" w:rsidRPr="00FA74CA">
        <w:rPr>
          <w:rFonts w:ascii="Times New Roman" w:hAnsi="Times New Roman" w:cs="Times New Roman"/>
          <w:sz w:val="24"/>
          <w:szCs w:val="24"/>
        </w:rPr>
        <w:t>side</w:t>
      </w:r>
      <w:r w:rsidRPr="00FA74CA">
        <w:rPr>
          <w:rFonts w:ascii="Times New Roman" w:hAnsi="Times New Roman" w:cs="Times New Roman"/>
          <w:sz w:val="24"/>
          <w:szCs w:val="24"/>
        </w:rPr>
        <w:t xml:space="preserve"> the </w:t>
      </w:r>
      <w:proofErr w:type="spellStart"/>
      <w:r w:rsidRPr="00FA74CA">
        <w:rPr>
          <w:rFonts w:ascii="Times New Roman" w:hAnsi="Times New Roman" w:cs="Times New Roman"/>
          <w:sz w:val="24"/>
          <w:szCs w:val="24"/>
        </w:rPr>
        <w:t>cointegration</w:t>
      </w:r>
      <w:proofErr w:type="spellEnd"/>
      <w:r w:rsidRPr="00FA74CA">
        <w:rPr>
          <w:rFonts w:ascii="Times New Roman" w:hAnsi="Times New Roman" w:cs="Times New Roman"/>
          <w:sz w:val="24"/>
          <w:szCs w:val="24"/>
        </w:rPr>
        <w:t xml:space="preserve"> vector </w:t>
      </w:r>
      <w:r w:rsidR="00730549" w:rsidRPr="00FA74CA">
        <w:rPr>
          <w:rFonts w:ascii="Times New Roman" w:hAnsi="Times New Roman" w:cs="Times New Roman"/>
          <w:sz w:val="24"/>
          <w:szCs w:val="24"/>
        </w:rPr>
        <w:t xml:space="preserve">must be specified </w:t>
      </w:r>
      <w:r w:rsidRPr="00FA74CA">
        <w:rPr>
          <w:rFonts w:ascii="Times New Roman" w:hAnsi="Times New Roman" w:cs="Times New Roman"/>
          <w:sz w:val="24"/>
          <w:szCs w:val="24"/>
        </w:rPr>
        <w:t>(</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0);</w:t>
      </w:r>
    </w:p>
    <w:p w14:paraId="3420B498"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 xml:space="preserve">Model 4: to capture </w:t>
      </w:r>
      <w:r w:rsidR="00BD6CB9" w:rsidRPr="00FA74CA">
        <w:rPr>
          <w:rFonts w:ascii="Times New Roman" w:hAnsi="Times New Roman" w:cs="Times New Roman"/>
          <w:sz w:val="24"/>
          <w:szCs w:val="24"/>
        </w:rPr>
        <w:t xml:space="preserve">an </w:t>
      </w:r>
      <w:r w:rsidRPr="00FA74CA">
        <w:rPr>
          <w:rFonts w:ascii="Times New Roman" w:hAnsi="Times New Roman" w:cs="Times New Roman"/>
          <w:sz w:val="24"/>
          <w:szCs w:val="24"/>
        </w:rPr>
        <w:t xml:space="preserve">exogenous growth trend (not quadratic) unknown by </w:t>
      </w:r>
      <w:r w:rsidR="00BD6CB9" w:rsidRPr="00FA74CA">
        <w:rPr>
          <w:rFonts w:ascii="Times New Roman" w:hAnsi="Times New Roman" w:cs="Times New Roman"/>
          <w:sz w:val="24"/>
          <w:szCs w:val="24"/>
        </w:rPr>
        <w:t xml:space="preserve">the </w:t>
      </w:r>
      <w:r w:rsidRPr="00FA74CA">
        <w:rPr>
          <w:rFonts w:ascii="Times New Roman" w:hAnsi="Times New Roman" w:cs="Times New Roman"/>
          <w:sz w:val="24"/>
          <w:szCs w:val="24"/>
        </w:rPr>
        <w:t xml:space="preserve">model, the constraint being imposed allows the inclusion of stationary trend only in the </w:t>
      </w:r>
      <w:proofErr w:type="spellStart"/>
      <w:r w:rsidRPr="00FA74CA">
        <w:rPr>
          <w:rFonts w:ascii="Times New Roman" w:hAnsi="Times New Roman" w:cs="Times New Roman"/>
          <w:sz w:val="24"/>
          <w:szCs w:val="24"/>
        </w:rPr>
        <w:t>cointegration</w:t>
      </w:r>
      <w:proofErr w:type="spellEnd"/>
      <w:r w:rsidRPr="00FA74CA">
        <w:rPr>
          <w:rFonts w:ascii="Times New Roman" w:hAnsi="Times New Roman" w:cs="Times New Roman"/>
          <w:sz w:val="24"/>
          <w:szCs w:val="24"/>
        </w:rPr>
        <w:t xml:space="preserve"> vector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0);</w:t>
      </w:r>
    </w:p>
    <w:p w14:paraId="65BD098D"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5: to capture the effects of quadratic trends at long</w:t>
      </w:r>
      <w:r w:rsidR="00BD6CB9" w:rsidRPr="00FA74CA">
        <w:rPr>
          <w:rFonts w:ascii="Times New Roman" w:hAnsi="Times New Roman" w:cs="Times New Roman"/>
          <w:sz w:val="24"/>
          <w:szCs w:val="24"/>
        </w:rPr>
        <w:t>-</w:t>
      </w:r>
      <w:r w:rsidRPr="00FA74CA">
        <w:rPr>
          <w:rFonts w:ascii="Times New Roman" w:hAnsi="Times New Roman" w:cs="Times New Roman"/>
          <w:sz w:val="24"/>
          <w:szCs w:val="24"/>
        </w:rPr>
        <w:t>term and linear at short</w:t>
      </w:r>
      <w:r w:rsidR="00BD6CB9" w:rsidRPr="00FA74CA">
        <w:rPr>
          <w:rFonts w:ascii="Times New Roman" w:hAnsi="Times New Roman" w:cs="Times New Roman"/>
          <w:sz w:val="24"/>
          <w:szCs w:val="24"/>
        </w:rPr>
        <w:t>-term</w:t>
      </w:r>
      <w:r w:rsidRPr="00FA74CA">
        <w:rPr>
          <w:rFonts w:ascii="Times New Roman" w:hAnsi="Times New Roman" w:cs="Times New Roman"/>
          <w:sz w:val="24"/>
          <w:szCs w:val="24"/>
        </w:rPr>
        <w:t xml:space="preserve">, a model </w:t>
      </w:r>
      <w:r w:rsidR="00BD6CB9" w:rsidRPr="00FA74CA">
        <w:rPr>
          <w:rFonts w:ascii="Times New Roman" w:hAnsi="Times New Roman" w:cs="Times New Roman"/>
          <w:sz w:val="24"/>
          <w:szCs w:val="24"/>
        </w:rPr>
        <w:t xml:space="preserve">should be used </w:t>
      </w:r>
      <w:r w:rsidRPr="00FA74CA">
        <w:rPr>
          <w:rFonts w:ascii="Times New Roman" w:hAnsi="Times New Roman" w:cs="Times New Roman"/>
          <w:sz w:val="24"/>
          <w:szCs w:val="24"/>
        </w:rPr>
        <w:t xml:space="preserve">in which the </w:t>
      </w:r>
      <w:r w:rsidRPr="00FA74CA">
        <w:rPr>
          <w:rFonts w:ascii="Times New Roman" w:hAnsi="Times New Roman" w:cs="Times New Roman"/>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xml:space="preserve">parameter is unrestricted. </w:t>
      </w:r>
    </w:p>
    <w:p w14:paraId="20245A5D" w14:textId="77777777" w:rsidR="002E4473" w:rsidRPr="00FA74CA" w:rsidRDefault="002E4473" w:rsidP="005E015E">
      <w:pPr>
        <w:spacing w:before="120" w:after="120" w:line="360" w:lineRule="auto"/>
        <w:ind w:firstLine="708"/>
        <w:jc w:val="both"/>
        <w:rPr>
          <w:lang w:val="en-US"/>
        </w:rPr>
      </w:pPr>
      <w:r w:rsidRPr="00FA74CA">
        <w:rPr>
          <w:lang w:val="en-US"/>
        </w:rPr>
        <w:t xml:space="preserve">Harris (1995) suggests that the selection of the most appropriate model is performed by visual inspection of the series </w:t>
      </w:r>
      <w:r w:rsidR="00BD6CB9" w:rsidRPr="00FA74CA">
        <w:rPr>
          <w:lang w:val="en-US"/>
        </w:rPr>
        <w:t>in order to</w:t>
      </w:r>
      <w:r w:rsidRPr="00FA74CA">
        <w:rPr>
          <w:lang w:val="en-US"/>
        </w:rPr>
        <w:t xml:space="preserve"> deter</w:t>
      </w:r>
      <w:r w:rsidR="002E4729" w:rsidRPr="00FA74CA">
        <w:rPr>
          <w:lang w:val="en-US"/>
        </w:rPr>
        <w:t xml:space="preserve">mine which particular case </w:t>
      </w:r>
      <w:r w:rsidRPr="00FA74CA">
        <w:rPr>
          <w:lang w:val="en-US"/>
        </w:rPr>
        <w:t>fit</w:t>
      </w:r>
      <w:r w:rsidR="002E4729" w:rsidRPr="00FA74CA">
        <w:rPr>
          <w:lang w:val="en-US"/>
        </w:rPr>
        <w:t>s</w:t>
      </w:r>
      <w:r w:rsidRPr="00FA74CA">
        <w:rPr>
          <w:lang w:val="en-US"/>
        </w:rPr>
        <w:t xml:space="preserve"> best.</w:t>
      </w:r>
    </w:p>
    <w:p w14:paraId="2DAB6A18" w14:textId="1058C96B" w:rsidR="002E4473" w:rsidRPr="00FA74CA" w:rsidRDefault="00BD6CB9" w:rsidP="005E015E">
      <w:pPr>
        <w:spacing w:before="120" w:after="120" w:line="360" w:lineRule="auto"/>
        <w:ind w:firstLine="708"/>
        <w:jc w:val="both"/>
        <w:rPr>
          <w:rFonts w:cs="font278"/>
          <w:lang w:val="en-US"/>
        </w:rPr>
      </w:pPr>
      <w:r w:rsidRPr="00FA74CA">
        <w:rPr>
          <w:rFonts w:cs="font278"/>
          <w:lang w:val="en-US"/>
        </w:rPr>
        <w:t>By s</w:t>
      </w:r>
      <w:r w:rsidR="002E4473" w:rsidRPr="00FA74CA">
        <w:rPr>
          <w:rFonts w:cs="font278"/>
          <w:lang w:val="en-US"/>
        </w:rPr>
        <w:t xml:space="preserve">electing the appropriate model, </w:t>
      </w:r>
      <w:r w:rsidRPr="00FA74CA">
        <w:rPr>
          <w:rFonts w:cs="font278"/>
          <w:lang w:val="en-US"/>
        </w:rPr>
        <w:t xml:space="preserve">we can </w:t>
      </w:r>
      <w:r w:rsidR="00D17912" w:rsidRPr="00FA74CA">
        <w:rPr>
          <w:rFonts w:cs="font278"/>
          <w:lang w:val="en-US"/>
        </w:rPr>
        <w:t xml:space="preserve">analyze the </w:t>
      </w:r>
      <w:r w:rsidR="002E4473" w:rsidRPr="00FA74CA">
        <w:rPr>
          <w:rFonts w:cs="font278"/>
          <w:lang w:val="en-US"/>
        </w:rPr>
        <w:t>adjustment coefficients</w:t>
      </w:r>
      <w:r w:rsidR="00D17912" w:rsidRPr="00FA74CA">
        <w:rPr>
          <w:rFonts w:cs="font278"/>
          <w:lang w:val="en-US"/>
        </w:rPr>
        <w:t xml:space="preserve">, </w:t>
      </w:r>
      <w:r w:rsidR="00D17912" w:rsidRPr="00FA74CA">
        <w:rPr>
          <w:i/>
          <w:iCs/>
          <w:color w:val="333333"/>
          <w:lang w:val="en-US"/>
        </w:rPr>
        <w:t>α</w:t>
      </w:r>
      <w:r w:rsidR="00D17912" w:rsidRPr="00FA74CA">
        <w:rPr>
          <w:i/>
          <w:iCs/>
          <w:color w:val="333333"/>
          <w:vertAlign w:val="superscript"/>
          <w:lang w:val="en-US"/>
        </w:rPr>
        <w:t>BOV</w:t>
      </w:r>
      <w:r w:rsidR="00D17912" w:rsidRPr="00FA74CA">
        <w:rPr>
          <w:i/>
          <w:iCs/>
          <w:color w:val="333333"/>
          <w:lang w:val="en-US"/>
        </w:rPr>
        <w:t xml:space="preserve"> </w:t>
      </w:r>
      <w:r w:rsidR="00D17912" w:rsidRPr="00FA74CA">
        <w:rPr>
          <w:iCs/>
          <w:color w:val="333333"/>
          <w:lang w:val="en-US"/>
        </w:rPr>
        <w:t>and</w:t>
      </w:r>
      <w:r w:rsidR="00D17912" w:rsidRPr="00FA74CA">
        <w:rPr>
          <w:i/>
          <w:iCs/>
          <w:color w:val="333333"/>
          <w:lang w:val="en-US"/>
        </w:rPr>
        <w:t xml:space="preserve"> </w:t>
      </w:r>
      <w:r w:rsidR="00D17912" w:rsidRPr="00FA74CA">
        <w:rPr>
          <w:rFonts w:cs="font278"/>
          <w:i/>
          <w:iCs/>
          <w:color w:val="333333"/>
          <w:lang w:val="en-US"/>
        </w:rPr>
        <w:t>α</w:t>
      </w:r>
      <w:r w:rsidR="00D17912" w:rsidRPr="00FA74CA">
        <w:rPr>
          <w:rFonts w:cs="font278"/>
          <w:i/>
          <w:iCs/>
          <w:color w:val="333333"/>
          <w:vertAlign w:val="superscript"/>
          <w:lang w:val="en-US"/>
        </w:rPr>
        <w:t>NY</w:t>
      </w:r>
      <w:r w:rsidR="00D17912" w:rsidRPr="00FA74CA">
        <w:rPr>
          <w:rFonts w:cs="font278"/>
          <w:color w:val="333333"/>
          <w:lang w:val="en-US"/>
        </w:rPr>
        <w:t>,</w:t>
      </w:r>
      <w:r w:rsidR="002E4473" w:rsidRPr="00FA74CA">
        <w:rPr>
          <w:rFonts w:cs="font278"/>
          <w:lang w:val="en-US"/>
        </w:rPr>
        <w:t xml:space="preserve"> that multiply the error correction term </w:t>
      </w:r>
      <w:r w:rsidRPr="00FA74CA">
        <w:rPr>
          <w:rFonts w:cs="font278"/>
          <w:lang w:val="en-US"/>
        </w:rPr>
        <w:t xml:space="preserve">to </w:t>
      </w:r>
      <w:r w:rsidR="002E4473" w:rsidRPr="00FA74CA">
        <w:rPr>
          <w:rFonts w:cs="font278"/>
          <w:lang w:val="en-US"/>
        </w:rPr>
        <w:t>evaluat</w:t>
      </w:r>
      <w:r w:rsidRPr="00FA74CA">
        <w:rPr>
          <w:rFonts w:cs="font278"/>
          <w:lang w:val="en-US"/>
        </w:rPr>
        <w:t>e</w:t>
      </w:r>
      <w:r w:rsidR="002E4473" w:rsidRPr="00FA74CA">
        <w:rPr>
          <w:rFonts w:cs="font278"/>
          <w:lang w:val="en-US"/>
        </w:rPr>
        <w:t xml:space="preserve"> the hypothesis of price adjustment, even with the presence of short-term imbalances. If </w:t>
      </w:r>
      <m:oMath>
        <m:sSubSup>
          <m:sSubSupPr>
            <m:ctrlPr>
              <w:rPr>
                <w:rFonts w:ascii="Cambria Math" w:hAnsi="Cambria Math"/>
                <w:i/>
              </w:rPr>
            </m:ctrlPr>
          </m:sSubSupPr>
          <m:e>
            <m:r>
              <w:rPr>
                <w:rFonts w:ascii="Cambria Math" w:hAnsi="Cambria Math"/>
              </w:rPr>
              <m:t>P</m:t>
            </m:r>
          </m:e>
          <m:sub>
            <m:r>
              <w:rPr>
                <w:rFonts w:ascii="Cambria Math" w:hAnsi="Cambria Math"/>
              </w:rPr>
              <m:t>s</m:t>
            </m:r>
            <w:proofErr w:type="gramStart"/>
            <m:r>
              <w:rPr>
                <w:rFonts w:ascii="Cambria Math" w:hAnsi="Cambria Math"/>
                <w:lang w:val="en-US"/>
              </w:rPr>
              <m:t>,</m:t>
            </m:r>
            <m:r>
              <w:rPr>
                <w:rFonts w:ascii="Cambria Math" w:hAnsi="Cambria Math"/>
              </w:rPr>
              <m:t>t</m:t>
            </m:r>
            <m:r>
              <w:rPr>
                <w:rFonts w:ascii="Cambria Math" w:hAnsi="Cambria Math"/>
                <w:lang w:val="en-US"/>
              </w:rPr>
              <m:t>-1</m:t>
            </m:r>
            <w:proofErr w:type="gramEnd"/>
          </m:sub>
          <m:sup>
            <m:r>
              <w:rPr>
                <w:rFonts w:ascii="Cambria Math" w:hAnsi="Cambria Math"/>
              </w:rPr>
              <m:t>BOV</m:t>
            </m:r>
          </m:sup>
        </m:sSubSup>
        <m:r>
          <w:rPr>
            <w:rFonts w:ascii="Cambria Math" w:hAnsi="Cambria Math"/>
            <w:lang w:val="en-US"/>
          </w:rPr>
          <m:t>&gt;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NY</m:t>
            </m:r>
          </m:sup>
        </m:sSubSup>
      </m:oMath>
      <w:r w:rsidR="002E4473" w:rsidRPr="00FA74CA">
        <w:rPr>
          <w:rFonts w:cs="font278"/>
          <w:lang w:val="en-US"/>
        </w:rPr>
        <w:t xml:space="preserve">, the equity of prices at </w:t>
      </w:r>
      <w:r w:rsidR="002E4473" w:rsidRPr="00FA74CA">
        <w:rPr>
          <w:rFonts w:cs="font278"/>
          <w:i/>
          <w:iCs/>
          <w:lang w:val="en-US"/>
        </w:rPr>
        <w:t>t</w:t>
      </w:r>
      <w:r w:rsidR="002E4473" w:rsidRPr="00FA74CA">
        <w:rPr>
          <w:rFonts w:cs="font278"/>
          <w:lang w:val="en-US"/>
        </w:rPr>
        <w:t xml:space="preserve"> stems </w:t>
      </w:r>
      <w:r w:rsidRPr="00FA74CA">
        <w:rPr>
          <w:rFonts w:cs="font278"/>
          <w:lang w:val="en-US"/>
        </w:rPr>
        <w:t xml:space="preserve">from </w:t>
      </w:r>
      <w:r w:rsidR="002E4473" w:rsidRPr="00FA74CA">
        <w:rPr>
          <w:rFonts w:cs="font278"/>
          <w:lang w:val="en-US"/>
        </w:rPr>
        <w:t xml:space="preserve">the decline of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C64514" w:rsidRPr="00FA74CA">
        <w:rPr>
          <w:rFonts w:cs="font278"/>
          <w:lang w:val="en-US"/>
        </w:rPr>
        <w:t xml:space="preserve"> </w:t>
      </w:r>
      <w:r w:rsidR="002E4473" w:rsidRPr="00FA74CA">
        <w:rPr>
          <w:rFonts w:cs="font278"/>
          <w:lang w:val="en-US"/>
        </w:rPr>
        <w:t xml:space="preserve">and the increase of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2E4473" w:rsidRPr="00FA74CA">
        <w:rPr>
          <w:rFonts w:cs="font278"/>
          <w:lang w:val="en-US"/>
        </w:rPr>
        <w:t xml:space="preserve">, </w:t>
      </w:r>
      <w:r w:rsidRPr="00FA74CA">
        <w:rPr>
          <w:rFonts w:cs="font278"/>
          <w:lang w:val="en-US"/>
        </w:rPr>
        <w:t xml:space="preserve">which </w:t>
      </w:r>
      <w:r w:rsidR="002E4473" w:rsidRPr="00FA74CA">
        <w:rPr>
          <w:rFonts w:cs="font278"/>
          <w:lang w:val="en-US"/>
        </w:rPr>
        <w:t>impl</w:t>
      </w:r>
      <w:r w:rsidRPr="00FA74CA">
        <w:rPr>
          <w:rFonts w:cs="font278"/>
          <w:lang w:val="en-US"/>
        </w:rPr>
        <w:t>ies</w:t>
      </w:r>
      <w:r w:rsidR="002E4473" w:rsidRPr="00FA74CA">
        <w:rPr>
          <w:rFonts w:cs="font278"/>
          <w:lang w:val="en-US"/>
        </w:rPr>
        <w:t xml:space="preserve"> in negative </w:t>
      </w:r>
      <w:r w:rsidR="002E4473" w:rsidRPr="00FA74CA">
        <w:rPr>
          <w:rFonts w:cs="font278"/>
          <w:i/>
          <w:iCs/>
          <w:color w:val="333333"/>
          <w:lang w:val="en-US"/>
        </w:rPr>
        <w:t>α</w:t>
      </w:r>
      <w:r w:rsidR="002E4473" w:rsidRPr="00FA74CA">
        <w:rPr>
          <w:rFonts w:cs="font278"/>
          <w:i/>
          <w:iCs/>
          <w:color w:val="333333"/>
          <w:vertAlign w:val="superscript"/>
          <w:lang w:val="en-US"/>
        </w:rPr>
        <w:t>BOV</w:t>
      </w:r>
      <w:r w:rsidR="002E4473" w:rsidRPr="00FA74CA">
        <w:rPr>
          <w:rFonts w:cs="font278"/>
          <w:lang w:val="en-US"/>
        </w:rPr>
        <w:t xml:space="preserve"> and </w:t>
      </w:r>
      <w:r w:rsidR="002E4473" w:rsidRPr="00FA74CA">
        <w:rPr>
          <w:rFonts w:cs="font278"/>
          <w:lang w:val="en-US"/>
        </w:rPr>
        <w:lastRenderedPageBreak/>
        <w:t xml:space="preserve">positive </w:t>
      </w:r>
      <w:r w:rsidR="002E4473" w:rsidRPr="00FA74CA">
        <w:rPr>
          <w:rFonts w:cs="font278"/>
          <w:i/>
          <w:iCs/>
          <w:color w:val="333333"/>
          <w:lang w:val="en-US"/>
        </w:rPr>
        <w:t>α</w:t>
      </w:r>
      <w:r w:rsidR="002E4473" w:rsidRPr="00FA74CA">
        <w:rPr>
          <w:rFonts w:cs="font278"/>
          <w:i/>
          <w:iCs/>
          <w:color w:val="333333"/>
          <w:vertAlign w:val="superscript"/>
          <w:lang w:val="en-US"/>
        </w:rPr>
        <w:t xml:space="preserve">NY </w:t>
      </w:r>
      <w:r w:rsidR="002E4473" w:rsidRPr="00FA74CA">
        <w:rPr>
          <w:rFonts w:cs="font278"/>
          <w:lang w:val="en-US"/>
        </w:rPr>
        <w:t>(NUE &amp; SABHERWAL, 2003). The prices may still display the same tendency of motion (having adjustment coefficients with the same signals) but with different intensities in order to achieve price equilibrium.</w:t>
      </w:r>
    </w:p>
    <w:p w14:paraId="2411D910" w14:textId="77777777" w:rsidR="002E4473" w:rsidRPr="00FA74CA" w:rsidRDefault="002E4473" w:rsidP="005E015E">
      <w:pPr>
        <w:spacing w:before="120" w:after="120" w:line="360" w:lineRule="auto"/>
        <w:jc w:val="both"/>
        <w:rPr>
          <w:b/>
          <w:lang w:val="en-US"/>
        </w:rPr>
      </w:pPr>
    </w:p>
    <w:p w14:paraId="5BC0F315" w14:textId="77777777" w:rsidR="002E4473" w:rsidRPr="00FA74CA" w:rsidRDefault="002E4473" w:rsidP="005E015E">
      <w:pPr>
        <w:spacing w:before="120" w:after="120" w:line="360" w:lineRule="auto"/>
        <w:jc w:val="both"/>
        <w:rPr>
          <w:b/>
          <w:lang w:val="en-US"/>
        </w:rPr>
      </w:pPr>
      <w:r w:rsidRPr="00FA74CA">
        <w:rPr>
          <w:b/>
          <w:lang w:val="en-US"/>
        </w:rPr>
        <w:t xml:space="preserve">2.4. Causality-in-mean and </w:t>
      </w:r>
      <w:r w:rsidR="00AA7796" w:rsidRPr="00FA74CA">
        <w:rPr>
          <w:b/>
          <w:lang w:val="en-US"/>
        </w:rPr>
        <w:t>v</w:t>
      </w:r>
      <w:r w:rsidRPr="00FA74CA">
        <w:rPr>
          <w:b/>
          <w:lang w:val="en-US"/>
        </w:rPr>
        <w:t>ariance</w:t>
      </w:r>
      <w:r w:rsidR="00BD6CB9" w:rsidRPr="00FA74CA">
        <w:rPr>
          <w:b/>
          <w:lang w:val="en-US"/>
        </w:rPr>
        <w:t xml:space="preserve"> </w:t>
      </w:r>
      <w:r w:rsidR="00AA7796" w:rsidRPr="00FA74CA">
        <w:rPr>
          <w:b/>
          <w:lang w:val="en-US"/>
        </w:rPr>
        <w:t>t</w:t>
      </w:r>
      <w:r w:rsidR="00BD6CB9" w:rsidRPr="00FA74CA">
        <w:rPr>
          <w:b/>
          <w:lang w:val="en-US"/>
        </w:rPr>
        <w:t>ests</w:t>
      </w:r>
    </w:p>
    <w:p w14:paraId="1D0CBFFB" w14:textId="4DADE94B" w:rsidR="002E4473" w:rsidRPr="00FA74CA" w:rsidRDefault="002E4473" w:rsidP="005E015E">
      <w:pPr>
        <w:spacing w:before="120" w:after="120" w:line="360" w:lineRule="auto"/>
        <w:ind w:firstLine="708"/>
        <w:jc w:val="both"/>
        <w:rPr>
          <w:rFonts w:cs="font278"/>
          <w:lang w:val="en-US"/>
        </w:rPr>
      </w:pPr>
      <w:r w:rsidRPr="00FA74CA">
        <w:rPr>
          <w:rFonts w:cs="font278"/>
          <w:lang w:val="en-US"/>
        </w:rPr>
        <w:t xml:space="preserve">In order to complement the previous analysis, causality-in-mean and variance </w:t>
      </w:r>
      <w:r w:rsidR="00BD6CB9" w:rsidRPr="00FA74CA">
        <w:rPr>
          <w:rFonts w:cs="font278"/>
          <w:lang w:val="en-US"/>
        </w:rPr>
        <w:t xml:space="preserve">tests </w:t>
      </w:r>
      <w:r w:rsidRPr="00FA74CA">
        <w:rPr>
          <w:rFonts w:cs="font278"/>
          <w:lang w:val="en-US"/>
        </w:rPr>
        <w:t>among stock-ADR pairs will be conducted. Th</w:t>
      </w:r>
      <w:r w:rsidR="00BD6CB9" w:rsidRPr="00FA74CA">
        <w:rPr>
          <w:rFonts w:cs="font278"/>
          <w:lang w:val="en-US"/>
        </w:rPr>
        <w:t>e</w:t>
      </w:r>
      <w:r w:rsidRPr="00FA74CA">
        <w:rPr>
          <w:rFonts w:cs="font278"/>
          <w:lang w:val="en-US"/>
        </w:rPr>
        <w:t>s</w:t>
      </w:r>
      <w:r w:rsidR="00BD6CB9" w:rsidRPr="00FA74CA">
        <w:rPr>
          <w:rFonts w:cs="font278"/>
          <w:lang w:val="en-US"/>
        </w:rPr>
        <w:t>e</w:t>
      </w:r>
      <w:r w:rsidRPr="00FA74CA">
        <w:rPr>
          <w:rFonts w:cs="font278"/>
          <w:lang w:val="en-US"/>
        </w:rPr>
        <w:t xml:space="preserve"> test</w:t>
      </w:r>
      <w:r w:rsidR="00BD6CB9" w:rsidRPr="00FA74CA">
        <w:rPr>
          <w:rFonts w:cs="font278"/>
          <w:lang w:val="en-US"/>
        </w:rPr>
        <w:t>s</w:t>
      </w:r>
      <w:r w:rsidRPr="00FA74CA">
        <w:rPr>
          <w:rFonts w:cs="font278"/>
          <w:lang w:val="en-US"/>
        </w:rPr>
        <w:t xml:space="preserve"> require the equations of the mean for the</w:t>
      </w:r>
      <m:oMath>
        <m:r>
          <m:rPr>
            <m:sty m:val="p"/>
          </m:rPr>
          <w:rPr>
            <w:rFonts w:ascii="Cambria Math" w:hAnsi="Cambria Math"/>
            <w:lang w:val="en-US"/>
          </w:rPr>
          <m:t xml:space="preserve"> </m:t>
        </m:r>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w:proofErr w:type="gramStart"/>
            <m:r>
              <w:rPr>
                <w:rFonts w:ascii="Cambria Math" w:hAnsi="Cambria Math"/>
                <w:lang w:val="en-US"/>
              </w:rPr>
              <m:t>,</m:t>
            </m:r>
            <m:r>
              <w:rPr>
                <w:rFonts w:ascii="Cambria Math" w:hAnsi="Cambria Math"/>
              </w:rPr>
              <m:t>t</m:t>
            </m:r>
            <w:proofErr w:type="gramEnd"/>
          </m:sub>
          <m:sup>
            <m:r>
              <w:rPr>
                <w:rFonts w:ascii="Cambria Math" w:hAnsi="Cambria Math"/>
              </w:rPr>
              <m:t>BOV</m:t>
            </m:r>
          </m:sup>
        </m:sSubSup>
      </m:oMath>
      <w:r w:rsidR="0039253B" w:rsidRPr="00FA74CA">
        <w:rPr>
          <w:rFonts w:cs="font278"/>
          <w:lang w:val="en-US"/>
        </w:rPr>
        <w:t xml:space="preserve"> and </w:t>
      </w: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oMath>
      <w:r w:rsidRPr="00FA74CA">
        <w:rPr>
          <w:rFonts w:cs="font278"/>
          <w:lang w:val="en-US"/>
        </w:rPr>
        <w:t xml:space="preserve"> series </w:t>
      </w:r>
      <w:r w:rsidR="00BD6CB9" w:rsidRPr="00FA74CA">
        <w:rPr>
          <w:rFonts w:cs="font278"/>
          <w:lang w:val="en-US"/>
        </w:rPr>
        <w:t xml:space="preserve">to </w:t>
      </w:r>
      <w:r w:rsidRPr="00FA74CA">
        <w:rPr>
          <w:rFonts w:cs="font278"/>
          <w:lang w:val="en-US"/>
        </w:rPr>
        <w:t>be represented by:</w:t>
      </w:r>
    </w:p>
    <w:p w14:paraId="0D2DC007" w14:textId="53CED4A4" w:rsidR="002E4473" w:rsidRPr="00FA74CA" w:rsidRDefault="00C71EFA" w:rsidP="005E015E">
      <w:pPr>
        <w:spacing w:before="120" w:after="120" w:line="360" w:lineRule="auto"/>
        <w:rPr>
          <w:rFonts w:cs="font278"/>
          <w:lang w:val="en-US"/>
        </w:rPr>
      </w:pP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e>
        </m:rad>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91746E" w:rsidRPr="00FA74CA">
        <w:rPr>
          <w:rFonts w:cs="font278"/>
          <w:lang w:val="en-US"/>
        </w:rPr>
        <w:t xml:space="preserve">                                                                                     </w:t>
      </w:r>
      <w:r w:rsidR="003F7AF8">
        <w:rPr>
          <w:rFonts w:cs="font278"/>
          <w:lang w:val="en-US"/>
        </w:rPr>
        <w:t xml:space="preserve">          </w:t>
      </w:r>
      <w:r w:rsidR="0091746E" w:rsidRPr="00FA74CA">
        <w:rPr>
          <w:rFonts w:cs="font278"/>
          <w:lang w:val="en-US"/>
        </w:rPr>
        <w:t xml:space="preserve">  </w:t>
      </w:r>
      <w:r w:rsidR="002E4473" w:rsidRPr="00FA74CA">
        <w:rPr>
          <w:rFonts w:cs="font278"/>
          <w:lang w:val="en-US"/>
        </w:rPr>
        <w:t>(12)</w:t>
      </w:r>
    </w:p>
    <w:p w14:paraId="57D3A186" w14:textId="23DBCF7E" w:rsidR="002E4473" w:rsidRPr="00FA74CA" w:rsidRDefault="00C71EFA" w:rsidP="008E4FC2">
      <w:pPr>
        <w:spacing w:before="120" w:after="120" w:line="360" w:lineRule="auto"/>
        <w:rPr>
          <w:rFonts w:cs="font278"/>
          <w:lang w:val="en-US"/>
        </w:rPr>
      </w:pP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r>
          <w:rPr>
            <w:rFonts w:ascii="Cambria Math" w:hAnsi="Cambria Math"/>
            <w:lang w:val="en-US"/>
          </w:rPr>
          <m:t xml:space="preserve">+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e>
        </m:rad>
        <m:sSub>
          <m:sSubPr>
            <m:ctrlPr>
              <w:rPr>
                <w:rFonts w:ascii="Cambria Math" w:hAnsi="Cambria Math"/>
                <w:i/>
              </w:rPr>
            </m:ctrlPr>
          </m:sSubPr>
          <m:e>
            <m:r>
              <w:rPr>
                <w:rFonts w:ascii="Cambria Math" w:hAnsi="Cambria Math"/>
              </w:rPr>
              <m:t>ξ</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91746E" w:rsidRPr="00FA74CA">
        <w:rPr>
          <w:rFonts w:cs="font278"/>
          <w:lang w:val="en-US"/>
        </w:rPr>
        <w:t xml:space="preserve">                                                                                     </w:t>
      </w:r>
      <w:r w:rsidR="003F7AF8">
        <w:rPr>
          <w:rFonts w:cs="font278"/>
          <w:lang w:val="en-US"/>
        </w:rPr>
        <w:t xml:space="preserve">         </w:t>
      </w:r>
      <w:r w:rsidR="0091746E" w:rsidRPr="00FA74CA">
        <w:rPr>
          <w:rFonts w:cs="font278"/>
          <w:lang w:val="en-US"/>
        </w:rPr>
        <w:t xml:space="preserve">  </w:t>
      </w:r>
      <w:r w:rsidR="002E4473" w:rsidRPr="00FA74CA">
        <w:rPr>
          <w:rFonts w:cs="font278"/>
          <w:lang w:val="en-US"/>
        </w:rPr>
        <w:t>(13)</w:t>
      </w:r>
    </w:p>
    <w:p w14:paraId="2D37CA8E" w14:textId="42B3E82B" w:rsidR="002E4473" w:rsidRPr="00FA74CA" w:rsidRDefault="00741BEB" w:rsidP="005E015E">
      <w:pPr>
        <w:spacing w:before="120" w:after="120" w:line="360" w:lineRule="auto"/>
        <w:jc w:val="both"/>
        <w:rPr>
          <w:rFonts w:cs="font278"/>
          <w:lang w:val="en-US"/>
        </w:rPr>
      </w:pPr>
      <w:proofErr w:type="gramStart"/>
      <w:r w:rsidRPr="00FA74CA">
        <w:rPr>
          <w:rFonts w:cs="font278"/>
          <w:lang w:val="en-US"/>
        </w:rPr>
        <w:t>where</w:t>
      </w:r>
      <w:proofErr w:type="gramEnd"/>
      <w:r w:rsidR="002E4473" w:rsidRPr="00FA74CA">
        <w:rPr>
          <w:rFonts w:cs="font278"/>
          <w:lang w:val="en-US"/>
        </w:rPr>
        <w:t xml:space="preserve"> </w:t>
      </w:r>
      <w:proofErr w:type="spellStart"/>
      <w:r w:rsidR="002E4473" w:rsidRPr="00FA74CA">
        <w:rPr>
          <w:color w:val="333333"/>
          <w:lang w:val="en-US"/>
        </w:rPr>
        <w:t>ε</w:t>
      </w:r>
      <w:r w:rsidR="002E4473" w:rsidRPr="00FA74CA">
        <w:rPr>
          <w:color w:val="333333"/>
          <w:vertAlign w:val="subscript"/>
          <w:lang w:val="en-US"/>
        </w:rPr>
        <w:t>s,t</w:t>
      </w:r>
      <w:proofErr w:type="spellEnd"/>
      <w:r w:rsidR="002E4473" w:rsidRPr="00FA74CA">
        <w:rPr>
          <w:rFonts w:cs="font278"/>
          <w:lang w:val="en-US"/>
        </w:rPr>
        <w:t xml:space="preserve"> and </w:t>
      </w:r>
      <w:proofErr w:type="spellStart"/>
      <w:r w:rsidR="002E4473" w:rsidRPr="00FA74CA">
        <w:rPr>
          <w:rFonts w:cs="font278"/>
          <w:color w:val="333333"/>
          <w:lang w:val="en-US"/>
        </w:rPr>
        <w:t>ξ</w:t>
      </w:r>
      <w:r w:rsidR="002E4473" w:rsidRPr="00FA74CA">
        <w:rPr>
          <w:rFonts w:cs="font278"/>
          <w:color w:val="333333"/>
          <w:vertAlign w:val="subscript"/>
          <w:lang w:val="en-US"/>
        </w:rPr>
        <w:t>s,t</w:t>
      </w:r>
      <w:proofErr w:type="spellEnd"/>
      <w:r w:rsidR="002E4473" w:rsidRPr="00FA74CA">
        <w:rPr>
          <w:rFonts w:cs="font278"/>
          <w:color w:val="333333"/>
          <w:lang w:val="en-US"/>
        </w:rPr>
        <w:t xml:space="preserve"> </w:t>
      </w:r>
      <w:r w:rsidR="002E4473" w:rsidRPr="00FA74CA">
        <w:rPr>
          <w:rFonts w:cs="font278"/>
          <w:lang w:val="en-US"/>
        </w:rPr>
        <w:t>are</w:t>
      </w:r>
      <w:r w:rsidR="005F21CE" w:rsidRPr="00FA74CA">
        <w:rPr>
          <w:rFonts w:cs="font278"/>
          <w:lang w:val="en-US"/>
        </w:rPr>
        <w:t xml:space="preserve"> both</w:t>
      </w:r>
      <w:r w:rsidR="002E4473" w:rsidRPr="00FA74CA">
        <w:rPr>
          <w:rFonts w:cs="font278"/>
          <w:lang w:val="en-US"/>
        </w:rPr>
        <w:t xml:space="preserve"> white noise processes with zero mean and constant variance. The mean and the conditional variance are given by equations (14) and (15) representing specifications of time-series models including </w:t>
      </w:r>
      <w:r w:rsidR="00BD6CB9" w:rsidRPr="00FA74CA">
        <w:rPr>
          <w:rFonts w:cs="font278"/>
          <w:lang w:val="en-US"/>
        </w:rPr>
        <w:t>autoregressive–moving-average models</w:t>
      </w:r>
      <w:r w:rsidR="002E4473" w:rsidRPr="00FA74CA">
        <w:rPr>
          <w:rFonts w:cs="font278"/>
          <w:lang w:val="en-US"/>
        </w:rPr>
        <w:t xml:space="preserve"> (ARMA) for the mean and GARCH (1,1) models for variance.</w:t>
      </w:r>
    </w:p>
    <w:p w14:paraId="50628406" w14:textId="31FFA537" w:rsidR="002E4473" w:rsidRPr="00FA74CA" w:rsidRDefault="00DB6C3E" w:rsidP="005E015E">
      <w:pPr>
        <w:spacing w:before="120" w:after="120" w:line="360" w:lineRule="auto"/>
        <w:rPr>
          <w:rFonts w:cs="font278"/>
          <w:lang w:val="en-US"/>
        </w:rPr>
      </w:pPr>
      <m:oMath>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Z</m:t>
            </m:r>
          </m:sup>
        </m:sSubSup>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=0</m:t>
            </m:r>
          </m:sub>
          <m:sup>
            <m:r>
              <w:rPr>
                <w:rFonts w:ascii="Cambria Math" w:hAnsi="Cambria Math"/>
                <w:lang w:val="en-US"/>
              </w:rPr>
              <m:t>∞</m:t>
            </m:r>
          </m:sup>
          <m:e>
            <m:sSubSup>
              <m:sSubSupPr>
                <m:ctrlPr>
                  <w:rPr>
                    <w:rFonts w:ascii="Cambria Math" w:hAnsi="Cambria Math"/>
                    <w:i/>
                  </w:rPr>
                </m:ctrlPr>
              </m:sSubSupPr>
              <m:e>
                <m:r>
                  <w:rPr>
                    <w:rFonts w:ascii="Cambria Math" w:hAnsi="Cambria Math"/>
                  </w:rPr>
                  <m:t>ϕ</m:t>
                </m:r>
              </m:e>
              <m:sub>
                <m:r>
                  <w:rPr>
                    <w:rFonts w:ascii="Cambria Math" w:hAnsi="Cambria Math"/>
                  </w:rPr>
                  <m:t>s</m:t>
                </m:r>
                <m:r>
                  <w:rPr>
                    <w:rFonts w:ascii="Cambria Math" w:hAnsi="Cambria Math"/>
                    <w:lang w:val="en-US"/>
                  </w:rPr>
                  <m:t>,</m:t>
                </m:r>
                <m:r>
                  <w:rPr>
                    <w:rFonts w:ascii="Cambria Math" w:hAnsi="Cambria Math"/>
                  </w:rPr>
                  <m:t>i</m:t>
                </m:r>
              </m:sub>
              <m:sup>
                <m:r>
                  <w:rPr>
                    <w:rFonts w:ascii="Cambria Math" w:hAnsi="Cambria Math"/>
                  </w:rPr>
                  <m:t>Z</m:t>
                </m:r>
              </m:sup>
            </m:sSubSup>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oMath>
      <w:r w:rsidR="008E4867" w:rsidRPr="00FA74CA">
        <w:rPr>
          <w:rFonts w:cs="font278"/>
          <w:lang w:val="en-US"/>
        </w:rPr>
        <w:t xml:space="preserve">                                                                                                   </w:t>
      </w:r>
      <w:r w:rsidR="003F7AF8">
        <w:rPr>
          <w:rFonts w:cs="font278"/>
          <w:lang w:val="en-US"/>
        </w:rPr>
        <w:t xml:space="preserve">          </w:t>
      </w:r>
      <w:r w:rsidR="008E4867" w:rsidRPr="00FA74CA">
        <w:rPr>
          <w:rFonts w:cs="font278"/>
          <w:lang w:val="en-US"/>
        </w:rPr>
        <w:t xml:space="preserve"> </w:t>
      </w:r>
      <w:r w:rsidR="002E4473" w:rsidRPr="00FA74CA">
        <w:rPr>
          <w:rFonts w:cs="font278"/>
          <w:lang w:val="en-US"/>
        </w:rPr>
        <w:t>(14)</w:t>
      </w:r>
    </w:p>
    <w:p w14:paraId="4FBB8595" w14:textId="0ADE99D5" w:rsidR="002E4473" w:rsidRPr="00FA74CA" w:rsidRDefault="00DB6C3E" w:rsidP="008E4FC2">
      <w:pPr>
        <w:spacing w:before="120" w:after="120" w:line="360" w:lineRule="auto"/>
        <w:rPr>
          <w:rFonts w:cs="font278"/>
          <w:lang w:val="en-US"/>
        </w:rPr>
      </w:pPr>
      <m:oMath>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,0</m:t>
            </m:r>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,1</m:t>
            </m:r>
          </m:sub>
          <m:sup>
            <m:r>
              <w:rPr>
                <w:rFonts w:ascii="Cambria Math" w:hAnsi="Cambria Math"/>
              </w:rPr>
              <m:t>Z</m:t>
            </m:r>
          </m:sup>
        </m:sSub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Z</m:t>
                    </m:r>
                  </m:sup>
                </m:sSubSup>
              </m:e>
            </m:d>
          </m:e>
          <m:sup>
            <m:r>
              <w:rPr>
                <w:rFonts w:ascii="Cambria Math" w:hAnsi="Cambria Math"/>
                <w:lang w:val="en-US"/>
              </w:rPr>
              <m:t>2</m:t>
            </m:r>
          </m:sup>
        </m:sSup>
        <m:r>
          <w:rPr>
            <w:rFonts w:ascii="Cambria Math" w:hAnsi="Cambria Math"/>
            <w:lang w:val="en-US"/>
          </w:rPr>
          <m:t>+</m:t>
        </m:r>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Z</m:t>
            </m:r>
          </m:sup>
        </m:sSubSup>
        <m:r>
          <w:rPr>
            <w:rFonts w:ascii="Cambria Math" w:hAnsi="Cambria Math"/>
            <w:lang w:val="en-US"/>
          </w:rPr>
          <m:t>,</m:t>
        </m:r>
      </m:oMath>
      <w:r w:rsidR="008E4867" w:rsidRPr="00FA74CA">
        <w:rPr>
          <w:rFonts w:cs="font278"/>
          <w:lang w:val="en-US"/>
        </w:rPr>
        <w:t xml:space="preserve">                                                          </w:t>
      </w:r>
      <w:r w:rsidR="003F7AF8">
        <w:rPr>
          <w:rFonts w:cs="font278"/>
          <w:lang w:val="en-US"/>
        </w:rPr>
        <w:t xml:space="preserve">          </w:t>
      </w:r>
      <w:r w:rsidR="002E4473" w:rsidRPr="00FA74CA">
        <w:rPr>
          <w:rFonts w:cs="font278"/>
          <w:lang w:val="en-US"/>
        </w:rPr>
        <w:t>(15)</w:t>
      </w:r>
    </w:p>
    <w:p w14:paraId="6800766D" w14:textId="77777777" w:rsidR="002E4473" w:rsidRPr="00FA74CA" w:rsidRDefault="002E4473" w:rsidP="005E015E">
      <w:pPr>
        <w:spacing w:before="120" w:after="120" w:line="360" w:lineRule="auto"/>
        <w:jc w:val="both"/>
        <w:rPr>
          <w:rFonts w:cs="font278"/>
          <w:lang w:val="en-US"/>
        </w:rPr>
      </w:pPr>
      <w:proofErr w:type="gramStart"/>
      <w:r w:rsidRPr="00FA74CA">
        <w:rPr>
          <w:rFonts w:cs="font278"/>
          <w:lang w:val="en-US"/>
        </w:rPr>
        <w:t>in</w:t>
      </w:r>
      <w:proofErr w:type="gramEnd"/>
      <w:r w:rsidRPr="00FA74CA">
        <w:rPr>
          <w:rFonts w:cs="font278"/>
          <w:lang w:val="en-US"/>
        </w:rPr>
        <w:t xml:space="preserve"> which</w:t>
      </w:r>
      <w:r w:rsidRPr="00FA74CA">
        <w:rPr>
          <w:rFonts w:cs="font278"/>
          <w:i/>
          <w:iCs/>
          <w:lang w:val="en-US"/>
        </w:rPr>
        <w:t xml:space="preserve"> Z = {BOV, NY}</w:t>
      </w:r>
      <w:r w:rsidRPr="00FA74CA">
        <w:rPr>
          <w:rFonts w:cs="font278"/>
          <w:lang w:val="en-US"/>
        </w:rPr>
        <w:t xml:space="preserve">, </w:t>
      </w:r>
      <w:r w:rsidRPr="00FA74CA">
        <w:rPr>
          <w:rFonts w:cs="font278"/>
          <w:i/>
          <w:iCs/>
          <w:lang w:val="en-US"/>
        </w:rPr>
        <w:t>s</w:t>
      </w:r>
      <w:r w:rsidRPr="00FA74CA">
        <w:rPr>
          <w:rFonts w:cs="font278"/>
          <w:lang w:val="en-US"/>
        </w:rPr>
        <w:t xml:space="preserve"> is </w:t>
      </w:r>
      <w:r w:rsidR="00CB4DD0" w:rsidRPr="00FA74CA">
        <w:rPr>
          <w:rFonts w:cs="font278"/>
          <w:lang w:val="en-US"/>
        </w:rPr>
        <w:t>the stock-ADR pair</w:t>
      </w:r>
      <w:r w:rsidRPr="00FA74CA">
        <w:rPr>
          <w:rFonts w:cs="font278"/>
          <w:lang w:val="en-US"/>
        </w:rPr>
        <w:t xml:space="preserve">, </w:t>
      </w:r>
      <m:oMath>
        <m:sSubSup>
          <m:sSubSupPr>
            <m:ctrlPr>
              <w:rPr>
                <w:rFonts w:ascii="Cambria Math" w:hAnsi="Cambria Math"/>
                <w:i/>
              </w:rPr>
            </m:ctrlPr>
          </m:sSubSupPr>
          <m:e>
            <m:r>
              <w:rPr>
                <w:rFonts w:ascii="Cambria Math" w:hAnsi="Cambria Math"/>
              </w:rPr>
              <m:t>ϕ</m:t>
            </m:r>
          </m:e>
          <m:sub>
            <m:r>
              <w:rPr>
                <w:rFonts w:ascii="Cambria Math" w:hAnsi="Cambria Math"/>
              </w:rPr>
              <m:t>s</m:t>
            </m:r>
            <m:r>
              <w:rPr>
                <w:rFonts w:ascii="Cambria Math" w:hAnsi="Cambria Math"/>
                <w:lang w:val="en-US"/>
              </w:rPr>
              <m:t>,</m:t>
            </m:r>
            <m:r>
              <w:rPr>
                <w:rFonts w:ascii="Cambria Math" w:hAnsi="Cambria Math"/>
              </w:rPr>
              <m:t>i</m:t>
            </m:r>
          </m:sub>
          <m:sup>
            <m:r>
              <w:rPr>
                <w:rFonts w:ascii="Cambria Math" w:hAnsi="Cambria Math"/>
              </w:rPr>
              <m:t>Z</m:t>
            </m:r>
          </m:sup>
        </m:sSubSup>
      </m:oMath>
      <w:r w:rsidR="00927156" w:rsidRPr="00FA74CA">
        <w:rPr>
          <w:rFonts w:cs="font278"/>
          <w:lang w:val="en-US"/>
        </w:rPr>
        <w:t xml:space="preserve"> </w:t>
      </w:r>
      <w:r w:rsidR="00010808" w:rsidRPr="00FA74CA">
        <w:rPr>
          <w:rFonts w:cs="font278"/>
          <w:lang w:val="en-US"/>
        </w:rPr>
        <w:t xml:space="preserve">is </w:t>
      </w:r>
      <w:r w:rsidRPr="00FA74CA">
        <w:rPr>
          <w:rFonts w:cs="font278"/>
          <w:lang w:val="en-US"/>
        </w:rPr>
        <w:t>the parameter vector</w:t>
      </w:r>
      <w:r w:rsidR="00010808" w:rsidRPr="00FA74CA">
        <w:rPr>
          <w:rFonts w:cs="font278"/>
          <w:lang w:val="en-US"/>
        </w:rPr>
        <w:t>,</w:t>
      </w:r>
      <w:r w:rsidRPr="00FA74CA">
        <w:rPr>
          <w:rFonts w:cs="font278"/>
          <w:lang w:val="en-US"/>
        </w:rPr>
        <w:t xml:space="preserve"> </w:t>
      </w:r>
      <m:oMath>
        <m:sSub>
          <m:sSubPr>
            <m:ctrlPr>
              <w:rPr>
                <w:rFonts w:ascii="Cambria Math" w:hAnsi="Cambria Math"/>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sub>
        </m:sSub>
        <m:r>
          <m:rPr>
            <m:sty m:val="p"/>
          </m:rPr>
          <w:rPr>
            <w:rFonts w:ascii="Cambria Math" w:hAnsi="Cambria Math"/>
            <w:lang w:val="en-US"/>
          </w:rPr>
          <m:t>=</m:t>
        </m:r>
        <m:d>
          <m:dPr>
            <m:begChr m:val="{"/>
            <m:endChr m:val="}"/>
            <m:ctrlPr>
              <w:rPr>
                <w:rFonts w:ascii="Cambria Math" w:hAnsi="Cambria Math"/>
              </w:rPr>
            </m:ctrlPr>
          </m:dPr>
          <m:e>
            <m:r>
              <w:rPr>
                <w:rFonts w:ascii="Cambria Math" w:hAnsi="Cambria Math"/>
                <w:lang w:val="en-US"/>
              </w:rPr>
              <m:t>∆</m:t>
            </m:r>
            <m:sSubSup>
              <m:sSubSupPr>
                <m:ctrlPr>
                  <w:rPr>
                    <w:rFonts w:ascii="Cambria Math" w:hAnsi="Cambria Math"/>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m:t>
            </m:r>
            <m:sSubSup>
              <m:sSubSupPr>
                <m:ctrlPr>
                  <w:rPr>
                    <w:rFonts w:ascii="Cambria Math" w:hAnsi="Cambria Math"/>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oMath>
      <w:r w:rsidR="00927156" w:rsidRPr="00FA74CA">
        <w:rPr>
          <w:rFonts w:cs="font278"/>
          <w:lang w:val="en-US"/>
        </w:rPr>
        <w:t xml:space="preserve">, </w:t>
      </w:r>
      <m:oMath>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,0</m:t>
            </m:r>
          </m:sub>
          <m:sup>
            <m:r>
              <w:rPr>
                <w:rFonts w:ascii="Cambria Math" w:hAnsi="Cambria Math"/>
              </w:rPr>
              <m:t>Z</m:t>
            </m:r>
          </m:sup>
        </m:sSubSup>
        <m:r>
          <w:rPr>
            <w:rFonts w:ascii="Cambria Math" w:hAnsi="Cambria Math"/>
            <w:lang w:val="en-US"/>
          </w:rPr>
          <m:t xml:space="preserve">&gt;0, </m:t>
        </m:r>
        <m:sSubSup>
          <m:sSubSupPr>
            <m:ctrlPr>
              <w:rPr>
                <w:rFonts w:ascii="Cambria Math" w:hAnsi="Cambria Math"/>
              </w:rPr>
            </m:ctrlPr>
          </m:sSubSupPr>
          <m:e>
            <m:r>
              <w:rPr>
                <w:rFonts w:ascii="Cambria Math" w:hAnsi="Cambria Math"/>
              </w:rPr>
              <m:t>α</m:t>
            </m:r>
          </m:e>
          <m:sub>
            <m:r>
              <w:rPr>
                <w:rFonts w:ascii="Cambria Math" w:hAnsi="Cambria Math"/>
              </w:rPr>
              <m:t>s</m:t>
            </m:r>
            <m:r>
              <w:rPr>
                <w:rFonts w:ascii="Cambria Math" w:hAnsi="Cambria Math"/>
                <w:lang w:val="en-US"/>
              </w:rPr>
              <m:t>,</m:t>
            </m:r>
            <m:r>
              <m:rPr>
                <m:sty m:val="p"/>
              </m:rPr>
              <w:rPr>
                <w:rFonts w:ascii="Cambria Math" w:hAnsi="Cambria Math"/>
                <w:lang w:val="en-US"/>
              </w:rPr>
              <m:t>1</m:t>
            </m:r>
          </m:sub>
          <m:sup>
            <m:r>
              <w:rPr>
                <w:rFonts w:ascii="Cambria Math" w:hAnsi="Cambria Math"/>
              </w:rPr>
              <m:t>Z</m:t>
            </m:r>
          </m:sup>
        </m:sSubSup>
        <m:r>
          <w:rPr>
            <w:rFonts w:ascii="Cambria Math" w:hAnsi="Cambria Math"/>
            <w:lang w:val="en-US"/>
          </w:rPr>
          <m:t>&gt;0</m:t>
        </m:r>
      </m:oMath>
      <w:r w:rsidR="00927156" w:rsidRPr="00FA74CA">
        <w:rPr>
          <w:rFonts w:cs="font278"/>
          <w:lang w:val="en-US"/>
        </w:rPr>
        <w:t xml:space="preserve"> and </w:t>
      </w:r>
      <m:oMath>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r>
          <w:rPr>
            <w:rFonts w:ascii="Cambria Math" w:hAnsi="Cambria Math"/>
            <w:lang w:val="en-US"/>
          </w:rPr>
          <m:t>&gt;0.</m:t>
        </m:r>
      </m:oMath>
      <w:r w:rsidRPr="00FA74CA">
        <w:rPr>
          <w:rFonts w:cs="font278"/>
          <w:lang w:val="en-US"/>
        </w:rPr>
        <w:t xml:space="preserve"> The </w:t>
      </w:r>
      <m:oMath>
        <m:sSubSup>
          <m:sSubSupPr>
            <m:ctrlPr>
              <w:rPr>
                <w:rFonts w:ascii="Cambria Math" w:hAnsi="Cambria Math"/>
              </w:rPr>
            </m:ctrlPr>
          </m:sSubSupPr>
          <m:e>
            <m:r>
              <w:rPr>
                <w:rFonts w:ascii="Cambria Math" w:hAnsi="Cambria Math"/>
              </w:rPr>
              <m:t>α</m:t>
            </m:r>
          </m:e>
          <m:sub>
            <m:r>
              <w:rPr>
                <w:rFonts w:ascii="Cambria Math" w:hAnsi="Cambria Math"/>
              </w:rPr>
              <m:t>s</m:t>
            </m:r>
            <m:r>
              <m:rPr>
                <m:sty m:val="p"/>
              </m:rPr>
              <w:rPr>
                <w:rFonts w:ascii="Cambria Math" w:hAnsi="Cambria Math"/>
                <w:lang w:val="en-US"/>
              </w:rPr>
              <m:t>1</m:t>
            </m:r>
          </m:sub>
          <m:sup>
            <m:r>
              <w:rPr>
                <w:rFonts w:ascii="Cambria Math" w:hAnsi="Cambria Math"/>
              </w:rPr>
              <m:t>Z</m:t>
            </m:r>
          </m:sup>
        </m:sSubSup>
      </m:oMath>
      <w:r w:rsidRPr="00FA74CA">
        <w:rPr>
          <w:rFonts w:cs="font278"/>
          <w:lang w:val="en-US"/>
        </w:rPr>
        <w:t xml:space="preserve"> parameter measures the extent to which a shock </w:t>
      </w:r>
      <w:r w:rsidR="00814300" w:rsidRPr="00FA74CA">
        <w:rPr>
          <w:rFonts w:cs="font278"/>
          <w:lang w:val="en-US"/>
        </w:rPr>
        <w:t>of</w:t>
      </w:r>
      <w:r w:rsidRPr="00FA74CA">
        <w:rPr>
          <w:rFonts w:cs="font278"/>
          <w:lang w:val="en-US"/>
        </w:rPr>
        <w:t xml:space="preserve"> the return affects the volatility in </w:t>
      </w:r>
      <w:r w:rsidRPr="00FA74CA">
        <w:rPr>
          <w:rFonts w:cs="font278"/>
          <w:i/>
          <w:iCs/>
          <w:lang w:val="en-US"/>
        </w:rPr>
        <w:t>t + 1</w:t>
      </w:r>
      <w:r w:rsidRPr="00FA74CA">
        <w:rPr>
          <w:rFonts w:cs="font278"/>
          <w:lang w:val="en-US"/>
        </w:rPr>
        <w:t xml:space="preserve">, and the </w:t>
      </w:r>
      <m:oMath>
        <m:r>
          <w:rPr>
            <w:rFonts w:ascii="Cambria Math" w:hAnsi="Cambria Math"/>
            <w:lang w:val="en-US"/>
          </w:rPr>
          <m:t>(</m:t>
        </m:r>
        <m:sSubSup>
          <m:sSubSupPr>
            <m:ctrlPr>
              <w:rPr>
                <w:rFonts w:ascii="Cambria Math" w:hAnsi="Cambria Math"/>
              </w:rPr>
            </m:ctrlPr>
          </m:sSubSupPr>
          <m:e>
            <m:r>
              <w:rPr>
                <w:rFonts w:ascii="Cambria Math" w:hAnsi="Cambria Math"/>
              </w:rPr>
              <m:t>α</m:t>
            </m:r>
          </m:e>
          <m:sub>
            <m:r>
              <w:rPr>
                <w:rFonts w:ascii="Cambria Math" w:hAnsi="Cambria Math"/>
              </w:rPr>
              <m:t>s</m:t>
            </m:r>
            <w:proofErr w:type="gramStart"/>
            <m:r>
              <w:rPr>
                <w:rFonts w:ascii="Cambria Math" w:hAnsi="Cambria Math"/>
                <w:lang w:val="en-US"/>
              </w:rPr>
              <m:t>,</m:t>
            </m:r>
            <m:r>
              <m:rPr>
                <m:sty m:val="p"/>
              </m:rPr>
              <w:rPr>
                <w:rFonts w:ascii="Cambria Math" w:hAnsi="Cambria Math"/>
                <w:lang w:val="en-US"/>
              </w:rPr>
              <m:t>1</m:t>
            </m:r>
            <w:proofErr w:type="gramEnd"/>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r>
          <w:rPr>
            <w:rFonts w:ascii="Cambria Math" w:hAnsi="Cambria Math"/>
            <w:lang w:val="en-US"/>
          </w:rPr>
          <m:t>)</m:t>
        </m:r>
      </m:oMath>
      <w:r w:rsidR="009D72F6" w:rsidRPr="00FA74CA">
        <w:rPr>
          <w:rFonts w:cs="font278"/>
          <w:lang w:val="en-US"/>
        </w:rPr>
        <w:t xml:space="preserve"> </w:t>
      </w:r>
      <w:r w:rsidRPr="00FA74CA">
        <w:rPr>
          <w:rFonts w:cs="font278"/>
          <w:lang w:val="en-US"/>
        </w:rPr>
        <w:t>sum shows the persistence measure of the volatility, i</w:t>
      </w:r>
      <w:r w:rsidR="00010808" w:rsidRPr="00FA74CA">
        <w:rPr>
          <w:rFonts w:cs="font278"/>
          <w:lang w:val="en-US"/>
        </w:rPr>
        <w:t>.</w:t>
      </w:r>
      <w:r w:rsidRPr="00FA74CA">
        <w:rPr>
          <w:rFonts w:cs="font278"/>
          <w:lang w:val="en-US"/>
        </w:rPr>
        <w:t>e</w:t>
      </w:r>
      <w:r w:rsidR="00010808" w:rsidRPr="00FA74CA">
        <w:rPr>
          <w:rFonts w:cs="font278"/>
          <w:lang w:val="en-US"/>
        </w:rPr>
        <w:t>.</w:t>
      </w:r>
      <w:r w:rsidRPr="00FA74CA">
        <w:rPr>
          <w:rFonts w:cs="font278"/>
          <w:lang w:val="en-US"/>
        </w:rPr>
        <w:t>, the rate that reflects how the impact of a shock in the return today spreads over time on the volatility of future returns.</w:t>
      </w:r>
    </w:p>
    <w:p w14:paraId="53A22E0E" w14:textId="1BDD584C" w:rsidR="002E4473" w:rsidRPr="00527A85" w:rsidRDefault="002E4473" w:rsidP="00527A85">
      <w:pPr>
        <w:pStyle w:val="BodyText21"/>
        <w:spacing w:before="120" w:after="144" w:line="360" w:lineRule="auto"/>
        <w:ind w:firstLine="708"/>
        <w:jc w:val="both"/>
        <w:rPr>
          <w:lang w:val="en-US"/>
        </w:rPr>
      </w:pPr>
      <w:r w:rsidRPr="00FA74CA">
        <w:rPr>
          <w:lang w:val="en-US"/>
        </w:rPr>
        <w:t xml:space="preserve">The Cheung and Ng (1996) </w:t>
      </w:r>
      <w:r w:rsidR="00010808" w:rsidRPr="00FA74CA">
        <w:rPr>
          <w:lang w:val="en-US"/>
        </w:rPr>
        <w:t xml:space="preserve">method </w:t>
      </w:r>
      <w:r w:rsidRPr="00FA74CA">
        <w:rPr>
          <w:lang w:val="en-US"/>
        </w:rPr>
        <w:t xml:space="preserve">is based on the analysis of the cross-correlation function (CCF) of the squared standardized residuals. After estimating GARCH models, the next step of the causality test is to obtain the series of squared </w:t>
      </w:r>
      <w:r w:rsidR="00010808" w:rsidRPr="00FA74CA">
        <w:rPr>
          <w:lang w:val="en-US"/>
        </w:rPr>
        <w:t xml:space="preserve">standardized </w:t>
      </w:r>
      <w:r w:rsidRPr="00FA74CA">
        <w:rPr>
          <w:lang w:val="en-US"/>
        </w:rPr>
        <w:t>residuals of stock-ADR pairs, respectively, from the conditional variance:</w:t>
      </w:r>
    </w:p>
    <w:p w14:paraId="0FCDBF68" w14:textId="2C53A8E0" w:rsidR="002E4473" w:rsidRPr="00FA74CA" w:rsidRDefault="00DB6C3E"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u</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e>
                </m:d>
              </m:e>
              <m:sup>
                <m:r>
                  <w:rPr>
                    <w:rFonts w:ascii="Cambria Math" w:hAnsi="Cambria Math"/>
                    <w:lang w:val="en-US"/>
                  </w:rPr>
                  <m:t>2</m:t>
                </m:r>
              </m:sup>
            </m:sSup>
          </m:num>
          <m:den>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den>
        </m:f>
        <m:r>
          <w:rPr>
            <w:rFonts w:ascii="Cambria Math" w:hAnsi="Cambria Math"/>
            <w:lang w:val="en-US"/>
          </w:rPr>
          <m:t>,</m:t>
        </m:r>
      </m:oMath>
      <w:r w:rsidR="00ED6FEB" w:rsidRPr="00FA74CA">
        <w:rPr>
          <w:lang w:val="en-US"/>
        </w:rPr>
        <w:t xml:space="preserve">                                                                                        </w:t>
      </w:r>
      <w:r w:rsidR="00F00D1A" w:rsidRPr="00FA74CA">
        <w:rPr>
          <w:lang w:val="en-US"/>
        </w:rPr>
        <w:t xml:space="preserve">           </w:t>
      </w:r>
      <w:r w:rsidR="00B932D1">
        <w:rPr>
          <w:lang w:val="en-US"/>
        </w:rPr>
        <w:t xml:space="preserve">          </w:t>
      </w:r>
      <w:r w:rsidR="00ED6FEB" w:rsidRPr="00FA74CA">
        <w:rPr>
          <w:lang w:val="en-US"/>
        </w:rPr>
        <w:t xml:space="preserve"> </w:t>
      </w:r>
      <w:r w:rsidR="002E4473" w:rsidRPr="00FA74CA">
        <w:rPr>
          <w:lang w:val="en-US"/>
        </w:rPr>
        <w:t>(16)</w:t>
      </w:r>
    </w:p>
    <w:p w14:paraId="785C3F27" w14:textId="15911BFA" w:rsidR="002E4473" w:rsidRPr="00FA74CA" w:rsidRDefault="00DB6C3E"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v</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e>
              <m:sup>
                <m:r>
                  <w:rPr>
                    <w:rFonts w:ascii="Cambria Math" w:hAnsi="Cambria Math"/>
                    <w:lang w:val="en-US"/>
                  </w:rPr>
                  <m:t>2</m:t>
                </m:r>
              </m:sup>
            </m:sSup>
          </m:num>
          <m:den>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den>
        </m:f>
        <m:r>
          <w:rPr>
            <w:rFonts w:ascii="Cambria Math" w:hAnsi="Cambria Math"/>
            <w:lang w:val="en-US"/>
          </w:rPr>
          <m:t>,</m:t>
        </m:r>
      </m:oMath>
      <w:r w:rsidR="00ED6FEB" w:rsidRPr="00FA74CA">
        <w:rPr>
          <w:lang w:val="en-US"/>
        </w:rPr>
        <w:t xml:space="preserve">                                                                                          </w:t>
      </w:r>
      <w:r w:rsidR="00F00D1A" w:rsidRPr="00FA74CA">
        <w:rPr>
          <w:lang w:val="en-US"/>
        </w:rPr>
        <w:t xml:space="preserve">           </w:t>
      </w:r>
      <w:r w:rsidR="00ED6FEB" w:rsidRPr="00FA74CA">
        <w:rPr>
          <w:lang w:val="en-US"/>
        </w:rPr>
        <w:t xml:space="preserve">   </w:t>
      </w:r>
      <w:r w:rsidR="00B932D1">
        <w:rPr>
          <w:lang w:val="en-US"/>
        </w:rPr>
        <w:t xml:space="preserve">         </w:t>
      </w:r>
      <w:r w:rsidR="002E4473" w:rsidRPr="00FA74CA">
        <w:rPr>
          <w:lang w:val="en-US"/>
        </w:rPr>
        <w:t>(17)</w:t>
      </w:r>
    </w:p>
    <w:p w14:paraId="56CEF5E2" w14:textId="7AEAFA6B" w:rsidR="002E4473" w:rsidRPr="00527A85" w:rsidRDefault="00D96B4E" w:rsidP="00527A85">
      <w:pPr>
        <w:pStyle w:val="BodyText21"/>
        <w:spacing w:before="120" w:after="144" w:line="360" w:lineRule="auto"/>
        <w:jc w:val="both"/>
        <w:rPr>
          <w:lang w:val="en-US"/>
        </w:rPr>
      </w:pPr>
      <w:proofErr w:type="gramStart"/>
      <w:r w:rsidRPr="00FA74CA">
        <w:rPr>
          <w:lang w:val="en-US"/>
        </w:rPr>
        <w:t>where</w:t>
      </w:r>
      <w:proofErr w:type="gramEnd"/>
      <w:r w:rsidR="002E4473" w:rsidRPr="00FA74CA">
        <w:rPr>
          <w:rFonts w:cs="font278"/>
          <w:lang w:val="en-US"/>
        </w:rPr>
        <w:t xml:space="preserve"> </w:t>
      </w:r>
      <m:oMath>
        <m:sSub>
          <m:sSubPr>
            <m:ctrlPr>
              <w:rPr>
                <w:rFonts w:ascii="Cambria Math" w:hAnsi="Cambria Math"/>
                <w:i/>
              </w:rPr>
            </m:ctrlPr>
          </m:sSubPr>
          <m:e>
            <m:r>
              <w:rPr>
                <w:rFonts w:ascii="Cambria Math" w:hAnsi="Cambria Math"/>
              </w:rPr>
              <m:t>u</m:t>
            </m:r>
          </m:e>
          <m:sub>
            <m:r>
              <w:rPr>
                <w:rFonts w:ascii="Cambria Math" w:hAnsi="Cambria Math"/>
              </w:rPr>
              <m:t>s</m:t>
            </m:r>
            <m:r>
              <w:rPr>
                <w:rFonts w:ascii="Cambria Math" w:hAnsi="Cambria Math"/>
                <w:lang w:val="en-US"/>
              </w:rPr>
              <m:t>,</m:t>
            </m:r>
            <m:r>
              <w:rPr>
                <w:rFonts w:ascii="Cambria Math" w:hAnsi="Cambria Math"/>
              </w:rPr>
              <m:t>t</m:t>
            </m:r>
          </m:sub>
        </m:sSub>
      </m:oMath>
      <w:r w:rsidR="002E4473" w:rsidRPr="00FA74CA">
        <w:rPr>
          <w:rFonts w:cs="font278"/>
          <w:lang w:val="en-US"/>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s</m:t>
            </m:r>
            <m:r>
              <w:rPr>
                <w:rFonts w:ascii="Cambria Math" w:hAnsi="Cambria Math"/>
                <w:lang w:val="en-US"/>
              </w:rPr>
              <m:t>,</m:t>
            </m:r>
            <m:r>
              <w:rPr>
                <w:rFonts w:ascii="Cambria Math" w:hAnsi="Cambria Math"/>
              </w:rPr>
              <m:t>t</m:t>
            </m:r>
          </m:sub>
        </m:sSub>
      </m:oMath>
      <w:r w:rsidR="002E4473" w:rsidRPr="00FA74CA">
        <w:rPr>
          <w:rFonts w:cs="font278"/>
          <w:color w:val="333333"/>
          <w:vertAlign w:val="subscript"/>
          <w:lang w:val="en-US"/>
        </w:rPr>
        <w:t xml:space="preserve"> </w:t>
      </w:r>
      <w:r w:rsidR="002E4473" w:rsidRPr="00FA74CA">
        <w:rPr>
          <w:lang w:val="en-US"/>
        </w:rPr>
        <w:t>are the standardized r</w:t>
      </w:r>
      <w:r w:rsidR="005B6352" w:rsidRPr="00FA74CA">
        <w:rPr>
          <w:lang w:val="en-US"/>
        </w:rPr>
        <w:t>esiduals. The cross-correlation</w:t>
      </w:r>
      <w:r w:rsidR="002E4473" w:rsidRPr="00FA74CA">
        <w:rPr>
          <w:lang w:val="en-US"/>
        </w:rPr>
        <w:t xml:space="preserve"> of the series of squared standardized residuals, </w:t>
      </w:r>
      <m:oMath>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m:t>
        </m:r>
        <m:r>
          <w:rPr>
            <w:rFonts w:ascii="Cambria Math" w:hAnsi="Cambria Math"/>
          </w:rPr>
          <m:t>k</m:t>
        </m:r>
        <m:r>
          <w:rPr>
            <w:rFonts w:ascii="Cambria Math" w:hAnsi="Cambria Math"/>
            <w:lang w:val="en-US"/>
          </w:rPr>
          <m:t>)</m:t>
        </m:r>
      </m:oMath>
      <w:r w:rsidR="002E4473" w:rsidRPr="00FA74CA">
        <w:rPr>
          <w:lang w:val="en-US"/>
        </w:rPr>
        <w:t xml:space="preserve">, </w:t>
      </w:r>
      <w:r w:rsidR="005B6352" w:rsidRPr="00FA74CA">
        <w:rPr>
          <w:lang w:val="en-US"/>
        </w:rPr>
        <w:t>is</w:t>
      </w:r>
      <w:r w:rsidR="002E4473" w:rsidRPr="00FA74CA">
        <w:rPr>
          <w:lang w:val="en-US"/>
        </w:rPr>
        <w:t xml:space="preserve"> repres</w:t>
      </w:r>
      <w:r w:rsidR="008243AB" w:rsidRPr="00FA74CA">
        <w:rPr>
          <w:lang w:val="en-US"/>
        </w:rPr>
        <w:t>ented by the following function</w:t>
      </w:r>
      <w:r w:rsidR="002E4473" w:rsidRPr="00FA74CA">
        <w:rPr>
          <w:lang w:val="en-US"/>
        </w:rPr>
        <w:t>:</w:t>
      </w:r>
    </w:p>
    <w:p w14:paraId="7ECED0C6" w14:textId="2395C858" w:rsidR="002E4473" w:rsidRPr="00FA74CA" w:rsidRDefault="00DB6C3E" w:rsidP="00527A85">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ub>
                </m:sSub>
                <m:d>
                  <m:dPr>
                    <m:ctrlPr>
                      <w:rPr>
                        <w:rFonts w:ascii="Cambria Math" w:hAnsi="Cambria Math"/>
                        <w:i/>
                      </w:rPr>
                    </m:ctrlPr>
                  </m:dPr>
                  <m:e>
                    <m:r>
                      <w:rPr>
                        <w:rFonts w:ascii="Cambria Math" w:hAnsi="Cambria Math"/>
                        <w:lang w:val="en-US"/>
                      </w:rPr>
                      <m:t>0</m:t>
                    </m:r>
                  </m:e>
                </m:d>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lang w:val="en-US"/>
                      </w:rPr>
                      <m:t>0</m:t>
                    </m:r>
                  </m:e>
                </m:d>
              </m:e>
            </m:rad>
          </m:den>
        </m:f>
        <m:r>
          <w:rPr>
            <w:rFonts w:ascii="Cambria Math" w:hAnsi="Cambria Math"/>
            <w:lang w:val="en-US"/>
          </w:rPr>
          <m:t>,</m:t>
        </m:r>
      </m:oMath>
      <w:r w:rsidR="00EE4E89" w:rsidRPr="00FA74CA">
        <w:rPr>
          <w:lang w:val="en-US"/>
        </w:rPr>
        <w:t xml:space="preserve">                                                                                                </w:t>
      </w:r>
      <w:r w:rsidR="003A457B">
        <w:rPr>
          <w:lang w:val="en-US"/>
        </w:rPr>
        <w:t xml:space="preserve">         </w:t>
      </w:r>
      <w:r w:rsidR="00EE4E89" w:rsidRPr="00FA74CA">
        <w:rPr>
          <w:lang w:val="en-US"/>
        </w:rPr>
        <w:t xml:space="preserve"> </w:t>
      </w:r>
      <w:r w:rsidR="002E4473" w:rsidRPr="00FA74CA">
        <w:rPr>
          <w:lang w:val="en-US"/>
        </w:rPr>
        <w:t>(18)</w:t>
      </w:r>
    </w:p>
    <w:p w14:paraId="40592719" w14:textId="68A73A5A" w:rsidR="00604C67" w:rsidRPr="00FA74CA" w:rsidRDefault="000111BD" w:rsidP="005E015E">
      <w:pPr>
        <w:pStyle w:val="BodyText21"/>
        <w:spacing w:before="120" w:line="360" w:lineRule="auto"/>
        <w:contextualSpacing/>
        <w:jc w:val="both"/>
        <w:rPr>
          <w:lang w:val="en-US"/>
        </w:rPr>
      </w:pPr>
      <w:proofErr w:type="gramStart"/>
      <w:r w:rsidRPr="00FA74CA">
        <w:rPr>
          <w:lang w:val="en-US"/>
        </w:rPr>
        <w:t>where</w:t>
      </w:r>
      <w:proofErr w:type="gramEnd"/>
      <w:r w:rsidR="00C9628D"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m:t>
        </m:r>
        <m:r>
          <w:rPr>
            <w:rFonts w:ascii="Cambria Math" w:hAnsi="Cambria Math"/>
          </w:rPr>
          <m:t>k</m:t>
        </m:r>
        <m:r>
          <w:rPr>
            <w:rFonts w:ascii="Cambria Math" w:hAnsi="Cambria Math"/>
            <w:lang w:val="en-US"/>
          </w:rPr>
          <m:t>)</m:t>
        </m:r>
      </m:oMath>
      <w:r w:rsidR="002E4473" w:rsidRPr="00FA74CA">
        <w:rPr>
          <w:lang w:val="en-US"/>
        </w:rPr>
        <w:t>,</w:t>
      </w:r>
      <w:r w:rsidR="00604C67"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ub>
        </m:sSub>
        <m:r>
          <w:rPr>
            <w:rFonts w:ascii="Cambria Math" w:hAnsi="Cambria Math"/>
            <w:lang w:val="en-US"/>
          </w:rPr>
          <m:t>(0),</m:t>
        </m:r>
      </m:oMath>
      <w:r w:rsidR="00604C67"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(0)</m:t>
        </m:r>
      </m:oMath>
      <w:r w:rsidR="00604C67" w:rsidRPr="00FA74CA">
        <w:rPr>
          <w:lang w:val="en-US"/>
        </w:rPr>
        <w:t xml:space="preserve">, </w:t>
      </w:r>
      <w:r w:rsidR="002E4473" w:rsidRPr="00FA74CA">
        <w:rPr>
          <w:lang w:val="en-US"/>
        </w:rPr>
        <w:t>are the auto-covariance</w:t>
      </w:r>
      <w:r w:rsidR="002132EB" w:rsidRPr="00FA74CA">
        <w:rPr>
          <w:lang w:val="en-US"/>
        </w:rPr>
        <w:t xml:space="preserve"> (lag 0)</w:t>
      </w:r>
      <w:r w:rsidR="002E4473" w:rsidRPr="00FA74CA">
        <w:rPr>
          <w:lang w:val="en-US"/>
        </w:rPr>
        <w:t xml:space="preserve"> and variances</w:t>
      </w:r>
      <w:r w:rsidR="002132EB" w:rsidRPr="00FA74CA">
        <w:rPr>
          <w:lang w:val="en-US"/>
        </w:rPr>
        <w:t xml:space="preserve"> (lags </w:t>
      </w:r>
      <w:r w:rsidR="002132EB" w:rsidRPr="00FA74CA">
        <w:rPr>
          <w:i/>
          <w:lang w:val="en-US"/>
        </w:rPr>
        <w:t>k</w:t>
      </w:r>
      <w:r w:rsidR="002132EB" w:rsidRPr="00FA74CA">
        <w:rPr>
          <w:lang w:val="en-US"/>
        </w:rPr>
        <w:t>)</w:t>
      </w:r>
      <w:r w:rsidR="002E4473" w:rsidRPr="00FA74CA">
        <w:rPr>
          <w:lang w:val="en-US"/>
        </w:rPr>
        <w:t xml:space="preserve"> of </w:t>
      </w:r>
      <w:r w:rsidR="002E4473" w:rsidRPr="00FA74CA">
        <w:rPr>
          <w:i/>
          <w:iCs/>
          <w:color w:val="333333"/>
          <w:lang w:val="en-US"/>
        </w:rPr>
        <w:t>μ</w:t>
      </w:r>
      <w:r w:rsidR="00A319AF" w:rsidRPr="00FA74CA">
        <w:rPr>
          <w:iCs/>
          <w:color w:val="333333"/>
          <w:lang w:val="en-US"/>
        </w:rPr>
        <w:t>,</w:t>
      </w:r>
      <w:r w:rsidR="00A319AF" w:rsidRPr="00FA74CA">
        <w:rPr>
          <w:i/>
          <w:iCs/>
          <w:color w:val="333333"/>
          <w:lang w:val="en-US"/>
        </w:rPr>
        <w:t xml:space="preserve"> </w:t>
      </w:r>
      <w:r w:rsidR="00A319AF" w:rsidRPr="00FA74CA">
        <w:rPr>
          <w:iCs/>
          <w:color w:val="333333"/>
          <w:lang w:val="en-US"/>
        </w:rPr>
        <w:t>a</w:t>
      </w:r>
      <w:r w:rsidR="00A319AF" w:rsidRPr="00FA74CA">
        <w:rPr>
          <w:iCs/>
          <w:lang w:val="en-US"/>
        </w:rPr>
        <w:t>nd</w:t>
      </w:r>
      <w:r w:rsidR="002E4473" w:rsidRPr="00FA74CA">
        <w:rPr>
          <w:i/>
          <w:iCs/>
          <w:lang w:val="en-US"/>
        </w:rPr>
        <w:t xml:space="preserve"> </w:t>
      </w:r>
      <w:r w:rsidR="002E4473" w:rsidRPr="00FA74CA">
        <w:rPr>
          <w:i/>
          <w:iCs/>
          <w:color w:val="333333"/>
          <w:lang w:val="en-US"/>
        </w:rPr>
        <w:t>ν</w:t>
      </w:r>
      <w:r w:rsidR="002E4473" w:rsidRPr="00FA74CA">
        <w:rPr>
          <w:iCs/>
          <w:color w:val="333333"/>
          <w:lang w:val="en-US"/>
        </w:rPr>
        <w:t>,</w:t>
      </w:r>
      <w:r w:rsidR="002E4473" w:rsidRPr="00FA74CA">
        <w:rPr>
          <w:lang w:val="en-US"/>
        </w:rPr>
        <w:t xml:space="preserve"> for the </w:t>
      </w:r>
      <w:r w:rsidR="002E4473" w:rsidRPr="00FA74CA">
        <w:rPr>
          <w:i/>
          <w:iCs/>
          <w:lang w:val="en-US"/>
        </w:rPr>
        <w:t>s</w:t>
      </w:r>
      <w:r w:rsidR="002E4473" w:rsidRPr="00FA74CA">
        <w:rPr>
          <w:lang w:val="en-US"/>
        </w:rPr>
        <w:t xml:space="preserve"> asset</w:t>
      </w:r>
      <w:r w:rsidR="00C447F9" w:rsidRPr="00FA74CA">
        <w:rPr>
          <w:lang w:val="en-US"/>
        </w:rPr>
        <w:t>-ADR pair</w:t>
      </w:r>
      <w:r w:rsidR="002E4473" w:rsidRPr="00FA74CA">
        <w:rPr>
          <w:lang w:val="en-US"/>
        </w:rPr>
        <w:t>.</w:t>
      </w:r>
    </w:p>
    <w:p w14:paraId="373DB8C2" w14:textId="77777777" w:rsidR="002E4473" w:rsidRPr="00FA74CA" w:rsidRDefault="00010808" w:rsidP="005E015E">
      <w:pPr>
        <w:pStyle w:val="BodyText21"/>
        <w:spacing w:before="120" w:after="144" w:line="360" w:lineRule="auto"/>
        <w:ind w:firstLine="708"/>
        <w:jc w:val="both"/>
        <w:rPr>
          <w:lang w:val="en-US"/>
        </w:rPr>
      </w:pPr>
      <w:r w:rsidRPr="00FA74CA">
        <w:rPr>
          <w:lang w:val="en-US"/>
        </w:rPr>
        <w:t xml:space="preserve">After </w:t>
      </w:r>
      <w:r w:rsidR="002E4473" w:rsidRPr="00FA74CA">
        <w:rPr>
          <w:lang w:val="en-US"/>
        </w:rPr>
        <w:t>that, causality-in-variance and mean tests can be performed. First, the CC</w:t>
      </w:r>
      <w:r w:rsidRPr="00FA74CA">
        <w:rPr>
          <w:lang w:val="en-US"/>
        </w:rPr>
        <w:t>F</w:t>
      </w:r>
      <w:r w:rsidR="002E4473" w:rsidRPr="00FA74CA">
        <w:rPr>
          <w:lang w:val="en-US"/>
        </w:rPr>
        <w:t xml:space="preserve"> is used to test the null hypothesis of non-causality in variance against the alternative hypothesis of causality at </w:t>
      </w:r>
      <w:r w:rsidR="002E4473" w:rsidRPr="00FA74CA">
        <w:rPr>
          <w:i/>
          <w:iCs/>
          <w:lang w:val="en-US"/>
        </w:rPr>
        <w:t>k</w:t>
      </w:r>
      <w:r w:rsidR="002E4473" w:rsidRPr="00FA74CA">
        <w:rPr>
          <w:lang w:val="en-US"/>
        </w:rPr>
        <w:t xml:space="preserve"> lag, calculating the test statistic given by:</w:t>
      </w:r>
    </w:p>
    <w:p w14:paraId="55E5B9AD" w14:textId="77777777" w:rsidR="002E4473" w:rsidRPr="00FA74CA" w:rsidRDefault="002E4473" w:rsidP="005E015E">
      <w:pPr>
        <w:pStyle w:val="BodyText21"/>
        <w:spacing w:before="120" w:after="144" w:line="360" w:lineRule="auto"/>
        <w:jc w:val="both"/>
        <w:rPr>
          <w:b/>
          <w:lang w:val="en-US"/>
        </w:rPr>
      </w:pPr>
    </w:p>
    <w:p w14:paraId="6910FB76" w14:textId="27A52375" w:rsidR="002E4473" w:rsidRPr="00FA74CA" w:rsidRDefault="00DB6C3E"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CCF</m:t>
            </m:r>
          </m:e>
          <m:sub>
            <m:r>
              <w:rPr>
                <w:rFonts w:ascii="Cambria Math" w:hAnsi="Cambria Math"/>
              </w:rPr>
              <m:t>uv</m:t>
            </m:r>
          </m:sub>
        </m:sSub>
        <m:r>
          <w:rPr>
            <w:rFonts w:ascii="Cambria Math" w:hAnsi="Cambria Math"/>
            <w:lang w:val="en-US"/>
          </w:rPr>
          <m:t>=</m:t>
        </m:r>
        <m:rad>
          <m:radPr>
            <m:degHide m:val="1"/>
            <m:ctrlPr>
              <w:rPr>
                <w:rFonts w:ascii="Cambria Math" w:hAnsi="Cambria Math"/>
                <w:i/>
              </w:rPr>
            </m:ctrlPr>
          </m:radPr>
          <m:deg/>
          <m:e>
            <m:r>
              <w:rPr>
                <w:rFonts w:ascii="Cambria Math" w:hAnsi="Cambria Math"/>
              </w:rPr>
              <m:t>T</m:t>
            </m:r>
          </m:e>
        </m:rad>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oMath>
      <w:r w:rsidR="00973F38" w:rsidRPr="00FA74CA">
        <w:rPr>
          <w:lang w:val="en-US"/>
        </w:rPr>
        <w:t xml:space="preserve">                                                                                                   </w:t>
      </w:r>
      <w:r w:rsidR="003A457B">
        <w:rPr>
          <w:lang w:val="en-US"/>
        </w:rPr>
        <w:t xml:space="preserve">           </w:t>
      </w:r>
      <w:r w:rsidR="00973F38" w:rsidRPr="00FA74CA">
        <w:rPr>
          <w:lang w:val="en-US"/>
        </w:rPr>
        <w:t xml:space="preserve"> </w:t>
      </w:r>
      <w:r w:rsidR="005610EC" w:rsidRPr="00FA74CA">
        <w:rPr>
          <w:lang w:val="en-US"/>
        </w:rPr>
        <w:t>(19</w:t>
      </w:r>
      <w:r w:rsidR="002E4473" w:rsidRPr="00FA74CA">
        <w:rPr>
          <w:lang w:val="en-US"/>
        </w:rPr>
        <w:t>)</w:t>
      </w:r>
    </w:p>
    <w:p w14:paraId="03576E3A" w14:textId="421F91CF" w:rsidR="002E4473" w:rsidRPr="00FA74CA" w:rsidRDefault="002E4473" w:rsidP="005E015E">
      <w:pPr>
        <w:pStyle w:val="BodyText21"/>
        <w:spacing w:before="120" w:after="144" w:line="360" w:lineRule="auto"/>
        <w:ind w:firstLine="708"/>
        <w:jc w:val="both"/>
        <w:rPr>
          <w:lang w:val="en-US"/>
        </w:rPr>
      </w:pPr>
      <w:r w:rsidRPr="00FA74CA">
        <w:rPr>
          <w:lang w:val="en-US"/>
        </w:rPr>
        <w:t>Likewise</w:t>
      </w:r>
      <w:r w:rsidR="00010808" w:rsidRPr="00FA74CA">
        <w:rPr>
          <w:lang w:val="en-US"/>
        </w:rPr>
        <w:t>,</w:t>
      </w:r>
      <w:r w:rsidRPr="00FA74CA">
        <w:rPr>
          <w:lang w:val="en-US"/>
        </w:rPr>
        <w:t xml:space="preserve"> the </w:t>
      </w:r>
      <w:r w:rsidRPr="00FA74CA">
        <w:rPr>
          <w:i/>
          <w:lang w:val="en-US"/>
        </w:rPr>
        <w:t>CC</w:t>
      </w:r>
      <w:r w:rsidR="00010808" w:rsidRPr="00FA74CA">
        <w:rPr>
          <w:i/>
          <w:lang w:val="en-US"/>
        </w:rPr>
        <w:t>F</w:t>
      </w:r>
      <w:r w:rsidRPr="00FA74CA">
        <w:rPr>
          <w:lang w:val="en-US"/>
        </w:rPr>
        <w:t xml:space="preserve"> is used to test the null hypothesis of non-causality in </w:t>
      </w:r>
      <w:r w:rsidR="00010808" w:rsidRPr="00FA74CA">
        <w:rPr>
          <w:lang w:val="en-US"/>
        </w:rPr>
        <w:t xml:space="preserve">the </w:t>
      </w:r>
      <w:r w:rsidRPr="00FA74CA">
        <w:rPr>
          <w:lang w:val="en-US"/>
        </w:rPr>
        <w:t xml:space="preserve">mean against the alternative hypothesis of causality at </w:t>
      </w:r>
      <w:r w:rsidRPr="00FA74CA">
        <w:rPr>
          <w:i/>
          <w:iCs/>
          <w:lang w:val="en-US"/>
        </w:rPr>
        <w:t>k</w:t>
      </w:r>
      <w:r w:rsidRPr="00FA74CA">
        <w:rPr>
          <w:lang w:val="en-US"/>
        </w:rPr>
        <w:t xml:space="preserve"> lag. In this case, </w:t>
      </w:r>
      <w:r w:rsidR="005610EC" w:rsidRPr="00FA74CA">
        <w:rPr>
          <w:lang w:val="en-US"/>
        </w:rPr>
        <w:t>standardized residuals are taken into account instead of squared standardized residuals.</w:t>
      </w:r>
      <w:r w:rsidR="005D4F5A" w:rsidRPr="00FA74CA">
        <w:rPr>
          <w:lang w:val="en-US"/>
        </w:rPr>
        <w:t xml:space="preserve"> </w:t>
      </w:r>
      <w:r w:rsidRPr="00FA74CA">
        <w:rPr>
          <w:lang w:val="en-US"/>
        </w:rPr>
        <w:t>In both tests, the statistic</w:t>
      </w:r>
      <w:r w:rsidR="00010808" w:rsidRPr="00FA74CA">
        <w:rPr>
          <w:lang w:val="en-US"/>
        </w:rPr>
        <w:t>al</w:t>
      </w:r>
      <w:r w:rsidRPr="00FA74CA">
        <w:rPr>
          <w:lang w:val="en-US"/>
        </w:rPr>
        <w:t xml:space="preserve"> significance of the </w:t>
      </w:r>
      <w:r w:rsidRPr="00FA74CA">
        <w:rPr>
          <w:i/>
          <w:lang w:val="en-US"/>
        </w:rPr>
        <w:t>CC</w:t>
      </w:r>
      <w:r w:rsidR="00010808" w:rsidRPr="00FA74CA">
        <w:rPr>
          <w:i/>
          <w:lang w:val="en-US"/>
        </w:rPr>
        <w:t>F</w:t>
      </w:r>
      <w:r w:rsidR="00010808" w:rsidRPr="00FA74CA">
        <w:rPr>
          <w:lang w:val="en-US"/>
        </w:rPr>
        <w:t xml:space="preserve"> should be </w:t>
      </w:r>
      <w:r w:rsidR="00F9772A" w:rsidRPr="00FA74CA">
        <w:rPr>
          <w:lang w:val="en-US"/>
        </w:rPr>
        <w:t>assessed</w:t>
      </w:r>
      <w:r w:rsidRPr="00FA74CA">
        <w:rPr>
          <w:lang w:val="en-US"/>
        </w:rPr>
        <w:t xml:space="preserve"> in order to detect causal relationships and </w:t>
      </w:r>
      <w:r w:rsidR="00010808" w:rsidRPr="00FA74CA">
        <w:rPr>
          <w:lang w:val="en-US"/>
        </w:rPr>
        <w:t xml:space="preserve">to </w:t>
      </w:r>
      <w:r w:rsidRPr="00FA74CA">
        <w:rPr>
          <w:lang w:val="en-US"/>
        </w:rPr>
        <w:t xml:space="preserve">identify the direction of causality. </w:t>
      </w:r>
      <w:r w:rsidR="00010808" w:rsidRPr="00FA74CA">
        <w:rPr>
          <w:lang w:val="en-US"/>
        </w:rPr>
        <w:t>F</w:t>
      </w:r>
      <w:r w:rsidRPr="00FA74CA">
        <w:rPr>
          <w:lang w:val="en-US"/>
        </w:rPr>
        <w:t>o</w:t>
      </w:r>
      <w:r w:rsidR="00010808" w:rsidRPr="00FA74CA">
        <w:rPr>
          <w:lang w:val="en-US"/>
        </w:rPr>
        <w:t>r the</w:t>
      </w:r>
      <w:r w:rsidRPr="00FA74CA">
        <w:rPr>
          <w:lang w:val="en-US"/>
        </w:rPr>
        <w:t xml:space="preserve"> causality test at </w:t>
      </w:r>
      <w:r w:rsidRPr="00FA74CA">
        <w:rPr>
          <w:i/>
          <w:iCs/>
          <w:lang w:val="en-US"/>
        </w:rPr>
        <w:t>k</w:t>
      </w:r>
      <w:r w:rsidRPr="00FA74CA">
        <w:rPr>
          <w:lang w:val="en-US"/>
        </w:rPr>
        <w:t xml:space="preserve"> lag, </w:t>
      </w:r>
      <m:oMath>
        <m:sSub>
          <m:sSubPr>
            <m:ctrlPr>
              <w:rPr>
                <w:rFonts w:ascii="Cambria Math" w:hAnsi="Cambria Math"/>
                <w:i/>
              </w:rPr>
            </m:ctrlPr>
          </m:sSubPr>
          <m:e>
            <m:r>
              <w:rPr>
                <w:rFonts w:ascii="Cambria Math" w:hAnsi="Cambria Math"/>
              </w:rPr>
              <m:t>CCF</m:t>
            </m:r>
          </m:e>
          <m:sub>
            <m:r>
              <w:rPr>
                <w:rFonts w:ascii="Cambria Math" w:hAnsi="Cambria Math"/>
              </w:rPr>
              <m:t>uv</m:t>
            </m:r>
          </m:sub>
        </m:sSub>
      </m:oMath>
      <w:r w:rsidRPr="00FA74CA">
        <w:rPr>
          <w:lang w:val="en-US"/>
        </w:rPr>
        <w:t xml:space="preserve"> </w:t>
      </w:r>
      <w:r w:rsidR="009E68B5" w:rsidRPr="00FA74CA">
        <w:rPr>
          <w:lang w:val="en-US"/>
        </w:rPr>
        <w:t>is</w:t>
      </w:r>
      <w:r w:rsidRPr="00FA74CA">
        <w:rPr>
          <w:lang w:val="en-US"/>
        </w:rPr>
        <w:t xml:space="preserve"> compared with a standard normal distribution.</w:t>
      </w:r>
    </w:p>
    <w:p w14:paraId="4C2C5C0B" w14:textId="77777777" w:rsidR="002E4473" w:rsidRPr="00FA74CA" w:rsidRDefault="002E4473" w:rsidP="005E015E">
      <w:pPr>
        <w:spacing w:after="200" w:line="360" w:lineRule="auto"/>
        <w:rPr>
          <w:b/>
          <w:lang w:val="en-US"/>
        </w:rPr>
      </w:pPr>
    </w:p>
    <w:p w14:paraId="5CD3FBF1" w14:textId="77777777" w:rsidR="002E4473" w:rsidRPr="00FA74CA" w:rsidRDefault="002E4473" w:rsidP="005E015E">
      <w:pPr>
        <w:spacing w:after="200" w:line="360" w:lineRule="auto"/>
        <w:rPr>
          <w:b/>
          <w:lang w:val="en-US"/>
        </w:rPr>
      </w:pPr>
      <w:r w:rsidRPr="00FA74CA">
        <w:rPr>
          <w:b/>
          <w:lang w:val="en-US"/>
        </w:rPr>
        <w:t>3. ANALYSIS OF RESULTS</w:t>
      </w:r>
    </w:p>
    <w:p w14:paraId="4B75469C" w14:textId="77777777" w:rsidR="002E4473" w:rsidRPr="00FA74CA" w:rsidRDefault="002E4473" w:rsidP="005E015E">
      <w:pPr>
        <w:spacing w:before="120" w:after="120" w:line="360" w:lineRule="auto"/>
        <w:ind w:firstLine="708"/>
        <w:jc w:val="both"/>
        <w:rPr>
          <w:lang w:val="en-US"/>
        </w:rPr>
      </w:pPr>
      <w:r w:rsidRPr="00FA74CA">
        <w:rPr>
          <w:lang w:val="en-US"/>
        </w:rPr>
        <w:t xml:space="preserve">The first step </w:t>
      </w:r>
      <w:r w:rsidR="002E4729" w:rsidRPr="00FA74CA">
        <w:rPr>
          <w:lang w:val="en-US"/>
        </w:rPr>
        <w:t>in</w:t>
      </w:r>
      <w:r w:rsidRPr="00FA74CA">
        <w:rPr>
          <w:lang w:val="en-US"/>
        </w:rPr>
        <w:t xml:space="preserve"> this study </w:t>
      </w:r>
      <w:r w:rsidR="00611FD5" w:rsidRPr="00FA74CA">
        <w:rPr>
          <w:lang w:val="en-US"/>
        </w:rPr>
        <w:t>consists</w:t>
      </w:r>
      <w:r w:rsidRPr="00FA74CA">
        <w:rPr>
          <w:lang w:val="en-US"/>
        </w:rPr>
        <w:t xml:space="preserve"> of the execution of unit root tests </w:t>
      </w:r>
      <w:r w:rsidR="004A093B" w:rsidRPr="00FA74CA">
        <w:rPr>
          <w:lang w:val="en-US"/>
        </w:rPr>
        <w:t>using the</w:t>
      </w:r>
      <w:r w:rsidRPr="00FA74CA">
        <w:rPr>
          <w:lang w:val="en-US"/>
        </w:rPr>
        <w:t xml:space="preserve"> Augmented Dickey-Fuller</w:t>
      </w:r>
      <w:r w:rsidR="00AA7796" w:rsidRPr="00FA74CA">
        <w:rPr>
          <w:lang w:val="en-US"/>
        </w:rPr>
        <w:t xml:space="preserve"> (ADF)</w:t>
      </w:r>
      <w:r w:rsidRPr="00FA74CA">
        <w:rPr>
          <w:lang w:val="en-US"/>
        </w:rPr>
        <w:t xml:space="preserve"> and Phillips-</w:t>
      </w:r>
      <w:proofErr w:type="spellStart"/>
      <w:r w:rsidRPr="00FA74CA">
        <w:rPr>
          <w:lang w:val="en-US"/>
        </w:rPr>
        <w:t>Perron</w:t>
      </w:r>
      <w:proofErr w:type="spellEnd"/>
      <w:r w:rsidRPr="00FA74CA">
        <w:rPr>
          <w:lang w:val="en-US"/>
        </w:rPr>
        <w:t xml:space="preserve"> </w:t>
      </w:r>
      <w:r w:rsidR="00AA7796" w:rsidRPr="00FA74CA">
        <w:rPr>
          <w:lang w:val="en-US"/>
        </w:rPr>
        <w:t xml:space="preserve">(PP) </w:t>
      </w:r>
      <w:r w:rsidRPr="00FA74CA">
        <w:rPr>
          <w:lang w:val="en-US"/>
        </w:rPr>
        <w:t xml:space="preserve">methods to assess the </w:t>
      </w:r>
      <w:proofErr w:type="spellStart"/>
      <w:r w:rsidRPr="00FA74CA">
        <w:rPr>
          <w:lang w:val="en-US"/>
        </w:rPr>
        <w:t>stationarity</w:t>
      </w:r>
      <w:proofErr w:type="spellEnd"/>
      <w:r w:rsidRPr="00FA74CA">
        <w:rPr>
          <w:lang w:val="en-US"/>
        </w:rPr>
        <w:t xml:space="preserve"> of the series. As typically observed in series of this nature, the results indicated the presence of a unit root in the 24 pairs of stock prices and ADRs of companies with </w:t>
      </w:r>
      <w:r w:rsidR="00F9772A" w:rsidRPr="00FA74CA">
        <w:rPr>
          <w:lang w:val="en-US"/>
        </w:rPr>
        <w:t xml:space="preserve">cross </w:t>
      </w:r>
      <w:r w:rsidRPr="00FA74CA">
        <w:rPr>
          <w:lang w:val="en-US"/>
        </w:rPr>
        <w:t>listing on the BM&amp;FBVESPA and the NYSE (Annex 1).</w:t>
      </w:r>
    </w:p>
    <w:p w14:paraId="6D22A463" w14:textId="77777777" w:rsidR="002E4473" w:rsidRPr="00FA74CA" w:rsidRDefault="002E4473" w:rsidP="005E015E">
      <w:pPr>
        <w:spacing w:before="120" w:after="120" w:line="360" w:lineRule="auto"/>
        <w:ind w:firstLine="708"/>
        <w:jc w:val="both"/>
        <w:rPr>
          <w:lang w:val="en-US"/>
        </w:rPr>
      </w:pPr>
      <w:r w:rsidRPr="00FA74CA">
        <w:rPr>
          <w:lang w:val="en-US"/>
        </w:rPr>
        <w:lastRenderedPageBreak/>
        <w:t xml:space="preserve">After checking for the presence of unit root, we conducted the Engle and Granger and Johansen </w:t>
      </w:r>
      <w:proofErr w:type="spellStart"/>
      <w:r w:rsidR="00F9772A" w:rsidRPr="00FA74CA">
        <w:rPr>
          <w:lang w:val="en-US"/>
        </w:rPr>
        <w:t>cointegration</w:t>
      </w:r>
      <w:proofErr w:type="spellEnd"/>
      <w:r w:rsidR="00F9772A" w:rsidRPr="00FA74CA">
        <w:rPr>
          <w:lang w:val="en-US"/>
        </w:rPr>
        <w:t xml:space="preserve"> </w:t>
      </w:r>
      <w:r w:rsidRPr="00FA74CA">
        <w:rPr>
          <w:lang w:val="en-US"/>
        </w:rPr>
        <w:t xml:space="preserve">tests. Regarding this first procedure, according to Table 2, 16 of the 24 stock-ADR pairs </w:t>
      </w:r>
      <w:r w:rsidR="00AA2AFE" w:rsidRPr="00FA74CA">
        <w:rPr>
          <w:lang w:val="en-US"/>
        </w:rPr>
        <w:t>are</w:t>
      </w:r>
      <w:r w:rsidRPr="00FA74CA">
        <w:rPr>
          <w:lang w:val="en-US"/>
        </w:rPr>
        <w:t xml:space="preserve"> </w:t>
      </w:r>
      <w:proofErr w:type="spellStart"/>
      <w:r w:rsidRPr="00FA74CA">
        <w:rPr>
          <w:lang w:val="en-US"/>
        </w:rPr>
        <w:t>cointegrated</w:t>
      </w:r>
      <w:proofErr w:type="spellEnd"/>
      <w:r w:rsidRPr="00FA74CA">
        <w:rPr>
          <w:lang w:val="en-US"/>
        </w:rPr>
        <w:t>.</w:t>
      </w:r>
    </w:p>
    <w:p w14:paraId="6509625F" w14:textId="3CAAD091" w:rsidR="002E4473" w:rsidRPr="00FA74CA" w:rsidRDefault="002E4473" w:rsidP="005E015E">
      <w:pPr>
        <w:spacing w:before="120" w:after="120" w:line="360" w:lineRule="auto"/>
        <w:ind w:firstLine="708"/>
        <w:jc w:val="both"/>
        <w:rPr>
          <w:lang w:val="en-US"/>
        </w:rPr>
      </w:pPr>
      <w:r w:rsidRPr="00FA74CA">
        <w:rPr>
          <w:lang w:val="en-US"/>
        </w:rPr>
        <w:t>Regarding the Johansen test, it is worth noting that, prior to performing the procedure, w</w:t>
      </w:r>
      <w:r w:rsidR="00F9772A" w:rsidRPr="00FA74CA">
        <w:rPr>
          <w:lang w:val="en-US"/>
        </w:rPr>
        <w:t>e</w:t>
      </w:r>
      <w:r w:rsidRPr="00FA74CA">
        <w:rPr>
          <w:lang w:val="en-US"/>
        </w:rPr>
        <w:t xml:space="preserve"> evaluated the appropriate </w:t>
      </w:r>
      <w:r w:rsidR="00C66CC3" w:rsidRPr="00FA74CA">
        <w:rPr>
          <w:lang w:val="en-US"/>
        </w:rPr>
        <w:t>number of lags in the VAR model</w:t>
      </w:r>
      <w:r w:rsidRPr="00FA74CA">
        <w:rPr>
          <w:lang w:val="en-US"/>
        </w:rPr>
        <w:t xml:space="preserve"> using the values indicated by the Final Prediction Error (FPE) and by the </w:t>
      </w:r>
      <w:proofErr w:type="spellStart"/>
      <w:r w:rsidRPr="00FA74CA">
        <w:rPr>
          <w:lang w:val="en-US"/>
        </w:rPr>
        <w:t>Akaike</w:t>
      </w:r>
      <w:proofErr w:type="spellEnd"/>
      <w:r w:rsidRPr="00FA74CA">
        <w:rPr>
          <w:lang w:val="en-US"/>
        </w:rPr>
        <w:t xml:space="preserve"> Information Criterion (AIC). These indicate, in general, a high number of lags in the model (up to seven), with concordance among the adopted criteria. Furthermore </w:t>
      </w:r>
      <w:r w:rsidR="00F9772A" w:rsidRPr="00FA74CA">
        <w:rPr>
          <w:lang w:val="en-US"/>
        </w:rPr>
        <w:t>we</w:t>
      </w:r>
      <w:r w:rsidRPr="00FA74CA">
        <w:rPr>
          <w:lang w:val="en-US"/>
        </w:rPr>
        <w:t xml:space="preserve"> analyzed</w:t>
      </w:r>
      <w:r w:rsidR="002E4729" w:rsidRPr="00FA74CA">
        <w:rPr>
          <w:lang w:val="en-US"/>
        </w:rPr>
        <w:t xml:space="preserve"> (</w:t>
      </w:r>
      <w:r w:rsidRPr="00FA74CA">
        <w:rPr>
          <w:lang w:val="en-US"/>
        </w:rPr>
        <w:t xml:space="preserve">based on visual inspection of the </w:t>
      </w:r>
      <w:r w:rsidR="00D20A7F" w:rsidRPr="00FA74CA">
        <w:rPr>
          <w:lang w:val="en-US"/>
        </w:rPr>
        <w:t xml:space="preserve">series </w:t>
      </w:r>
      <w:r w:rsidRPr="00FA74CA">
        <w:rPr>
          <w:lang w:val="en-US"/>
        </w:rPr>
        <w:t>graphs</w:t>
      </w:r>
      <w:r w:rsidR="002E4729" w:rsidRPr="00FA74CA">
        <w:rPr>
          <w:lang w:val="en-US"/>
        </w:rPr>
        <w:t>)</w:t>
      </w:r>
      <w:r w:rsidRPr="00FA74CA">
        <w:rPr>
          <w:lang w:val="en-US"/>
        </w:rPr>
        <w:t xml:space="preserve"> which model should be used to apply the Johansen method, deciding </w:t>
      </w:r>
      <w:r w:rsidR="00F9772A" w:rsidRPr="00FA74CA">
        <w:rPr>
          <w:lang w:val="en-US"/>
        </w:rPr>
        <w:t xml:space="preserve">whether or not </w:t>
      </w:r>
      <w:r w:rsidRPr="00FA74CA">
        <w:rPr>
          <w:lang w:val="en-US"/>
        </w:rPr>
        <w:t>t</w:t>
      </w:r>
      <w:r w:rsidR="00F9772A" w:rsidRPr="00FA74CA">
        <w:rPr>
          <w:lang w:val="en-US"/>
        </w:rPr>
        <w:t>o</w:t>
      </w:r>
      <w:r w:rsidRPr="00FA74CA">
        <w:rPr>
          <w:lang w:val="en-US"/>
        </w:rPr>
        <w:t xml:space="preserve"> inclu</w:t>
      </w:r>
      <w:r w:rsidR="00F9772A" w:rsidRPr="00FA74CA">
        <w:rPr>
          <w:lang w:val="en-US"/>
        </w:rPr>
        <w:t>de</w:t>
      </w:r>
      <w:r w:rsidRPr="00FA74CA">
        <w:rPr>
          <w:lang w:val="en-US"/>
        </w:rPr>
        <w:t xml:space="preserve"> deterministic terms inside and/or outside the </w:t>
      </w:r>
      <w:proofErr w:type="spellStart"/>
      <w:r w:rsidRPr="00FA74CA">
        <w:rPr>
          <w:lang w:val="en-US"/>
        </w:rPr>
        <w:t>cointegration</w:t>
      </w:r>
      <w:proofErr w:type="spellEnd"/>
      <w:r w:rsidRPr="00FA74CA">
        <w:rPr>
          <w:lang w:val="en-US"/>
        </w:rPr>
        <w:t xml:space="preserve"> vector. In general, the models used were 3, 4 and 5, given the presence, in the series, of linear (captured by the first two models) and quadratic (considered by the latter)</w:t>
      </w:r>
      <w:r w:rsidR="00F9772A" w:rsidRPr="00FA74CA">
        <w:rPr>
          <w:lang w:val="en-US"/>
        </w:rPr>
        <w:t xml:space="preserve"> trends</w:t>
      </w:r>
      <w:r w:rsidRPr="00FA74CA">
        <w:rPr>
          <w:lang w:val="en-US"/>
        </w:rPr>
        <w:t xml:space="preserve"> - Table 3.</w:t>
      </w:r>
    </w:p>
    <w:p w14:paraId="340FD2D2" w14:textId="77777777" w:rsidR="002E4473" w:rsidRPr="00FA74CA" w:rsidRDefault="00AA7796" w:rsidP="005E015E">
      <w:pPr>
        <w:spacing w:before="120" w:after="120" w:line="360" w:lineRule="auto"/>
        <w:ind w:firstLine="708"/>
        <w:jc w:val="both"/>
        <w:rPr>
          <w:lang w:val="en-US"/>
        </w:rPr>
      </w:pPr>
      <w:r w:rsidRPr="00FA74CA">
        <w:rPr>
          <w:lang w:val="en-US"/>
        </w:rPr>
        <w:t>M</w:t>
      </w:r>
      <w:r w:rsidR="002E4473" w:rsidRPr="00FA74CA">
        <w:rPr>
          <w:lang w:val="en-US"/>
        </w:rPr>
        <w:t xml:space="preserve">aximum eigenvalue and trace </w:t>
      </w:r>
      <w:r w:rsidR="00F9772A" w:rsidRPr="00FA74CA">
        <w:rPr>
          <w:lang w:val="en-US"/>
        </w:rPr>
        <w:t xml:space="preserve">tests </w:t>
      </w:r>
      <w:r w:rsidR="002E4473" w:rsidRPr="00FA74CA">
        <w:rPr>
          <w:lang w:val="en-US"/>
        </w:rPr>
        <w:t xml:space="preserve">were conducted to assess the number of </w:t>
      </w:r>
      <w:proofErr w:type="spellStart"/>
      <w:r w:rsidR="002E4473" w:rsidRPr="00FA74CA">
        <w:rPr>
          <w:lang w:val="en-US"/>
        </w:rPr>
        <w:t>cointegration</w:t>
      </w:r>
      <w:proofErr w:type="spellEnd"/>
      <w:r w:rsidR="002E4473" w:rsidRPr="00FA74CA">
        <w:rPr>
          <w:lang w:val="en-US"/>
        </w:rPr>
        <w:t xml:space="preserve"> vectors. The results showed the existence of 21 stock-ADR pairs, with long</w:t>
      </w:r>
      <w:r w:rsidR="00F9772A" w:rsidRPr="00FA74CA">
        <w:rPr>
          <w:lang w:val="en-US"/>
        </w:rPr>
        <w:t>-</w:t>
      </w:r>
      <w:r w:rsidR="002E4473" w:rsidRPr="00FA74CA">
        <w:rPr>
          <w:lang w:val="en-US"/>
        </w:rPr>
        <w:t>term relation</w:t>
      </w:r>
      <w:r w:rsidR="002E4473" w:rsidRPr="00FA74CA">
        <w:rPr>
          <w:rStyle w:val="FootnoteReference"/>
          <w:lang w:val="en-US"/>
        </w:rPr>
        <w:footnoteReference w:id="4"/>
      </w:r>
      <w:r w:rsidR="002E4473" w:rsidRPr="00FA74CA">
        <w:rPr>
          <w:lang w:val="en-US"/>
        </w:rPr>
        <w:t xml:space="preserve">. Only the assets of </w:t>
      </w:r>
      <w:proofErr w:type="spellStart"/>
      <w:r w:rsidR="002E4473" w:rsidRPr="00FA74CA">
        <w:rPr>
          <w:lang w:val="en-US"/>
        </w:rPr>
        <w:t>Gerdau</w:t>
      </w:r>
      <w:proofErr w:type="spellEnd"/>
      <w:r w:rsidR="002E4473" w:rsidRPr="00FA74CA">
        <w:rPr>
          <w:lang w:val="en-US"/>
        </w:rPr>
        <w:t xml:space="preserve">, </w:t>
      </w:r>
      <w:proofErr w:type="spellStart"/>
      <w:r w:rsidR="002E4473" w:rsidRPr="00FA74CA">
        <w:rPr>
          <w:lang w:val="en-US"/>
        </w:rPr>
        <w:t>Oi</w:t>
      </w:r>
      <w:proofErr w:type="spellEnd"/>
      <w:r w:rsidR="002E4473" w:rsidRPr="00FA74CA">
        <w:rPr>
          <w:lang w:val="en-US"/>
        </w:rPr>
        <w:t xml:space="preserve"> and CSN were not </w:t>
      </w:r>
      <w:proofErr w:type="spellStart"/>
      <w:r w:rsidR="002E4473" w:rsidRPr="00FA74CA">
        <w:rPr>
          <w:lang w:val="en-US"/>
        </w:rPr>
        <w:t>cointegrated</w:t>
      </w:r>
      <w:proofErr w:type="spellEnd"/>
      <w:r w:rsidR="002E4473" w:rsidRPr="00FA74CA">
        <w:rPr>
          <w:lang w:val="en-US"/>
        </w:rPr>
        <w:t xml:space="preserve">, and the first two companies were consistent with </w:t>
      </w:r>
      <w:r w:rsidR="00F9772A" w:rsidRPr="00FA74CA">
        <w:rPr>
          <w:lang w:val="en-US"/>
        </w:rPr>
        <w:t xml:space="preserve">the </w:t>
      </w:r>
      <w:r w:rsidR="002E4473" w:rsidRPr="00FA74CA">
        <w:rPr>
          <w:lang w:val="en-US"/>
        </w:rPr>
        <w:t>Engle and Granger</w:t>
      </w:r>
      <w:r w:rsidR="00F9772A" w:rsidRPr="00FA74CA">
        <w:rPr>
          <w:lang w:val="en-US"/>
        </w:rPr>
        <w:t xml:space="preserve"> tests</w:t>
      </w:r>
      <w:r w:rsidR="002E4473" w:rsidRPr="00FA74CA">
        <w:rPr>
          <w:lang w:val="en-US"/>
        </w:rPr>
        <w:t xml:space="preserve">. Thus, the hypothesis of arbitrage opportunities between the markets of NYSE and BM&amp;FBOVESPA was rejected. </w:t>
      </w:r>
    </w:p>
    <w:p w14:paraId="14E21B77" w14:textId="5DAEDE1E" w:rsidR="00524509" w:rsidRDefault="002E4473" w:rsidP="005E015E">
      <w:pPr>
        <w:spacing w:before="120" w:after="120" w:line="360" w:lineRule="auto"/>
        <w:ind w:firstLine="708"/>
        <w:jc w:val="both"/>
        <w:rPr>
          <w:lang w:val="en-US"/>
        </w:rPr>
      </w:pPr>
      <w:r w:rsidRPr="00FA74CA">
        <w:rPr>
          <w:lang w:val="en-US"/>
        </w:rPr>
        <w:t xml:space="preserve">It should be noted that these results contrasted with those obtained by Kawamoto and Kawamoto (2009), who found that only 15 of the 32 analyzed pairs were </w:t>
      </w:r>
      <w:proofErr w:type="spellStart"/>
      <w:r w:rsidRPr="00FA74CA">
        <w:rPr>
          <w:lang w:val="en-US"/>
        </w:rPr>
        <w:t>cointegrated</w:t>
      </w:r>
      <w:proofErr w:type="spellEnd"/>
      <w:r w:rsidRPr="00FA74CA">
        <w:rPr>
          <w:lang w:val="en-US"/>
        </w:rPr>
        <w:t>. This may be due to a greater integration of the Brazilian and U.S.</w:t>
      </w:r>
      <w:r w:rsidR="00F9772A" w:rsidRPr="00FA74CA">
        <w:rPr>
          <w:lang w:val="en-US"/>
        </w:rPr>
        <w:t xml:space="preserve"> markets</w:t>
      </w:r>
      <w:r w:rsidRPr="00FA74CA">
        <w:rPr>
          <w:lang w:val="en-US"/>
        </w:rPr>
        <w:t xml:space="preserve"> in recent years, as well as differences in the samples, since the authors worked </w:t>
      </w:r>
      <w:r w:rsidR="002E4729" w:rsidRPr="00FA74CA">
        <w:rPr>
          <w:lang w:val="en-US"/>
        </w:rPr>
        <w:t xml:space="preserve">over </w:t>
      </w:r>
      <w:r w:rsidRPr="00FA74CA">
        <w:rPr>
          <w:lang w:val="en-US"/>
        </w:rPr>
        <w:t xml:space="preserve">a fixed period for all companies between February 1999 and June 2006. Moreover, the obtained findings were in accordance with </w:t>
      </w:r>
      <w:r w:rsidR="00F9772A" w:rsidRPr="00FA74CA">
        <w:rPr>
          <w:lang w:val="en-US"/>
        </w:rPr>
        <w:t xml:space="preserve">the </w:t>
      </w:r>
      <w:r w:rsidRPr="00FA74CA">
        <w:rPr>
          <w:lang w:val="en-US"/>
        </w:rPr>
        <w:t xml:space="preserve">results obtained by a series of recent international studies </w:t>
      </w:r>
      <w:r w:rsidR="00F9772A" w:rsidRPr="00FA74CA">
        <w:rPr>
          <w:lang w:val="en-US"/>
        </w:rPr>
        <w:t>o</w:t>
      </w:r>
      <w:r w:rsidRPr="00FA74CA">
        <w:rPr>
          <w:lang w:val="en-US"/>
        </w:rPr>
        <w:t xml:space="preserve">n </w:t>
      </w:r>
      <w:r w:rsidR="00F9772A" w:rsidRPr="00FA74CA">
        <w:rPr>
          <w:lang w:val="en-US"/>
        </w:rPr>
        <w:t xml:space="preserve">the subject </w:t>
      </w:r>
      <w:r w:rsidRPr="00FA74CA">
        <w:rPr>
          <w:lang w:val="en-US"/>
        </w:rPr>
        <w:t xml:space="preserve">- </w:t>
      </w:r>
      <w:proofErr w:type="spellStart"/>
      <w:r w:rsidRPr="00FA74CA">
        <w:rPr>
          <w:lang w:val="en-US"/>
        </w:rPr>
        <w:t>Qadan</w:t>
      </w:r>
      <w:proofErr w:type="spellEnd"/>
      <w:r w:rsidRPr="00FA74CA">
        <w:rPr>
          <w:lang w:val="en-US"/>
        </w:rPr>
        <w:t xml:space="preserve"> and </w:t>
      </w:r>
      <w:proofErr w:type="spellStart"/>
      <w:r w:rsidRPr="00FA74CA">
        <w:rPr>
          <w:lang w:val="en-US"/>
        </w:rPr>
        <w:t>Yagil</w:t>
      </w:r>
      <w:proofErr w:type="spellEnd"/>
      <w:r w:rsidRPr="00FA74CA">
        <w:rPr>
          <w:lang w:val="en-US"/>
        </w:rPr>
        <w:t xml:space="preserve"> (2012)</w:t>
      </w:r>
      <w:r w:rsidR="00F9772A" w:rsidRPr="00FA74CA">
        <w:rPr>
          <w:lang w:val="en-US"/>
        </w:rPr>
        <w:t>,</w:t>
      </w:r>
      <w:r w:rsidRPr="00FA74CA">
        <w:rPr>
          <w:lang w:val="en-US"/>
        </w:rPr>
        <w:t xml:space="preserve"> </w:t>
      </w:r>
      <w:proofErr w:type="spellStart"/>
      <w:r w:rsidR="00F9772A" w:rsidRPr="00FA74CA">
        <w:rPr>
          <w:lang w:val="en-US"/>
        </w:rPr>
        <w:t>Kehrle</w:t>
      </w:r>
      <w:proofErr w:type="spellEnd"/>
      <w:r w:rsidR="00F9772A" w:rsidRPr="00FA74CA">
        <w:rPr>
          <w:lang w:val="en-US"/>
        </w:rPr>
        <w:t xml:space="preserve"> </w:t>
      </w:r>
      <w:r w:rsidRPr="00FA74CA">
        <w:rPr>
          <w:lang w:val="en-US"/>
        </w:rPr>
        <w:t>and Peter (2013)</w:t>
      </w:r>
      <w:r w:rsidR="00F9772A" w:rsidRPr="00FA74CA">
        <w:rPr>
          <w:lang w:val="en-US"/>
        </w:rPr>
        <w:t>,</w:t>
      </w:r>
      <w:r w:rsidRPr="00FA74CA">
        <w:rPr>
          <w:lang w:val="en-US"/>
        </w:rPr>
        <w:t xml:space="preserve"> </w:t>
      </w:r>
      <w:proofErr w:type="spellStart"/>
      <w:r w:rsidRPr="00FA74CA">
        <w:rPr>
          <w:lang w:val="en-US"/>
        </w:rPr>
        <w:t>Ansotegui</w:t>
      </w:r>
      <w:proofErr w:type="spellEnd"/>
      <w:r w:rsidRPr="00FA74CA">
        <w:rPr>
          <w:lang w:val="en-US"/>
        </w:rPr>
        <w:t xml:space="preserve"> </w:t>
      </w:r>
      <w:r w:rsidRPr="00FA74CA">
        <w:rPr>
          <w:i/>
          <w:lang w:val="en-US"/>
        </w:rPr>
        <w:t>et al</w:t>
      </w:r>
      <w:r w:rsidRPr="00FA74CA">
        <w:rPr>
          <w:lang w:val="en-US"/>
        </w:rPr>
        <w:t xml:space="preserve">. (2013) and Furstenberg and </w:t>
      </w:r>
      <w:proofErr w:type="spellStart"/>
      <w:r w:rsidRPr="00FA74CA">
        <w:rPr>
          <w:lang w:val="en-US"/>
        </w:rPr>
        <w:t>Tabora</w:t>
      </w:r>
      <w:proofErr w:type="spellEnd"/>
      <w:r w:rsidRPr="00FA74CA">
        <w:rPr>
          <w:lang w:val="en-US"/>
        </w:rPr>
        <w:t xml:space="preserve"> (2004).</w:t>
      </w:r>
    </w:p>
    <w:p w14:paraId="3CA92E82" w14:textId="77777777" w:rsidR="009F5E9B" w:rsidRDefault="009F5E9B" w:rsidP="005E015E">
      <w:pPr>
        <w:spacing w:before="120" w:after="120" w:line="360" w:lineRule="auto"/>
        <w:ind w:firstLine="708"/>
        <w:jc w:val="both"/>
        <w:rPr>
          <w:lang w:val="en-US"/>
        </w:rPr>
      </w:pPr>
    </w:p>
    <w:p w14:paraId="416A15EE" w14:textId="77777777" w:rsidR="009F5E9B" w:rsidRDefault="009F5E9B" w:rsidP="005E015E">
      <w:pPr>
        <w:spacing w:before="120" w:after="120" w:line="360" w:lineRule="auto"/>
        <w:ind w:firstLine="708"/>
        <w:jc w:val="both"/>
        <w:rPr>
          <w:lang w:val="en-US"/>
        </w:rPr>
      </w:pPr>
    </w:p>
    <w:p w14:paraId="1DD82A19" w14:textId="77777777" w:rsidR="009F5E9B" w:rsidRPr="00FA74CA" w:rsidRDefault="009F5E9B" w:rsidP="005E015E">
      <w:pPr>
        <w:spacing w:before="120" w:after="120" w:line="360" w:lineRule="auto"/>
        <w:ind w:firstLine="708"/>
        <w:jc w:val="both"/>
        <w:rPr>
          <w:lang w:val="en-US"/>
        </w:rPr>
      </w:pPr>
    </w:p>
    <w:p w14:paraId="025A7BEB" w14:textId="3E964640" w:rsidR="002E4473" w:rsidRPr="00524509" w:rsidRDefault="002E4473" w:rsidP="00524509">
      <w:pPr>
        <w:suppressAutoHyphens w:val="0"/>
        <w:spacing w:line="360" w:lineRule="auto"/>
        <w:jc w:val="center"/>
        <w:rPr>
          <w:b/>
          <w:bCs/>
          <w:lang w:val="en-US"/>
        </w:rPr>
      </w:pPr>
      <w:r w:rsidRPr="00FA74CA">
        <w:rPr>
          <w:b/>
          <w:bCs/>
          <w:lang w:val="en-US"/>
        </w:rPr>
        <w:lastRenderedPageBreak/>
        <w:t xml:space="preserve">Table 2. </w:t>
      </w:r>
      <w:proofErr w:type="gramStart"/>
      <w:r w:rsidRPr="00FA74CA">
        <w:rPr>
          <w:lang w:val="en-US"/>
        </w:rPr>
        <w:t xml:space="preserve">Results of </w:t>
      </w:r>
      <w:proofErr w:type="spellStart"/>
      <w:r w:rsidRPr="00FA74CA">
        <w:rPr>
          <w:lang w:val="en-US"/>
        </w:rPr>
        <w:t>cointegration</w:t>
      </w:r>
      <w:proofErr w:type="spellEnd"/>
      <w:r w:rsidRPr="00FA74CA">
        <w:rPr>
          <w:lang w:val="en-US"/>
        </w:rPr>
        <w:t xml:space="preserve"> tests </w:t>
      </w:r>
      <w:r w:rsidR="00E8543A" w:rsidRPr="00FA74CA">
        <w:rPr>
          <w:lang w:val="en-US"/>
        </w:rPr>
        <w:t>using the</w:t>
      </w:r>
      <w:r w:rsidRPr="00FA74CA">
        <w:rPr>
          <w:lang w:val="en-US"/>
        </w:rPr>
        <w:t xml:space="preserve"> Engle and Granger procedure</w:t>
      </w:r>
      <w:r w:rsidR="00B47489" w:rsidRPr="00FA74CA">
        <w:rPr>
          <w:lang w:val="en-US"/>
        </w:rPr>
        <w:t>.</w:t>
      </w:r>
      <w:proofErr w:type="gramEnd"/>
    </w:p>
    <w:tbl>
      <w:tblPr>
        <w:tblW w:w="0" w:type="auto"/>
        <w:jc w:val="center"/>
        <w:tblInd w:w="70" w:type="dxa"/>
        <w:tblLayout w:type="fixed"/>
        <w:tblCellMar>
          <w:left w:w="70" w:type="dxa"/>
          <w:right w:w="70" w:type="dxa"/>
        </w:tblCellMar>
        <w:tblLook w:val="0000" w:firstRow="0" w:lastRow="0" w:firstColumn="0" w:lastColumn="0" w:noHBand="0" w:noVBand="0"/>
      </w:tblPr>
      <w:tblGrid>
        <w:gridCol w:w="2025"/>
        <w:gridCol w:w="1153"/>
        <w:gridCol w:w="418"/>
        <w:gridCol w:w="566"/>
        <w:gridCol w:w="1734"/>
        <w:gridCol w:w="1152"/>
        <w:gridCol w:w="421"/>
      </w:tblGrid>
      <w:tr w:rsidR="002E4473" w:rsidRPr="00FA74CA" w14:paraId="238EB673" w14:textId="77777777" w:rsidTr="00524509">
        <w:trPr>
          <w:trHeight w:val="300"/>
          <w:jc w:val="center"/>
        </w:trPr>
        <w:tc>
          <w:tcPr>
            <w:tcW w:w="2025" w:type="dxa"/>
            <w:tcBorders>
              <w:top w:val="single" w:sz="4" w:space="0" w:color="000000"/>
              <w:bottom w:val="single" w:sz="4" w:space="0" w:color="000000"/>
            </w:tcBorders>
            <w:shd w:val="clear" w:color="auto" w:fill="FFFFFF"/>
            <w:vAlign w:val="bottom"/>
          </w:tcPr>
          <w:p w14:paraId="64508949" w14:textId="77777777" w:rsidR="002E4473" w:rsidRPr="00FA74CA" w:rsidRDefault="002E4473" w:rsidP="00130F28">
            <w:pPr>
              <w:snapToGrid w:val="0"/>
              <w:spacing w:line="240" w:lineRule="auto"/>
              <w:rPr>
                <w:b/>
                <w:bCs/>
                <w:color w:val="000000"/>
                <w:lang w:val="en-US"/>
              </w:rPr>
            </w:pPr>
            <w:r w:rsidRPr="00FA74CA">
              <w:rPr>
                <w:b/>
                <w:bCs/>
                <w:color w:val="000000"/>
                <w:lang w:val="en-US"/>
              </w:rPr>
              <w:t>Companies</w:t>
            </w:r>
          </w:p>
        </w:tc>
        <w:tc>
          <w:tcPr>
            <w:tcW w:w="1153" w:type="dxa"/>
            <w:tcBorders>
              <w:top w:val="single" w:sz="4" w:space="0" w:color="000000"/>
              <w:bottom w:val="single" w:sz="4" w:space="0" w:color="000000"/>
            </w:tcBorders>
            <w:shd w:val="clear" w:color="auto" w:fill="FFFFFF"/>
            <w:vAlign w:val="bottom"/>
          </w:tcPr>
          <w:p w14:paraId="00AFA817"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CRADF</w:t>
            </w:r>
          </w:p>
        </w:tc>
        <w:tc>
          <w:tcPr>
            <w:tcW w:w="418" w:type="dxa"/>
            <w:tcBorders>
              <w:top w:val="single" w:sz="4" w:space="0" w:color="000000"/>
              <w:bottom w:val="single" w:sz="4" w:space="0" w:color="000000"/>
            </w:tcBorders>
            <w:shd w:val="clear" w:color="auto" w:fill="FFFFFF"/>
            <w:vAlign w:val="bottom"/>
          </w:tcPr>
          <w:p w14:paraId="6DD03A6B"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 </w:t>
            </w:r>
          </w:p>
        </w:tc>
        <w:tc>
          <w:tcPr>
            <w:tcW w:w="566" w:type="dxa"/>
            <w:tcBorders>
              <w:top w:val="single" w:sz="4" w:space="0" w:color="000000"/>
              <w:bottom w:val="single" w:sz="4" w:space="0" w:color="000000"/>
            </w:tcBorders>
            <w:shd w:val="clear" w:color="auto" w:fill="FFFFFF"/>
            <w:vAlign w:val="bottom"/>
          </w:tcPr>
          <w:p w14:paraId="685E0053"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 </w:t>
            </w:r>
          </w:p>
        </w:tc>
        <w:tc>
          <w:tcPr>
            <w:tcW w:w="1734" w:type="dxa"/>
            <w:tcBorders>
              <w:top w:val="single" w:sz="4" w:space="0" w:color="000000"/>
              <w:bottom w:val="single" w:sz="4" w:space="0" w:color="000000"/>
            </w:tcBorders>
            <w:shd w:val="clear" w:color="auto" w:fill="FFFFFF"/>
            <w:vAlign w:val="bottom"/>
          </w:tcPr>
          <w:p w14:paraId="793F5348" w14:textId="77777777" w:rsidR="002E4473" w:rsidRPr="00FA74CA" w:rsidRDefault="002E4473" w:rsidP="00130F28">
            <w:pPr>
              <w:snapToGrid w:val="0"/>
              <w:spacing w:line="240" w:lineRule="auto"/>
              <w:rPr>
                <w:b/>
                <w:bCs/>
                <w:color w:val="000000"/>
                <w:lang w:val="en-US"/>
              </w:rPr>
            </w:pPr>
            <w:r w:rsidRPr="00FA74CA">
              <w:rPr>
                <w:b/>
                <w:bCs/>
                <w:color w:val="000000"/>
                <w:lang w:val="en-US"/>
              </w:rPr>
              <w:t>Companies</w:t>
            </w:r>
          </w:p>
        </w:tc>
        <w:tc>
          <w:tcPr>
            <w:tcW w:w="1152" w:type="dxa"/>
            <w:tcBorders>
              <w:top w:val="single" w:sz="4" w:space="0" w:color="000000"/>
              <w:bottom w:val="single" w:sz="4" w:space="0" w:color="000000"/>
            </w:tcBorders>
            <w:shd w:val="clear" w:color="auto" w:fill="FFFFFF"/>
            <w:vAlign w:val="bottom"/>
          </w:tcPr>
          <w:p w14:paraId="0D6AD6EA"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CRADF</w:t>
            </w:r>
          </w:p>
        </w:tc>
        <w:tc>
          <w:tcPr>
            <w:tcW w:w="421" w:type="dxa"/>
            <w:tcBorders>
              <w:top w:val="single" w:sz="4" w:space="0" w:color="000000"/>
              <w:bottom w:val="single" w:sz="4" w:space="0" w:color="000000"/>
            </w:tcBorders>
            <w:shd w:val="clear" w:color="auto" w:fill="FFFFFF"/>
            <w:vAlign w:val="bottom"/>
          </w:tcPr>
          <w:p w14:paraId="56C375E5" w14:textId="77777777" w:rsidR="002E4473" w:rsidRPr="00FA74CA" w:rsidRDefault="002E4473" w:rsidP="00130F28">
            <w:pPr>
              <w:snapToGrid w:val="0"/>
              <w:spacing w:line="240" w:lineRule="auto"/>
              <w:jc w:val="right"/>
              <w:rPr>
                <w:b/>
                <w:bCs/>
                <w:color w:val="000000"/>
                <w:lang w:val="en-US"/>
              </w:rPr>
            </w:pPr>
            <w:r w:rsidRPr="00FA74CA">
              <w:rPr>
                <w:b/>
                <w:bCs/>
                <w:color w:val="000000"/>
                <w:lang w:val="en-US"/>
              </w:rPr>
              <w:t> </w:t>
            </w:r>
          </w:p>
        </w:tc>
      </w:tr>
      <w:tr w:rsidR="002E4473" w:rsidRPr="00FA74CA" w14:paraId="25580CD1" w14:textId="77777777" w:rsidTr="00524509">
        <w:trPr>
          <w:trHeight w:val="300"/>
          <w:jc w:val="center"/>
        </w:trPr>
        <w:tc>
          <w:tcPr>
            <w:tcW w:w="2025" w:type="dxa"/>
            <w:shd w:val="clear" w:color="auto" w:fill="FFFFFF"/>
            <w:vAlign w:val="bottom"/>
          </w:tcPr>
          <w:p w14:paraId="34FA0E9A"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Ambev</w:t>
            </w:r>
            <w:proofErr w:type="spellEnd"/>
          </w:p>
        </w:tc>
        <w:tc>
          <w:tcPr>
            <w:tcW w:w="1153" w:type="dxa"/>
            <w:shd w:val="clear" w:color="auto" w:fill="FFFFFF"/>
            <w:vAlign w:val="bottom"/>
          </w:tcPr>
          <w:p w14:paraId="780F05F4"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0559</w:t>
            </w:r>
          </w:p>
        </w:tc>
        <w:tc>
          <w:tcPr>
            <w:tcW w:w="418" w:type="dxa"/>
            <w:shd w:val="clear" w:color="auto" w:fill="FFFFFF"/>
            <w:vAlign w:val="bottom"/>
          </w:tcPr>
          <w:p w14:paraId="736463F0"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D5AE998"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53C04C5A"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Gol</w:t>
            </w:r>
            <w:proofErr w:type="spellEnd"/>
          </w:p>
        </w:tc>
        <w:tc>
          <w:tcPr>
            <w:tcW w:w="1152" w:type="dxa"/>
            <w:shd w:val="clear" w:color="auto" w:fill="FFFFFF"/>
            <w:vAlign w:val="bottom"/>
          </w:tcPr>
          <w:p w14:paraId="133DF456" w14:textId="77777777" w:rsidR="002E4473" w:rsidRPr="00FA74CA" w:rsidRDefault="002E4473" w:rsidP="00130F28">
            <w:pPr>
              <w:snapToGrid w:val="0"/>
              <w:spacing w:line="240" w:lineRule="auto"/>
              <w:jc w:val="right"/>
              <w:rPr>
                <w:color w:val="000000"/>
                <w:lang w:val="en-US"/>
              </w:rPr>
            </w:pPr>
            <w:r w:rsidRPr="00FA74CA">
              <w:rPr>
                <w:color w:val="000000"/>
                <w:lang w:val="en-US"/>
              </w:rPr>
              <w:t>-6</w:t>
            </w:r>
            <w:r w:rsidR="00C71EFA" w:rsidRPr="00FA74CA">
              <w:rPr>
                <w:color w:val="000000"/>
                <w:lang w:val="en-US"/>
              </w:rPr>
              <w:t>.</w:t>
            </w:r>
            <w:r w:rsidRPr="00FA74CA">
              <w:rPr>
                <w:color w:val="000000"/>
                <w:lang w:val="en-US"/>
              </w:rPr>
              <w:t>4789</w:t>
            </w:r>
          </w:p>
        </w:tc>
        <w:tc>
          <w:tcPr>
            <w:tcW w:w="421" w:type="dxa"/>
            <w:shd w:val="clear" w:color="auto" w:fill="FFFFFF"/>
            <w:vAlign w:val="bottom"/>
          </w:tcPr>
          <w:p w14:paraId="4AD34056"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2B6C2854" w14:textId="77777777" w:rsidTr="00524509">
        <w:trPr>
          <w:trHeight w:val="300"/>
          <w:jc w:val="center"/>
        </w:trPr>
        <w:tc>
          <w:tcPr>
            <w:tcW w:w="2025" w:type="dxa"/>
            <w:shd w:val="clear" w:color="auto" w:fill="FFFFFF"/>
            <w:vAlign w:val="bottom"/>
          </w:tcPr>
          <w:p w14:paraId="3DF08525"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Bradesco</w:t>
            </w:r>
            <w:proofErr w:type="spellEnd"/>
          </w:p>
        </w:tc>
        <w:tc>
          <w:tcPr>
            <w:tcW w:w="1153" w:type="dxa"/>
            <w:shd w:val="clear" w:color="auto" w:fill="FFFFFF"/>
            <w:vAlign w:val="bottom"/>
          </w:tcPr>
          <w:p w14:paraId="4F30A067"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4241</w:t>
            </w:r>
          </w:p>
        </w:tc>
        <w:tc>
          <w:tcPr>
            <w:tcW w:w="418" w:type="dxa"/>
            <w:shd w:val="clear" w:color="auto" w:fill="FFFFFF"/>
            <w:vAlign w:val="bottom"/>
          </w:tcPr>
          <w:p w14:paraId="17865F9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c>
          <w:tcPr>
            <w:tcW w:w="566" w:type="dxa"/>
            <w:shd w:val="clear" w:color="auto" w:fill="FFFFFF"/>
            <w:vAlign w:val="bottom"/>
          </w:tcPr>
          <w:p w14:paraId="190E0B56"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4AD58FCC"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Itaú-Unibanco</w:t>
            </w:r>
            <w:proofErr w:type="spellEnd"/>
          </w:p>
        </w:tc>
        <w:tc>
          <w:tcPr>
            <w:tcW w:w="1152" w:type="dxa"/>
            <w:shd w:val="clear" w:color="auto" w:fill="FFFFFF"/>
            <w:vAlign w:val="bottom"/>
          </w:tcPr>
          <w:p w14:paraId="7DFA6FBB"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8725</w:t>
            </w:r>
          </w:p>
        </w:tc>
        <w:tc>
          <w:tcPr>
            <w:tcW w:w="421" w:type="dxa"/>
            <w:shd w:val="clear" w:color="auto" w:fill="FFFFFF"/>
            <w:vAlign w:val="bottom"/>
          </w:tcPr>
          <w:p w14:paraId="0B9D44FC"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15B7FCF5" w14:textId="77777777" w:rsidTr="00524509">
        <w:trPr>
          <w:trHeight w:val="300"/>
          <w:jc w:val="center"/>
        </w:trPr>
        <w:tc>
          <w:tcPr>
            <w:tcW w:w="2025" w:type="dxa"/>
            <w:shd w:val="clear" w:color="auto" w:fill="FFFFFF"/>
            <w:vAlign w:val="bottom"/>
          </w:tcPr>
          <w:p w14:paraId="6F53DB81"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Braskem</w:t>
            </w:r>
            <w:proofErr w:type="spellEnd"/>
          </w:p>
        </w:tc>
        <w:tc>
          <w:tcPr>
            <w:tcW w:w="1153" w:type="dxa"/>
            <w:shd w:val="clear" w:color="auto" w:fill="FFFFFF"/>
            <w:vAlign w:val="bottom"/>
          </w:tcPr>
          <w:p w14:paraId="7F18DE84" w14:textId="77777777" w:rsidR="002E4473" w:rsidRPr="00FA74CA" w:rsidRDefault="002E4473" w:rsidP="00130F28">
            <w:pPr>
              <w:snapToGrid w:val="0"/>
              <w:spacing w:line="240" w:lineRule="auto"/>
              <w:jc w:val="right"/>
              <w:rPr>
                <w:color w:val="000000"/>
                <w:lang w:val="en-US"/>
              </w:rPr>
            </w:pPr>
            <w:r w:rsidRPr="00FA74CA">
              <w:rPr>
                <w:color w:val="000000"/>
                <w:lang w:val="en-US"/>
              </w:rPr>
              <w:t>-11</w:t>
            </w:r>
            <w:r w:rsidR="00C71EFA" w:rsidRPr="00FA74CA">
              <w:rPr>
                <w:color w:val="000000"/>
                <w:lang w:val="en-US"/>
              </w:rPr>
              <w:t>.</w:t>
            </w:r>
            <w:r w:rsidRPr="00FA74CA">
              <w:rPr>
                <w:color w:val="000000"/>
                <w:lang w:val="en-US"/>
              </w:rPr>
              <w:t>8076</w:t>
            </w:r>
          </w:p>
        </w:tc>
        <w:tc>
          <w:tcPr>
            <w:tcW w:w="418" w:type="dxa"/>
            <w:shd w:val="clear" w:color="auto" w:fill="FFFFFF"/>
            <w:vAlign w:val="bottom"/>
          </w:tcPr>
          <w:p w14:paraId="781D7B7D"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1E176F43"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41412C5"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Oi</w:t>
            </w:r>
            <w:proofErr w:type="spellEnd"/>
          </w:p>
        </w:tc>
        <w:tc>
          <w:tcPr>
            <w:tcW w:w="1152" w:type="dxa"/>
            <w:shd w:val="clear" w:color="auto" w:fill="FFFFFF"/>
            <w:vAlign w:val="bottom"/>
          </w:tcPr>
          <w:p w14:paraId="1120B03D"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1846</w:t>
            </w:r>
          </w:p>
        </w:tc>
        <w:tc>
          <w:tcPr>
            <w:tcW w:w="421" w:type="dxa"/>
            <w:shd w:val="clear" w:color="auto" w:fill="FFFFFF"/>
            <w:vAlign w:val="bottom"/>
          </w:tcPr>
          <w:p w14:paraId="2E15CF21"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386676CF" w14:textId="77777777" w:rsidTr="00524509">
        <w:trPr>
          <w:trHeight w:val="300"/>
          <w:jc w:val="center"/>
        </w:trPr>
        <w:tc>
          <w:tcPr>
            <w:tcW w:w="2025" w:type="dxa"/>
            <w:shd w:val="clear" w:color="auto" w:fill="FFFFFF"/>
            <w:vAlign w:val="bottom"/>
          </w:tcPr>
          <w:p w14:paraId="4E6FFFEC" w14:textId="77777777" w:rsidR="002E4473" w:rsidRPr="00FA74CA" w:rsidRDefault="002E4473" w:rsidP="00130F28">
            <w:pPr>
              <w:snapToGrid w:val="0"/>
              <w:spacing w:line="240" w:lineRule="auto"/>
              <w:rPr>
                <w:color w:val="000000"/>
                <w:lang w:val="en-US"/>
              </w:rPr>
            </w:pPr>
            <w:r w:rsidRPr="00FA74CA">
              <w:rPr>
                <w:color w:val="000000"/>
                <w:lang w:val="en-US"/>
              </w:rPr>
              <w:t>BRF AS</w:t>
            </w:r>
          </w:p>
        </w:tc>
        <w:tc>
          <w:tcPr>
            <w:tcW w:w="1153" w:type="dxa"/>
            <w:shd w:val="clear" w:color="auto" w:fill="FFFFFF"/>
            <w:vAlign w:val="bottom"/>
          </w:tcPr>
          <w:p w14:paraId="39B9CE10"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9376</w:t>
            </w:r>
          </w:p>
        </w:tc>
        <w:tc>
          <w:tcPr>
            <w:tcW w:w="418" w:type="dxa"/>
            <w:shd w:val="clear" w:color="auto" w:fill="FFFFFF"/>
            <w:vAlign w:val="bottom"/>
          </w:tcPr>
          <w:p w14:paraId="282300AC"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1DD9D8D"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DF2069D"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Pão</w:t>
            </w:r>
            <w:proofErr w:type="spellEnd"/>
            <w:r w:rsidRPr="00FA74CA">
              <w:rPr>
                <w:color w:val="000000"/>
                <w:lang w:val="en-US"/>
              </w:rPr>
              <w:t xml:space="preserve"> de </w:t>
            </w:r>
            <w:proofErr w:type="spellStart"/>
            <w:r w:rsidRPr="00FA74CA">
              <w:rPr>
                <w:color w:val="000000"/>
                <w:lang w:val="en-US"/>
              </w:rPr>
              <w:t>Açúcar</w:t>
            </w:r>
            <w:proofErr w:type="spellEnd"/>
          </w:p>
        </w:tc>
        <w:tc>
          <w:tcPr>
            <w:tcW w:w="1152" w:type="dxa"/>
            <w:shd w:val="clear" w:color="auto" w:fill="FFFFFF"/>
            <w:vAlign w:val="bottom"/>
          </w:tcPr>
          <w:p w14:paraId="18F46717"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9878</w:t>
            </w:r>
          </w:p>
        </w:tc>
        <w:tc>
          <w:tcPr>
            <w:tcW w:w="421" w:type="dxa"/>
            <w:shd w:val="clear" w:color="auto" w:fill="FFFFFF"/>
            <w:vAlign w:val="bottom"/>
          </w:tcPr>
          <w:p w14:paraId="73239DB7"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7ECF17A9" w14:textId="77777777" w:rsidTr="00524509">
        <w:trPr>
          <w:trHeight w:val="300"/>
          <w:jc w:val="center"/>
        </w:trPr>
        <w:tc>
          <w:tcPr>
            <w:tcW w:w="2025" w:type="dxa"/>
            <w:shd w:val="clear" w:color="auto" w:fill="FFFFFF"/>
            <w:vAlign w:val="bottom"/>
          </w:tcPr>
          <w:p w14:paraId="4DE8AA75"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Cemig</w:t>
            </w:r>
            <w:proofErr w:type="spellEnd"/>
          </w:p>
        </w:tc>
        <w:tc>
          <w:tcPr>
            <w:tcW w:w="1153" w:type="dxa"/>
            <w:shd w:val="clear" w:color="auto" w:fill="FFFFFF"/>
            <w:vAlign w:val="bottom"/>
          </w:tcPr>
          <w:p w14:paraId="71E01A60"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3243</w:t>
            </w:r>
          </w:p>
        </w:tc>
        <w:tc>
          <w:tcPr>
            <w:tcW w:w="418" w:type="dxa"/>
            <w:shd w:val="clear" w:color="auto" w:fill="FFFFFF"/>
            <w:vAlign w:val="bottom"/>
          </w:tcPr>
          <w:p w14:paraId="3D60C6D7"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44B90A96"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9D7E63A"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Petrobr</w:t>
            </w:r>
            <w:r w:rsidRPr="00FA74CA">
              <w:rPr>
                <w:lang w:val="en-US"/>
              </w:rPr>
              <w:t>á</w:t>
            </w:r>
            <w:r w:rsidRPr="00FA74CA">
              <w:rPr>
                <w:color w:val="000000"/>
                <w:lang w:val="en-US"/>
              </w:rPr>
              <w:t>s</w:t>
            </w:r>
            <w:proofErr w:type="spellEnd"/>
            <w:r w:rsidRPr="00FA74CA">
              <w:rPr>
                <w:color w:val="000000"/>
                <w:lang w:val="en-US"/>
              </w:rPr>
              <w:t xml:space="preserve"> ON</w:t>
            </w:r>
          </w:p>
        </w:tc>
        <w:tc>
          <w:tcPr>
            <w:tcW w:w="1152" w:type="dxa"/>
            <w:shd w:val="clear" w:color="auto" w:fill="FFFFFF"/>
            <w:vAlign w:val="bottom"/>
          </w:tcPr>
          <w:p w14:paraId="3AA7E85B"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4248</w:t>
            </w:r>
          </w:p>
        </w:tc>
        <w:tc>
          <w:tcPr>
            <w:tcW w:w="421" w:type="dxa"/>
            <w:shd w:val="clear" w:color="auto" w:fill="FFFFFF"/>
            <w:vAlign w:val="bottom"/>
          </w:tcPr>
          <w:p w14:paraId="5689C81E"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1DE5B1A1" w14:textId="77777777" w:rsidTr="00524509">
        <w:trPr>
          <w:trHeight w:val="300"/>
          <w:jc w:val="center"/>
        </w:trPr>
        <w:tc>
          <w:tcPr>
            <w:tcW w:w="2025" w:type="dxa"/>
            <w:shd w:val="clear" w:color="auto" w:fill="FFFFFF"/>
            <w:vAlign w:val="bottom"/>
          </w:tcPr>
          <w:p w14:paraId="69CBBCC2"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Copel</w:t>
            </w:r>
            <w:proofErr w:type="spellEnd"/>
          </w:p>
        </w:tc>
        <w:tc>
          <w:tcPr>
            <w:tcW w:w="1153" w:type="dxa"/>
            <w:shd w:val="clear" w:color="auto" w:fill="FFFFFF"/>
            <w:vAlign w:val="bottom"/>
          </w:tcPr>
          <w:p w14:paraId="48153CD0"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8073</w:t>
            </w:r>
          </w:p>
        </w:tc>
        <w:tc>
          <w:tcPr>
            <w:tcW w:w="418" w:type="dxa"/>
            <w:shd w:val="clear" w:color="auto" w:fill="FFFFFF"/>
            <w:vAlign w:val="bottom"/>
          </w:tcPr>
          <w:p w14:paraId="71CAC556"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0B0162EA"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4F3C696C"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Petrobr</w:t>
            </w:r>
            <w:r w:rsidRPr="00FA74CA">
              <w:rPr>
                <w:lang w:val="en-US"/>
              </w:rPr>
              <w:t>á</w:t>
            </w:r>
            <w:r w:rsidRPr="00FA74CA">
              <w:rPr>
                <w:color w:val="000000"/>
                <w:lang w:val="en-US"/>
              </w:rPr>
              <w:t>s</w:t>
            </w:r>
            <w:proofErr w:type="spellEnd"/>
            <w:r w:rsidRPr="00FA74CA">
              <w:rPr>
                <w:color w:val="000000"/>
                <w:lang w:val="en-US"/>
              </w:rPr>
              <w:t xml:space="preserve"> PN</w:t>
            </w:r>
          </w:p>
        </w:tc>
        <w:tc>
          <w:tcPr>
            <w:tcW w:w="1152" w:type="dxa"/>
            <w:shd w:val="clear" w:color="auto" w:fill="FFFFFF"/>
            <w:vAlign w:val="bottom"/>
          </w:tcPr>
          <w:p w14:paraId="5BA539D6"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6376</w:t>
            </w:r>
          </w:p>
        </w:tc>
        <w:tc>
          <w:tcPr>
            <w:tcW w:w="421" w:type="dxa"/>
            <w:shd w:val="clear" w:color="auto" w:fill="FFFFFF"/>
            <w:vAlign w:val="bottom"/>
          </w:tcPr>
          <w:p w14:paraId="6CA8AC45"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4F044071" w14:textId="77777777" w:rsidTr="00524509">
        <w:trPr>
          <w:trHeight w:val="300"/>
          <w:jc w:val="center"/>
        </w:trPr>
        <w:tc>
          <w:tcPr>
            <w:tcW w:w="2025" w:type="dxa"/>
            <w:shd w:val="clear" w:color="auto" w:fill="FFFFFF"/>
            <w:vAlign w:val="bottom"/>
          </w:tcPr>
          <w:p w14:paraId="0FDC29F5" w14:textId="77777777" w:rsidR="002E4473" w:rsidRPr="00FA74CA" w:rsidRDefault="002E4473" w:rsidP="00130F28">
            <w:pPr>
              <w:snapToGrid w:val="0"/>
              <w:spacing w:line="240" w:lineRule="auto"/>
              <w:rPr>
                <w:color w:val="000000"/>
                <w:lang w:val="en-US"/>
              </w:rPr>
            </w:pPr>
            <w:r w:rsidRPr="00FA74CA">
              <w:rPr>
                <w:color w:val="000000"/>
                <w:lang w:val="en-US"/>
              </w:rPr>
              <w:t xml:space="preserve">CPFL </w:t>
            </w:r>
            <w:proofErr w:type="spellStart"/>
            <w:r w:rsidRPr="00FA74CA">
              <w:rPr>
                <w:color w:val="000000"/>
                <w:lang w:val="en-US"/>
              </w:rPr>
              <w:t>Energia</w:t>
            </w:r>
            <w:proofErr w:type="spellEnd"/>
          </w:p>
        </w:tc>
        <w:tc>
          <w:tcPr>
            <w:tcW w:w="1153" w:type="dxa"/>
            <w:shd w:val="clear" w:color="auto" w:fill="FFFFFF"/>
            <w:vAlign w:val="bottom"/>
          </w:tcPr>
          <w:p w14:paraId="0C4265E3"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7054</w:t>
            </w:r>
          </w:p>
        </w:tc>
        <w:tc>
          <w:tcPr>
            <w:tcW w:w="418" w:type="dxa"/>
            <w:shd w:val="clear" w:color="auto" w:fill="FFFFFF"/>
            <w:vAlign w:val="bottom"/>
          </w:tcPr>
          <w:p w14:paraId="6A4B6CAF"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A9570C1"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2138DA2"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Sabesp</w:t>
            </w:r>
            <w:proofErr w:type="spellEnd"/>
          </w:p>
        </w:tc>
        <w:tc>
          <w:tcPr>
            <w:tcW w:w="1152" w:type="dxa"/>
            <w:shd w:val="clear" w:color="auto" w:fill="FFFFFF"/>
            <w:vAlign w:val="bottom"/>
          </w:tcPr>
          <w:p w14:paraId="432D3A72"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5586</w:t>
            </w:r>
          </w:p>
        </w:tc>
        <w:tc>
          <w:tcPr>
            <w:tcW w:w="421" w:type="dxa"/>
            <w:shd w:val="clear" w:color="auto" w:fill="FFFFFF"/>
            <w:vAlign w:val="bottom"/>
          </w:tcPr>
          <w:p w14:paraId="392802E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63A1F2C9" w14:textId="77777777" w:rsidTr="00524509">
        <w:trPr>
          <w:trHeight w:val="300"/>
          <w:jc w:val="center"/>
        </w:trPr>
        <w:tc>
          <w:tcPr>
            <w:tcW w:w="2025" w:type="dxa"/>
            <w:shd w:val="clear" w:color="auto" w:fill="FFFFFF"/>
            <w:vAlign w:val="bottom"/>
          </w:tcPr>
          <w:p w14:paraId="712917CC"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Eletrobrás</w:t>
            </w:r>
            <w:proofErr w:type="spellEnd"/>
          </w:p>
        </w:tc>
        <w:tc>
          <w:tcPr>
            <w:tcW w:w="1153" w:type="dxa"/>
            <w:shd w:val="clear" w:color="auto" w:fill="FFFFFF"/>
            <w:vAlign w:val="bottom"/>
          </w:tcPr>
          <w:p w14:paraId="5082EAC3"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2444</w:t>
            </w:r>
          </w:p>
        </w:tc>
        <w:tc>
          <w:tcPr>
            <w:tcW w:w="418" w:type="dxa"/>
            <w:shd w:val="clear" w:color="auto" w:fill="FFFFFF"/>
            <w:vAlign w:val="bottom"/>
          </w:tcPr>
          <w:p w14:paraId="49752C35"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2F2DC047"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936212A" w14:textId="77777777" w:rsidR="002E4473" w:rsidRPr="00FA74CA" w:rsidRDefault="002E4473" w:rsidP="00130F28">
            <w:pPr>
              <w:snapToGrid w:val="0"/>
              <w:spacing w:line="240" w:lineRule="auto"/>
              <w:rPr>
                <w:color w:val="000000"/>
                <w:lang w:val="en-US"/>
              </w:rPr>
            </w:pPr>
            <w:r w:rsidRPr="00FA74CA">
              <w:rPr>
                <w:color w:val="000000"/>
                <w:lang w:val="en-US"/>
              </w:rPr>
              <w:t>CSN</w:t>
            </w:r>
          </w:p>
        </w:tc>
        <w:tc>
          <w:tcPr>
            <w:tcW w:w="1152" w:type="dxa"/>
            <w:shd w:val="clear" w:color="auto" w:fill="FFFFFF"/>
            <w:vAlign w:val="bottom"/>
          </w:tcPr>
          <w:p w14:paraId="7CA2F2AA"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1518</w:t>
            </w:r>
          </w:p>
        </w:tc>
        <w:tc>
          <w:tcPr>
            <w:tcW w:w="421" w:type="dxa"/>
            <w:shd w:val="clear" w:color="auto" w:fill="FFFFFF"/>
            <w:vAlign w:val="bottom"/>
          </w:tcPr>
          <w:p w14:paraId="12445C9F"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1D27D301" w14:textId="77777777" w:rsidTr="00524509">
        <w:trPr>
          <w:trHeight w:val="300"/>
          <w:jc w:val="center"/>
        </w:trPr>
        <w:tc>
          <w:tcPr>
            <w:tcW w:w="2025" w:type="dxa"/>
            <w:shd w:val="clear" w:color="auto" w:fill="FFFFFF"/>
            <w:vAlign w:val="bottom"/>
          </w:tcPr>
          <w:p w14:paraId="56EBFD9B" w14:textId="77777777" w:rsidR="002E4473" w:rsidRPr="00FA74CA" w:rsidRDefault="002E4473" w:rsidP="00130F28">
            <w:pPr>
              <w:snapToGrid w:val="0"/>
              <w:spacing w:line="240" w:lineRule="auto"/>
              <w:rPr>
                <w:color w:val="000000"/>
                <w:lang w:val="en-US"/>
              </w:rPr>
            </w:pPr>
            <w:r w:rsidRPr="00FA74CA">
              <w:rPr>
                <w:color w:val="000000"/>
                <w:lang w:val="en-US"/>
              </w:rPr>
              <w:t>Embraer</w:t>
            </w:r>
          </w:p>
        </w:tc>
        <w:tc>
          <w:tcPr>
            <w:tcW w:w="1153" w:type="dxa"/>
            <w:shd w:val="clear" w:color="auto" w:fill="FFFFFF"/>
            <w:vAlign w:val="bottom"/>
          </w:tcPr>
          <w:p w14:paraId="366D156D"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0446</w:t>
            </w:r>
          </w:p>
        </w:tc>
        <w:tc>
          <w:tcPr>
            <w:tcW w:w="418" w:type="dxa"/>
            <w:shd w:val="clear" w:color="auto" w:fill="FFFFFF"/>
            <w:vAlign w:val="bottom"/>
          </w:tcPr>
          <w:p w14:paraId="11DBC29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6C46249"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26FB5F0A"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Telefônica</w:t>
            </w:r>
            <w:proofErr w:type="spellEnd"/>
          </w:p>
        </w:tc>
        <w:tc>
          <w:tcPr>
            <w:tcW w:w="1152" w:type="dxa"/>
            <w:shd w:val="clear" w:color="auto" w:fill="FFFFFF"/>
            <w:vAlign w:val="bottom"/>
          </w:tcPr>
          <w:p w14:paraId="1479D847"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2934</w:t>
            </w:r>
          </w:p>
        </w:tc>
        <w:tc>
          <w:tcPr>
            <w:tcW w:w="421" w:type="dxa"/>
            <w:shd w:val="clear" w:color="auto" w:fill="FFFFFF"/>
            <w:vAlign w:val="bottom"/>
          </w:tcPr>
          <w:p w14:paraId="216AE6E0"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42821B1F" w14:textId="77777777" w:rsidTr="00524509">
        <w:trPr>
          <w:trHeight w:val="300"/>
          <w:jc w:val="center"/>
        </w:trPr>
        <w:tc>
          <w:tcPr>
            <w:tcW w:w="2025" w:type="dxa"/>
            <w:shd w:val="clear" w:color="auto" w:fill="FFFFFF"/>
            <w:vAlign w:val="bottom"/>
          </w:tcPr>
          <w:p w14:paraId="1BD6869C"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Fibria</w:t>
            </w:r>
            <w:proofErr w:type="spellEnd"/>
          </w:p>
        </w:tc>
        <w:tc>
          <w:tcPr>
            <w:tcW w:w="1153" w:type="dxa"/>
            <w:shd w:val="clear" w:color="auto" w:fill="FFFFFF"/>
            <w:vAlign w:val="bottom"/>
          </w:tcPr>
          <w:p w14:paraId="0FF6DFD3"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6521</w:t>
            </w:r>
          </w:p>
        </w:tc>
        <w:tc>
          <w:tcPr>
            <w:tcW w:w="418" w:type="dxa"/>
            <w:shd w:val="clear" w:color="auto" w:fill="FFFFFF"/>
            <w:vAlign w:val="bottom"/>
          </w:tcPr>
          <w:p w14:paraId="0CF54A4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92ED76A"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550AC6A3" w14:textId="77777777" w:rsidR="002E4473" w:rsidRPr="00FA74CA" w:rsidRDefault="002E4473" w:rsidP="00130F28">
            <w:pPr>
              <w:snapToGrid w:val="0"/>
              <w:spacing w:line="240" w:lineRule="auto"/>
              <w:rPr>
                <w:color w:val="000000"/>
                <w:lang w:val="en-US"/>
              </w:rPr>
            </w:pPr>
            <w:r w:rsidRPr="00FA74CA">
              <w:rPr>
                <w:color w:val="000000"/>
                <w:lang w:val="en-US"/>
              </w:rPr>
              <w:t>Tim</w:t>
            </w:r>
          </w:p>
        </w:tc>
        <w:tc>
          <w:tcPr>
            <w:tcW w:w="1152" w:type="dxa"/>
            <w:shd w:val="clear" w:color="auto" w:fill="FFFFFF"/>
            <w:vAlign w:val="bottom"/>
          </w:tcPr>
          <w:p w14:paraId="19733FD9"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4396</w:t>
            </w:r>
          </w:p>
        </w:tc>
        <w:tc>
          <w:tcPr>
            <w:tcW w:w="421" w:type="dxa"/>
            <w:shd w:val="clear" w:color="auto" w:fill="FFFFFF"/>
            <w:vAlign w:val="bottom"/>
          </w:tcPr>
          <w:p w14:paraId="7565192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092303C3" w14:textId="77777777" w:rsidTr="00524509">
        <w:trPr>
          <w:trHeight w:val="300"/>
          <w:jc w:val="center"/>
        </w:trPr>
        <w:tc>
          <w:tcPr>
            <w:tcW w:w="2025" w:type="dxa"/>
            <w:shd w:val="clear" w:color="auto" w:fill="FFFFFF"/>
            <w:vAlign w:val="bottom"/>
          </w:tcPr>
          <w:p w14:paraId="14575226"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Gafisa</w:t>
            </w:r>
            <w:proofErr w:type="spellEnd"/>
          </w:p>
        </w:tc>
        <w:tc>
          <w:tcPr>
            <w:tcW w:w="1153" w:type="dxa"/>
            <w:shd w:val="clear" w:color="auto" w:fill="FFFFFF"/>
            <w:vAlign w:val="bottom"/>
          </w:tcPr>
          <w:p w14:paraId="74F74621"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8324</w:t>
            </w:r>
          </w:p>
        </w:tc>
        <w:tc>
          <w:tcPr>
            <w:tcW w:w="418" w:type="dxa"/>
            <w:shd w:val="clear" w:color="auto" w:fill="FFFFFF"/>
            <w:vAlign w:val="bottom"/>
          </w:tcPr>
          <w:p w14:paraId="4D4A676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A6CFD22"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237D5BA" w14:textId="77777777" w:rsidR="002E4473" w:rsidRPr="00FA74CA" w:rsidRDefault="002E4473" w:rsidP="00130F28">
            <w:pPr>
              <w:snapToGrid w:val="0"/>
              <w:spacing w:line="240" w:lineRule="auto"/>
              <w:rPr>
                <w:color w:val="000000"/>
                <w:lang w:val="en-US"/>
              </w:rPr>
            </w:pPr>
            <w:r w:rsidRPr="00FA74CA">
              <w:rPr>
                <w:color w:val="000000"/>
                <w:lang w:val="en-US"/>
              </w:rPr>
              <w:t>Vale ON</w:t>
            </w:r>
          </w:p>
        </w:tc>
        <w:tc>
          <w:tcPr>
            <w:tcW w:w="1152" w:type="dxa"/>
            <w:shd w:val="clear" w:color="auto" w:fill="FFFFFF"/>
            <w:vAlign w:val="bottom"/>
          </w:tcPr>
          <w:p w14:paraId="330EE1EA"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3299</w:t>
            </w:r>
          </w:p>
        </w:tc>
        <w:tc>
          <w:tcPr>
            <w:tcW w:w="421" w:type="dxa"/>
            <w:shd w:val="clear" w:color="auto" w:fill="FFFFFF"/>
            <w:vAlign w:val="bottom"/>
          </w:tcPr>
          <w:p w14:paraId="5CFDA15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2A0DEF86" w14:textId="77777777" w:rsidTr="00524509">
        <w:trPr>
          <w:trHeight w:val="300"/>
          <w:jc w:val="center"/>
        </w:trPr>
        <w:tc>
          <w:tcPr>
            <w:tcW w:w="2025" w:type="dxa"/>
            <w:tcBorders>
              <w:bottom w:val="single" w:sz="4" w:space="0" w:color="000000"/>
            </w:tcBorders>
            <w:shd w:val="clear" w:color="auto" w:fill="FFFFFF"/>
            <w:vAlign w:val="bottom"/>
          </w:tcPr>
          <w:p w14:paraId="1F540710" w14:textId="77777777" w:rsidR="002E4473" w:rsidRPr="00FA74CA" w:rsidRDefault="002E4473" w:rsidP="00130F28">
            <w:pPr>
              <w:snapToGrid w:val="0"/>
              <w:spacing w:line="240" w:lineRule="auto"/>
              <w:rPr>
                <w:color w:val="000000"/>
                <w:lang w:val="en-US"/>
              </w:rPr>
            </w:pPr>
            <w:proofErr w:type="spellStart"/>
            <w:r w:rsidRPr="00FA74CA">
              <w:rPr>
                <w:color w:val="000000"/>
                <w:lang w:val="en-US"/>
              </w:rPr>
              <w:t>Gerdau</w:t>
            </w:r>
            <w:proofErr w:type="spellEnd"/>
          </w:p>
        </w:tc>
        <w:tc>
          <w:tcPr>
            <w:tcW w:w="1153" w:type="dxa"/>
            <w:tcBorders>
              <w:bottom w:val="single" w:sz="4" w:space="0" w:color="000000"/>
            </w:tcBorders>
            <w:shd w:val="clear" w:color="auto" w:fill="FFFFFF"/>
            <w:vAlign w:val="bottom"/>
          </w:tcPr>
          <w:p w14:paraId="759FC5A1"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7553</w:t>
            </w:r>
          </w:p>
        </w:tc>
        <w:tc>
          <w:tcPr>
            <w:tcW w:w="418" w:type="dxa"/>
            <w:tcBorders>
              <w:bottom w:val="single" w:sz="4" w:space="0" w:color="000000"/>
            </w:tcBorders>
            <w:shd w:val="clear" w:color="auto" w:fill="FFFFFF"/>
            <w:vAlign w:val="bottom"/>
          </w:tcPr>
          <w:p w14:paraId="0D6DA30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c>
          <w:tcPr>
            <w:tcW w:w="566" w:type="dxa"/>
            <w:tcBorders>
              <w:bottom w:val="single" w:sz="4" w:space="0" w:color="000000"/>
            </w:tcBorders>
            <w:shd w:val="clear" w:color="auto" w:fill="FFFFFF"/>
            <w:vAlign w:val="bottom"/>
          </w:tcPr>
          <w:p w14:paraId="42133E65"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tcBorders>
              <w:bottom w:val="single" w:sz="4" w:space="0" w:color="000000"/>
            </w:tcBorders>
            <w:shd w:val="clear" w:color="auto" w:fill="FFFFFF"/>
            <w:vAlign w:val="bottom"/>
          </w:tcPr>
          <w:p w14:paraId="774D8B25" w14:textId="77777777" w:rsidR="002E4473" w:rsidRPr="00FA74CA" w:rsidRDefault="002E4473" w:rsidP="00130F28">
            <w:pPr>
              <w:snapToGrid w:val="0"/>
              <w:spacing w:line="240" w:lineRule="auto"/>
              <w:rPr>
                <w:color w:val="000000"/>
                <w:lang w:val="en-US"/>
              </w:rPr>
            </w:pPr>
            <w:r w:rsidRPr="00FA74CA">
              <w:rPr>
                <w:color w:val="000000"/>
                <w:lang w:val="en-US"/>
              </w:rPr>
              <w:t>Vale PN</w:t>
            </w:r>
          </w:p>
        </w:tc>
        <w:tc>
          <w:tcPr>
            <w:tcW w:w="1152" w:type="dxa"/>
            <w:tcBorders>
              <w:bottom w:val="single" w:sz="4" w:space="0" w:color="000000"/>
            </w:tcBorders>
            <w:shd w:val="clear" w:color="auto" w:fill="FFFFFF"/>
            <w:vAlign w:val="bottom"/>
          </w:tcPr>
          <w:p w14:paraId="74DFFE34"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2310</w:t>
            </w:r>
          </w:p>
        </w:tc>
        <w:tc>
          <w:tcPr>
            <w:tcW w:w="421" w:type="dxa"/>
            <w:tcBorders>
              <w:bottom w:val="single" w:sz="4" w:space="0" w:color="000000"/>
            </w:tcBorders>
            <w:shd w:val="clear" w:color="auto" w:fill="FFFFFF"/>
            <w:vAlign w:val="bottom"/>
          </w:tcPr>
          <w:p w14:paraId="5028032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bl>
    <w:p w14:paraId="515AC0EF" w14:textId="1C46ACAB" w:rsidR="002E4473" w:rsidRPr="00FA74CA" w:rsidRDefault="002E4473" w:rsidP="005E015E">
      <w:pPr>
        <w:spacing w:line="360" w:lineRule="auto"/>
        <w:ind w:left="708"/>
        <w:rPr>
          <w:lang w:val="en-US"/>
        </w:rPr>
      </w:pPr>
      <w:r w:rsidRPr="00FA74CA">
        <w:rPr>
          <w:vertAlign w:val="superscript"/>
          <w:lang w:val="en-US"/>
        </w:rPr>
        <w:t>*</w:t>
      </w:r>
      <w:r w:rsidRPr="00FA74CA">
        <w:rPr>
          <w:lang w:val="en-US"/>
        </w:rPr>
        <w:t>Significant at 1</w:t>
      </w:r>
      <w:proofErr w:type="gramStart"/>
      <w:r w:rsidRPr="00FA74CA">
        <w:rPr>
          <w:lang w:val="en-US"/>
        </w:rPr>
        <w:t xml:space="preserve">% </w:t>
      </w:r>
      <w:r w:rsidR="00575C18" w:rsidRPr="00FA74CA">
        <w:rPr>
          <w:lang w:val="en-US"/>
        </w:rPr>
        <w:t>;</w:t>
      </w:r>
      <w:proofErr w:type="gramEnd"/>
      <w:r w:rsidR="00575C18" w:rsidRPr="00FA74CA">
        <w:rPr>
          <w:lang w:val="en-US"/>
        </w:rPr>
        <w:t xml:space="preserve"> </w:t>
      </w:r>
      <w:r w:rsidRPr="00FA74CA">
        <w:rPr>
          <w:vertAlign w:val="superscript"/>
          <w:lang w:val="en-US"/>
        </w:rPr>
        <w:t>**</w:t>
      </w:r>
      <w:r w:rsidR="00575C18" w:rsidRPr="00FA74CA">
        <w:rPr>
          <w:lang w:val="en-US"/>
        </w:rPr>
        <w:t xml:space="preserve">Significant at 5%; </w:t>
      </w:r>
      <w:r w:rsidRPr="00FA74CA">
        <w:rPr>
          <w:vertAlign w:val="superscript"/>
          <w:lang w:val="en-US"/>
        </w:rPr>
        <w:t>***</w:t>
      </w:r>
      <w:r w:rsidR="00575C18" w:rsidRPr="00FA74CA">
        <w:rPr>
          <w:lang w:val="en-US"/>
        </w:rPr>
        <w:t>Significant at 10%.</w:t>
      </w:r>
    </w:p>
    <w:p w14:paraId="188C11B2" w14:textId="08D3C45F" w:rsidR="00CA3F03" w:rsidRDefault="002E4473" w:rsidP="009F5E9B">
      <w:pPr>
        <w:spacing w:line="360" w:lineRule="auto"/>
        <w:ind w:left="708"/>
        <w:rPr>
          <w:lang w:val="en-US"/>
        </w:rPr>
      </w:pPr>
      <w:r w:rsidRPr="00FA74CA">
        <w:rPr>
          <w:lang w:val="en-US"/>
        </w:rPr>
        <w:t xml:space="preserve">Source: </w:t>
      </w:r>
      <w:r w:rsidR="006C2277" w:rsidRPr="00FA74CA">
        <w:rPr>
          <w:lang w:val="en-US"/>
        </w:rPr>
        <w:t>re</w:t>
      </w:r>
      <w:r w:rsidRPr="00FA74CA">
        <w:rPr>
          <w:lang w:val="en-US"/>
        </w:rPr>
        <w:t>search results.</w:t>
      </w:r>
    </w:p>
    <w:p w14:paraId="3F212855" w14:textId="77777777" w:rsidR="009F5E9B" w:rsidRDefault="009F5E9B" w:rsidP="009F5E9B">
      <w:pPr>
        <w:spacing w:line="360" w:lineRule="auto"/>
        <w:ind w:left="708"/>
        <w:rPr>
          <w:lang w:val="en-US"/>
        </w:rPr>
      </w:pPr>
    </w:p>
    <w:p w14:paraId="76152B14" w14:textId="77777777" w:rsidR="009F5E9B" w:rsidRDefault="009F5E9B" w:rsidP="009F5E9B">
      <w:pPr>
        <w:spacing w:line="360" w:lineRule="auto"/>
        <w:ind w:left="708"/>
        <w:rPr>
          <w:lang w:val="en-US"/>
        </w:rPr>
      </w:pPr>
    </w:p>
    <w:p w14:paraId="2522952E" w14:textId="77777777" w:rsidR="009F5E9B" w:rsidRDefault="009F5E9B" w:rsidP="009F5E9B">
      <w:pPr>
        <w:spacing w:line="360" w:lineRule="auto"/>
        <w:ind w:left="708"/>
        <w:rPr>
          <w:lang w:val="en-US"/>
        </w:rPr>
      </w:pPr>
    </w:p>
    <w:p w14:paraId="3AC1C361" w14:textId="77777777" w:rsidR="009F5E9B" w:rsidRDefault="009F5E9B" w:rsidP="009F5E9B">
      <w:pPr>
        <w:spacing w:line="360" w:lineRule="auto"/>
        <w:ind w:left="708"/>
        <w:rPr>
          <w:lang w:val="en-US"/>
        </w:rPr>
      </w:pPr>
    </w:p>
    <w:p w14:paraId="36712686" w14:textId="77777777" w:rsidR="009F5E9B" w:rsidRDefault="009F5E9B" w:rsidP="009F5E9B">
      <w:pPr>
        <w:spacing w:line="360" w:lineRule="auto"/>
        <w:ind w:left="708"/>
        <w:rPr>
          <w:lang w:val="en-US"/>
        </w:rPr>
      </w:pPr>
    </w:p>
    <w:p w14:paraId="2DDFA4B1" w14:textId="77777777" w:rsidR="009F5E9B" w:rsidRDefault="009F5E9B" w:rsidP="009F5E9B">
      <w:pPr>
        <w:spacing w:line="360" w:lineRule="auto"/>
        <w:ind w:left="708"/>
        <w:rPr>
          <w:lang w:val="en-US"/>
        </w:rPr>
      </w:pPr>
    </w:p>
    <w:p w14:paraId="77BDF51C" w14:textId="77777777" w:rsidR="009F5E9B" w:rsidRDefault="009F5E9B" w:rsidP="009F5E9B">
      <w:pPr>
        <w:spacing w:line="360" w:lineRule="auto"/>
        <w:ind w:left="708"/>
        <w:rPr>
          <w:lang w:val="en-US"/>
        </w:rPr>
      </w:pPr>
    </w:p>
    <w:p w14:paraId="4D713911" w14:textId="77777777" w:rsidR="009F5E9B" w:rsidRDefault="009F5E9B" w:rsidP="009F5E9B">
      <w:pPr>
        <w:spacing w:line="360" w:lineRule="auto"/>
        <w:ind w:left="708"/>
        <w:rPr>
          <w:lang w:val="en-US"/>
        </w:rPr>
      </w:pPr>
    </w:p>
    <w:p w14:paraId="0BA731CC" w14:textId="77777777" w:rsidR="009F5E9B" w:rsidRDefault="009F5E9B" w:rsidP="009F5E9B">
      <w:pPr>
        <w:spacing w:line="360" w:lineRule="auto"/>
        <w:ind w:left="708"/>
        <w:rPr>
          <w:lang w:val="en-US"/>
        </w:rPr>
      </w:pPr>
    </w:p>
    <w:p w14:paraId="282E12D0" w14:textId="77777777" w:rsidR="009F5E9B" w:rsidRDefault="009F5E9B" w:rsidP="009F5E9B">
      <w:pPr>
        <w:spacing w:line="360" w:lineRule="auto"/>
        <w:ind w:left="708"/>
        <w:rPr>
          <w:lang w:val="en-US"/>
        </w:rPr>
      </w:pPr>
    </w:p>
    <w:p w14:paraId="0A9475C8" w14:textId="77777777" w:rsidR="009F5E9B" w:rsidRDefault="009F5E9B" w:rsidP="009F5E9B">
      <w:pPr>
        <w:spacing w:line="360" w:lineRule="auto"/>
        <w:ind w:left="708"/>
        <w:rPr>
          <w:lang w:val="en-US"/>
        </w:rPr>
      </w:pPr>
    </w:p>
    <w:p w14:paraId="7C772051" w14:textId="77777777" w:rsidR="009F5E9B" w:rsidRDefault="009F5E9B" w:rsidP="009F5E9B">
      <w:pPr>
        <w:spacing w:line="360" w:lineRule="auto"/>
        <w:ind w:left="708"/>
        <w:rPr>
          <w:lang w:val="en-US"/>
        </w:rPr>
      </w:pPr>
    </w:p>
    <w:p w14:paraId="011FB924" w14:textId="77777777" w:rsidR="009F5E9B" w:rsidRDefault="009F5E9B" w:rsidP="009F5E9B">
      <w:pPr>
        <w:spacing w:line="360" w:lineRule="auto"/>
        <w:ind w:left="708"/>
        <w:rPr>
          <w:lang w:val="en-US"/>
        </w:rPr>
      </w:pPr>
    </w:p>
    <w:p w14:paraId="390E5B57" w14:textId="77777777" w:rsidR="009F5E9B" w:rsidRDefault="009F5E9B" w:rsidP="009F5E9B">
      <w:pPr>
        <w:spacing w:line="360" w:lineRule="auto"/>
        <w:ind w:left="708"/>
        <w:rPr>
          <w:lang w:val="en-US"/>
        </w:rPr>
      </w:pPr>
    </w:p>
    <w:p w14:paraId="76D2FA76" w14:textId="77777777" w:rsidR="009F5E9B" w:rsidRDefault="009F5E9B" w:rsidP="009F5E9B">
      <w:pPr>
        <w:spacing w:line="360" w:lineRule="auto"/>
        <w:ind w:left="708"/>
        <w:rPr>
          <w:lang w:val="en-US"/>
        </w:rPr>
      </w:pPr>
    </w:p>
    <w:p w14:paraId="16DF6EB7" w14:textId="77777777" w:rsidR="009F5E9B" w:rsidRDefault="009F5E9B" w:rsidP="009F5E9B">
      <w:pPr>
        <w:spacing w:line="360" w:lineRule="auto"/>
        <w:ind w:left="708"/>
        <w:rPr>
          <w:lang w:val="en-US"/>
        </w:rPr>
      </w:pPr>
    </w:p>
    <w:p w14:paraId="14A7210C" w14:textId="77777777" w:rsidR="009F5E9B" w:rsidRDefault="009F5E9B" w:rsidP="009F5E9B">
      <w:pPr>
        <w:spacing w:line="360" w:lineRule="auto"/>
        <w:ind w:left="708"/>
        <w:rPr>
          <w:lang w:val="en-US"/>
        </w:rPr>
      </w:pPr>
    </w:p>
    <w:p w14:paraId="6AAB9689" w14:textId="77777777" w:rsidR="009F5E9B" w:rsidRDefault="009F5E9B" w:rsidP="009F5E9B">
      <w:pPr>
        <w:spacing w:line="360" w:lineRule="auto"/>
        <w:ind w:left="708"/>
        <w:rPr>
          <w:lang w:val="en-US"/>
        </w:rPr>
      </w:pPr>
    </w:p>
    <w:p w14:paraId="53BAE30E" w14:textId="77777777" w:rsidR="009F5E9B" w:rsidRPr="009F5E9B" w:rsidRDefault="009F5E9B" w:rsidP="009F5E9B">
      <w:pPr>
        <w:spacing w:line="360" w:lineRule="auto"/>
        <w:ind w:left="708"/>
        <w:rPr>
          <w:lang w:val="en-US"/>
        </w:rPr>
      </w:pPr>
    </w:p>
    <w:p w14:paraId="508FA99D" w14:textId="77777777" w:rsidR="00CA3F03" w:rsidRPr="00FA74CA" w:rsidRDefault="00CA3F03" w:rsidP="005E015E">
      <w:pPr>
        <w:spacing w:before="120" w:after="120" w:line="360" w:lineRule="auto"/>
        <w:rPr>
          <w:b/>
          <w:bCs/>
          <w:lang w:val="en-US"/>
        </w:rPr>
      </w:pPr>
    </w:p>
    <w:p w14:paraId="207FA29E" w14:textId="3AE2FF1A" w:rsidR="002E4473" w:rsidRPr="002A5BD1" w:rsidRDefault="002E4473" w:rsidP="002A5BD1">
      <w:pPr>
        <w:suppressAutoHyphens w:val="0"/>
        <w:spacing w:line="360" w:lineRule="auto"/>
        <w:jc w:val="center"/>
        <w:rPr>
          <w:b/>
          <w:bCs/>
          <w:lang w:val="en-US"/>
        </w:rPr>
      </w:pPr>
      <w:r w:rsidRPr="00FA74CA">
        <w:rPr>
          <w:b/>
          <w:bCs/>
          <w:lang w:val="en-US"/>
        </w:rPr>
        <w:lastRenderedPageBreak/>
        <w:t xml:space="preserve">Table 3. </w:t>
      </w:r>
      <w:proofErr w:type="gramStart"/>
      <w:r w:rsidRPr="00FA74CA">
        <w:rPr>
          <w:lang w:val="en-US"/>
        </w:rPr>
        <w:t xml:space="preserve">Results of </w:t>
      </w:r>
      <w:proofErr w:type="spellStart"/>
      <w:r w:rsidRPr="00FA74CA">
        <w:rPr>
          <w:lang w:val="en-US"/>
        </w:rPr>
        <w:t>cointegration</w:t>
      </w:r>
      <w:proofErr w:type="spellEnd"/>
      <w:r w:rsidRPr="00FA74CA">
        <w:rPr>
          <w:lang w:val="en-US"/>
        </w:rPr>
        <w:t xml:space="preserve"> tests for </w:t>
      </w:r>
      <w:r w:rsidR="00E8543A" w:rsidRPr="00FA74CA">
        <w:rPr>
          <w:lang w:val="en-US"/>
        </w:rPr>
        <w:t xml:space="preserve">the </w:t>
      </w:r>
      <w:r w:rsidRPr="00FA74CA">
        <w:rPr>
          <w:lang w:val="en-US"/>
        </w:rPr>
        <w:t>Johansen procedure.</w:t>
      </w:r>
      <w:proofErr w:type="gramEnd"/>
    </w:p>
    <w:tbl>
      <w:tblPr>
        <w:tblW w:w="8824" w:type="dxa"/>
        <w:jc w:val="center"/>
        <w:tblInd w:w="70" w:type="dxa"/>
        <w:tblLayout w:type="fixed"/>
        <w:tblCellMar>
          <w:left w:w="70" w:type="dxa"/>
          <w:right w:w="70" w:type="dxa"/>
        </w:tblCellMar>
        <w:tblLook w:val="0000" w:firstRow="0" w:lastRow="0" w:firstColumn="0" w:lastColumn="0" w:noHBand="0" w:noVBand="0"/>
      </w:tblPr>
      <w:tblGrid>
        <w:gridCol w:w="2064"/>
        <w:gridCol w:w="359"/>
        <w:gridCol w:w="1645"/>
        <w:gridCol w:w="420"/>
        <w:gridCol w:w="2033"/>
        <w:gridCol w:w="1201"/>
        <w:gridCol w:w="1102"/>
      </w:tblGrid>
      <w:tr w:rsidR="002E4473" w:rsidRPr="00FA74CA" w14:paraId="4E9F4E4A" w14:textId="77777777" w:rsidTr="00575C18">
        <w:trPr>
          <w:trHeight w:val="73"/>
          <w:jc w:val="center"/>
        </w:trPr>
        <w:tc>
          <w:tcPr>
            <w:tcW w:w="2064" w:type="dxa"/>
            <w:tcBorders>
              <w:top w:val="single" w:sz="4" w:space="0" w:color="000000"/>
              <w:bottom w:val="single" w:sz="4" w:space="0" w:color="000000"/>
            </w:tcBorders>
            <w:shd w:val="clear" w:color="auto" w:fill="FFFFFF"/>
            <w:vAlign w:val="center"/>
          </w:tcPr>
          <w:p w14:paraId="5B8E5D0A"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Asset  </w:t>
            </w:r>
          </w:p>
        </w:tc>
        <w:tc>
          <w:tcPr>
            <w:tcW w:w="359" w:type="dxa"/>
            <w:tcBorders>
              <w:top w:val="single" w:sz="4" w:space="0" w:color="000000"/>
              <w:bottom w:val="single" w:sz="4" w:space="0" w:color="000000"/>
            </w:tcBorders>
            <w:shd w:val="clear" w:color="auto" w:fill="FFFFFF"/>
            <w:vAlign w:val="center"/>
          </w:tcPr>
          <w:p w14:paraId="7F943A12" w14:textId="77777777" w:rsidR="002E4473" w:rsidRPr="00FA74CA" w:rsidRDefault="002E4473" w:rsidP="00C70541">
            <w:pPr>
              <w:snapToGrid w:val="0"/>
              <w:spacing w:line="240" w:lineRule="auto"/>
              <w:jc w:val="center"/>
              <w:rPr>
                <w:b/>
                <w:bCs/>
                <w:i/>
                <w:iCs/>
                <w:color w:val="000000"/>
                <w:lang w:val="en-US"/>
              </w:rPr>
            </w:pPr>
            <w:proofErr w:type="gramStart"/>
            <w:r w:rsidRPr="00FA74CA">
              <w:rPr>
                <w:b/>
                <w:bCs/>
                <w:i/>
                <w:iCs/>
                <w:color w:val="000000"/>
                <w:lang w:val="en-US"/>
              </w:rPr>
              <w:t>r</w:t>
            </w:r>
            <w:proofErr w:type="gramEnd"/>
          </w:p>
        </w:tc>
        <w:tc>
          <w:tcPr>
            <w:tcW w:w="1645" w:type="dxa"/>
            <w:tcBorders>
              <w:top w:val="single" w:sz="4" w:space="0" w:color="000000"/>
              <w:bottom w:val="single" w:sz="4" w:space="0" w:color="000000"/>
            </w:tcBorders>
            <w:shd w:val="clear" w:color="auto" w:fill="FFFFFF"/>
            <w:vAlign w:val="center"/>
          </w:tcPr>
          <w:p w14:paraId="7484C4E3" w14:textId="77777777" w:rsidR="002E4473" w:rsidRPr="00FA74CA" w:rsidRDefault="002E4473" w:rsidP="00C70541">
            <w:pPr>
              <w:snapToGrid w:val="0"/>
              <w:spacing w:line="240" w:lineRule="auto"/>
              <w:jc w:val="center"/>
              <w:rPr>
                <w:b/>
                <w:bCs/>
                <w:color w:val="000000"/>
                <w:lang w:val="en-US"/>
              </w:rPr>
            </w:pPr>
            <w:r w:rsidRPr="00FA74CA">
              <w:rPr>
                <w:b/>
                <w:bCs/>
                <w:color w:val="000000"/>
                <w:lang w:val="en-US"/>
              </w:rPr>
              <w:t>Trace statistics</w:t>
            </w:r>
          </w:p>
        </w:tc>
        <w:tc>
          <w:tcPr>
            <w:tcW w:w="420" w:type="dxa"/>
            <w:tcBorders>
              <w:top w:val="single" w:sz="4" w:space="0" w:color="000000"/>
              <w:bottom w:val="single" w:sz="4" w:space="0" w:color="000000"/>
            </w:tcBorders>
            <w:shd w:val="clear" w:color="auto" w:fill="FFFFFF"/>
            <w:vAlign w:val="center"/>
          </w:tcPr>
          <w:p w14:paraId="24823E83" w14:textId="77777777" w:rsidR="002E4473" w:rsidRPr="00FA74CA" w:rsidRDefault="002E4473" w:rsidP="00C70541">
            <w:pPr>
              <w:snapToGrid w:val="0"/>
              <w:spacing w:line="240" w:lineRule="auto"/>
              <w:jc w:val="center"/>
              <w:rPr>
                <w:b/>
                <w:bCs/>
                <w:color w:val="000000"/>
                <w:lang w:val="en-US"/>
              </w:rPr>
            </w:pPr>
          </w:p>
        </w:tc>
        <w:tc>
          <w:tcPr>
            <w:tcW w:w="2033" w:type="dxa"/>
            <w:tcBorders>
              <w:top w:val="single" w:sz="4" w:space="0" w:color="000000"/>
              <w:bottom w:val="single" w:sz="4" w:space="0" w:color="000000"/>
            </w:tcBorders>
            <w:shd w:val="clear" w:color="auto" w:fill="FFFFFF"/>
            <w:vAlign w:val="center"/>
          </w:tcPr>
          <w:p w14:paraId="33A4FFC8" w14:textId="77777777" w:rsidR="002E4473" w:rsidRPr="00FA74CA" w:rsidRDefault="00F91A16" w:rsidP="00C70541">
            <w:pPr>
              <w:snapToGrid w:val="0"/>
              <w:spacing w:line="240" w:lineRule="auto"/>
              <w:jc w:val="center"/>
              <w:rPr>
                <w:b/>
                <w:bCs/>
                <w:color w:val="000000"/>
                <w:lang w:val="en-US"/>
              </w:rPr>
            </w:pPr>
            <w:r w:rsidRPr="00FA74CA">
              <w:rPr>
                <w:b/>
                <w:bCs/>
                <w:color w:val="000000"/>
                <w:lang w:val="en-US"/>
              </w:rPr>
              <w:t>Maximum eigenvalue statistic</w:t>
            </w:r>
          </w:p>
        </w:tc>
        <w:tc>
          <w:tcPr>
            <w:tcW w:w="1201" w:type="dxa"/>
            <w:tcBorders>
              <w:top w:val="single" w:sz="4" w:space="0" w:color="000000"/>
              <w:bottom w:val="single" w:sz="4" w:space="0" w:color="000000"/>
            </w:tcBorders>
            <w:shd w:val="clear" w:color="auto" w:fill="FFFFFF"/>
            <w:vAlign w:val="center"/>
          </w:tcPr>
          <w:p w14:paraId="5BF56D7A" w14:textId="77777777" w:rsidR="002E4473" w:rsidRPr="00FA74CA" w:rsidRDefault="002E4473" w:rsidP="00C70541">
            <w:pPr>
              <w:snapToGrid w:val="0"/>
              <w:spacing w:line="240" w:lineRule="auto"/>
              <w:jc w:val="center"/>
              <w:rPr>
                <w:b/>
                <w:bCs/>
                <w:color w:val="000000"/>
                <w:lang w:val="en-US"/>
              </w:rPr>
            </w:pPr>
          </w:p>
        </w:tc>
        <w:tc>
          <w:tcPr>
            <w:tcW w:w="1102" w:type="dxa"/>
            <w:tcBorders>
              <w:top w:val="single" w:sz="4" w:space="0" w:color="000000"/>
              <w:bottom w:val="single" w:sz="4" w:space="0" w:color="000000"/>
            </w:tcBorders>
            <w:shd w:val="clear" w:color="auto" w:fill="FFFFFF"/>
            <w:vAlign w:val="center"/>
          </w:tcPr>
          <w:p w14:paraId="7175C8A5"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Model </w:t>
            </w:r>
          </w:p>
        </w:tc>
      </w:tr>
      <w:tr w:rsidR="002E4473" w:rsidRPr="00FA74CA" w14:paraId="52E92F31" w14:textId="77777777" w:rsidTr="00575C18">
        <w:trPr>
          <w:trHeight w:val="73"/>
          <w:jc w:val="center"/>
        </w:trPr>
        <w:tc>
          <w:tcPr>
            <w:tcW w:w="2064" w:type="dxa"/>
            <w:vMerge w:val="restart"/>
            <w:shd w:val="clear" w:color="auto" w:fill="FFFFFF"/>
            <w:vAlign w:val="center"/>
          </w:tcPr>
          <w:p w14:paraId="508B3989" w14:textId="77777777" w:rsidR="002E4473" w:rsidRPr="00FA74CA" w:rsidRDefault="002E4473" w:rsidP="00C70541">
            <w:pPr>
              <w:snapToGrid w:val="0"/>
              <w:spacing w:line="240" w:lineRule="auto"/>
              <w:rPr>
                <w:lang w:val="en-US"/>
              </w:rPr>
            </w:pPr>
            <w:proofErr w:type="spellStart"/>
            <w:r w:rsidRPr="00FA74CA">
              <w:rPr>
                <w:lang w:val="en-US"/>
              </w:rPr>
              <w:t>Ambev</w:t>
            </w:r>
            <w:proofErr w:type="spellEnd"/>
          </w:p>
        </w:tc>
        <w:tc>
          <w:tcPr>
            <w:tcW w:w="359" w:type="dxa"/>
            <w:shd w:val="clear" w:color="auto" w:fill="FFFFFF"/>
            <w:vAlign w:val="bottom"/>
          </w:tcPr>
          <w:p w14:paraId="082B0FA5"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7703DC5E" w14:textId="77777777" w:rsidR="002E4473" w:rsidRPr="00FA74CA" w:rsidRDefault="002E4473" w:rsidP="00C70541">
            <w:pPr>
              <w:snapToGrid w:val="0"/>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8370</w:t>
            </w:r>
          </w:p>
        </w:tc>
        <w:tc>
          <w:tcPr>
            <w:tcW w:w="420" w:type="dxa"/>
            <w:shd w:val="clear" w:color="auto" w:fill="FFFFFF"/>
            <w:vAlign w:val="bottom"/>
          </w:tcPr>
          <w:p w14:paraId="6A2A018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688969CA" w14:textId="77777777" w:rsidR="002E4473" w:rsidRPr="00FA74CA" w:rsidRDefault="002E4473" w:rsidP="00C70541">
            <w:pPr>
              <w:snapToGrid w:val="0"/>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1874</w:t>
            </w:r>
          </w:p>
        </w:tc>
        <w:tc>
          <w:tcPr>
            <w:tcW w:w="1201" w:type="dxa"/>
            <w:shd w:val="clear" w:color="auto" w:fill="FFFFFF"/>
            <w:vAlign w:val="bottom"/>
          </w:tcPr>
          <w:p w14:paraId="7AAC4ABD"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3EBC2521"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5DB5868C" w14:textId="77777777" w:rsidTr="00575C18">
        <w:trPr>
          <w:trHeight w:val="73"/>
          <w:jc w:val="center"/>
        </w:trPr>
        <w:tc>
          <w:tcPr>
            <w:tcW w:w="2064" w:type="dxa"/>
            <w:vMerge/>
            <w:shd w:val="clear" w:color="auto" w:fill="FFFFFF"/>
            <w:vAlign w:val="center"/>
          </w:tcPr>
          <w:p w14:paraId="56C43A39"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0FA8B3A"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66BC06D6" w14:textId="77777777" w:rsidR="002E4473" w:rsidRPr="00FA74CA" w:rsidRDefault="002E4473" w:rsidP="00C70541">
            <w:pPr>
              <w:snapToGrid w:val="0"/>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6496</w:t>
            </w:r>
          </w:p>
        </w:tc>
        <w:tc>
          <w:tcPr>
            <w:tcW w:w="420" w:type="dxa"/>
            <w:shd w:val="clear" w:color="auto" w:fill="FFFFFF"/>
            <w:vAlign w:val="bottom"/>
          </w:tcPr>
          <w:p w14:paraId="565F269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1B59644D"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2650</w:t>
            </w:r>
          </w:p>
        </w:tc>
        <w:tc>
          <w:tcPr>
            <w:tcW w:w="1201" w:type="dxa"/>
            <w:shd w:val="clear" w:color="auto" w:fill="FFFFFF"/>
            <w:vAlign w:val="bottom"/>
          </w:tcPr>
          <w:p w14:paraId="4F699CD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shd w:val="clear" w:color="auto" w:fill="FFFFFF"/>
            <w:vAlign w:val="center"/>
          </w:tcPr>
          <w:p w14:paraId="21B2A6CB" w14:textId="77777777" w:rsidR="002E4473" w:rsidRPr="00FA74CA" w:rsidRDefault="002E4473" w:rsidP="00C70541">
            <w:pPr>
              <w:snapToGrid w:val="0"/>
              <w:spacing w:line="240" w:lineRule="auto"/>
              <w:rPr>
                <w:color w:val="000000"/>
                <w:lang w:val="en-US"/>
              </w:rPr>
            </w:pPr>
          </w:p>
        </w:tc>
      </w:tr>
      <w:tr w:rsidR="002E4473" w:rsidRPr="00FA74CA" w14:paraId="6D57AF07" w14:textId="77777777" w:rsidTr="00575C18">
        <w:trPr>
          <w:trHeight w:val="73"/>
          <w:jc w:val="center"/>
        </w:trPr>
        <w:tc>
          <w:tcPr>
            <w:tcW w:w="2064" w:type="dxa"/>
            <w:vMerge w:val="restart"/>
            <w:shd w:val="clear" w:color="auto" w:fill="FFFFFF"/>
            <w:vAlign w:val="center"/>
          </w:tcPr>
          <w:p w14:paraId="17F789AB" w14:textId="77777777" w:rsidR="002E4473" w:rsidRPr="00FA74CA" w:rsidRDefault="002E4473" w:rsidP="00C70541">
            <w:pPr>
              <w:snapToGrid w:val="0"/>
              <w:spacing w:line="240" w:lineRule="auto"/>
              <w:rPr>
                <w:lang w:val="en-US"/>
              </w:rPr>
            </w:pPr>
            <w:proofErr w:type="spellStart"/>
            <w:r w:rsidRPr="00FA74CA">
              <w:rPr>
                <w:lang w:val="en-US"/>
              </w:rPr>
              <w:t>Bradesco</w:t>
            </w:r>
            <w:proofErr w:type="spellEnd"/>
          </w:p>
        </w:tc>
        <w:tc>
          <w:tcPr>
            <w:tcW w:w="359" w:type="dxa"/>
            <w:shd w:val="clear" w:color="auto" w:fill="FFFFFF"/>
            <w:vAlign w:val="bottom"/>
          </w:tcPr>
          <w:p w14:paraId="0E6932AD"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74C9CA3F" w14:textId="77777777" w:rsidR="002E4473" w:rsidRPr="00FA74CA" w:rsidRDefault="002E4473" w:rsidP="00C70541">
            <w:pPr>
              <w:snapToGrid w:val="0"/>
              <w:spacing w:line="240" w:lineRule="auto"/>
              <w:jc w:val="right"/>
              <w:rPr>
                <w:color w:val="000000"/>
                <w:lang w:val="en-US"/>
              </w:rPr>
            </w:pPr>
            <w:r w:rsidRPr="00FA74CA">
              <w:rPr>
                <w:color w:val="000000"/>
                <w:lang w:val="en-US"/>
              </w:rPr>
              <w:t>32</w:t>
            </w:r>
            <w:r w:rsidR="00B83088" w:rsidRPr="00FA74CA">
              <w:rPr>
                <w:color w:val="000000"/>
                <w:lang w:val="en-US"/>
              </w:rPr>
              <w:t>.</w:t>
            </w:r>
            <w:r w:rsidRPr="00FA74CA">
              <w:rPr>
                <w:color w:val="000000"/>
                <w:lang w:val="en-US"/>
              </w:rPr>
              <w:t>0136</w:t>
            </w:r>
          </w:p>
        </w:tc>
        <w:tc>
          <w:tcPr>
            <w:tcW w:w="420" w:type="dxa"/>
            <w:shd w:val="clear" w:color="auto" w:fill="FFFFFF"/>
            <w:vAlign w:val="bottom"/>
          </w:tcPr>
          <w:p w14:paraId="7C60C3F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274A453A" w14:textId="77777777" w:rsidR="002E4473" w:rsidRPr="00FA74CA" w:rsidRDefault="002E4473" w:rsidP="00C70541">
            <w:pPr>
              <w:snapToGrid w:val="0"/>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4686</w:t>
            </w:r>
          </w:p>
        </w:tc>
        <w:tc>
          <w:tcPr>
            <w:tcW w:w="1201" w:type="dxa"/>
            <w:shd w:val="clear" w:color="auto" w:fill="FFFFFF"/>
            <w:vAlign w:val="bottom"/>
          </w:tcPr>
          <w:p w14:paraId="674E96F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4D0253DA"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5623F64E" w14:textId="77777777" w:rsidTr="00575C18">
        <w:trPr>
          <w:trHeight w:val="73"/>
          <w:jc w:val="center"/>
        </w:trPr>
        <w:tc>
          <w:tcPr>
            <w:tcW w:w="2064" w:type="dxa"/>
            <w:vMerge/>
            <w:shd w:val="clear" w:color="auto" w:fill="FFFFFF"/>
            <w:vAlign w:val="center"/>
          </w:tcPr>
          <w:p w14:paraId="57E2A1C4"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2C64D0B8"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2A7E7A1"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5450</w:t>
            </w:r>
          </w:p>
        </w:tc>
        <w:tc>
          <w:tcPr>
            <w:tcW w:w="420" w:type="dxa"/>
            <w:shd w:val="clear" w:color="auto" w:fill="FFFFFF"/>
            <w:vAlign w:val="bottom"/>
          </w:tcPr>
          <w:p w14:paraId="6E6DDB9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78DEA01"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5450</w:t>
            </w:r>
          </w:p>
        </w:tc>
        <w:tc>
          <w:tcPr>
            <w:tcW w:w="1201" w:type="dxa"/>
            <w:shd w:val="clear" w:color="auto" w:fill="FFFFFF"/>
            <w:vAlign w:val="bottom"/>
          </w:tcPr>
          <w:p w14:paraId="6A56DA0A"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20F79BE2" w14:textId="77777777" w:rsidR="002E4473" w:rsidRPr="00FA74CA" w:rsidRDefault="002E4473" w:rsidP="00C70541">
            <w:pPr>
              <w:snapToGrid w:val="0"/>
              <w:spacing w:line="240" w:lineRule="auto"/>
              <w:rPr>
                <w:color w:val="000000"/>
                <w:lang w:val="en-US"/>
              </w:rPr>
            </w:pPr>
          </w:p>
        </w:tc>
      </w:tr>
      <w:tr w:rsidR="002E4473" w:rsidRPr="00FA74CA" w14:paraId="78C832DF" w14:textId="77777777" w:rsidTr="00575C18">
        <w:trPr>
          <w:trHeight w:val="73"/>
          <w:jc w:val="center"/>
        </w:trPr>
        <w:tc>
          <w:tcPr>
            <w:tcW w:w="2064" w:type="dxa"/>
            <w:vMerge w:val="restart"/>
            <w:shd w:val="clear" w:color="auto" w:fill="FFFFFF"/>
            <w:vAlign w:val="center"/>
          </w:tcPr>
          <w:p w14:paraId="3CACF9EF" w14:textId="77777777" w:rsidR="002E4473" w:rsidRPr="00FA74CA" w:rsidRDefault="002E4473" w:rsidP="00C70541">
            <w:pPr>
              <w:snapToGrid w:val="0"/>
              <w:spacing w:line="240" w:lineRule="auto"/>
              <w:rPr>
                <w:lang w:val="en-US"/>
              </w:rPr>
            </w:pPr>
            <w:proofErr w:type="spellStart"/>
            <w:r w:rsidRPr="00FA74CA">
              <w:rPr>
                <w:lang w:val="en-US"/>
              </w:rPr>
              <w:t>Braskem</w:t>
            </w:r>
            <w:proofErr w:type="spellEnd"/>
          </w:p>
        </w:tc>
        <w:tc>
          <w:tcPr>
            <w:tcW w:w="359" w:type="dxa"/>
            <w:shd w:val="clear" w:color="auto" w:fill="FFFFFF"/>
            <w:vAlign w:val="bottom"/>
          </w:tcPr>
          <w:p w14:paraId="52FD195E"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52C3194B" w14:textId="77777777" w:rsidR="002E4473" w:rsidRPr="00FA74CA" w:rsidRDefault="002E4473" w:rsidP="00C70541">
            <w:pPr>
              <w:snapToGrid w:val="0"/>
              <w:spacing w:line="240" w:lineRule="auto"/>
              <w:jc w:val="right"/>
              <w:rPr>
                <w:color w:val="000000"/>
                <w:lang w:val="en-US"/>
              </w:rPr>
            </w:pPr>
            <w:r w:rsidRPr="00FA74CA">
              <w:rPr>
                <w:color w:val="000000"/>
                <w:lang w:val="en-US"/>
              </w:rPr>
              <w:t>96</w:t>
            </w:r>
            <w:r w:rsidR="00B83088" w:rsidRPr="00FA74CA">
              <w:rPr>
                <w:color w:val="000000"/>
                <w:lang w:val="en-US"/>
              </w:rPr>
              <w:t>.</w:t>
            </w:r>
            <w:r w:rsidRPr="00FA74CA">
              <w:rPr>
                <w:color w:val="000000"/>
                <w:lang w:val="en-US"/>
              </w:rPr>
              <w:t>0269</w:t>
            </w:r>
          </w:p>
        </w:tc>
        <w:tc>
          <w:tcPr>
            <w:tcW w:w="420" w:type="dxa"/>
            <w:shd w:val="clear" w:color="auto" w:fill="FFFFFF"/>
            <w:vAlign w:val="bottom"/>
          </w:tcPr>
          <w:p w14:paraId="21AE2C8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31EF58E4" w14:textId="77777777" w:rsidR="002E4473" w:rsidRPr="00FA74CA" w:rsidRDefault="002E4473" w:rsidP="00C70541">
            <w:pPr>
              <w:snapToGrid w:val="0"/>
              <w:spacing w:line="240" w:lineRule="auto"/>
              <w:jc w:val="right"/>
              <w:rPr>
                <w:color w:val="000000"/>
                <w:lang w:val="en-US"/>
              </w:rPr>
            </w:pPr>
            <w:r w:rsidRPr="00FA74CA">
              <w:rPr>
                <w:color w:val="000000"/>
                <w:lang w:val="en-US"/>
              </w:rPr>
              <w:t>85</w:t>
            </w:r>
            <w:r w:rsidR="00B83088" w:rsidRPr="00FA74CA">
              <w:rPr>
                <w:color w:val="000000"/>
                <w:lang w:val="en-US"/>
              </w:rPr>
              <w:t>.</w:t>
            </w:r>
            <w:r w:rsidRPr="00FA74CA">
              <w:rPr>
                <w:color w:val="000000"/>
                <w:lang w:val="en-US"/>
              </w:rPr>
              <w:t>7309</w:t>
            </w:r>
          </w:p>
        </w:tc>
        <w:tc>
          <w:tcPr>
            <w:tcW w:w="1201" w:type="dxa"/>
            <w:shd w:val="clear" w:color="auto" w:fill="FFFFFF"/>
            <w:vAlign w:val="bottom"/>
          </w:tcPr>
          <w:p w14:paraId="4631E37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02F12940"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7E149B7B" w14:textId="77777777" w:rsidTr="00575C18">
        <w:trPr>
          <w:trHeight w:val="73"/>
          <w:jc w:val="center"/>
        </w:trPr>
        <w:tc>
          <w:tcPr>
            <w:tcW w:w="2064" w:type="dxa"/>
            <w:vMerge/>
            <w:shd w:val="clear" w:color="auto" w:fill="FFFFFF"/>
            <w:vAlign w:val="center"/>
          </w:tcPr>
          <w:p w14:paraId="33547ED0"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B91CE66"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3A7FAEB"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2960</w:t>
            </w:r>
          </w:p>
        </w:tc>
        <w:tc>
          <w:tcPr>
            <w:tcW w:w="420" w:type="dxa"/>
            <w:shd w:val="clear" w:color="auto" w:fill="FFFFFF"/>
            <w:vAlign w:val="bottom"/>
          </w:tcPr>
          <w:p w14:paraId="4E51D75F"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34C034B9"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2960</w:t>
            </w:r>
          </w:p>
        </w:tc>
        <w:tc>
          <w:tcPr>
            <w:tcW w:w="1201" w:type="dxa"/>
            <w:shd w:val="clear" w:color="auto" w:fill="FFFFFF"/>
            <w:vAlign w:val="bottom"/>
          </w:tcPr>
          <w:p w14:paraId="4CB3758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1BB15B9F" w14:textId="77777777" w:rsidR="002E4473" w:rsidRPr="00FA74CA" w:rsidRDefault="002E4473" w:rsidP="00C70541">
            <w:pPr>
              <w:snapToGrid w:val="0"/>
              <w:spacing w:line="240" w:lineRule="auto"/>
              <w:rPr>
                <w:color w:val="000000"/>
                <w:lang w:val="en-US"/>
              </w:rPr>
            </w:pPr>
          </w:p>
        </w:tc>
      </w:tr>
      <w:tr w:rsidR="002E4473" w:rsidRPr="00FA74CA" w14:paraId="31AFF931" w14:textId="77777777" w:rsidTr="00575C18">
        <w:trPr>
          <w:trHeight w:val="73"/>
          <w:jc w:val="center"/>
        </w:trPr>
        <w:tc>
          <w:tcPr>
            <w:tcW w:w="2064" w:type="dxa"/>
            <w:vMerge w:val="restart"/>
            <w:shd w:val="clear" w:color="auto" w:fill="FFFFFF"/>
            <w:vAlign w:val="center"/>
          </w:tcPr>
          <w:p w14:paraId="779DAAC7" w14:textId="77777777" w:rsidR="002E4473" w:rsidRPr="00FA74CA" w:rsidRDefault="002E4473" w:rsidP="00C70541">
            <w:pPr>
              <w:snapToGrid w:val="0"/>
              <w:spacing w:line="240" w:lineRule="auto"/>
              <w:rPr>
                <w:lang w:val="en-US"/>
              </w:rPr>
            </w:pPr>
            <w:r w:rsidRPr="00FA74CA">
              <w:rPr>
                <w:lang w:val="en-US"/>
              </w:rPr>
              <w:t>BRF</w:t>
            </w:r>
          </w:p>
        </w:tc>
        <w:tc>
          <w:tcPr>
            <w:tcW w:w="359" w:type="dxa"/>
            <w:shd w:val="clear" w:color="auto" w:fill="FFFFFF"/>
            <w:vAlign w:val="bottom"/>
          </w:tcPr>
          <w:p w14:paraId="76AD801D"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7918C10F" w14:textId="77777777" w:rsidR="002E4473" w:rsidRPr="00FA74CA" w:rsidRDefault="002E4473" w:rsidP="00C70541">
            <w:pPr>
              <w:snapToGrid w:val="0"/>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1832</w:t>
            </w:r>
          </w:p>
        </w:tc>
        <w:tc>
          <w:tcPr>
            <w:tcW w:w="420" w:type="dxa"/>
            <w:shd w:val="clear" w:color="auto" w:fill="FFFFFF"/>
            <w:vAlign w:val="bottom"/>
          </w:tcPr>
          <w:p w14:paraId="45B3454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09756CC5" w14:textId="77777777" w:rsidR="002E4473" w:rsidRPr="00FA74CA" w:rsidRDefault="002E4473" w:rsidP="00C70541">
            <w:pPr>
              <w:snapToGrid w:val="0"/>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0258</w:t>
            </w:r>
          </w:p>
        </w:tc>
        <w:tc>
          <w:tcPr>
            <w:tcW w:w="1201" w:type="dxa"/>
            <w:shd w:val="clear" w:color="auto" w:fill="FFFFFF"/>
            <w:vAlign w:val="bottom"/>
          </w:tcPr>
          <w:p w14:paraId="78DA68FA"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6DFA2D7D"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6998F67C" w14:textId="77777777" w:rsidTr="00575C18">
        <w:trPr>
          <w:trHeight w:val="73"/>
          <w:jc w:val="center"/>
        </w:trPr>
        <w:tc>
          <w:tcPr>
            <w:tcW w:w="2064" w:type="dxa"/>
            <w:vMerge/>
            <w:shd w:val="clear" w:color="auto" w:fill="FFFFFF"/>
            <w:vAlign w:val="center"/>
          </w:tcPr>
          <w:p w14:paraId="46F78C1D"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21C72109"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6F4B0A58"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1574</w:t>
            </w:r>
          </w:p>
        </w:tc>
        <w:tc>
          <w:tcPr>
            <w:tcW w:w="420" w:type="dxa"/>
            <w:shd w:val="clear" w:color="auto" w:fill="FFFFFF"/>
            <w:vAlign w:val="bottom"/>
          </w:tcPr>
          <w:p w14:paraId="2CD8B507"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10A5861E"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1574</w:t>
            </w:r>
          </w:p>
        </w:tc>
        <w:tc>
          <w:tcPr>
            <w:tcW w:w="1201" w:type="dxa"/>
            <w:shd w:val="clear" w:color="auto" w:fill="FFFFFF"/>
            <w:vAlign w:val="bottom"/>
          </w:tcPr>
          <w:p w14:paraId="3916E5B2"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3E76AB5D" w14:textId="77777777" w:rsidR="002E4473" w:rsidRPr="00FA74CA" w:rsidRDefault="002E4473" w:rsidP="00C70541">
            <w:pPr>
              <w:snapToGrid w:val="0"/>
              <w:spacing w:line="240" w:lineRule="auto"/>
              <w:rPr>
                <w:color w:val="000000"/>
                <w:lang w:val="en-US"/>
              </w:rPr>
            </w:pPr>
          </w:p>
        </w:tc>
      </w:tr>
      <w:tr w:rsidR="002E4473" w:rsidRPr="00FA74CA" w14:paraId="2E145FD8" w14:textId="77777777" w:rsidTr="00575C18">
        <w:trPr>
          <w:trHeight w:val="73"/>
          <w:jc w:val="center"/>
        </w:trPr>
        <w:tc>
          <w:tcPr>
            <w:tcW w:w="2064" w:type="dxa"/>
            <w:vMerge w:val="restart"/>
            <w:shd w:val="clear" w:color="auto" w:fill="FFFFFF"/>
            <w:vAlign w:val="center"/>
          </w:tcPr>
          <w:p w14:paraId="2C34DBE0" w14:textId="77777777" w:rsidR="002E4473" w:rsidRPr="00FA74CA" w:rsidRDefault="002E4473" w:rsidP="00C70541">
            <w:pPr>
              <w:snapToGrid w:val="0"/>
              <w:spacing w:line="240" w:lineRule="auto"/>
              <w:rPr>
                <w:lang w:val="en-US"/>
              </w:rPr>
            </w:pPr>
            <w:proofErr w:type="spellStart"/>
            <w:r w:rsidRPr="00FA74CA">
              <w:rPr>
                <w:lang w:val="en-US"/>
              </w:rPr>
              <w:t>Cemig</w:t>
            </w:r>
            <w:proofErr w:type="spellEnd"/>
          </w:p>
        </w:tc>
        <w:tc>
          <w:tcPr>
            <w:tcW w:w="359" w:type="dxa"/>
            <w:shd w:val="clear" w:color="auto" w:fill="FFFFFF"/>
            <w:vAlign w:val="bottom"/>
          </w:tcPr>
          <w:p w14:paraId="02E3D847"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79ECBC3C" w14:textId="77777777" w:rsidR="002E4473" w:rsidRPr="00FA74CA" w:rsidRDefault="002E4473" w:rsidP="00C70541">
            <w:pPr>
              <w:snapToGrid w:val="0"/>
              <w:spacing w:line="240" w:lineRule="auto"/>
              <w:jc w:val="right"/>
              <w:rPr>
                <w:color w:val="000000"/>
                <w:lang w:val="en-US"/>
              </w:rPr>
            </w:pPr>
            <w:r w:rsidRPr="00FA74CA">
              <w:rPr>
                <w:color w:val="000000"/>
                <w:lang w:val="en-US"/>
              </w:rPr>
              <w:t>30</w:t>
            </w:r>
            <w:r w:rsidR="00B83088" w:rsidRPr="00FA74CA">
              <w:rPr>
                <w:color w:val="000000"/>
                <w:lang w:val="en-US"/>
              </w:rPr>
              <w:t>.</w:t>
            </w:r>
            <w:r w:rsidRPr="00FA74CA">
              <w:rPr>
                <w:color w:val="000000"/>
                <w:lang w:val="en-US"/>
              </w:rPr>
              <w:t>0550</w:t>
            </w:r>
          </w:p>
        </w:tc>
        <w:tc>
          <w:tcPr>
            <w:tcW w:w="420" w:type="dxa"/>
            <w:shd w:val="clear" w:color="auto" w:fill="FFFFFF"/>
            <w:vAlign w:val="bottom"/>
          </w:tcPr>
          <w:p w14:paraId="09FE3C98"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796741E5" w14:textId="77777777" w:rsidR="002E4473" w:rsidRPr="00FA74CA" w:rsidRDefault="002E4473" w:rsidP="00C70541">
            <w:pPr>
              <w:snapToGrid w:val="0"/>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1012</w:t>
            </w:r>
          </w:p>
        </w:tc>
        <w:tc>
          <w:tcPr>
            <w:tcW w:w="1201" w:type="dxa"/>
            <w:shd w:val="clear" w:color="auto" w:fill="FFFFFF"/>
            <w:vAlign w:val="bottom"/>
          </w:tcPr>
          <w:p w14:paraId="0957F49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0E4FFFC8"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655365B9" w14:textId="77777777" w:rsidTr="00575C18">
        <w:trPr>
          <w:trHeight w:val="73"/>
          <w:jc w:val="center"/>
        </w:trPr>
        <w:tc>
          <w:tcPr>
            <w:tcW w:w="2064" w:type="dxa"/>
            <w:vMerge/>
            <w:shd w:val="clear" w:color="auto" w:fill="FFFFFF"/>
            <w:vAlign w:val="center"/>
          </w:tcPr>
          <w:p w14:paraId="5EADA02F"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5E70630"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4AE5347B" w14:textId="77777777" w:rsidR="002E4473" w:rsidRPr="00FA74CA" w:rsidRDefault="002E4473" w:rsidP="00C70541">
            <w:pPr>
              <w:snapToGrid w:val="0"/>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9538</w:t>
            </w:r>
          </w:p>
        </w:tc>
        <w:tc>
          <w:tcPr>
            <w:tcW w:w="420" w:type="dxa"/>
            <w:shd w:val="clear" w:color="auto" w:fill="FFFFFF"/>
            <w:vAlign w:val="bottom"/>
          </w:tcPr>
          <w:p w14:paraId="561B32B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6C76779D" w14:textId="77777777" w:rsidR="002E4473" w:rsidRPr="00FA74CA" w:rsidRDefault="002E4473" w:rsidP="00C70541">
            <w:pPr>
              <w:snapToGrid w:val="0"/>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9538</w:t>
            </w:r>
          </w:p>
        </w:tc>
        <w:tc>
          <w:tcPr>
            <w:tcW w:w="1201" w:type="dxa"/>
            <w:shd w:val="clear" w:color="auto" w:fill="FFFFFF"/>
            <w:vAlign w:val="bottom"/>
          </w:tcPr>
          <w:p w14:paraId="17D7C50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4BADCB0C" w14:textId="77777777" w:rsidR="002E4473" w:rsidRPr="00FA74CA" w:rsidRDefault="002E4473" w:rsidP="00C70541">
            <w:pPr>
              <w:snapToGrid w:val="0"/>
              <w:spacing w:line="240" w:lineRule="auto"/>
              <w:rPr>
                <w:color w:val="000000"/>
                <w:lang w:val="en-US"/>
              </w:rPr>
            </w:pPr>
          </w:p>
        </w:tc>
      </w:tr>
      <w:tr w:rsidR="002E4473" w:rsidRPr="00FA74CA" w14:paraId="11C69175" w14:textId="77777777" w:rsidTr="00575C18">
        <w:trPr>
          <w:trHeight w:val="73"/>
          <w:jc w:val="center"/>
        </w:trPr>
        <w:tc>
          <w:tcPr>
            <w:tcW w:w="2064" w:type="dxa"/>
            <w:vMerge w:val="restart"/>
            <w:shd w:val="clear" w:color="auto" w:fill="FFFFFF"/>
            <w:vAlign w:val="center"/>
          </w:tcPr>
          <w:p w14:paraId="4B72464B" w14:textId="77777777" w:rsidR="002E4473" w:rsidRPr="00FA74CA" w:rsidRDefault="002E4473" w:rsidP="00C70541">
            <w:pPr>
              <w:snapToGrid w:val="0"/>
              <w:spacing w:line="240" w:lineRule="auto"/>
              <w:rPr>
                <w:lang w:val="en-US"/>
              </w:rPr>
            </w:pPr>
            <w:proofErr w:type="spellStart"/>
            <w:r w:rsidRPr="00FA74CA">
              <w:rPr>
                <w:lang w:val="en-US"/>
              </w:rPr>
              <w:t>Copel</w:t>
            </w:r>
            <w:proofErr w:type="spellEnd"/>
          </w:p>
        </w:tc>
        <w:tc>
          <w:tcPr>
            <w:tcW w:w="359" w:type="dxa"/>
            <w:shd w:val="clear" w:color="auto" w:fill="FFFFFF"/>
            <w:vAlign w:val="bottom"/>
          </w:tcPr>
          <w:p w14:paraId="79FF8E26"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5BFD3F04" w14:textId="77777777" w:rsidR="002E4473" w:rsidRPr="00FA74CA" w:rsidRDefault="002E4473" w:rsidP="00C70541">
            <w:pPr>
              <w:snapToGrid w:val="0"/>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0019</w:t>
            </w:r>
          </w:p>
        </w:tc>
        <w:tc>
          <w:tcPr>
            <w:tcW w:w="420" w:type="dxa"/>
            <w:shd w:val="clear" w:color="auto" w:fill="FFFFFF"/>
            <w:vAlign w:val="bottom"/>
          </w:tcPr>
          <w:p w14:paraId="1D6755FF"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205ACD70" w14:textId="77777777" w:rsidR="002E4473" w:rsidRPr="00FA74CA" w:rsidRDefault="002E4473" w:rsidP="00C70541">
            <w:pPr>
              <w:snapToGrid w:val="0"/>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4884</w:t>
            </w:r>
          </w:p>
        </w:tc>
        <w:tc>
          <w:tcPr>
            <w:tcW w:w="1201" w:type="dxa"/>
            <w:shd w:val="clear" w:color="auto" w:fill="FFFFFF"/>
            <w:vAlign w:val="bottom"/>
          </w:tcPr>
          <w:p w14:paraId="56880532"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3B3C4241"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43FCFE40" w14:textId="77777777" w:rsidTr="00575C18">
        <w:trPr>
          <w:trHeight w:val="73"/>
          <w:jc w:val="center"/>
        </w:trPr>
        <w:tc>
          <w:tcPr>
            <w:tcW w:w="2064" w:type="dxa"/>
            <w:vMerge/>
            <w:shd w:val="clear" w:color="auto" w:fill="FFFFFF"/>
            <w:vAlign w:val="center"/>
          </w:tcPr>
          <w:p w14:paraId="09C6E0D1"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2DAB64F4"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234CB2DE"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5135</w:t>
            </w:r>
          </w:p>
        </w:tc>
        <w:tc>
          <w:tcPr>
            <w:tcW w:w="420" w:type="dxa"/>
            <w:shd w:val="clear" w:color="auto" w:fill="FFFFFF"/>
            <w:vAlign w:val="bottom"/>
          </w:tcPr>
          <w:p w14:paraId="5076BA6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75D9CD64"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5135</w:t>
            </w:r>
          </w:p>
        </w:tc>
        <w:tc>
          <w:tcPr>
            <w:tcW w:w="1201" w:type="dxa"/>
            <w:shd w:val="clear" w:color="auto" w:fill="FFFFFF"/>
            <w:vAlign w:val="bottom"/>
          </w:tcPr>
          <w:p w14:paraId="3FA97C9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641CE7FF" w14:textId="77777777" w:rsidR="002E4473" w:rsidRPr="00FA74CA" w:rsidRDefault="002E4473" w:rsidP="00C70541">
            <w:pPr>
              <w:snapToGrid w:val="0"/>
              <w:spacing w:line="240" w:lineRule="auto"/>
              <w:rPr>
                <w:color w:val="000000"/>
                <w:lang w:val="en-US"/>
              </w:rPr>
            </w:pPr>
          </w:p>
        </w:tc>
      </w:tr>
      <w:tr w:rsidR="002E4473" w:rsidRPr="00FA74CA" w14:paraId="63CEC9FC" w14:textId="77777777" w:rsidTr="00575C18">
        <w:trPr>
          <w:trHeight w:val="73"/>
          <w:jc w:val="center"/>
        </w:trPr>
        <w:tc>
          <w:tcPr>
            <w:tcW w:w="2064" w:type="dxa"/>
            <w:vMerge w:val="restart"/>
            <w:shd w:val="clear" w:color="auto" w:fill="FFFFFF"/>
            <w:vAlign w:val="center"/>
          </w:tcPr>
          <w:p w14:paraId="5BB2A435" w14:textId="77777777" w:rsidR="002E4473" w:rsidRPr="00FA74CA" w:rsidRDefault="002E4473" w:rsidP="00C70541">
            <w:pPr>
              <w:snapToGrid w:val="0"/>
              <w:spacing w:line="240" w:lineRule="auto"/>
              <w:rPr>
                <w:lang w:val="en-US"/>
              </w:rPr>
            </w:pPr>
            <w:r w:rsidRPr="00FA74CA">
              <w:rPr>
                <w:lang w:val="en-US"/>
              </w:rPr>
              <w:t xml:space="preserve">CPFL </w:t>
            </w:r>
            <w:proofErr w:type="spellStart"/>
            <w:r w:rsidRPr="00FA74CA">
              <w:rPr>
                <w:lang w:val="en-US"/>
              </w:rPr>
              <w:t>Energia</w:t>
            </w:r>
            <w:proofErr w:type="spellEnd"/>
          </w:p>
        </w:tc>
        <w:tc>
          <w:tcPr>
            <w:tcW w:w="359" w:type="dxa"/>
            <w:shd w:val="clear" w:color="auto" w:fill="FFFFFF"/>
            <w:vAlign w:val="bottom"/>
          </w:tcPr>
          <w:p w14:paraId="6F525F9D"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462B0C7C" w14:textId="77777777" w:rsidR="002E4473" w:rsidRPr="00FA74CA" w:rsidRDefault="002E4473" w:rsidP="00C70541">
            <w:pPr>
              <w:snapToGrid w:val="0"/>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6953</w:t>
            </w:r>
          </w:p>
        </w:tc>
        <w:tc>
          <w:tcPr>
            <w:tcW w:w="420" w:type="dxa"/>
            <w:shd w:val="clear" w:color="auto" w:fill="FFFFFF"/>
          </w:tcPr>
          <w:p w14:paraId="7C8AD40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74F4E85B"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3470</w:t>
            </w:r>
          </w:p>
        </w:tc>
        <w:tc>
          <w:tcPr>
            <w:tcW w:w="1201" w:type="dxa"/>
            <w:shd w:val="clear" w:color="auto" w:fill="FFFFFF"/>
            <w:vAlign w:val="bottom"/>
          </w:tcPr>
          <w:p w14:paraId="7282E6C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22DBC2D9" w14:textId="77777777" w:rsidR="002E4473" w:rsidRPr="00FA74CA" w:rsidRDefault="002E4473" w:rsidP="00C70541">
            <w:pPr>
              <w:snapToGrid w:val="0"/>
              <w:spacing w:line="240" w:lineRule="auto"/>
              <w:jc w:val="center"/>
              <w:rPr>
                <w:color w:val="000000"/>
                <w:lang w:val="en-US"/>
              </w:rPr>
            </w:pPr>
            <w:r w:rsidRPr="00FA74CA">
              <w:rPr>
                <w:color w:val="000000"/>
                <w:lang w:val="en-US"/>
              </w:rPr>
              <w:t>3</w:t>
            </w:r>
          </w:p>
        </w:tc>
      </w:tr>
      <w:tr w:rsidR="002E4473" w:rsidRPr="00FA74CA" w14:paraId="790F34A7" w14:textId="77777777" w:rsidTr="00575C18">
        <w:trPr>
          <w:trHeight w:val="73"/>
          <w:jc w:val="center"/>
        </w:trPr>
        <w:tc>
          <w:tcPr>
            <w:tcW w:w="2064" w:type="dxa"/>
            <w:vMerge/>
            <w:shd w:val="clear" w:color="auto" w:fill="FFFFFF"/>
            <w:vAlign w:val="center"/>
          </w:tcPr>
          <w:p w14:paraId="0F27A982"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7F9E9559"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01D46F39"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3470</w:t>
            </w:r>
          </w:p>
        </w:tc>
        <w:tc>
          <w:tcPr>
            <w:tcW w:w="420" w:type="dxa"/>
            <w:shd w:val="clear" w:color="auto" w:fill="FFFFFF"/>
          </w:tcPr>
          <w:p w14:paraId="4DBB82C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2D95A295"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3470</w:t>
            </w:r>
          </w:p>
        </w:tc>
        <w:tc>
          <w:tcPr>
            <w:tcW w:w="1201" w:type="dxa"/>
            <w:shd w:val="clear" w:color="auto" w:fill="FFFFFF"/>
            <w:vAlign w:val="bottom"/>
          </w:tcPr>
          <w:p w14:paraId="608AE9C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4C371AE2" w14:textId="77777777" w:rsidR="002E4473" w:rsidRPr="00FA74CA" w:rsidRDefault="002E4473" w:rsidP="00C70541">
            <w:pPr>
              <w:snapToGrid w:val="0"/>
              <w:spacing w:line="240" w:lineRule="auto"/>
              <w:rPr>
                <w:color w:val="000000"/>
                <w:lang w:val="en-US"/>
              </w:rPr>
            </w:pPr>
          </w:p>
        </w:tc>
      </w:tr>
      <w:tr w:rsidR="002E4473" w:rsidRPr="00FA74CA" w14:paraId="38E18168" w14:textId="77777777" w:rsidTr="00575C18">
        <w:trPr>
          <w:trHeight w:val="73"/>
          <w:jc w:val="center"/>
        </w:trPr>
        <w:tc>
          <w:tcPr>
            <w:tcW w:w="2064" w:type="dxa"/>
            <w:vMerge w:val="restart"/>
            <w:shd w:val="clear" w:color="auto" w:fill="FFFFFF"/>
            <w:vAlign w:val="center"/>
          </w:tcPr>
          <w:p w14:paraId="5763E1BA" w14:textId="77777777" w:rsidR="002E4473" w:rsidRPr="00FA74CA" w:rsidRDefault="002E4473" w:rsidP="00C70541">
            <w:pPr>
              <w:snapToGrid w:val="0"/>
              <w:spacing w:line="240" w:lineRule="auto"/>
              <w:rPr>
                <w:lang w:val="en-US"/>
              </w:rPr>
            </w:pPr>
            <w:proofErr w:type="spellStart"/>
            <w:r w:rsidRPr="00FA74CA">
              <w:rPr>
                <w:lang w:val="en-US"/>
              </w:rPr>
              <w:t>Eletrobrás</w:t>
            </w:r>
            <w:proofErr w:type="spellEnd"/>
          </w:p>
        </w:tc>
        <w:tc>
          <w:tcPr>
            <w:tcW w:w="359" w:type="dxa"/>
            <w:shd w:val="clear" w:color="auto" w:fill="FFFFFF"/>
            <w:vAlign w:val="bottom"/>
          </w:tcPr>
          <w:p w14:paraId="2DD78E8A"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4184022C" w14:textId="77777777" w:rsidR="002E4473" w:rsidRPr="00FA74CA" w:rsidRDefault="002E4473" w:rsidP="00C70541">
            <w:pPr>
              <w:snapToGrid w:val="0"/>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9990</w:t>
            </w:r>
          </w:p>
        </w:tc>
        <w:tc>
          <w:tcPr>
            <w:tcW w:w="420" w:type="dxa"/>
            <w:shd w:val="clear" w:color="auto" w:fill="FFFFFF"/>
            <w:vAlign w:val="bottom"/>
          </w:tcPr>
          <w:p w14:paraId="00543B1D"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3A6C74F1" w14:textId="77777777" w:rsidR="002E4473" w:rsidRPr="00FA74CA" w:rsidRDefault="002E4473" w:rsidP="00C70541">
            <w:pPr>
              <w:snapToGrid w:val="0"/>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6315</w:t>
            </w:r>
          </w:p>
        </w:tc>
        <w:tc>
          <w:tcPr>
            <w:tcW w:w="1201" w:type="dxa"/>
            <w:shd w:val="clear" w:color="auto" w:fill="FFFFFF"/>
            <w:vAlign w:val="bottom"/>
          </w:tcPr>
          <w:p w14:paraId="6DCF1E3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3DC7E679"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7370E43B" w14:textId="77777777" w:rsidTr="00575C18">
        <w:trPr>
          <w:trHeight w:val="73"/>
          <w:jc w:val="center"/>
        </w:trPr>
        <w:tc>
          <w:tcPr>
            <w:tcW w:w="2064" w:type="dxa"/>
            <w:vMerge/>
            <w:shd w:val="clear" w:color="auto" w:fill="FFFFFF"/>
            <w:vAlign w:val="center"/>
          </w:tcPr>
          <w:p w14:paraId="3E2E3744"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0E0B064B"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57FD35E0"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3675</w:t>
            </w:r>
          </w:p>
        </w:tc>
        <w:tc>
          <w:tcPr>
            <w:tcW w:w="420" w:type="dxa"/>
            <w:shd w:val="clear" w:color="auto" w:fill="FFFFFF"/>
            <w:vAlign w:val="bottom"/>
          </w:tcPr>
          <w:p w14:paraId="2808A8EB"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6F451157"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3675</w:t>
            </w:r>
          </w:p>
        </w:tc>
        <w:tc>
          <w:tcPr>
            <w:tcW w:w="1201" w:type="dxa"/>
            <w:shd w:val="clear" w:color="auto" w:fill="FFFFFF"/>
            <w:vAlign w:val="bottom"/>
          </w:tcPr>
          <w:p w14:paraId="47B72BD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591AC7D4" w14:textId="77777777" w:rsidR="002E4473" w:rsidRPr="00FA74CA" w:rsidRDefault="002E4473" w:rsidP="00C70541">
            <w:pPr>
              <w:snapToGrid w:val="0"/>
              <w:spacing w:line="240" w:lineRule="auto"/>
              <w:rPr>
                <w:color w:val="000000"/>
                <w:lang w:val="en-US"/>
              </w:rPr>
            </w:pPr>
          </w:p>
        </w:tc>
      </w:tr>
      <w:tr w:rsidR="002E4473" w:rsidRPr="00FA74CA" w14:paraId="775F0C78" w14:textId="77777777" w:rsidTr="00575C18">
        <w:trPr>
          <w:trHeight w:val="73"/>
          <w:jc w:val="center"/>
        </w:trPr>
        <w:tc>
          <w:tcPr>
            <w:tcW w:w="2064" w:type="dxa"/>
            <w:vMerge w:val="restart"/>
            <w:shd w:val="clear" w:color="auto" w:fill="FFFFFF"/>
            <w:vAlign w:val="center"/>
          </w:tcPr>
          <w:p w14:paraId="4CF0B1EE" w14:textId="77777777" w:rsidR="002E4473" w:rsidRPr="00FA74CA" w:rsidRDefault="002E4473" w:rsidP="00C70541">
            <w:pPr>
              <w:snapToGrid w:val="0"/>
              <w:spacing w:line="240" w:lineRule="auto"/>
              <w:rPr>
                <w:lang w:val="en-US"/>
              </w:rPr>
            </w:pPr>
            <w:r w:rsidRPr="00FA74CA">
              <w:rPr>
                <w:lang w:val="en-US"/>
              </w:rPr>
              <w:t>Embraer</w:t>
            </w:r>
          </w:p>
        </w:tc>
        <w:tc>
          <w:tcPr>
            <w:tcW w:w="359" w:type="dxa"/>
            <w:shd w:val="clear" w:color="auto" w:fill="FFFFFF"/>
            <w:vAlign w:val="bottom"/>
          </w:tcPr>
          <w:p w14:paraId="48E6D319"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5A3D458A" w14:textId="77777777" w:rsidR="002E4473" w:rsidRPr="00FA74CA" w:rsidRDefault="002E4473" w:rsidP="00C70541">
            <w:pPr>
              <w:snapToGrid w:val="0"/>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0423</w:t>
            </w:r>
          </w:p>
        </w:tc>
        <w:tc>
          <w:tcPr>
            <w:tcW w:w="420" w:type="dxa"/>
            <w:shd w:val="clear" w:color="auto" w:fill="FFFFFF"/>
            <w:vAlign w:val="bottom"/>
          </w:tcPr>
          <w:p w14:paraId="7BA1A8B4"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03D1FEF9" w14:textId="77777777" w:rsidR="002E4473" w:rsidRPr="00FA74CA" w:rsidRDefault="002E4473" w:rsidP="00C70541">
            <w:pPr>
              <w:snapToGrid w:val="0"/>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3301</w:t>
            </w:r>
          </w:p>
        </w:tc>
        <w:tc>
          <w:tcPr>
            <w:tcW w:w="1201" w:type="dxa"/>
            <w:shd w:val="clear" w:color="auto" w:fill="FFFFFF"/>
            <w:vAlign w:val="bottom"/>
          </w:tcPr>
          <w:p w14:paraId="2A2F5A6B"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75AC8B0B" w14:textId="77777777" w:rsidR="002E4473" w:rsidRPr="00FA74CA" w:rsidRDefault="002E4473" w:rsidP="00C70541">
            <w:pPr>
              <w:snapToGrid w:val="0"/>
              <w:spacing w:line="240" w:lineRule="auto"/>
              <w:jc w:val="center"/>
              <w:rPr>
                <w:color w:val="000000"/>
                <w:lang w:val="en-US"/>
              </w:rPr>
            </w:pPr>
            <w:r w:rsidRPr="00FA74CA">
              <w:rPr>
                <w:color w:val="000000"/>
                <w:lang w:val="en-US"/>
              </w:rPr>
              <w:t>2</w:t>
            </w:r>
          </w:p>
        </w:tc>
      </w:tr>
      <w:tr w:rsidR="002E4473" w:rsidRPr="00FA74CA" w14:paraId="4263654B" w14:textId="77777777" w:rsidTr="00575C18">
        <w:trPr>
          <w:trHeight w:val="73"/>
          <w:jc w:val="center"/>
        </w:trPr>
        <w:tc>
          <w:tcPr>
            <w:tcW w:w="2064" w:type="dxa"/>
            <w:vMerge/>
            <w:shd w:val="clear" w:color="auto" w:fill="FFFFFF"/>
            <w:vAlign w:val="center"/>
          </w:tcPr>
          <w:p w14:paraId="146E51F4"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674AC8F1"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B0BB472"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7122</w:t>
            </w:r>
          </w:p>
        </w:tc>
        <w:tc>
          <w:tcPr>
            <w:tcW w:w="420" w:type="dxa"/>
            <w:shd w:val="clear" w:color="auto" w:fill="FFFFFF"/>
            <w:vAlign w:val="bottom"/>
          </w:tcPr>
          <w:p w14:paraId="4B164CA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3187C1AB"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7122</w:t>
            </w:r>
          </w:p>
        </w:tc>
        <w:tc>
          <w:tcPr>
            <w:tcW w:w="1201" w:type="dxa"/>
            <w:shd w:val="clear" w:color="auto" w:fill="FFFFFF"/>
            <w:vAlign w:val="bottom"/>
          </w:tcPr>
          <w:p w14:paraId="401D8188"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46FF1207" w14:textId="77777777" w:rsidR="002E4473" w:rsidRPr="00FA74CA" w:rsidRDefault="002E4473" w:rsidP="00C70541">
            <w:pPr>
              <w:snapToGrid w:val="0"/>
              <w:spacing w:line="240" w:lineRule="auto"/>
              <w:rPr>
                <w:color w:val="000000"/>
                <w:lang w:val="en-US"/>
              </w:rPr>
            </w:pPr>
          </w:p>
        </w:tc>
      </w:tr>
      <w:tr w:rsidR="002E4473" w:rsidRPr="00FA74CA" w14:paraId="2670F4C7" w14:textId="77777777" w:rsidTr="00575C18">
        <w:trPr>
          <w:trHeight w:val="73"/>
          <w:jc w:val="center"/>
        </w:trPr>
        <w:tc>
          <w:tcPr>
            <w:tcW w:w="2064" w:type="dxa"/>
            <w:vMerge w:val="restart"/>
            <w:shd w:val="clear" w:color="auto" w:fill="FFFFFF"/>
            <w:vAlign w:val="center"/>
          </w:tcPr>
          <w:p w14:paraId="7A31C469" w14:textId="77777777" w:rsidR="002E4473" w:rsidRPr="00FA74CA" w:rsidRDefault="002E4473" w:rsidP="00C70541">
            <w:pPr>
              <w:snapToGrid w:val="0"/>
              <w:spacing w:line="240" w:lineRule="auto"/>
              <w:rPr>
                <w:lang w:val="en-US"/>
              </w:rPr>
            </w:pPr>
            <w:proofErr w:type="spellStart"/>
            <w:r w:rsidRPr="00FA74CA">
              <w:rPr>
                <w:lang w:val="en-US"/>
              </w:rPr>
              <w:t>Fibria</w:t>
            </w:r>
            <w:proofErr w:type="spellEnd"/>
          </w:p>
        </w:tc>
        <w:tc>
          <w:tcPr>
            <w:tcW w:w="359" w:type="dxa"/>
            <w:shd w:val="clear" w:color="auto" w:fill="FFFFFF"/>
            <w:vAlign w:val="bottom"/>
          </w:tcPr>
          <w:p w14:paraId="6248EC00"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22929F95" w14:textId="77777777" w:rsidR="002E4473" w:rsidRPr="00FA74CA" w:rsidRDefault="002E4473" w:rsidP="00C70541">
            <w:pPr>
              <w:snapToGrid w:val="0"/>
              <w:spacing w:line="240" w:lineRule="auto"/>
              <w:jc w:val="right"/>
              <w:rPr>
                <w:color w:val="000000"/>
                <w:lang w:val="en-US"/>
              </w:rPr>
            </w:pPr>
            <w:r w:rsidRPr="00FA74CA">
              <w:rPr>
                <w:color w:val="000000"/>
                <w:lang w:val="en-US"/>
              </w:rPr>
              <w:t>44</w:t>
            </w:r>
            <w:r w:rsidR="00B83088" w:rsidRPr="00FA74CA">
              <w:rPr>
                <w:color w:val="000000"/>
                <w:lang w:val="en-US"/>
              </w:rPr>
              <w:t>.</w:t>
            </w:r>
            <w:r w:rsidRPr="00FA74CA">
              <w:rPr>
                <w:color w:val="000000"/>
                <w:lang w:val="en-US"/>
              </w:rPr>
              <w:t>7318</w:t>
            </w:r>
          </w:p>
        </w:tc>
        <w:tc>
          <w:tcPr>
            <w:tcW w:w="420" w:type="dxa"/>
            <w:shd w:val="clear" w:color="auto" w:fill="FFFFFF"/>
            <w:vAlign w:val="bottom"/>
          </w:tcPr>
          <w:p w14:paraId="6E00D9F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31B6B378" w14:textId="77777777" w:rsidR="002E4473" w:rsidRPr="00FA74CA" w:rsidRDefault="002E4473" w:rsidP="00C70541">
            <w:pPr>
              <w:snapToGrid w:val="0"/>
              <w:spacing w:line="240" w:lineRule="auto"/>
              <w:jc w:val="right"/>
              <w:rPr>
                <w:color w:val="000000"/>
                <w:lang w:val="en-US"/>
              </w:rPr>
            </w:pPr>
            <w:r w:rsidRPr="00FA74CA">
              <w:rPr>
                <w:color w:val="000000"/>
                <w:lang w:val="en-US"/>
              </w:rPr>
              <w:t>41</w:t>
            </w:r>
            <w:r w:rsidR="00B83088" w:rsidRPr="00FA74CA">
              <w:rPr>
                <w:color w:val="000000"/>
                <w:lang w:val="en-US"/>
              </w:rPr>
              <w:t>.</w:t>
            </w:r>
            <w:r w:rsidRPr="00FA74CA">
              <w:rPr>
                <w:color w:val="000000"/>
                <w:lang w:val="en-US"/>
              </w:rPr>
              <w:t>3588</w:t>
            </w:r>
          </w:p>
        </w:tc>
        <w:tc>
          <w:tcPr>
            <w:tcW w:w="1201" w:type="dxa"/>
            <w:shd w:val="clear" w:color="auto" w:fill="FFFFFF"/>
            <w:vAlign w:val="bottom"/>
          </w:tcPr>
          <w:p w14:paraId="490FDB3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005A6212"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06E64DAA" w14:textId="77777777" w:rsidTr="00575C18">
        <w:trPr>
          <w:trHeight w:val="73"/>
          <w:jc w:val="center"/>
        </w:trPr>
        <w:tc>
          <w:tcPr>
            <w:tcW w:w="2064" w:type="dxa"/>
            <w:vMerge/>
            <w:shd w:val="clear" w:color="auto" w:fill="FFFFFF"/>
            <w:vAlign w:val="center"/>
          </w:tcPr>
          <w:p w14:paraId="566B3E86"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6B4A86CD"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2522446F"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3730</w:t>
            </w:r>
          </w:p>
        </w:tc>
        <w:tc>
          <w:tcPr>
            <w:tcW w:w="420" w:type="dxa"/>
            <w:shd w:val="clear" w:color="auto" w:fill="FFFFFF"/>
            <w:vAlign w:val="bottom"/>
          </w:tcPr>
          <w:p w14:paraId="2EA827C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40A9B6B"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3730</w:t>
            </w:r>
          </w:p>
        </w:tc>
        <w:tc>
          <w:tcPr>
            <w:tcW w:w="1201" w:type="dxa"/>
            <w:shd w:val="clear" w:color="auto" w:fill="FFFFFF"/>
            <w:vAlign w:val="bottom"/>
          </w:tcPr>
          <w:p w14:paraId="25F90C1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5E51E5B6" w14:textId="77777777" w:rsidR="002E4473" w:rsidRPr="00FA74CA" w:rsidRDefault="002E4473" w:rsidP="00C70541">
            <w:pPr>
              <w:snapToGrid w:val="0"/>
              <w:spacing w:line="240" w:lineRule="auto"/>
              <w:rPr>
                <w:color w:val="000000"/>
                <w:lang w:val="en-US"/>
              </w:rPr>
            </w:pPr>
          </w:p>
        </w:tc>
      </w:tr>
      <w:tr w:rsidR="002E4473" w:rsidRPr="00FA74CA" w14:paraId="3967E767" w14:textId="77777777" w:rsidTr="00575C18">
        <w:trPr>
          <w:trHeight w:val="73"/>
          <w:jc w:val="center"/>
        </w:trPr>
        <w:tc>
          <w:tcPr>
            <w:tcW w:w="2064" w:type="dxa"/>
            <w:vMerge w:val="restart"/>
            <w:shd w:val="clear" w:color="auto" w:fill="FFFFFF"/>
            <w:vAlign w:val="center"/>
          </w:tcPr>
          <w:p w14:paraId="4C3E1E5E" w14:textId="77777777" w:rsidR="002E4473" w:rsidRPr="00FA74CA" w:rsidRDefault="002E4473" w:rsidP="00C70541">
            <w:pPr>
              <w:snapToGrid w:val="0"/>
              <w:spacing w:line="240" w:lineRule="auto"/>
              <w:rPr>
                <w:lang w:val="en-US"/>
              </w:rPr>
            </w:pPr>
            <w:proofErr w:type="spellStart"/>
            <w:r w:rsidRPr="00FA74CA">
              <w:rPr>
                <w:lang w:val="en-US"/>
              </w:rPr>
              <w:t>Gafisa</w:t>
            </w:r>
            <w:proofErr w:type="spellEnd"/>
          </w:p>
        </w:tc>
        <w:tc>
          <w:tcPr>
            <w:tcW w:w="359" w:type="dxa"/>
            <w:shd w:val="clear" w:color="auto" w:fill="FFFFFF"/>
            <w:vAlign w:val="bottom"/>
          </w:tcPr>
          <w:p w14:paraId="061FCB0D"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0CBD6F78" w14:textId="77777777" w:rsidR="002E4473" w:rsidRPr="00FA74CA" w:rsidRDefault="002E4473" w:rsidP="00C70541">
            <w:pPr>
              <w:snapToGrid w:val="0"/>
              <w:spacing w:line="240" w:lineRule="auto"/>
              <w:jc w:val="right"/>
              <w:rPr>
                <w:color w:val="000000"/>
                <w:lang w:val="en-US"/>
              </w:rPr>
            </w:pPr>
            <w:r w:rsidRPr="00FA74CA">
              <w:rPr>
                <w:color w:val="000000"/>
                <w:lang w:val="en-US"/>
              </w:rPr>
              <w:t>25</w:t>
            </w:r>
            <w:r w:rsidR="00B83088" w:rsidRPr="00FA74CA">
              <w:rPr>
                <w:color w:val="000000"/>
                <w:lang w:val="en-US"/>
              </w:rPr>
              <w:t>.</w:t>
            </w:r>
            <w:r w:rsidRPr="00FA74CA">
              <w:rPr>
                <w:color w:val="000000"/>
                <w:lang w:val="en-US"/>
              </w:rPr>
              <w:t>4332</w:t>
            </w:r>
          </w:p>
        </w:tc>
        <w:tc>
          <w:tcPr>
            <w:tcW w:w="420" w:type="dxa"/>
            <w:shd w:val="clear" w:color="auto" w:fill="FFFFFF"/>
            <w:vAlign w:val="bottom"/>
          </w:tcPr>
          <w:p w14:paraId="5A69F57B"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2DFB53F0" w14:textId="77777777" w:rsidR="002E4473" w:rsidRPr="00FA74CA" w:rsidRDefault="002E4473" w:rsidP="00C70541">
            <w:pPr>
              <w:snapToGrid w:val="0"/>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9672</w:t>
            </w:r>
          </w:p>
        </w:tc>
        <w:tc>
          <w:tcPr>
            <w:tcW w:w="1201" w:type="dxa"/>
            <w:shd w:val="clear" w:color="auto" w:fill="FFFFFF"/>
            <w:vAlign w:val="bottom"/>
          </w:tcPr>
          <w:p w14:paraId="1DCFF961"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4E9EB3E3" w14:textId="77777777" w:rsidR="002E4473" w:rsidRPr="00FA74CA" w:rsidRDefault="002E4473" w:rsidP="00C70541">
            <w:pPr>
              <w:snapToGrid w:val="0"/>
              <w:spacing w:line="240" w:lineRule="auto"/>
              <w:jc w:val="center"/>
              <w:rPr>
                <w:color w:val="000000"/>
                <w:lang w:val="en-US"/>
              </w:rPr>
            </w:pPr>
            <w:r w:rsidRPr="00FA74CA">
              <w:rPr>
                <w:color w:val="000000"/>
                <w:lang w:val="en-US"/>
              </w:rPr>
              <w:t>2</w:t>
            </w:r>
          </w:p>
        </w:tc>
      </w:tr>
      <w:tr w:rsidR="002E4473" w:rsidRPr="00FA74CA" w14:paraId="0622ECD2" w14:textId="77777777" w:rsidTr="00575C18">
        <w:trPr>
          <w:trHeight w:val="73"/>
          <w:jc w:val="center"/>
        </w:trPr>
        <w:tc>
          <w:tcPr>
            <w:tcW w:w="2064" w:type="dxa"/>
            <w:vMerge/>
            <w:shd w:val="clear" w:color="auto" w:fill="FFFFFF"/>
            <w:vAlign w:val="center"/>
          </w:tcPr>
          <w:p w14:paraId="62252F63"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797C20E"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23FC6BCE"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4660</w:t>
            </w:r>
          </w:p>
        </w:tc>
        <w:tc>
          <w:tcPr>
            <w:tcW w:w="420" w:type="dxa"/>
            <w:shd w:val="clear" w:color="auto" w:fill="FFFFFF"/>
            <w:vAlign w:val="bottom"/>
          </w:tcPr>
          <w:p w14:paraId="25C073B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6323D798"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4660</w:t>
            </w:r>
          </w:p>
        </w:tc>
        <w:tc>
          <w:tcPr>
            <w:tcW w:w="1201" w:type="dxa"/>
            <w:shd w:val="clear" w:color="auto" w:fill="FFFFFF"/>
            <w:vAlign w:val="bottom"/>
          </w:tcPr>
          <w:p w14:paraId="7112D12F"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79EFF8A6" w14:textId="77777777" w:rsidR="002E4473" w:rsidRPr="00FA74CA" w:rsidRDefault="002E4473" w:rsidP="00C70541">
            <w:pPr>
              <w:snapToGrid w:val="0"/>
              <w:spacing w:line="240" w:lineRule="auto"/>
              <w:rPr>
                <w:color w:val="000000"/>
                <w:lang w:val="en-US"/>
              </w:rPr>
            </w:pPr>
          </w:p>
        </w:tc>
      </w:tr>
      <w:tr w:rsidR="002E4473" w:rsidRPr="00FA74CA" w14:paraId="615C62A4" w14:textId="77777777" w:rsidTr="00575C18">
        <w:trPr>
          <w:trHeight w:val="73"/>
          <w:jc w:val="center"/>
        </w:trPr>
        <w:tc>
          <w:tcPr>
            <w:tcW w:w="2064" w:type="dxa"/>
            <w:vMerge w:val="restart"/>
            <w:shd w:val="clear" w:color="auto" w:fill="FFFFFF"/>
            <w:vAlign w:val="center"/>
          </w:tcPr>
          <w:p w14:paraId="04E3F927" w14:textId="77777777" w:rsidR="002E4473" w:rsidRPr="00FA74CA" w:rsidRDefault="002E4473" w:rsidP="00C70541">
            <w:pPr>
              <w:snapToGrid w:val="0"/>
              <w:spacing w:line="240" w:lineRule="auto"/>
              <w:rPr>
                <w:lang w:val="en-US"/>
              </w:rPr>
            </w:pPr>
            <w:proofErr w:type="spellStart"/>
            <w:r w:rsidRPr="00FA74CA">
              <w:rPr>
                <w:lang w:val="en-US"/>
              </w:rPr>
              <w:t>Gerdau</w:t>
            </w:r>
            <w:proofErr w:type="spellEnd"/>
          </w:p>
        </w:tc>
        <w:tc>
          <w:tcPr>
            <w:tcW w:w="359" w:type="dxa"/>
            <w:shd w:val="clear" w:color="auto" w:fill="FFFFFF"/>
            <w:vAlign w:val="bottom"/>
          </w:tcPr>
          <w:p w14:paraId="38D9FDDF"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1DED3067"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3847</w:t>
            </w:r>
          </w:p>
        </w:tc>
        <w:tc>
          <w:tcPr>
            <w:tcW w:w="420" w:type="dxa"/>
            <w:shd w:val="clear" w:color="auto" w:fill="FFFFFF"/>
            <w:vAlign w:val="bottom"/>
          </w:tcPr>
          <w:p w14:paraId="2F66917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CE78F53"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8297</w:t>
            </w:r>
          </w:p>
        </w:tc>
        <w:tc>
          <w:tcPr>
            <w:tcW w:w="1201" w:type="dxa"/>
            <w:shd w:val="clear" w:color="auto" w:fill="FFFFFF"/>
            <w:vAlign w:val="bottom"/>
          </w:tcPr>
          <w:p w14:paraId="2A7217C1"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76060E38"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63839CF6" w14:textId="77777777" w:rsidTr="00575C18">
        <w:trPr>
          <w:trHeight w:val="73"/>
          <w:jc w:val="center"/>
        </w:trPr>
        <w:tc>
          <w:tcPr>
            <w:tcW w:w="2064" w:type="dxa"/>
            <w:vMerge/>
            <w:shd w:val="clear" w:color="auto" w:fill="FFFFFF"/>
            <w:vAlign w:val="center"/>
          </w:tcPr>
          <w:p w14:paraId="304127CA"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EA02DAC"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72050FA6"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5550</w:t>
            </w:r>
          </w:p>
        </w:tc>
        <w:tc>
          <w:tcPr>
            <w:tcW w:w="420" w:type="dxa"/>
            <w:shd w:val="clear" w:color="auto" w:fill="FFFFFF"/>
            <w:vAlign w:val="bottom"/>
          </w:tcPr>
          <w:p w14:paraId="4736504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9B2D977"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5550</w:t>
            </w:r>
          </w:p>
        </w:tc>
        <w:tc>
          <w:tcPr>
            <w:tcW w:w="1201" w:type="dxa"/>
            <w:shd w:val="clear" w:color="auto" w:fill="FFFFFF"/>
            <w:vAlign w:val="bottom"/>
          </w:tcPr>
          <w:p w14:paraId="2D4D4EA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09CEF46D" w14:textId="77777777" w:rsidR="002E4473" w:rsidRPr="00FA74CA" w:rsidRDefault="002E4473" w:rsidP="00C70541">
            <w:pPr>
              <w:snapToGrid w:val="0"/>
              <w:spacing w:line="240" w:lineRule="auto"/>
              <w:rPr>
                <w:color w:val="000000"/>
                <w:lang w:val="en-US"/>
              </w:rPr>
            </w:pPr>
          </w:p>
        </w:tc>
      </w:tr>
      <w:tr w:rsidR="002E4473" w:rsidRPr="00FA74CA" w14:paraId="2078A6D8" w14:textId="77777777" w:rsidTr="00575C18">
        <w:trPr>
          <w:trHeight w:val="73"/>
          <w:jc w:val="center"/>
        </w:trPr>
        <w:tc>
          <w:tcPr>
            <w:tcW w:w="2064" w:type="dxa"/>
            <w:vMerge w:val="restart"/>
            <w:shd w:val="clear" w:color="auto" w:fill="FFFFFF"/>
            <w:vAlign w:val="center"/>
          </w:tcPr>
          <w:p w14:paraId="4B297F61" w14:textId="77777777" w:rsidR="002E4473" w:rsidRPr="00FA74CA" w:rsidRDefault="002E4473" w:rsidP="00C70541">
            <w:pPr>
              <w:snapToGrid w:val="0"/>
              <w:spacing w:line="240" w:lineRule="auto"/>
              <w:rPr>
                <w:lang w:val="en-US"/>
              </w:rPr>
            </w:pPr>
            <w:proofErr w:type="spellStart"/>
            <w:r w:rsidRPr="00FA74CA">
              <w:rPr>
                <w:lang w:val="en-US"/>
              </w:rPr>
              <w:t>Gol</w:t>
            </w:r>
            <w:proofErr w:type="spellEnd"/>
          </w:p>
        </w:tc>
        <w:tc>
          <w:tcPr>
            <w:tcW w:w="359" w:type="dxa"/>
            <w:shd w:val="clear" w:color="auto" w:fill="FFFFFF"/>
            <w:vAlign w:val="bottom"/>
          </w:tcPr>
          <w:p w14:paraId="1208894D"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6C881960" w14:textId="77777777" w:rsidR="002E4473" w:rsidRPr="00FA74CA" w:rsidRDefault="002E4473" w:rsidP="00C70541">
            <w:pPr>
              <w:snapToGrid w:val="0"/>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3618</w:t>
            </w:r>
          </w:p>
        </w:tc>
        <w:tc>
          <w:tcPr>
            <w:tcW w:w="420" w:type="dxa"/>
            <w:shd w:val="clear" w:color="auto" w:fill="FFFFFF"/>
            <w:vAlign w:val="bottom"/>
          </w:tcPr>
          <w:p w14:paraId="3C425FE0"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5964F2B5" w14:textId="77777777" w:rsidR="002E4473" w:rsidRPr="00FA74CA" w:rsidRDefault="002E4473" w:rsidP="00C70541">
            <w:pPr>
              <w:snapToGrid w:val="0"/>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6583</w:t>
            </w:r>
          </w:p>
        </w:tc>
        <w:tc>
          <w:tcPr>
            <w:tcW w:w="1201" w:type="dxa"/>
            <w:shd w:val="clear" w:color="auto" w:fill="FFFFFF"/>
            <w:vAlign w:val="bottom"/>
          </w:tcPr>
          <w:p w14:paraId="10BFFDE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307C0280"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6A0DB513" w14:textId="77777777" w:rsidTr="00575C18">
        <w:trPr>
          <w:trHeight w:val="73"/>
          <w:jc w:val="center"/>
        </w:trPr>
        <w:tc>
          <w:tcPr>
            <w:tcW w:w="2064" w:type="dxa"/>
            <w:vMerge/>
            <w:shd w:val="clear" w:color="auto" w:fill="FFFFFF"/>
            <w:vAlign w:val="center"/>
          </w:tcPr>
          <w:p w14:paraId="4FA564BD"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17169050"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57AB04E2"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7035</w:t>
            </w:r>
          </w:p>
        </w:tc>
        <w:tc>
          <w:tcPr>
            <w:tcW w:w="420" w:type="dxa"/>
            <w:shd w:val="clear" w:color="auto" w:fill="FFFFFF"/>
            <w:vAlign w:val="bottom"/>
          </w:tcPr>
          <w:p w14:paraId="56E7384D"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7F67D8E1"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7035</w:t>
            </w:r>
          </w:p>
        </w:tc>
        <w:tc>
          <w:tcPr>
            <w:tcW w:w="1201" w:type="dxa"/>
            <w:shd w:val="clear" w:color="auto" w:fill="FFFFFF"/>
            <w:vAlign w:val="bottom"/>
          </w:tcPr>
          <w:p w14:paraId="4DF83A0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shd w:val="clear" w:color="auto" w:fill="FFFFFF"/>
            <w:vAlign w:val="center"/>
          </w:tcPr>
          <w:p w14:paraId="46D810EA" w14:textId="77777777" w:rsidR="002E4473" w:rsidRPr="00FA74CA" w:rsidRDefault="002E4473" w:rsidP="00C70541">
            <w:pPr>
              <w:snapToGrid w:val="0"/>
              <w:spacing w:line="240" w:lineRule="auto"/>
              <w:rPr>
                <w:color w:val="000000"/>
                <w:lang w:val="en-US"/>
              </w:rPr>
            </w:pPr>
          </w:p>
        </w:tc>
      </w:tr>
      <w:tr w:rsidR="002E4473" w:rsidRPr="00FA74CA" w14:paraId="1ED44077" w14:textId="77777777" w:rsidTr="00575C18">
        <w:trPr>
          <w:trHeight w:val="73"/>
          <w:jc w:val="center"/>
        </w:trPr>
        <w:tc>
          <w:tcPr>
            <w:tcW w:w="2064" w:type="dxa"/>
            <w:vMerge w:val="restart"/>
            <w:shd w:val="clear" w:color="auto" w:fill="FFFFFF"/>
            <w:vAlign w:val="center"/>
          </w:tcPr>
          <w:p w14:paraId="2AE89277" w14:textId="77777777" w:rsidR="002E4473" w:rsidRPr="00FA74CA" w:rsidRDefault="002E4473" w:rsidP="00C70541">
            <w:pPr>
              <w:snapToGrid w:val="0"/>
              <w:spacing w:line="240" w:lineRule="auto"/>
              <w:rPr>
                <w:lang w:val="en-US"/>
              </w:rPr>
            </w:pPr>
            <w:proofErr w:type="spellStart"/>
            <w:r w:rsidRPr="00FA74CA">
              <w:rPr>
                <w:lang w:val="en-US"/>
              </w:rPr>
              <w:t>Itaú-Unibanco</w:t>
            </w:r>
            <w:proofErr w:type="spellEnd"/>
          </w:p>
        </w:tc>
        <w:tc>
          <w:tcPr>
            <w:tcW w:w="359" w:type="dxa"/>
            <w:shd w:val="clear" w:color="auto" w:fill="FFFFFF"/>
            <w:vAlign w:val="bottom"/>
          </w:tcPr>
          <w:p w14:paraId="37479CAC"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51524A3A" w14:textId="77777777" w:rsidR="002E4473" w:rsidRPr="00FA74CA" w:rsidRDefault="002E4473" w:rsidP="00C70541">
            <w:pPr>
              <w:snapToGrid w:val="0"/>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9931</w:t>
            </w:r>
          </w:p>
        </w:tc>
        <w:tc>
          <w:tcPr>
            <w:tcW w:w="420" w:type="dxa"/>
            <w:shd w:val="clear" w:color="auto" w:fill="FFFFFF"/>
            <w:vAlign w:val="bottom"/>
          </w:tcPr>
          <w:p w14:paraId="5CF66172"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73052C1A" w14:textId="77777777" w:rsidR="002E4473" w:rsidRPr="00FA74CA" w:rsidRDefault="002E4473" w:rsidP="00C70541">
            <w:pPr>
              <w:snapToGrid w:val="0"/>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5337</w:t>
            </w:r>
          </w:p>
        </w:tc>
        <w:tc>
          <w:tcPr>
            <w:tcW w:w="1201" w:type="dxa"/>
            <w:shd w:val="clear" w:color="auto" w:fill="FFFFFF"/>
            <w:vAlign w:val="bottom"/>
          </w:tcPr>
          <w:p w14:paraId="2879CB8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63827520"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26CE7985" w14:textId="77777777" w:rsidTr="00575C18">
        <w:trPr>
          <w:trHeight w:val="73"/>
          <w:jc w:val="center"/>
        </w:trPr>
        <w:tc>
          <w:tcPr>
            <w:tcW w:w="2064" w:type="dxa"/>
            <w:vMerge/>
            <w:shd w:val="clear" w:color="auto" w:fill="FFFFFF"/>
            <w:vAlign w:val="center"/>
          </w:tcPr>
          <w:p w14:paraId="4FB9E807"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2A07235F"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6EE4AA48"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4594</w:t>
            </w:r>
          </w:p>
        </w:tc>
        <w:tc>
          <w:tcPr>
            <w:tcW w:w="420" w:type="dxa"/>
            <w:shd w:val="clear" w:color="auto" w:fill="FFFFFF"/>
            <w:vAlign w:val="bottom"/>
          </w:tcPr>
          <w:p w14:paraId="556583E4"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3281A5DC"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4594</w:t>
            </w:r>
          </w:p>
        </w:tc>
        <w:tc>
          <w:tcPr>
            <w:tcW w:w="1201" w:type="dxa"/>
            <w:shd w:val="clear" w:color="auto" w:fill="FFFFFF"/>
            <w:vAlign w:val="bottom"/>
          </w:tcPr>
          <w:p w14:paraId="32C4AF3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3E824644" w14:textId="77777777" w:rsidR="002E4473" w:rsidRPr="00FA74CA" w:rsidRDefault="002E4473" w:rsidP="00C70541">
            <w:pPr>
              <w:snapToGrid w:val="0"/>
              <w:spacing w:line="240" w:lineRule="auto"/>
              <w:rPr>
                <w:color w:val="000000"/>
                <w:lang w:val="en-US"/>
              </w:rPr>
            </w:pPr>
          </w:p>
        </w:tc>
      </w:tr>
      <w:tr w:rsidR="002E4473" w:rsidRPr="00FA74CA" w14:paraId="0F91AECA" w14:textId="77777777" w:rsidTr="00575C18">
        <w:trPr>
          <w:trHeight w:val="73"/>
          <w:jc w:val="center"/>
        </w:trPr>
        <w:tc>
          <w:tcPr>
            <w:tcW w:w="2064" w:type="dxa"/>
            <w:vMerge w:val="restart"/>
            <w:shd w:val="clear" w:color="auto" w:fill="FFFFFF"/>
            <w:vAlign w:val="center"/>
          </w:tcPr>
          <w:p w14:paraId="5A189C7C" w14:textId="77777777" w:rsidR="002E4473" w:rsidRPr="00FA74CA" w:rsidRDefault="002E4473" w:rsidP="00C70541">
            <w:pPr>
              <w:snapToGrid w:val="0"/>
              <w:spacing w:line="240" w:lineRule="auto"/>
              <w:rPr>
                <w:lang w:val="en-US"/>
              </w:rPr>
            </w:pPr>
            <w:proofErr w:type="spellStart"/>
            <w:r w:rsidRPr="00FA74CA">
              <w:rPr>
                <w:lang w:val="en-US"/>
              </w:rPr>
              <w:t>Oi</w:t>
            </w:r>
            <w:proofErr w:type="spellEnd"/>
          </w:p>
        </w:tc>
        <w:tc>
          <w:tcPr>
            <w:tcW w:w="359" w:type="dxa"/>
            <w:shd w:val="clear" w:color="auto" w:fill="FFFFFF"/>
            <w:vAlign w:val="bottom"/>
          </w:tcPr>
          <w:p w14:paraId="7D383196"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6FD340F3" w14:textId="77777777" w:rsidR="002E4473" w:rsidRPr="00FA74CA" w:rsidRDefault="002E4473" w:rsidP="00C70541">
            <w:pPr>
              <w:snapToGrid w:val="0"/>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8487</w:t>
            </w:r>
          </w:p>
        </w:tc>
        <w:tc>
          <w:tcPr>
            <w:tcW w:w="420" w:type="dxa"/>
            <w:shd w:val="clear" w:color="auto" w:fill="FFFFFF"/>
            <w:vAlign w:val="bottom"/>
          </w:tcPr>
          <w:p w14:paraId="166F950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51B5E76B" w14:textId="77777777" w:rsidR="002E4473" w:rsidRPr="00FA74CA" w:rsidRDefault="002E4473" w:rsidP="00C70541">
            <w:pPr>
              <w:snapToGrid w:val="0"/>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4238</w:t>
            </w:r>
          </w:p>
        </w:tc>
        <w:tc>
          <w:tcPr>
            <w:tcW w:w="1201" w:type="dxa"/>
            <w:shd w:val="clear" w:color="auto" w:fill="FFFFFF"/>
            <w:vAlign w:val="bottom"/>
          </w:tcPr>
          <w:p w14:paraId="4A7BC997"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09F177E8" w14:textId="77777777" w:rsidR="002E4473" w:rsidRPr="00FA74CA" w:rsidRDefault="002E4473" w:rsidP="00C70541">
            <w:pPr>
              <w:snapToGrid w:val="0"/>
              <w:spacing w:line="240" w:lineRule="auto"/>
              <w:jc w:val="center"/>
              <w:rPr>
                <w:color w:val="000000"/>
                <w:lang w:val="en-US"/>
              </w:rPr>
            </w:pPr>
            <w:r w:rsidRPr="00FA74CA">
              <w:rPr>
                <w:color w:val="000000"/>
                <w:lang w:val="en-US"/>
              </w:rPr>
              <w:t> </w:t>
            </w:r>
          </w:p>
        </w:tc>
      </w:tr>
      <w:tr w:rsidR="002E4473" w:rsidRPr="00FA74CA" w14:paraId="22E3F873" w14:textId="77777777" w:rsidTr="00575C18">
        <w:trPr>
          <w:trHeight w:val="73"/>
          <w:jc w:val="center"/>
        </w:trPr>
        <w:tc>
          <w:tcPr>
            <w:tcW w:w="2064" w:type="dxa"/>
            <w:vMerge/>
            <w:shd w:val="clear" w:color="auto" w:fill="FFFFFF"/>
            <w:vAlign w:val="center"/>
          </w:tcPr>
          <w:p w14:paraId="62EB3500"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745D34FC"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6C6AEA5"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4249</w:t>
            </w:r>
          </w:p>
        </w:tc>
        <w:tc>
          <w:tcPr>
            <w:tcW w:w="420" w:type="dxa"/>
            <w:shd w:val="clear" w:color="auto" w:fill="FFFFFF"/>
            <w:vAlign w:val="bottom"/>
          </w:tcPr>
          <w:p w14:paraId="7F26B698"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B37F070"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4249</w:t>
            </w:r>
          </w:p>
        </w:tc>
        <w:tc>
          <w:tcPr>
            <w:tcW w:w="1201" w:type="dxa"/>
            <w:shd w:val="clear" w:color="auto" w:fill="FFFFFF"/>
            <w:vAlign w:val="bottom"/>
          </w:tcPr>
          <w:p w14:paraId="7C0FBF0B"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0320F858" w14:textId="77777777" w:rsidR="002E4473" w:rsidRPr="00FA74CA" w:rsidRDefault="002E4473" w:rsidP="00C70541">
            <w:pPr>
              <w:snapToGrid w:val="0"/>
              <w:spacing w:line="240" w:lineRule="auto"/>
              <w:rPr>
                <w:color w:val="000000"/>
                <w:lang w:val="en-US"/>
              </w:rPr>
            </w:pPr>
          </w:p>
        </w:tc>
      </w:tr>
      <w:tr w:rsidR="002E4473" w:rsidRPr="00FA74CA" w14:paraId="3F949EA1" w14:textId="77777777" w:rsidTr="00575C18">
        <w:trPr>
          <w:trHeight w:val="73"/>
          <w:jc w:val="center"/>
        </w:trPr>
        <w:tc>
          <w:tcPr>
            <w:tcW w:w="2064" w:type="dxa"/>
            <w:vMerge w:val="restart"/>
            <w:shd w:val="clear" w:color="auto" w:fill="FFFFFF"/>
            <w:vAlign w:val="center"/>
          </w:tcPr>
          <w:p w14:paraId="1EBF1B43" w14:textId="77777777" w:rsidR="002E4473" w:rsidRPr="00FA74CA" w:rsidRDefault="002E4473" w:rsidP="00C70541">
            <w:pPr>
              <w:snapToGrid w:val="0"/>
              <w:spacing w:line="240" w:lineRule="auto"/>
              <w:rPr>
                <w:lang w:val="en-US"/>
              </w:rPr>
            </w:pPr>
            <w:proofErr w:type="spellStart"/>
            <w:r w:rsidRPr="00FA74CA">
              <w:rPr>
                <w:lang w:val="en-US"/>
              </w:rPr>
              <w:t>Pão</w:t>
            </w:r>
            <w:proofErr w:type="spellEnd"/>
            <w:r w:rsidRPr="00FA74CA">
              <w:rPr>
                <w:lang w:val="en-US"/>
              </w:rPr>
              <w:t xml:space="preserve"> de </w:t>
            </w:r>
            <w:proofErr w:type="spellStart"/>
            <w:r w:rsidRPr="00FA74CA">
              <w:rPr>
                <w:lang w:val="en-US"/>
              </w:rPr>
              <w:t>Açúcar</w:t>
            </w:r>
            <w:proofErr w:type="spellEnd"/>
          </w:p>
        </w:tc>
        <w:tc>
          <w:tcPr>
            <w:tcW w:w="359" w:type="dxa"/>
            <w:shd w:val="clear" w:color="auto" w:fill="FFFFFF"/>
            <w:vAlign w:val="bottom"/>
          </w:tcPr>
          <w:p w14:paraId="2485AEC3"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378E2504" w14:textId="77777777" w:rsidR="002E4473" w:rsidRPr="00FA74CA" w:rsidRDefault="002E4473" w:rsidP="00C70541">
            <w:pPr>
              <w:snapToGrid w:val="0"/>
              <w:spacing w:line="240" w:lineRule="auto"/>
              <w:jc w:val="right"/>
              <w:rPr>
                <w:color w:val="000000"/>
                <w:lang w:val="en-US"/>
              </w:rPr>
            </w:pPr>
            <w:r w:rsidRPr="00FA74CA">
              <w:rPr>
                <w:color w:val="000000"/>
                <w:lang w:val="en-US"/>
              </w:rPr>
              <w:t>25</w:t>
            </w:r>
            <w:r w:rsidR="00B83088" w:rsidRPr="00FA74CA">
              <w:rPr>
                <w:color w:val="000000"/>
                <w:lang w:val="en-US"/>
              </w:rPr>
              <w:t>.</w:t>
            </w:r>
            <w:r w:rsidRPr="00FA74CA">
              <w:rPr>
                <w:color w:val="000000"/>
                <w:lang w:val="en-US"/>
              </w:rPr>
              <w:t>8721</w:t>
            </w:r>
          </w:p>
        </w:tc>
        <w:tc>
          <w:tcPr>
            <w:tcW w:w="420" w:type="dxa"/>
            <w:shd w:val="clear" w:color="auto" w:fill="FFFFFF"/>
            <w:vAlign w:val="bottom"/>
          </w:tcPr>
          <w:p w14:paraId="632ECA71"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15192F8A" w14:textId="77777777" w:rsidR="002E4473" w:rsidRPr="00FA74CA" w:rsidRDefault="002E4473" w:rsidP="00C70541">
            <w:pPr>
              <w:snapToGrid w:val="0"/>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5614</w:t>
            </w:r>
          </w:p>
        </w:tc>
        <w:tc>
          <w:tcPr>
            <w:tcW w:w="1201" w:type="dxa"/>
            <w:shd w:val="clear" w:color="auto" w:fill="FFFFFF"/>
            <w:vAlign w:val="bottom"/>
          </w:tcPr>
          <w:p w14:paraId="0241767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246B331D"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6D6AC5E2" w14:textId="77777777" w:rsidTr="00575C18">
        <w:trPr>
          <w:trHeight w:val="73"/>
          <w:jc w:val="center"/>
        </w:trPr>
        <w:tc>
          <w:tcPr>
            <w:tcW w:w="2064" w:type="dxa"/>
            <w:vMerge/>
            <w:shd w:val="clear" w:color="auto" w:fill="FFFFFF"/>
            <w:vAlign w:val="center"/>
          </w:tcPr>
          <w:p w14:paraId="43964EB8"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7856C693"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40CFE86" w14:textId="77777777" w:rsidR="002E4473" w:rsidRPr="00FA74CA" w:rsidRDefault="002E4473" w:rsidP="00C70541">
            <w:pPr>
              <w:snapToGrid w:val="0"/>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2518</w:t>
            </w:r>
          </w:p>
        </w:tc>
        <w:tc>
          <w:tcPr>
            <w:tcW w:w="420" w:type="dxa"/>
            <w:shd w:val="clear" w:color="auto" w:fill="FFFFFF"/>
            <w:vAlign w:val="bottom"/>
          </w:tcPr>
          <w:p w14:paraId="718D1DBD"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4DBACB4E"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3156</w:t>
            </w:r>
          </w:p>
        </w:tc>
        <w:tc>
          <w:tcPr>
            <w:tcW w:w="1201" w:type="dxa"/>
            <w:shd w:val="clear" w:color="auto" w:fill="FFFFFF"/>
            <w:vAlign w:val="bottom"/>
          </w:tcPr>
          <w:p w14:paraId="12163BB1"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79FCAC4C" w14:textId="77777777" w:rsidR="002E4473" w:rsidRPr="00FA74CA" w:rsidRDefault="002E4473" w:rsidP="00C70541">
            <w:pPr>
              <w:snapToGrid w:val="0"/>
              <w:spacing w:line="240" w:lineRule="auto"/>
              <w:rPr>
                <w:color w:val="000000"/>
                <w:lang w:val="en-US"/>
              </w:rPr>
            </w:pPr>
          </w:p>
        </w:tc>
      </w:tr>
      <w:tr w:rsidR="002E4473" w:rsidRPr="00FA74CA" w14:paraId="42FEDD44" w14:textId="77777777" w:rsidTr="00575C18">
        <w:trPr>
          <w:trHeight w:val="73"/>
          <w:jc w:val="center"/>
        </w:trPr>
        <w:tc>
          <w:tcPr>
            <w:tcW w:w="2064" w:type="dxa"/>
            <w:vMerge w:val="restart"/>
            <w:shd w:val="clear" w:color="auto" w:fill="FFFFFF"/>
            <w:vAlign w:val="center"/>
          </w:tcPr>
          <w:p w14:paraId="34366D0F" w14:textId="77777777" w:rsidR="002E4473" w:rsidRPr="00FA74CA" w:rsidRDefault="002E4473" w:rsidP="00C70541">
            <w:pPr>
              <w:snapToGrid w:val="0"/>
              <w:spacing w:line="240" w:lineRule="auto"/>
              <w:rPr>
                <w:lang w:val="en-US"/>
              </w:rPr>
            </w:pPr>
            <w:proofErr w:type="spellStart"/>
            <w:r w:rsidRPr="00FA74CA">
              <w:rPr>
                <w:lang w:val="en-US"/>
              </w:rPr>
              <w:t>Petrobrás</w:t>
            </w:r>
            <w:proofErr w:type="spellEnd"/>
            <w:r w:rsidRPr="00FA74CA">
              <w:rPr>
                <w:lang w:val="en-US"/>
              </w:rPr>
              <w:t xml:space="preserve"> ON</w:t>
            </w:r>
          </w:p>
        </w:tc>
        <w:tc>
          <w:tcPr>
            <w:tcW w:w="359" w:type="dxa"/>
            <w:shd w:val="clear" w:color="auto" w:fill="FFFFFF"/>
            <w:vAlign w:val="bottom"/>
          </w:tcPr>
          <w:p w14:paraId="270298F7"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29B2FE45" w14:textId="77777777" w:rsidR="002E4473" w:rsidRPr="00FA74CA" w:rsidRDefault="002E4473" w:rsidP="00C70541">
            <w:pPr>
              <w:snapToGrid w:val="0"/>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8636</w:t>
            </w:r>
          </w:p>
        </w:tc>
        <w:tc>
          <w:tcPr>
            <w:tcW w:w="420" w:type="dxa"/>
            <w:shd w:val="clear" w:color="auto" w:fill="FFFFFF"/>
            <w:vAlign w:val="bottom"/>
          </w:tcPr>
          <w:p w14:paraId="52D15BE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44C0A283" w14:textId="77777777" w:rsidR="002E4473" w:rsidRPr="00FA74CA" w:rsidRDefault="002E4473" w:rsidP="00C70541">
            <w:pPr>
              <w:snapToGrid w:val="0"/>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3964</w:t>
            </w:r>
          </w:p>
        </w:tc>
        <w:tc>
          <w:tcPr>
            <w:tcW w:w="1201" w:type="dxa"/>
            <w:shd w:val="clear" w:color="auto" w:fill="FFFFFF"/>
            <w:vAlign w:val="bottom"/>
          </w:tcPr>
          <w:p w14:paraId="2D27486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57110522"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4AD32ABE" w14:textId="77777777" w:rsidTr="00575C18">
        <w:trPr>
          <w:trHeight w:val="73"/>
          <w:jc w:val="center"/>
        </w:trPr>
        <w:tc>
          <w:tcPr>
            <w:tcW w:w="2064" w:type="dxa"/>
            <w:vMerge/>
            <w:shd w:val="clear" w:color="auto" w:fill="FFFFFF"/>
            <w:vAlign w:val="center"/>
          </w:tcPr>
          <w:p w14:paraId="467B5378"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043DED4D"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56C55A1E"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4672</w:t>
            </w:r>
          </w:p>
        </w:tc>
        <w:tc>
          <w:tcPr>
            <w:tcW w:w="420" w:type="dxa"/>
            <w:shd w:val="clear" w:color="auto" w:fill="FFFFFF"/>
            <w:vAlign w:val="bottom"/>
          </w:tcPr>
          <w:p w14:paraId="6C1F251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1DF98D0" w14:textId="77777777" w:rsidR="002E4473" w:rsidRPr="00FA74CA" w:rsidRDefault="002E4473" w:rsidP="00C70541">
            <w:pPr>
              <w:snapToGrid w:val="0"/>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4672</w:t>
            </w:r>
          </w:p>
        </w:tc>
        <w:tc>
          <w:tcPr>
            <w:tcW w:w="1201" w:type="dxa"/>
            <w:shd w:val="clear" w:color="auto" w:fill="FFFFFF"/>
            <w:vAlign w:val="bottom"/>
          </w:tcPr>
          <w:p w14:paraId="79F61DE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71E72068" w14:textId="77777777" w:rsidR="002E4473" w:rsidRPr="00FA74CA" w:rsidRDefault="002E4473" w:rsidP="00C70541">
            <w:pPr>
              <w:snapToGrid w:val="0"/>
              <w:spacing w:line="240" w:lineRule="auto"/>
              <w:rPr>
                <w:color w:val="000000"/>
                <w:lang w:val="en-US"/>
              </w:rPr>
            </w:pPr>
          </w:p>
        </w:tc>
      </w:tr>
      <w:tr w:rsidR="002E4473" w:rsidRPr="00FA74CA" w14:paraId="7FA95F27" w14:textId="77777777" w:rsidTr="00575C18">
        <w:trPr>
          <w:trHeight w:val="73"/>
          <w:jc w:val="center"/>
        </w:trPr>
        <w:tc>
          <w:tcPr>
            <w:tcW w:w="2064" w:type="dxa"/>
            <w:vMerge w:val="restart"/>
            <w:shd w:val="clear" w:color="auto" w:fill="FFFFFF"/>
            <w:vAlign w:val="center"/>
          </w:tcPr>
          <w:p w14:paraId="221BA9B2" w14:textId="77777777" w:rsidR="002E4473" w:rsidRPr="00FA74CA" w:rsidRDefault="002E4473" w:rsidP="00C70541">
            <w:pPr>
              <w:snapToGrid w:val="0"/>
              <w:spacing w:line="240" w:lineRule="auto"/>
              <w:rPr>
                <w:lang w:val="en-US"/>
              </w:rPr>
            </w:pPr>
            <w:proofErr w:type="spellStart"/>
            <w:r w:rsidRPr="00FA74CA">
              <w:rPr>
                <w:lang w:val="en-US"/>
              </w:rPr>
              <w:t>Petrobrás</w:t>
            </w:r>
            <w:proofErr w:type="spellEnd"/>
            <w:r w:rsidRPr="00FA74CA">
              <w:rPr>
                <w:lang w:val="en-US"/>
              </w:rPr>
              <w:t xml:space="preserve"> PN</w:t>
            </w:r>
          </w:p>
        </w:tc>
        <w:tc>
          <w:tcPr>
            <w:tcW w:w="359" w:type="dxa"/>
            <w:shd w:val="clear" w:color="auto" w:fill="FFFFFF"/>
            <w:vAlign w:val="bottom"/>
          </w:tcPr>
          <w:p w14:paraId="1A49D002"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1CBD9500" w14:textId="77777777" w:rsidR="002E4473" w:rsidRPr="00FA74CA" w:rsidRDefault="002E4473" w:rsidP="00C70541">
            <w:pPr>
              <w:snapToGrid w:val="0"/>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6641</w:t>
            </w:r>
          </w:p>
        </w:tc>
        <w:tc>
          <w:tcPr>
            <w:tcW w:w="420" w:type="dxa"/>
            <w:shd w:val="clear" w:color="auto" w:fill="FFFFFF"/>
            <w:vAlign w:val="bottom"/>
          </w:tcPr>
          <w:p w14:paraId="3009E44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0687A2B5" w14:textId="77777777" w:rsidR="002E4473" w:rsidRPr="00FA74CA" w:rsidRDefault="002E4473" w:rsidP="00C70541">
            <w:pPr>
              <w:snapToGrid w:val="0"/>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4754</w:t>
            </w:r>
          </w:p>
        </w:tc>
        <w:tc>
          <w:tcPr>
            <w:tcW w:w="1201" w:type="dxa"/>
            <w:shd w:val="clear" w:color="auto" w:fill="FFFFFF"/>
            <w:vAlign w:val="bottom"/>
          </w:tcPr>
          <w:p w14:paraId="1C79B998"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04D1CCC5"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547BC768" w14:textId="77777777" w:rsidTr="00575C18">
        <w:trPr>
          <w:trHeight w:val="73"/>
          <w:jc w:val="center"/>
        </w:trPr>
        <w:tc>
          <w:tcPr>
            <w:tcW w:w="2064" w:type="dxa"/>
            <w:vMerge/>
            <w:shd w:val="clear" w:color="auto" w:fill="FFFFFF"/>
            <w:vAlign w:val="center"/>
          </w:tcPr>
          <w:p w14:paraId="1FB46736"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66E848D3"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783EA80E"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1888</w:t>
            </w:r>
          </w:p>
        </w:tc>
        <w:tc>
          <w:tcPr>
            <w:tcW w:w="420" w:type="dxa"/>
            <w:shd w:val="clear" w:color="auto" w:fill="FFFFFF"/>
            <w:vAlign w:val="bottom"/>
          </w:tcPr>
          <w:p w14:paraId="16C2266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31475CD6"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1888</w:t>
            </w:r>
          </w:p>
        </w:tc>
        <w:tc>
          <w:tcPr>
            <w:tcW w:w="1201" w:type="dxa"/>
            <w:shd w:val="clear" w:color="auto" w:fill="FFFFFF"/>
            <w:vAlign w:val="bottom"/>
          </w:tcPr>
          <w:p w14:paraId="19C1526A"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288369BA" w14:textId="77777777" w:rsidR="002E4473" w:rsidRPr="00FA74CA" w:rsidRDefault="002E4473" w:rsidP="00C70541">
            <w:pPr>
              <w:snapToGrid w:val="0"/>
              <w:spacing w:line="240" w:lineRule="auto"/>
              <w:rPr>
                <w:color w:val="000000"/>
                <w:lang w:val="en-US"/>
              </w:rPr>
            </w:pPr>
          </w:p>
        </w:tc>
      </w:tr>
      <w:tr w:rsidR="002E4473" w:rsidRPr="00FA74CA" w14:paraId="65B3A886" w14:textId="77777777" w:rsidTr="00575C18">
        <w:trPr>
          <w:trHeight w:val="73"/>
          <w:jc w:val="center"/>
        </w:trPr>
        <w:tc>
          <w:tcPr>
            <w:tcW w:w="2064" w:type="dxa"/>
            <w:vMerge w:val="restart"/>
            <w:shd w:val="clear" w:color="auto" w:fill="FFFFFF"/>
            <w:vAlign w:val="center"/>
          </w:tcPr>
          <w:p w14:paraId="2B9DBB85" w14:textId="77777777" w:rsidR="002E4473" w:rsidRPr="00FA74CA" w:rsidRDefault="002E4473" w:rsidP="00C70541">
            <w:pPr>
              <w:snapToGrid w:val="0"/>
              <w:spacing w:line="240" w:lineRule="auto"/>
              <w:rPr>
                <w:lang w:val="en-US"/>
              </w:rPr>
            </w:pPr>
            <w:proofErr w:type="spellStart"/>
            <w:r w:rsidRPr="00FA74CA">
              <w:rPr>
                <w:lang w:val="en-US"/>
              </w:rPr>
              <w:t>Sabesp</w:t>
            </w:r>
            <w:proofErr w:type="spellEnd"/>
          </w:p>
        </w:tc>
        <w:tc>
          <w:tcPr>
            <w:tcW w:w="359" w:type="dxa"/>
            <w:shd w:val="clear" w:color="auto" w:fill="FFFFFF"/>
            <w:vAlign w:val="bottom"/>
          </w:tcPr>
          <w:p w14:paraId="5D2FB5E1"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0A616D68" w14:textId="77777777" w:rsidR="002E4473" w:rsidRPr="00FA74CA" w:rsidRDefault="002E4473" w:rsidP="00C70541">
            <w:pPr>
              <w:snapToGrid w:val="0"/>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9096</w:t>
            </w:r>
          </w:p>
        </w:tc>
        <w:tc>
          <w:tcPr>
            <w:tcW w:w="420" w:type="dxa"/>
            <w:shd w:val="clear" w:color="auto" w:fill="FFFFFF"/>
            <w:vAlign w:val="bottom"/>
          </w:tcPr>
          <w:p w14:paraId="56AEDB2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0D19BBF0" w14:textId="77777777" w:rsidR="002E4473" w:rsidRPr="00FA74CA" w:rsidRDefault="002E4473" w:rsidP="00C70541">
            <w:pPr>
              <w:snapToGrid w:val="0"/>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3389</w:t>
            </w:r>
          </w:p>
        </w:tc>
        <w:tc>
          <w:tcPr>
            <w:tcW w:w="1201" w:type="dxa"/>
            <w:shd w:val="clear" w:color="auto" w:fill="FFFFFF"/>
            <w:vAlign w:val="bottom"/>
          </w:tcPr>
          <w:p w14:paraId="2F4BA11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036F73A1" w14:textId="77777777" w:rsidR="002E4473" w:rsidRPr="00FA74CA" w:rsidRDefault="002E4473" w:rsidP="00C70541">
            <w:pPr>
              <w:snapToGrid w:val="0"/>
              <w:spacing w:line="240" w:lineRule="auto"/>
              <w:jc w:val="center"/>
              <w:rPr>
                <w:color w:val="000000"/>
                <w:lang w:val="en-US"/>
              </w:rPr>
            </w:pPr>
            <w:r w:rsidRPr="00FA74CA">
              <w:rPr>
                <w:color w:val="000000"/>
                <w:lang w:val="en-US"/>
              </w:rPr>
              <w:t>4</w:t>
            </w:r>
          </w:p>
        </w:tc>
      </w:tr>
      <w:tr w:rsidR="002E4473" w:rsidRPr="00FA74CA" w14:paraId="714D1B2B" w14:textId="77777777" w:rsidTr="00575C18">
        <w:trPr>
          <w:trHeight w:val="73"/>
          <w:jc w:val="center"/>
        </w:trPr>
        <w:tc>
          <w:tcPr>
            <w:tcW w:w="2064" w:type="dxa"/>
            <w:vMerge/>
            <w:shd w:val="clear" w:color="auto" w:fill="FFFFFF"/>
            <w:vAlign w:val="center"/>
          </w:tcPr>
          <w:p w14:paraId="38550FFF"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32537205"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4649EF20"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5707</w:t>
            </w:r>
          </w:p>
        </w:tc>
        <w:tc>
          <w:tcPr>
            <w:tcW w:w="420" w:type="dxa"/>
            <w:shd w:val="clear" w:color="auto" w:fill="FFFFFF"/>
            <w:vAlign w:val="bottom"/>
          </w:tcPr>
          <w:p w14:paraId="1D677924"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259F1DBE"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5707</w:t>
            </w:r>
          </w:p>
        </w:tc>
        <w:tc>
          <w:tcPr>
            <w:tcW w:w="1201" w:type="dxa"/>
            <w:shd w:val="clear" w:color="auto" w:fill="FFFFFF"/>
            <w:vAlign w:val="bottom"/>
          </w:tcPr>
          <w:p w14:paraId="6444B652"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3B135FC0" w14:textId="77777777" w:rsidR="002E4473" w:rsidRPr="00FA74CA" w:rsidRDefault="002E4473" w:rsidP="00C70541">
            <w:pPr>
              <w:snapToGrid w:val="0"/>
              <w:spacing w:line="240" w:lineRule="auto"/>
              <w:rPr>
                <w:color w:val="000000"/>
                <w:lang w:val="en-US"/>
              </w:rPr>
            </w:pPr>
          </w:p>
        </w:tc>
      </w:tr>
      <w:tr w:rsidR="002E4473" w:rsidRPr="00FA74CA" w14:paraId="2363CF90" w14:textId="77777777" w:rsidTr="00575C18">
        <w:trPr>
          <w:trHeight w:val="73"/>
          <w:jc w:val="center"/>
        </w:trPr>
        <w:tc>
          <w:tcPr>
            <w:tcW w:w="2064" w:type="dxa"/>
            <w:vMerge w:val="restart"/>
            <w:shd w:val="clear" w:color="auto" w:fill="FFFFFF"/>
            <w:vAlign w:val="center"/>
          </w:tcPr>
          <w:p w14:paraId="36183955" w14:textId="77777777" w:rsidR="002E4473" w:rsidRPr="00FA74CA" w:rsidRDefault="002E4473" w:rsidP="00C70541">
            <w:pPr>
              <w:snapToGrid w:val="0"/>
              <w:spacing w:line="240" w:lineRule="auto"/>
              <w:rPr>
                <w:lang w:val="en-US"/>
              </w:rPr>
            </w:pPr>
            <w:r w:rsidRPr="00FA74CA">
              <w:rPr>
                <w:lang w:val="en-US"/>
              </w:rPr>
              <w:t>CSN</w:t>
            </w:r>
          </w:p>
        </w:tc>
        <w:tc>
          <w:tcPr>
            <w:tcW w:w="359" w:type="dxa"/>
            <w:shd w:val="clear" w:color="auto" w:fill="FFFFFF"/>
            <w:vAlign w:val="bottom"/>
          </w:tcPr>
          <w:p w14:paraId="5A5C3D55"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1FA9BC59"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6095</w:t>
            </w:r>
          </w:p>
        </w:tc>
        <w:tc>
          <w:tcPr>
            <w:tcW w:w="420" w:type="dxa"/>
            <w:shd w:val="clear" w:color="auto" w:fill="FFFFFF"/>
            <w:vAlign w:val="bottom"/>
          </w:tcPr>
          <w:p w14:paraId="4DAB6D5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448E4F43" w14:textId="77777777" w:rsidR="002E4473" w:rsidRPr="00FA74CA" w:rsidRDefault="002E4473" w:rsidP="00C70541">
            <w:pPr>
              <w:snapToGrid w:val="0"/>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5307</w:t>
            </w:r>
          </w:p>
        </w:tc>
        <w:tc>
          <w:tcPr>
            <w:tcW w:w="1201" w:type="dxa"/>
            <w:shd w:val="clear" w:color="auto" w:fill="FFFFFF"/>
            <w:vAlign w:val="bottom"/>
          </w:tcPr>
          <w:p w14:paraId="2283A112"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2EC70050"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562B6A1F" w14:textId="77777777" w:rsidTr="00575C18">
        <w:trPr>
          <w:trHeight w:val="73"/>
          <w:jc w:val="center"/>
        </w:trPr>
        <w:tc>
          <w:tcPr>
            <w:tcW w:w="2064" w:type="dxa"/>
            <w:vMerge/>
            <w:shd w:val="clear" w:color="auto" w:fill="FFFFFF"/>
            <w:vAlign w:val="center"/>
          </w:tcPr>
          <w:p w14:paraId="471E7A43"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774549F5"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3833323E"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0788</w:t>
            </w:r>
          </w:p>
        </w:tc>
        <w:tc>
          <w:tcPr>
            <w:tcW w:w="420" w:type="dxa"/>
            <w:shd w:val="clear" w:color="auto" w:fill="FFFFFF"/>
            <w:vAlign w:val="bottom"/>
          </w:tcPr>
          <w:p w14:paraId="1F1B4047"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737DAFC4" w14:textId="77777777" w:rsidR="002E4473" w:rsidRPr="00FA74CA" w:rsidRDefault="002E4473" w:rsidP="00C70541">
            <w:pPr>
              <w:snapToGrid w:val="0"/>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0788</w:t>
            </w:r>
          </w:p>
        </w:tc>
        <w:tc>
          <w:tcPr>
            <w:tcW w:w="1201" w:type="dxa"/>
            <w:shd w:val="clear" w:color="auto" w:fill="FFFFFF"/>
            <w:vAlign w:val="bottom"/>
          </w:tcPr>
          <w:p w14:paraId="37CCF97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4D8A855F" w14:textId="77777777" w:rsidR="002E4473" w:rsidRPr="00FA74CA" w:rsidRDefault="002E4473" w:rsidP="00C70541">
            <w:pPr>
              <w:snapToGrid w:val="0"/>
              <w:spacing w:line="240" w:lineRule="auto"/>
              <w:rPr>
                <w:color w:val="000000"/>
                <w:lang w:val="en-US"/>
              </w:rPr>
            </w:pPr>
          </w:p>
        </w:tc>
      </w:tr>
      <w:tr w:rsidR="002E4473" w:rsidRPr="00FA74CA" w14:paraId="06885471" w14:textId="77777777" w:rsidTr="00575C18">
        <w:trPr>
          <w:trHeight w:val="73"/>
          <w:jc w:val="center"/>
        </w:trPr>
        <w:tc>
          <w:tcPr>
            <w:tcW w:w="2064" w:type="dxa"/>
            <w:vMerge w:val="restart"/>
            <w:shd w:val="clear" w:color="auto" w:fill="FFFFFF"/>
            <w:vAlign w:val="center"/>
          </w:tcPr>
          <w:p w14:paraId="5A931495" w14:textId="77777777" w:rsidR="002E4473" w:rsidRPr="00FA74CA" w:rsidRDefault="002E4473" w:rsidP="00C70541">
            <w:pPr>
              <w:snapToGrid w:val="0"/>
              <w:spacing w:line="240" w:lineRule="auto"/>
              <w:rPr>
                <w:lang w:val="en-US"/>
              </w:rPr>
            </w:pPr>
            <w:proofErr w:type="spellStart"/>
            <w:r w:rsidRPr="00FA74CA">
              <w:rPr>
                <w:lang w:val="en-US"/>
              </w:rPr>
              <w:t>Telefônica</w:t>
            </w:r>
            <w:proofErr w:type="spellEnd"/>
          </w:p>
        </w:tc>
        <w:tc>
          <w:tcPr>
            <w:tcW w:w="359" w:type="dxa"/>
            <w:shd w:val="clear" w:color="auto" w:fill="FFFFFF"/>
            <w:vAlign w:val="bottom"/>
          </w:tcPr>
          <w:p w14:paraId="5789727E"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4EFA27DC" w14:textId="77777777" w:rsidR="002E4473" w:rsidRPr="00FA74CA" w:rsidRDefault="002E4473" w:rsidP="00C70541">
            <w:pPr>
              <w:snapToGrid w:val="0"/>
              <w:spacing w:line="240" w:lineRule="auto"/>
              <w:jc w:val="right"/>
              <w:rPr>
                <w:color w:val="000000"/>
                <w:lang w:val="en-US"/>
              </w:rPr>
            </w:pPr>
            <w:r w:rsidRPr="00FA74CA">
              <w:rPr>
                <w:color w:val="000000"/>
                <w:lang w:val="en-US"/>
              </w:rPr>
              <w:t>53</w:t>
            </w:r>
            <w:r w:rsidR="00B83088" w:rsidRPr="00FA74CA">
              <w:rPr>
                <w:color w:val="000000"/>
                <w:lang w:val="en-US"/>
              </w:rPr>
              <w:t>.</w:t>
            </w:r>
            <w:r w:rsidRPr="00FA74CA">
              <w:rPr>
                <w:color w:val="000000"/>
                <w:lang w:val="en-US"/>
              </w:rPr>
              <w:t>2874</w:t>
            </w:r>
          </w:p>
        </w:tc>
        <w:tc>
          <w:tcPr>
            <w:tcW w:w="420" w:type="dxa"/>
            <w:shd w:val="clear" w:color="auto" w:fill="FFFFFF"/>
            <w:vAlign w:val="bottom"/>
          </w:tcPr>
          <w:p w14:paraId="6DD805D3"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136466DE" w14:textId="77777777" w:rsidR="002E4473" w:rsidRPr="00FA74CA" w:rsidRDefault="002E4473" w:rsidP="00C70541">
            <w:pPr>
              <w:snapToGrid w:val="0"/>
              <w:spacing w:line="240" w:lineRule="auto"/>
              <w:jc w:val="right"/>
              <w:rPr>
                <w:color w:val="000000"/>
                <w:lang w:val="en-US"/>
              </w:rPr>
            </w:pPr>
            <w:r w:rsidRPr="00FA74CA">
              <w:rPr>
                <w:color w:val="000000"/>
                <w:lang w:val="en-US"/>
              </w:rPr>
              <w:t>43</w:t>
            </w:r>
            <w:r w:rsidR="00B83088" w:rsidRPr="00FA74CA">
              <w:rPr>
                <w:color w:val="000000"/>
                <w:lang w:val="en-US"/>
              </w:rPr>
              <w:t>.</w:t>
            </w:r>
            <w:r w:rsidRPr="00FA74CA">
              <w:rPr>
                <w:color w:val="000000"/>
                <w:lang w:val="en-US"/>
              </w:rPr>
              <w:t>9624</w:t>
            </w:r>
          </w:p>
        </w:tc>
        <w:tc>
          <w:tcPr>
            <w:tcW w:w="1201" w:type="dxa"/>
            <w:shd w:val="clear" w:color="auto" w:fill="FFFFFF"/>
            <w:vAlign w:val="bottom"/>
          </w:tcPr>
          <w:p w14:paraId="0DCB05D4"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40AB4BD0" w14:textId="77777777" w:rsidR="002E4473" w:rsidRPr="00FA74CA" w:rsidRDefault="002E4473" w:rsidP="00C70541">
            <w:pPr>
              <w:snapToGrid w:val="0"/>
              <w:spacing w:line="240" w:lineRule="auto"/>
              <w:jc w:val="center"/>
              <w:rPr>
                <w:color w:val="000000"/>
                <w:lang w:val="en-US"/>
              </w:rPr>
            </w:pPr>
            <w:r w:rsidRPr="00FA74CA">
              <w:rPr>
                <w:color w:val="000000"/>
                <w:lang w:val="en-US"/>
              </w:rPr>
              <w:t>5</w:t>
            </w:r>
          </w:p>
        </w:tc>
      </w:tr>
      <w:tr w:rsidR="002E4473" w:rsidRPr="00FA74CA" w14:paraId="21EBC9F0" w14:textId="77777777" w:rsidTr="00575C18">
        <w:trPr>
          <w:trHeight w:val="73"/>
          <w:jc w:val="center"/>
        </w:trPr>
        <w:tc>
          <w:tcPr>
            <w:tcW w:w="2064" w:type="dxa"/>
            <w:vMerge/>
            <w:shd w:val="clear" w:color="auto" w:fill="FFFFFF"/>
            <w:vAlign w:val="center"/>
          </w:tcPr>
          <w:p w14:paraId="371C196A"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4C07D159"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62F71501" w14:textId="77777777" w:rsidR="002E4473" w:rsidRPr="00FA74CA" w:rsidRDefault="002E4473" w:rsidP="00C70541">
            <w:pPr>
              <w:snapToGrid w:val="0"/>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3250</w:t>
            </w:r>
          </w:p>
        </w:tc>
        <w:tc>
          <w:tcPr>
            <w:tcW w:w="420" w:type="dxa"/>
            <w:shd w:val="clear" w:color="auto" w:fill="FFFFFF"/>
            <w:vAlign w:val="bottom"/>
          </w:tcPr>
          <w:p w14:paraId="3BEDA0C1"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263CDA57" w14:textId="77777777" w:rsidR="002E4473" w:rsidRPr="00FA74CA" w:rsidRDefault="002E4473" w:rsidP="00C70541">
            <w:pPr>
              <w:snapToGrid w:val="0"/>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3250</w:t>
            </w:r>
          </w:p>
        </w:tc>
        <w:tc>
          <w:tcPr>
            <w:tcW w:w="1201" w:type="dxa"/>
            <w:shd w:val="clear" w:color="auto" w:fill="FFFFFF"/>
            <w:vAlign w:val="bottom"/>
          </w:tcPr>
          <w:p w14:paraId="0791075D"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shd w:val="clear" w:color="auto" w:fill="FFFFFF"/>
            <w:vAlign w:val="center"/>
          </w:tcPr>
          <w:p w14:paraId="61D42066" w14:textId="77777777" w:rsidR="002E4473" w:rsidRPr="00FA74CA" w:rsidRDefault="002E4473" w:rsidP="00C70541">
            <w:pPr>
              <w:snapToGrid w:val="0"/>
              <w:spacing w:line="240" w:lineRule="auto"/>
              <w:rPr>
                <w:color w:val="000000"/>
                <w:lang w:val="en-US"/>
              </w:rPr>
            </w:pPr>
          </w:p>
        </w:tc>
      </w:tr>
      <w:tr w:rsidR="002E4473" w:rsidRPr="00FA74CA" w14:paraId="66E1326B" w14:textId="77777777" w:rsidTr="00575C18">
        <w:trPr>
          <w:trHeight w:val="73"/>
          <w:jc w:val="center"/>
        </w:trPr>
        <w:tc>
          <w:tcPr>
            <w:tcW w:w="2064" w:type="dxa"/>
            <w:vMerge w:val="restart"/>
            <w:shd w:val="clear" w:color="auto" w:fill="FFFFFF"/>
            <w:vAlign w:val="center"/>
          </w:tcPr>
          <w:p w14:paraId="6DAED0B4" w14:textId="77777777" w:rsidR="002E4473" w:rsidRPr="00FA74CA" w:rsidRDefault="002E4473" w:rsidP="00C70541">
            <w:pPr>
              <w:snapToGrid w:val="0"/>
              <w:spacing w:line="240" w:lineRule="auto"/>
              <w:rPr>
                <w:lang w:val="en-US"/>
              </w:rPr>
            </w:pPr>
            <w:r w:rsidRPr="00FA74CA">
              <w:rPr>
                <w:lang w:val="en-US"/>
              </w:rPr>
              <w:t>Tim</w:t>
            </w:r>
          </w:p>
        </w:tc>
        <w:tc>
          <w:tcPr>
            <w:tcW w:w="359" w:type="dxa"/>
            <w:shd w:val="clear" w:color="auto" w:fill="FFFFFF"/>
            <w:vAlign w:val="bottom"/>
          </w:tcPr>
          <w:p w14:paraId="66898565"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44CF6535" w14:textId="77777777" w:rsidR="002E4473" w:rsidRPr="00FA74CA" w:rsidRDefault="002E4473" w:rsidP="00C70541">
            <w:pPr>
              <w:snapToGrid w:val="0"/>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9082</w:t>
            </w:r>
          </w:p>
        </w:tc>
        <w:tc>
          <w:tcPr>
            <w:tcW w:w="420" w:type="dxa"/>
            <w:shd w:val="clear" w:color="auto" w:fill="FFFFFF"/>
            <w:vAlign w:val="bottom"/>
          </w:tcPr>
          <w:p w14:paraId="636A8336"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8388A1C" w14:textId="77777777" w:rsidR="002E4473" w:rsidRPr="00FA74CA" w:rsidRDefault="002E4473" w:rsidP="00C70541">
            <w:pPr>
              <w:snapToGrid w:val="0"/>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1286</w:t>
            </w:r>
          </w:p>
        </w:tc>
        <w:tc>
          <w:tcPr>
            <w:tcW w:w="1201" w:type="dxa"/>
            <w:shd w:val="clear" w:color="auto" w:fill="FFFFFF"/>
            <w:vAlign w:val="bottom"/>
          </w:tcPr>
          <w:p w14:paraId="7C16FF54"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shd w:val="clear" w:color="auto" w:fill="FFFFFF"/>
            <w:vAlign w:val="center"/>
          </w:tcPr>
          <w:p w14:paraId="194E2B56" w14:textId="77777777" w:rsidR="002E4473" w:rsidRPr="00FA74CA" w:rsidRDefault="002E4473" w:rsidP="00C70541">
            <w:pPr>
              <w:snapToGrid w:val="0"/>
              <w:spacing w:line="240" w:lineRule="auto"/>
              <w:jc w:val="center"/>
              <w:rPr>
                <w:color w:val="000000"/>
                <w:lang w:val="en-US"/>
              </w:rPr>
            </w:pPr>
            <w:r w:rsidRPr="00FA74CA">
              <w:rPr>
                <w:color w:val="000000"/>
                <w:lang w:val="en-US"/>
              </w:rPr>
              <w:t>2</w:t>
            </w:r>
          </w:p>
        </w:tc>
      </w:tr>
      <w:tr w:rsidR="002E4473" w:rsidRPr="00FA74CA" w14:paraId="6C014E09" w14:textId="77777777" w:rsidTr="00575C18">
        <w:trPr>
          <w:trHeight w:val="73"/>
          <w:jc w:val="center"/>
        </w:trPr>
        <w:tc>
          <w:tcPr>
            <w:tcW w:w="2064" w:type="dxa"/>
            <w:vMerge/>
            <w:shd w:val="clear" w:color="auto" w:fill="FFFFFF"/>
            <w:vAlign w:val="center"/>
          </w:tcPr>
          <w:p w14:paraId="68582B34"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197E5F28"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20153F46"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7796</w:t>
            </w:r>
          </w:p>
        </w:tc>
        <w:tc>
          <w:tcPr>
            <w:tcW w:w="420" w:type="dxa"/>
            <w:shd w:val="clear" w:color="auto" w:fill="FFFFFF"/>
            <w:vAlign w:val="bottom"/>
          </w:tcPr>
          <w:p w14:paraId="6A292DAE"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48CA5077"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7796</w:t>
            </w:r>
          </w:p>
        </w:tc>
        <w:tc>
          <w:tcPr>
            <w:tcW w:w="1201" w:type="dxa"/>
            <w:shd w:val="clear" w:color="auto" w:fill="FFFFFF"/>
            <w:vAlign w:val="bottom"/>
          </w:tcPr>
          <w:p w14:paraId="147DC06C"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374BA4E2" w14:textId="77777777" w:rsidR="002E4473" w:rsidRPr="00FA74CA" w:rsidRDefault="002E4473" w:rsidP="00C70541">
            <w:pPr>
              <w:snapToGrid w:val="0"/>
              <w:spacing w:line="240" w:lineRule="auto"/>
              <w:rPr>
                <w:color w:val="000000"/>
                <w:lang w:val="en-US"/>
              </w:rPr>
            </w:pPr>
          </w:p>
        </w:tc>
      </w:tr>
      <w:tr w:rsidR="002E4473" w:rsidRPr="00FA74CA" w14:paraId="290A81A4" w14:textId="77777777" w:rsidTr="00575C18">
        <w:trPr>
          <w:trHeight w:val="73"/>
          <w:jc w:val="center"/>
        </w:trPr>
        <w:tc>
          <w:tcPr>
            <w:tcW w:w="2064" w:type="dxa"/>
            <w:vMerge w:val="restart"/>
            <w:shd w:val="clear" w:color="auto" w:fill="FFFFFF"/>
            <w:vAlign w:val="center"/>
          </w:tcPr>
          <w:p w14:paraId="091BAA9B" w14:textId="77777777" w:rsidR="002E4473" w:rsidRPr="00FA74CA" w:rsidRDefault="002E4473" w:rsidP="00C70541">
            <w:pPr>
              <w:snapToGrid w:val="0"/>
              <w:spacing w:line="240" w:lineRule="auto"/>
              <w:rPr>
                <w:lang w:val="en-US"/>
              </w:rPr>
            </w:pPr>
            <w:r w:rsidRPr="00FA74CA">
              <w:rPr>
                <w:lang w:val="en-US"/>
              </w:rPr>
              <w:lastRenderedPageBreak/>
              <w:t>Vale ON</w:t>
            </w:r>
          </w:p>
        </w:tc>
        <w:tc>
          <w:tcPr>
            <w:tcW w:w="359" w:type="dxa"/>
            <w:shd w:val="clear" w:color="auto" w:fill="FFFFFF"/>
            <w:vAlign w:val="bottom"/>
          </w:tcPr>
          <w:p w14:paraId="056CAF30"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358984BA" w14:textId="77777777" w:rsidR="002E4473" w:rsidRPr="00FA74CA" w:rsidRDefault="002E4473" w:rsidP="00C70541">
            <w:pPr>
              <w:snapToGrid w:val="0"/>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9112</w:t>
            </w:r>
          </w:p>
        </w:tc>
        <w:tc>
          <w:tcPr>
            <w:tcW w:w="420" w:type="dxa"/>
            <w:shd w:val="clear" w:color="auto" w:fill="FFFFFF"/>
            <w:vAlign w:val="bottom"/>
          </w:tcPr>
          <w:p w14:paraId="77B5A790"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0EEA30E8" w14:textId="77777777" w:rsidR="002E4473" w:rsidRPr="00FA74CA" w:rsidRDefault="002E4473" w:rsidP="00C70541">
            <w:pPr>
              <w:snapToGrid w:val="0"/>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3690</w:t>
            </w:r>
          </w:p>
        </w:tc>
        <w:tc>
          <w:tcPr>
            <w:tcW w:w="1201" w:type="dxa"/>
            <w:shd w:val="clear" w:color="auto" w:fill="FFFFFF"/>
            <w:vAlign w:val="bottom"/>
          </w:tcPr>
          <w:p w14:paraId="4962F5D8"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val="restart"/>
            <w:shd w:val="clear" w:color="auto" w:fill="FFFFFF"/>
            <w:vAlign w:val="center"/>
          </w:tcPr>
          <w:p w14:paraId="747E36D5" w14:textId="77777777" w:rsidR="002E4473" w:rsidRPr="00FA74CA" w:rsidRDefault="002E4473" w:rsidP="00C70541">
            <w:pPr>
              <w:snapToGrid w:val="0"/>
              <w:spacing w:line="240" w:lineRule="auto"/>
              <w:jc w:val="center"/>
              <w:rPr>
                <w:color w:val="000000"/>
                <w:lang w:val="en-US"/>
              </w:rPr>
            </w:pPr>
            <w:r w:rsidRPr="00FA74CA">
              <w:rPr>
                <w:color w:val="000000"/>
                <w:lang w:val="en-US"/>
              </w:rPr>
              <w:t>3</w:t>
            </w:r>
          </w:p>
        </w:tc>
      </w:tr>
      <w:tr w:rsidR="002E4473" w:rsidRPr="00FA74CA" w14:paraId="3626897C" w14:textId="77777777" w:rsidTr="00575C18">
        <w:trPr>
          <w:trHeight w:val="73"/>
          <w:jc w:val="center"/>
        </w:trPr>
        <w:tc>
          <w:tcPr>
            <w:tcW w:w="2064" w:type="dxa"/>
            <w:vMerge/>
            <w:shd w:val="clear" w:color="auto" w:fill="FFFFFF"/>
            <w:vAlign w:val="center"/>
          </w:tcPr>
          <w:p w14:paraId="131C3896" w14:textId="77777777" w:rsidR="002E4473" w:rsidRPr="00FA74CA" w:rsidRDefault="002E4473" w:rsidP="00C70541">
            <w:pPr>
              <w:snapToGrid w:val="0"/>
              <w:spacing w:line="240" w:lineRule="auto"/>
              <w:rPr>
                <w:lang w:val="en-US"/>
              </w:rPr>
            </w:pPr>
          </w:p>
        </w:tc>
        <w:tc>
          <w:tcPr>
            <w:tcW w:w="359" w:type="dxa"/>
            <w:shd w:val="clear" w:color="auto" w:fill="FFFFFF"/>
            <w:vAlign w:val="bottom"/>
          </w:tcPr>
          <w:p w14:paraId="3CB39B53"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shd w:val="clear" w:color="auto" w:fill="FFFFFF"/>
            <w:vAlign w:val="bottom"/>
          </w:tcPr>
          <w:p w14:paraId="515A87E8" w14:textId="77777777" w:rsidR="002E4473" w:rsidRPr="00FA74CA" w:rsidRDefault="002E4473" w:rsidP="00C70541">
            <w:pPr>
              <w:snapToGrid w:val="0"/>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5422</w:t>
            </w:r>
          </w:p>
        </w:tc>
        <w:tc>
          <w:tcPr>
            <w:tcW w:w="420" w:type="dxa"/>
            <w:shd w:val="clear" w:color="auto" w:fill="FFFFFF"/>
            <w:vAlign w:val="bottom"/>
          </w:tcPr>
          <w:p w14:paraId="191CB76F"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2033" w:type="dxa"/>
            <w:shd w:val="clear" w:color="auto" w:fill="FFFFFF"/>
            <w:vAlign w:val="bottom"/>
          </w:tcPr>
          <w:p w14:paraId="7DB5E33B" w14:textId="77777777" w:rsidR="002E4473" w:rsidRPr="00FA74CA" w:rsidRDefault="002E4473" w:rsidP="00C70541">
            <w:pPr>
              <w:snapToGrid w:val="0"/>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8415</w:t>
            </w:r>
          </w:p>
        </w:tc>
        <w:tc>
          <w:tcPr>
            <w:tcW w:w="1201" w:type="dxa"/>
            <w:shd w:val="clear" w:color="auto" w:fill="FFFFFF"/>
            <w:vAlign w:val="bottom"/>
          </w:tcPr>
          <w:p w14:paraId="45DB3A55"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shd w:val="clear" w:color="auto" w:fill="FFFFFF"/>
            <w:vAlign w:val="center"/>
          </w:tcPr>
          <w:p w14:paraId="065997F0" w14:textId="77777777" w:rsidR="002E4473" w:rsidRPr="00FA74CA" w:rsidRDefault="002E4473" w:rsidP="00C70541">
            <w:pPr>
              <w:snapToGrid w:val="0"/>
              <w:spacing w:line="240" w:lineRule="auto"/>
              <w:rPr>
                <w:color w:val="000000"/>
                <w:lang w:val="en-US"/>
              </w:rPr>
            </w:pPr>
          </w:p>
        </w:tc>
      </w:tr>
      <w:tr w:rsidR="002E4473" w:rsidRPr="00FA74CA" w14:paraId="65A80C07" w14:textId="77777777" w:rsidTr="00575C18">
        <w:trPr>
          <w:trHeight w:val="73"/>
          <w:jc w:val="center"/>
        </w:trPr>
        <w:tc>
          <w:tcPr>
            <w:tcW w:w="2064" w:type="dxa"/>
            <w:vMerge w:val="restart"/>
            <w:tcBorders>
              <w:bottom w:val="single" w:sz="4" w:space="0" w:color="000000"/>
            </w:tcBorders>
            <w:shd w:val="clear" w:color="auto" w:fill="FFFFFF"/>
            <w:vAlign w:val="center"/>
          </w:tcPr>
          <w:p w14:paraId="7F7535D5" w14:textId="77777777" w:rsidR="002E4473" w:rsidRPr="00FA74CA" w:rsidRDefault="002E4473" w:rsidP="00C70541">
            <w:pPr>
              <w:snapToGrid w:val="0"/>
              <w:spacing w:line="240" w:lineRule="auto"/>
              <w:rPr>
                <w:lang w:val="en-US"/>
              </w:rPr>
            </w:pPr>
            <w:r w:rsidRPr="00FA74CA">
              <w:rPr>
                <w:lang w:val="en-US"/>
              </w:rPr>
              <w:t>Vale PN</w:t>
            </w:r>
          </w:p>
        </w:tc>
        <w:tc>
          <w:tcPr>
            <w:tcW w:w="359" w:type="dxa"/>
            <w:shd w:val="clear" w:color="auto" w:fill="FFFFFF"/>
            <w:vAlign w:val="bottom"/>
          </w:tcPr>
          <w:p w14:paraId="4E9F19C6" w14:textId="77777777" w:rsidR="002E4473" w:rsidRPr="00FA74CA" w:rsidRDefault="002E4473" w:rsidP="00C70541">
            <w:pPr>
              <w:snapToGrid w:val="0"/>
              <w:spacing w:line="240" w:lineRule="auto"/>
              <w:jc w:val="center"/>
              <w:rPr>
                <w:lang w:val="en-US"/>
              </w:rPr>
            </w:pPr>
            <w:r w:rsidRPr="00FA74CA">
              <w:rPr>
                <w:lang w:val="en-US"/>
              </w:rPr>
              <w:t>0</w:t>
            </w:r>
          </w:p>
        </w:tc>
        <w:tc>
          <w:tcPr>
            <w:tcW w:w="1645" w:type="dxa"/>
            <w:shd w:val="clear" w:color="auto" w:fill="FFFFFF"/>
            <w:vAlign w:val="bottom"/>
          </w:tcPr>
          <w:p w14:paraId="48ACA243" w14:textId="77777777" w:rsidR="002E4473" w:rsidRPr="00FA74CA" w:rsidRDefault="002E4473" w:rsidP="00C70541">
            <w:pPr>
              <w:snapToGrid w:val="0"/>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4265</w:t>
            </w:r>
          </w:p>
        </w:tc>
        <w:tc>
          <w:tcPr>
            <w:tcW w:w="420" w:type="dxa"/>
            <w:shd w:val="clear" w:color="auto" w:fill="FFFFFF"/>
            <w:vAlign w:val="bottom"/>
          </w:tcPr>
          <w:p w14:paraId="21D9BC4F"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shd w:val="clear" w:color="auto" w:fill="FFFFFF"/>
            <w:vAlign w:val="bottom"/>
          </w:tcPr>
          <w:p w14:paraId="3919DF9E" w14:textId="77777777" w:rsidR="002E4473" w:rsidRPr="00FA74CA" w:rsidRDefault="002E4473" w:rsidP="00C70541">
            <w:pPr>
              <w:snapToGrid w:val="0"/>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4139</w:t>
            </w:r>
          </w:p>
        </w:tc>
        <w:tc>
          <w:tcPr>
            <w:tcW w:w="1201" w:type="dxa"/>
            <w:shd w:val="clear" w:color="auto" w:fill="FFFFFF"/>
            <w:vAlign w:val="bottom"/>
          </w:tcPr>
          <w:p w14:paraId="30A47DBA"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1102" w:type="dxa"/>
            <w:vMerge w:val="restart"/>
            <w:tcBorders>
              <w:bottom w:val="single" w:sz="4" w:space="0" w:color="000000"/>
            </w:tcBorders>
            <w:shd w:val="clear" w:color="auto" w:fill="FFFFFF"/>
            <w:vAlign w:val="center"/>
          </w:tcPr>
          <w:p w14:paraId="31780D6E" w14:textId="77777777" w:rsidR="002E4473" w:rsidRPr="00FA74CA" w:rsidRDefault="002E4473" w:rsidP="00C70541">
            <w:pPr>
              <w:snapToGrid w:val="0"/>
              <w:spacing w:line="240" w:lineRule="auto"/>
              <w:jc w:val="center"/>
              <w:rPr>
                <w:color w:val="000000"/>
                <w:lang w:val="en-US"/>
              </w:rPr>
            </w:pPr>
            <w:r w:rsidRPr="00FA74CA">
              <w:rPr>
                <w:color w:val="000000"/>
                <w:lang w:val="en-US"/>
              </w:rPr>
              <w:t>3</w:t>
            </w:r>
          </w:p>
        </w:tc>
      </w:tr>
      <w:tr w:rsidR="002E4473" w:rsidRPr="00FA74CA" w14:paraId="22A9753D" w14:textId="77777777" w:rsidTr="00575C18">
        <w:trPr>
          <w:trHeight w:val="73"/>
          <w:jc w:val="center"/>
        </w:trPr>
        <w:tc>
          <w:tcPr>
            <w:tcW w:w="2064" w:type="dxa"/>
            <w:vMerge/>
            <w:tcBorders>
              <w:bottom w:val="single" w:sz="4" w:space="0" w:color="000000"/>
            </w:tcBorders>
            <w:shd w:val="clear" w:color="auto" w:fill="FFFFFF"/>
            <w:vAlign w:val="center"/>
          </w:tcPr>
          <w:p w14:paraId="7AE244ED" w14:textId="77777777" w:rsidR="002E4473" w:rsidRPr="00FA74CA" w:rsidRDefault="002E4473" w:rsidP="00C70541">
            <w:pPr>
              <w:snapToGrid w:val="0"/>
              <w:spacing w:line="240" w:lineRule="auto"/>
              <w:rPr>
                <w:lang w:val="en-US"/>
              </w:rPr>
            </w:pPr>
          </w:p>
        </w:tc>
        <w:tc>
          <w:tcPr>
            <w:tcW w:w="359" w:type="dxa"/>
            <w:tcBorders>
              <w:bottom w:val="single" w:sz="4" w:space="0" w:color="000000"/>
            </w:tcBorders>
            <w:shd w:val="clear" w:color="auto" w:fill="FFFFFF"/>
            <w:vAlign w:val="bottom"/>
          </w:tcPr>
          <w:p w14:paraId="557B36E0" w14:textId="77777777" w:rsidR="002E4473" w:rsidRPr="00FA74CA" w:rsidRDefault="002E4473" w:rsidP="00C70541">
            <w:pPr>
              <w:snapToGrid w:val="0"/>
              <w:spacing w:line="240" w:lineRule="auto"/>
              <w:jc w:val="center"/>
              <w:rPr>
                <w:color w:val="000000"/>
                <w:lang w:val="en-US"/>
              </w:rPr>
            </w:pPr>
            <w:r w:rsidRPr="00FA74CA">
              <w:rPr>
                <w:color w:val="000000"/>
                <w:lang w:val="en-US"/>
              </w:rPr>
              <w:t>1</w:t>
            </w:r>
          </w:p>
        </w:tc>
        <w:tc>
          <w:tcPr>
            <w:tcW w:w="1645" w:type="dxa"/>
            <w:tcBorders>
              <w:bottom w:val="single" w:sz="4" w:space="0" w:color="000000"/>
            </w:tcBorders>
            <w:shd w:val="clear" w:color="auto" w:fill="FFFFFF"/>
            <w:vAlign w:val="bottom"/>
          </w:tcPr>
          <w:p w14:paraId="72F51619" w14:textId="77777777" w:rsidR="002E4473" w:rsidRPr="00FA74CA" w:rsidRDefault="002E4473" w:rsidP="00C70541">
            <w:pPr>
              <w:snapToGrid w:val="0"/>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0126</w:t>
            </w:r>
          </w:p>
        </w:tc>
        <w:tc>
          <w:tcPr>
            <w:tcW w:w="420" w:type="dxa"/>
            <w:tcBorders>
              <w:bottom w:val="single" w:sz="4" w:space="0" w:color="000000"/>
            </w:tcBorders>
            <w:shd w:val="clear" w:color="auto" w:fill="FFFFFF"/>
            <w:vAlign w:val="bottom"/>
          </w:tcPr>
          <w:p w14:paraId="3F5DBE69"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w:t>
            </w:r>
          </w:p>
        </w:tc>
        <w:tc>
          <w:tcPr>
            <w:tcW w:w="2033" w:type="dxa"/>
            <w:tcBorders>
              <w:bottom w:val="single" w:sz="4" w:space="0" w:color="000000"/>
            </w:tcBorders>
            <w:shd w:val="clear" w:color="auto" w:fill="FFFFFF"/>
            <w:vAlign w:val="bottom"/>
          </w:tcPr>
          <w:p w14:paraId="0A5E8968" w14:textId="77777777" w:rsidR="002E4473" w:rsidRPr="00FA74CA" w:rsidRDefault="002E4473" w:rsidP="00C70541">
            <w:pPr>
              <w:snapToGrid w:val="0"/>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0126</w:t>
            </w:r>
          </w:p>
        </w:tc>
        <w:tc>
          <w:tcPr>
            <w:tcW w:w="1201" w:type="dxa"/>
            <w:tcBorders>
              <w:bottom w:val="single" w:sz="4" w:space="0" w:color="000000"/>
            </w:tcBorders>
            <w:shd w:val="clear" w:color="auto" w:fill="FFFFFF"/>
            <w:vAlign w:val="bottom"/>
          </w:tcPr>
          <w:p w14:paraId="67CA044A" w14:textId="77777777" w:rsidR="002E4473" w:rsidRPr="00FA74CA" w:rsidRDefault="002E4473" w:rsidP="00C70541">
            <w:pPr>
              <w:snapToGrid w:val="0"/>
              <w:spacing w:line="240" w:lineRule="auto"/>
              <w:rPr>
                <w:color w:val="000000"/>
                <w:vertAlign w:val="superscript"/>
                <w:lang w:val="en-US"/>
              </w:rPr>
            </w:pPr>
            <w:r w:rsidRPr="00FA74CA">
              <w:rPr>
                <w:color w:val="000000"/>
                <w:vertAlign w:val="superscript"/>
                <w:lang w:val="en-US"/>
              </w:rPr>
              <w:t> **</w:t>
            </w:r>
          </w:p>
        </w:tc>
        <w:tc>
          <w:tcPr>
            <w:tcW w:w="1102" w:type="dxa"/>
            <w:vMerge/>
            <w:tcBorders>
              <w:bottom w:val="single" w:sz="4" w:space="0" w:color="000000"/>
            </w:tcBorders>
            <w:shd w:val="clear" w:color="auto" w:fill="FFFFFF"/>
            <w:vAlign w:val="center"/>
          </w:tcPr>
          <w:p w14:paraId="4C137CD9" w14:textId="77777777" w:rsidR="002E4473" w:rsidRPr="00FA74CA" w:rsidRDefault="002E4473" w:rsidP="00C70541">
            <w:pPr>
              <w:snapToGrid w:val="0"/>
              <w:spacing w:line="240" w:lineRule="auto"/>
              <w:rPr>
                <w:color w:val="000000"/>
                <w:lang w:val="en-US"/>
              </w:rPr>
            </w:pPr>
          </w:p>
        </w:tc>
      </w:tr>
    </w:tbl>
    <w:p w14:paraId="2CFBC8F6" w14:textId="148FB54F" w:rsidR="00C70541" w:rsidRDefault="002E4473" w:rsidP="00CA3F03">
      <w:pPr>
        <w:spacing w:line="360" w:lineRule="auto"/>
        <w:ind w:left="708"/>
        <w:rPr>
          <w:lang w:val="en-US"/>
        </w:rPr>
      </w:pPr>
      <w:r w:rsidRPr="00FA74CA">
        <w:rPr>
          <w:vertAlign w:val="superscript"/>
          <w:lang w:val="en-US"/>
        </w:rPr>
        <w:t>*</w:t>
      </w:r>
      <w:r w:rsidRPr="00FA74CA">
        <w:rPr>
          <w:lang w:val="en-US"/>
        </w:rPr>
        <w:t>Significant at 1</w:t>
      </w:r>
      <w:r w:rsidR="00982BDF" w:rsidRPr="00FA74CA">
        <w:rPr>
          <w:lang w:val="en-US"/>
        </w:rPr>
        <w:t xml:space="preserve">; </w:t>
      </w:r>
      <w:r w:rsidRPr="00FA74CA">
        <w:rPr>
          <w:vertAlign w:val="superscript"/>
          <w:lang w:val="en-US"/>
        </w:rPr>
        <w:t>**</w:t>
      </w:r>
      <w:r w:rsidR="00982BDF" w:rsidRPr="00FA74CA">
        <w:rPr>
          <w:lang w:val="en-US"/>
        </w:rPr>
        <w:t xml:space="preserve"> Significant at 5%; </w:t>
      </w:r>
      <w:r w:rsidRPr="00FA74CA">
        <w:rPr>
          <w:vertAlign w:val="superscript"/>
          <w:lang w:val="en-US"/>
        </w:rPr>
        <w:t>***</w:t>
      </w:r>
      <w:r w:rsidRPr="00FA74CA">
        <w:rPr>
          <w:lang w:val="en-US"/>
        </w:rPr>
        <w:t xml:space="preserve"> Significant at 10%</w:t>
      </w:r>
      <w:r w:rsidR="00982BDF" w:rsidRPr="00FA74CA">
        <w:rPr>
          <w:lang w:val="en-US"/>
        </w:rPr>
        <w:t>.</w:t>
      </w:r>
      <w:r w:rsidRPr="00FA74CA">
        <w:rPr>
          <w:lang w:val="en-US"/>
        </w:rPr>
        <w:tab/>
      </w:r>
    </w:p>
    <w:p w14:paraId="682B5FDA" w14:textId="77777777" w:rsidR="00CA3F03" w:rsidRDefault="00CA3F03" w:rsidP="00CA3F03">
      <w:pPr>
        <w:spacing w:line="360" w:lineRule="auto"/>
        <w:ind w:left="708"/>
        <w:rPr>
          <w:lang w:val="en-US"/>
        </w:rPr>
      </w:pPr>
    </w:p>
    <w:p w14:paraId="545B4CEC" w14:textId="21E21A6C" w:rsidR="002665B1" w:rsidRPr="00FA74CA" w:rsidRDefault="00832A9D" w:rsidP="005E015E">
      <w:pPr>
        <w:spacing w:line="360" w:lineRule="auto"/>
        <w:ind w:firstLine="708"/>
        <w:jc w:val="both"/>
        <w:rPr>
          <w:color w:val="000000"/>
          <w:lang w:val="en-US"/>
        </w:rPr>
      </w:pPr>
      <w:r w:rsidRPr="00FA74CA">
        <w:rPr>
          <w:rStyle w:val="FootnoteReference"/>
          <w:vertAlign w:val="baseline"/>
          <w:lang w:val="en-US"/>
        </w:rPr>
        <w:t xml:space="preserve">Therefore, </w:t>
      </w:r>
      <w:r w:rsidR="002E4473" w:rsidRPr="00FA74CA">
        <w:rPr>
          <w:rStyle w:val="FootnoteReference"/>
          <w:vertAlign w:val="baseline"/>
          <w:lang w:val="en-US"/>
        </w:rPr>
        <w:t xml:space="preserve">the vector error correction (VEC) </w:t>
      </w:r>
      <w:r w:rsidR="00DB645C" w:rsidRPr="00FA74CA">
        <w:rPr>
          <w:rStyle w:val="FootnoteReference"/>
          <w:vertAlign w:val="baseline"/>
          <w:lang w:val="en-US"/>
        </w:rPr>
        <w:t xml:space="preserve">models </w:t>
      </w:r>
      <w:r w:rsidRPr="00FA74CA">
        <w:rPr>
          <w:rStyle w:val="FootnoteReference"/>
          <w:vertAlign w:val="baseline"/>
          <w:lang w:val="en-US"/>
        </w:rPr>
        <w:t>were estimated for</w:t>
      </w:r>
      <w:r w:rsidR="002E4473" w:rsidRPr="00FA74CA">
        <w:rPr>
          <w:rStyle w:val="FootnoteReference"/>
          <w:vertAlign w:val="baseline"/>
          <w:lang w:val="en-US"/>
        </w:rPr>
        <w:t xml:space="preserve"> 22 stock-ADR pairs that indicated </w:t>
      </w:r>
      <w:proofErr w:type="spellStart"/>
      <w:r w:rsidR="002E4473" w:rsidRPr="00FA74CA">
        <w:rPr>
          <w:rStyle w:val="FootnoteReference"/>
          <w:vertAlign w:val="baseline"/>
          <w:lang w:val="en-US"/>
        </w:rPr>
        <w:t>cointegration</w:t>
      </w:r>
      <w:proofErr w:type="spellEnd"/>
      <w:r w:rsidR="002E4473" w:rsidRPr="00FA74CA">
        <w:rPr>
          <w:rStyle w:val="FootnoteReference"/>
          <w:vertAlign w:val="baseline"/>
          <w:lang w:val="en-US"/>
        </w:rPr>
        <w:t xml:space="preserve"> in at least one of the methods used</w:t>
      </w:r>
      <w:r w:rsidR="002E4473" w:rsidRPr="00FA74CA">
        <w:rPr>
          <w:rStyle w:val="FootnoteReference"/>
          <w:lang w:val="en-US"/>
        </w:rPr>
        <w:footnoteReference w:id="5"/>
      </w:r>
      <w:r w:rsidR="002E4473" w:rsidRPr="00FA74CA">
        <w:rPr>
          <w:lang w:val="en-US"/>
        </w:rPr>
        <w:t xml:space="preserve">. </w:t>
      </w:r>
      <w:r w:rsidR="002E4729" w:rsidRPr="00FA74CA">
        <w:rPr>
          <w:lang w:val="en-US"/>
        </w:rPr>
        <w:t>Subsequently w</w:t>
      </w:r>
      <w:r w:rsidR="002E4473" w:rsidRPr="00FA74CA">
        <w:rPr>
          <w:color w:val="000000"/>
          <w:lang w:val="en-US"/>
        </w:rPr>
        <w:t xml:space="preserve">e </w:t>
      </w:r>
      <w:r w:rsidR="00D75E3F" w:rsidRPr="00FA74CA">
        <w:rPr>
          <w:color w:val="000000"/>
          <w:lang w:val="en-US"/>
        </w:rPr>
        <w:t>calculated</w:t>
      </w:r>
      <w:r w:rsidR="002E4729" w:rsidRPr="00FA74CA">
        <w:rPr>
          <w:color w:val="000000"/>
          <w:lang w:val="en-US"/>
        </w:rPr>
        <w:t xml:space="preserve"> </w:t>
      </w:r>
      <w:r w:rsidR="002E4473" w:rsidRPr="00FA74CA">
        <w:rPr>
          <w:color w:val="000000"/>
          <w:lang w:val="en-US"/>
        </w:rPr>
        <w:t xml:space="preserve">the adjustment coefficients of short-term, </w:t>
      </w:r>
      <w:r w:rsidR="002E4473" w:rsidRPr="00FA74CA">
        <w:rPr>
          <w:i/>
          <w:iCs/>
          <w:color w:val="000000"/>
          <w:lang w:val="en-US"/>
        </w:rPr>
        <w:t>α</w:t>
      </w:r>
      <w:r w:rsidR="002E4473" w:rsidRPr="00FA74CA">
        <w:rPr>
          <w:color w:val="000000"/>
          <w:lang w:val="en-US"/>
        </w:rPr>
        <w:t>. The results for these estimates can be seen in Table 4.</w:t>
      </w:r>
    </w:p>
    <w:p w14:paraId="33633FD3" w14:textId="77777777" w:rsidR="002E4473" w:rsidRPr="00FA74CA" w:rsidRDefault="002E4473" w:rsidP="005E015E">
      <w:pPr>
        <w:spacing w:line="360" w:lineRule="auto"/>
        <w:jc w:val="center"/>
        <w:rPr>
          <w:lang w:val="en-US"/>
        </w:rPr>
      </w:pPr>
      <w:r w:rsidRPr="00FA74CA">
        <w:rPr>
          <w:b/>
          <w:bCs/>
          <w:lang w:val="en-US"/>
        </w:rPr>
        <w:t>Table 4.</w:t>
      </w:r>
      <w:r w:rsidRPr="00FA74CA">
        <w:rPr>
          <w:lang w:val="en-US"/>
        </w:rPr>
        <w:t xml:space="preserve"> </w:t>
      </w:r>
      <w:proofErr w:type="gramStart"/>
      <w:r w:rsidRPr="00FA74CA">
        <w:rPr>
          <w:lang w:val="en-US"/>
        </w:rPr>
        <w:t>Results of the VEC parameters.</w:t>
      </w:r>
      <w:proofErr w:type="gramEnd"/>
    </w:p>
    <w:tbl>
      <w:tblPr>
        <w:tblW w:w="0" w:type="auto"/>
        <w:jc w:val="center"/>
        <w:tblInd w:w="1415" w:type="dxa"/>
        <w:tblLayout w:type="fixed"/>
        <w:tblCellMar>
          <w:left w:w="0" w:type="dxa"/>
          <w:right w:w="0" w:type="dxa"/>
        </w:tblCellMar>
        <w:tblLook w:val="0000" w:firstRow="0" w:lastRow="0" w:firstColumn="0" w:lastColumn="0" w:noHBand="0" w:noVBand="0"/>
      </w:tblPr>
      <w:tblGrid>
        <w:gridCol w:w="1736"/>
        <w:gridCol w:w="31"/>
        <w:gridCol w:w="1385"/>
        <w:gridCol w:w="519"/>
        <w:gridCol w:w="11"/>
        <w:gridCol w:w="1229"/>
        <w:gridCol w:w="17"/>
        <w:gridCol w:w="450"/>
      </w:tblGrid>
      <w:tr w:rsidR="002E4473" w:rsidRPr="00FA74CA" w14:paraId="390CF1ED" w14:textId="77777777" w:rsidTr="00826E17">
        <w:trPr>
          <w:trHeight w:val="300"/>
          <w:jc w:val="center"/>
        </w:trPr>
        <w:tc>
          <w:tcPr>
            <w:tcW w:w="1767" w:type="dxa"/>
            <w:gridSpan w:val="2"/>
            <w:tcBorders>
              <w:top w:val="single" w:sz="4" w:space="0" w:color="000000"/>
              <w:bottom w:val="single" w:sz="4" w:space="0" w:color="000000"/>
            </w:tcBorders>
            <w:shd w:val="clear" w:color="auto" w:fill="FFFFFF"/>
            <w:vAlign w:val="center"/>
          </w:tcPr>
          <w:p w14:paraId="01944BE9"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Asset   </w:t>
            </w:r>
          </w:p>
        </w:tc>
        <w:tc>
          <w:tcPr>
            <w:tcW w:w="1915" w:type="dxa"/>
            <w:gridSpan w:val="3"/>
            <w:tcBorders>
              <w:top w:val="single" w:sz="4" w:space="0" w:color="000000"/>
              <w:bottom w:val="single" w:sz="4" w:space="0" w:color="000000"/>
            </w:tcBorders>
            <w:shd w:val="clear" w:color="auto" w:fill="FFFFFF"/>
            <w:vAlign w:val="center"/>
          </w:tcPr>
          <w:p w14:paraId="3130DD59"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             </w:t>
            </w:r>
            <w:r w:rsidRPr="00FA74CA">
              <w:rPr>
                <w:bCs/>
                <w:i/>
                <w:iCs/>
                <w:color w:val="333333"/>
                <w:lang w:val="en-US"/>
              </w:rPr>
              <w:t>α</w:t>
            </w:r>
            <w:r w:rsidRPr="00FA74CA">
              <w:rPr>
                <w:bCs/>
                <w:i/>
                <w:iCs/>
                <w:color w:val="333333"/>
                <w:vertAlign w:val="superscript"/>
                <w:lang w:val="en-US"/>
              </w:rPr>
              <w:t>BOV</w:t>
            </w:r>
            <w:r w:rsidRPr="00FA74CA">
              <w:rPr>
                <w:bCs/>
                <w:i/>
                <w:iCs/>
                <w:color w:val="333333"/>
                <w:lang w:val="en-US"/>
              </w:rPr>
              <w:t xml:space="preserve"> </w:t>
            </w:r>
            <w:r w:rsidRPr="00FA74CA">
              <w:rPr>
                <w:b/>
                <w:bCs/>
                <w:color w:val="000000"/>
                <w:lang w:val="en-US"/>
              </w:rPr>
              <w:t xml:space="preserve">      </w:t>
            </w:r>
          </w:p>
        </w:tc>
        <w:tc>
          <w:tcPr>
            <w:tcW w:w="1246" w:type="dxa"/>
            <w:gridSpan w:val="2"/>
            <w:tcBorders>
              <w:top w:val="single" w:sz="4" w:space="0" w:color="000000"/>
              <w:bottom w:val="single" w:sz="4" w:space="0" w:color="000000"/>
            </w:tcBorders>
            <w:shd w:val="clear" w:color="auto" w:fill="FFFFFF"/>
            <w:vAlign w:val="center"/>
          </w:tcPr>
          <w:p w14:paraId="3AA85F8C"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          </w:t>
            </w:r>
            <w:r w:rsidRPr="00FA74CA">
              <w:rPr>
                <w:bCs/>
                <w:i/>
                <w:iCs/>
                <w:color w:val="333333"/>
                <w:lang w:val="en-US"/>
              </w:rPr>
              <w:t xml:space="preserve"> </w:t>
            </w:r>
            <w:r w:rsidRPr="00FA74CA">
              <w:rPr>
                <w:rFonts w:cs="font278"/>
                <w:bCs/>
                <w:i/>
                <w:iCs/>
                <w:color w:val="333333"/>
                <w:lang w:val="en-US"/>
              </w:rPr>
              <w:t>α</w:t>
            </w:r>
            <w:r w:rsidRPr="00FA74CA">
              <w:rPr>
                <w:rFonts w:cs="font278"/>
                <w:bCs/>
                <w:i/>
                <w:iCs/>
                <w:color w:val="333333"/>
                <w:vertAlign w:val="superscript"/>
                <w:lang w:val="en-US"/>
              </w:rPr>
              <w:t>NY</w:t>
            </w:r>
            <w:r w:rsidRPr="00FA74CA">
              <w:rPr>
                <w:b/>
                <w:bCs/>
                <w:color w:val="000000"/>
                <w:lang w:val="en-US"/>
              </w:rPr>
              <w:t xml:space="preserve"> </w:t>
            </w:r>
          </w:p>
        </w:tc>
        <w:tc>
          <w:tcPr>
            <w:tcW w:w="450" w:type="dxa"/>
            <w:shd w:val="clear" w:color="auto" w:fill="auto"/>
          </w:tcPr>
          <w:p w14:paraId="68665663" w14:textId="77777777" w:rsidR="002E4473" w:rsidRPr="00FA74CA" w:rsidRDefault="002E4473" w:rsidP="00C70541">
            <w:pPr>
              <w:snapToGrid w:val="0"/>
              <w:spacing w:line="240" w:lineRule="auto"/>
              <w:rPr>
                <w:lang w:val="en-US"/>
              </w:rPr>
            </w:pPr>
          </w:p>
        </w:tc>
      </w:tr>
      <w:tr w:rsidR="002E4473" w:rsidRPr="00FA74CA" w14:paraId="18FE2245" w14:textId="77777777" w:rsidTr="00826E17">
        <w:tblPrEx>
          <w:tblCellMar>
            <w:left w:w="70" w:type="dxa"/>
            <w:right w:w="70" w:type="dxa"/>
          </w:tblCellMar>
        </w:tblPrEx>
        <w:trPr>
          <w:trHeight w:val="300"/>
          <w:jc w:val="center"/>
        </w:trPr>
        <w:tc>
          <w:tcPr>
            <w:tcW w:w="1736" w:type="dxa"/>
            <w:shd w:val="clear" w:color="auto" w:fill="FFFFFF"/>
            <w:vAlign w:val="center"/>
          </w:tcPr>
          <w:p w14:paraId="40A9E265" w14:textId="77777777" w:rsidR="002E4473" w:rsidRPr="00FA74CA" w:rsidRDefault="002E4473" w:rsidP="00C70541">
            <w:pPr>
              <w:snapToGrid w:val="0"/>
              <w:spacing w:line="240" w:lineRule="auto"/>
              <w:rPr>
                <w:lang w:val="en-US"/>
              </w:rPr>
            </w:pPr>
            <w:proofErr w:type="spellStart"/>
            <w:r w:rsidRPr="00FA74CA">
              <w:rPr>
                <w:lang w:val="en-US"/>
              </w:rPr>
              <w:t>Ambev</w:t>
            </w:r>
            <w:proofErr w:type="spellEnd"/>
          </w:p>
        </w:tc>
        <w:tc>
          <w:tcPr>
            <w:tcW w:w="1416" w:type="dxa"/>
            <w:gridSpan w:val="2"/>
            <w:shd w:val="clear" w:color="auto" w:fill="FFFFFF"/>
            <w:vAlign w:val="center"/>
          </w:tcPr>
          <w:p w14:paraId="505F199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028000</w:t>
            </w:r>
          </w:p>
        </w:tc>
        <w:tc>
          <w:tcPr>
            <w:tcW w:w="519" w:type="dxa"/>
            <w:shd w:val="clear" w:color="auto" w:fill="FFFFFF"/>
            <w:vAlign w:val="center"/>
          </w:tcPr>
          <w:p w14:paraId="6B660BC6"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tbl>
            <w:tblPr>
              <w:tblW w:w="0" w:type="auto"/>
              <w:tblLayout w:type="fixed"/>
              <w:tblCellMar>
                <w:left w:w="0" w:type="dxa"/>
                <w:right w:w="0" w:type="dxa"/>
              </w:tblCellMar>
              <w:tblLook w:val="0000" w:firstRow="0" w:lastRow="0" w:firstColumn="0" w:lastColumn="0" w:noHBand="0" w:noVBand="0"/>
            </w:tblPr>
            <w:tblGrid>
              <w:gridCol w:w="1070"/>
            </w:tblGrid>
            <w:tr w:rsidR="002E4473" w:rsidRPr="00FA74CA" w14:paraId="2AF3C4B9" w14:textId="77777777">
              <w:trPr>
                <w:trHeight w:val="225"/>
              </w:trPr>
              <w:tc>
                <w:tcPr>
                  <w:tcW w:w="1070" w:type="dxa"/>
                  <w:shd w:val="clear" w:color="auto" w:fill="auto"/>
                  <w:vAlign w:val="bottom"/>
                </w:tcPr>
                <w:p w14:paraId="44DE9B2C" w14:textId="77777777" w:rsidR="002E4473" w:rsidRPr="00FA74CA" w:rsidRDefault="002E4473" w:rsidP="00C70541">
                  <w:pPr>
                    <w:snapToGrid w:val="0"/>
                    <w:spacing w:line="240" w:lineRule="auto"/>
                    <w:ind w:right="10"/>
                    <w:jc w:val="right"/>
                    <w:rPr>
                      <w:lang w:val="en-US"/>
                    </w:rPr>
                  </w:pPr>
                  <w:r w:rsidRPr="00FA74CA">
                    <w:rPr>
                      <w:rFonts w:cs="Calibri"/>
                      <w:lang w:val="en-US"/>
                    </w:rPr>
                    <w:t>0</w:t>
                  </w:r>
                  <w:r w:rsidR="00B83088" w:rsidRPr="00FA74CA">
                    <w:rPr>
                      <w:lang w:val="en-US"/>
                    </w:rPr>
                    <w:t>.</w:t>
                  </w:r>
                  <w:r w:rsidRPr="00FA74CA">
                    <w:rPr>
                      <w:lang w:val="en-US"/>
                    </w:rPr>
                    <w:t>067811</w:t>
                  </w:r>
                </w:p>
              </w:tc>
            </w:tr>
          </w:tbl>
          <w:p w14:paraId="64CEA999" w14:textId="77777777" w:rsidR="002E4473" w:rsidRPr="00FA74CA" w:rsidRDefault="002E4473" w:rsidP="00C70541">
            <w:pPr>
              <w:spacing w:line="240" w:lineRule="auto"/>
              <w:rPr>
                <w:vertAlign w:val="superscript"/>
                <w:lang w:val="en-US"/>
              </w:rPr>
            </w:pPr>
          </w:p>
        </w:tc>
        <w:tc>
          <w:tcPr>
            <w:tcW w:w="467" w:type="dxa"/>
            <w:gridSpan w:val="2"/>
            <w:shd w:val="clear" w:color="auto" w:fill="FFFFFF"/>
            <w:vAlign w:val="center"/>
          </w:tcPr>
          <w:p w14:paraId="674D3BDB" w14:textId="77777777" w:rsidR="002E4473" w:rsidRPr="00FA74CA" w:rsidRDefault="002E4473" w:rsidP="00C70541">
            <w:pPr>
              <w:snapToGrid w:val="0"/>
              <w:spacing w:line="240" w:lineRule="auto"/>
              <w:rPr>
                <w:vertAlign w:val="superscript"/>
                <w:lang w:val="en-US"/>
              </w:rPr>
            </w:pPr>
            <w:r w:rsidRPr="00FA74CA">
              <w:rPr>
                <w:vertAlign w:val="superscript"/>
                <w:lang w:val="en-US"/>
              </w:rPr>
              <w:t>* </w:t>
            </w:r>
          </w:p>
        </w:tc>
      </w:tr>
      <w:tr w:rsidR="002E4473" w:rsidRPr="00FA74CA" w14:paraId="7ADDB650" w14:textId="77777777" w:rsidTr="00826E17">
        <w:tblPrEx>
          <w:tblCellMar>
            <w:left w:w="70" w:type="dxa"/>
            <w:right w:w="70" w:type="dxa"/>
          </w:tblCellMar>
        </w:tblPrEx>
        <w:trPr>
          <w:trHeight w:val="300"/>
          <w:jc w:val="center"/>
        </w:trPr>
        <w:tc>
          <w:tcPr>
            <w:tcW w:w="1736" w:type="dxa"/>
            <w:shd w:val="clear" w:color="auto" w:fill="FFFFFF"/>
            <w:vAlign w:val="center"/>
          </w:tcPr>
          <w:p w14:paraId="68755F25" w14:textId="77777777" w:rsidR="002E4473" w:rsidRPr="00FA74CA" w:rsidRDefault="002E4473" w:rsidP="00C70541">
            <w:pPr>
              <w:snapToGrid w:val="0"/>
              <w:spacing w:line="240" w:lineRule="auto"/>
              <w:rPr>
                <w:lang w:val="en-US"/>
              </w:rPr>
            </w:pPr>
            <w:proofErr w:type="spellStart"/>
            <w:r w:rsidRPr="00FA74CA">
              <w:rPr>
                <w:lang w:val="en-US"/>
              </w:rPr>
              <w:t>Bradesco</w:t>
            </w:r>
            <w:proofErr w:type="spellEnd"/>
          </w:p>
        </w:tc>
        <w:tc>
          <w:tcPr>
            <w:tcW w:w="1416" w:type="dxa"/>
            <w:gridSpan w:val="2"/>
            <w:shd w:val="clear" w:color="auto" w:fill="FFFFFF"/>
            <w:vAlign w:val="center"/>
          </w:tcPr>
          <w:p w14:paraId="79D0037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068850</w:t>
            </w:r>
          </w:p>
        </w:tc>
        <w:tc>
          <w:tcPr>
            <w:tcW w:w="519" w:type="dxa"/>
            <w:shd w:val="clear" w:color="auto" w:fill="FFFFFF"/>
            <w:vAlign w:val="center"/>
          </w:tcPr>
          <w:p w14:paraId="3C2254E2"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0C1F3BC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174183</w:t>
            </w:r>
          </w:p>
        </w:tc>
        <w:tc>
          <w:tcPr>
            <w:tcW w:w="467" w:type="dxa"/>
            <w:gridSpan w:val="2"/>
            <w:shd w:val="clear" w:color="auto" w:fill="FFFFFF"/>
            <w:vAlign w:val="center"/>
          </w:tcPr>
          <w:p w14:paraId="25459E7C"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A93B222" w14:textId="77777777" w:rsidTr="00826E17">
        <w:tblPrEx>
          <w:tblCellMar>
            <w:left w:w="70" w:type="dxa"/>
            <w:right w:w="70" w:type="dxa"/>
          </w:tblCellMar>
        </w:tblPrEx>
        <w:trPr>
          <w:trHeight w:val="300"/>
          <w:jc w:val="center"/>
        </w:trPr>
        <w:tc>
          <w:tcPr>
            <w:tcW w:w="1736" w:type="dxa"/>
            <w:shd w:val="clear" w:color="auto" w:fill="FFFFFF"/>
            <w:vAlign w:val="center"/>
          </w:tcPr>
          <w:p w14:paraId="26A80EE7" w14:textId="77777777" w:rsidR="002E4473" w:rsidRPr="00FA74CA" w:rsidRDefault="002E4473" w:rsidP="00C70541">
            <w:pPr>
              <w:snapToGrid w:val="0"/>
              <w:spacing w:line="240" w:lineRule="auto"/>
              <w:rPr>
                <w:lang w:val="en-US"/>
              </w:rPr>
            </w:pPr>
            <w:proofErr w:type="spellStart"/>
            <w:r w:rsidRPr="00FA74CA">
              <w:rPr>
                <w:lang w:val="en-US"/>
              </w:rPr>
              <w:t>Braskem</w:t>
            </w:r>
            <w:proofErr w:type="spellEnd"/>
          </w:p>
        </w:tc>
        <w:tc>
          <w:tcPr>
            <w:tcW w:w="1416" w:type="dxa"/>
            <w:gridSpan w:val="2"/>
            <w:shd w:val="clear" w:color="auto" w:fill="FFFFFF"/>
            <w:vAlign w:val="center"/>
          </w:tcPr>
          <w:p w14:paraId="185086D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004201</w:t>
            </w:r>
          </w:p>
        </w:tc>
        <w:tc>
          <w:tcPr>
            <w:tcW w:w="519" w:type="dxa"/>
            <w:shd w:val="clear" w:color="auto" w:fill="FFFFFF"/>
            <w:vAlign w:val="center"/>
          </w:tcPr>
          <w:p w14:paraId="6452A90B"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522C064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175893</w:t>
            </w:r>
          </w:p>
        </w:tc>
        <w:tc>
          <w:tcPr>
            <w:tcW w:w="467" w:type="dxa"/>
            <w:gridSpan w:val="2"/>
            <w:shd w:val="clear" w:color="auto" w:fill="FFFFFF"/>
            <w:vAlign w:val="center"/>
          </w:tcPr>
          <w:p w14:paraId="7DF8BDBB"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91817EF" w14:textId="77777777" w:rsidTr="00826E17">
        <w:tblPrEx>
          <w:tblCellMar>
            <w:left w:w="70" w:type="dxa"/>
            <w:right w:w="70" w:type="dxa"/>
          </w:tblCellMar>
        </w:tblPrEx>
        <w:trPr>
          <w:trHeight w:val="300"/>
          <w:jc w:val="center"/>
        </w:trPr>
        <w:tc>
          <w:tcPr>
            <w:tcW w:w="1736" w:type="dxa"/>
            <w:shd w:val="clear" w:color="auto" w:fill="FFFFFF"/>
            <w:vAlign w:val="center"/>
          </w:tcPr>
          <w:p w14:paraId="1F259E4A" w14:textId="77777777" w:rsidR="002E4473" w:rsidRPr="00FA74CA" w:rsidRDefault="002E4473" w:rsidP="00C70541">
            <w:pPr>
              <w:snapToGrid w:val="0"/>
              <w:spacing w:line="240" w:lineRule="auto"/>
              <w:rPr>
                <w:lang w:val="en-US"/>
              </w:rPr>
            </w:pPr>
            <w:r w:rsidRPr="00FA74CA">
              <w:rPr>
                <w:lang w:val="en-US"/>
              </w:rPr>
              <w:t>BRF</w:t>
            </w:r>
          </w:p>
        </w:tc>
        <w:tc>
          <w:tcPr>
            <w:tcW w:w="1416" w:type="dxa"/>
            <w:gridSpan w:val="2"/>
            <w:shd w:val="clear" w:color="auto" w:fill="FFFFFF"/>
            <w:vAlign w:val="center"/>
          </w:tcPr>
          <w:p w14:paraId="013651D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131441</w:t>
            </w:r>
          </w:p>
        </w:tc>
        <w:tc>
          <w:tcPr>
            <w:tcW w:w="519" w:type="dxa"/>
            <w:shd w:val="clear" w:color="auto" w:fill="FFFFFF"/>
            <w:vAlign w:val="center"/>
          </w:tcPr>
          <w:p w14:paraId="1BEEF14A"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38AB563D"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070219</w:t>
            </w:r>
          </w:p>
        </w:tc>
        <w:tc>
          <w:tcPr>
            <w:tcW w:w="467" w:type="dxa"/>
            <w:gridSpan w:val="2"/>
            <w:shd w:val="clear" w:color="auto" w:fill="FFFFFF"/>
            <w:vAlign w:val="center"/>
          </w:tcPr>
          <w:p w14:paraId="2018238A" w14:textId="77777777" w:rsidR="002E4473" w:rsidRPr="00FA74CA" w:rsidRDefault="002E4473" w:rsidP="00C70541">
            <w:pPr>
              <w:snapToGrid w:val="0"/>
              <w:spacing w:line="240" w:lineRule="auto"/>
              <w:rPr>
                <w:vertAlign w:val="superscript"/>
                <w:lang w:val="en-US"/>
              </w:rPr>
            </w:pPr>
          </w:p>
        </w:tc>
      </w:tr>
      <w:tr w:rsidR="002E4473" w:rsidRPr="00FA74CA" w14:paraId="387D6E17" w14:textId="77777777" w:rsidTr="00826E17">
        <w:tblPrEx>
          <w:tblCellMar>
            <w:left w:w="70" w:type="dxa"/>
            <w:right w:w="70" w:type="dxa"/>
          </w:tblCellMar>
        </w:tblPrEx>
        <w:trPr>
          <w:trHeight w:val="300"/>
          <w:jc w:val="center"/>
        </w:trPr>
        <w:tc>
          <w:tcPr>
            <w:tcW w:w="1736" w:type="dxa"/>
            <w:shd w:val="clear" w:color="auto" w:fill="FFFFFF"/>
            <w:vAlign w:val="center"/>
          </w:tcPr>
          <w:p w14:paraId="0C5B0B83" w14:textId="77777777" w:rsidR="002E4473" w:rsidRPr="00FA74CA" w:rsidRDefault="002E4473" w:rsidP="00C70541">
            <w:pPr>
              <w:snapToGrid w:val="0"/>
              <w:spacing w:line="240" w:lineRule="auto"/>
              <w:rPr>
                <w:lang w:val="en-US"/>
              </w:rPr>
            </w:pPr>
            <w:proofErr w:type="spellStart"/>
            <w:r w:rsidRPr="00FA74CA">
              <w:rPr>
                <w:lang w:val="en-US"/>
              </w:rPr>
              <w:t>Cemig</w:t>
            </w:r>
            <w:proofErr w:type="spellEnd"/>
          </w:p>
        </w:tc>
        <w:tc>
          <w:tcPr>
            <w:tcW w:w="1416" w:type="dxa"/>
            <w:gridSpan w:val="2"/>
            <w:shd w:val="clear" w:color="auto" w:fill="FFFFFF"/>
            <w:vAlign w:val="center"/>
          </w:tcPr>
          <w:p w14:paraId="1BD55258"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000002</w:t>
            </w:r>
          </w:p>
        </w:tc>
        <w:tc>
          <w:tcPr>
            <w:tcW w:w="519" w:type="dxa"/>
            <w:shd w:val="clear" w:color="auto" w:fill="FFFFFF"/>
            <w:vAlign w:val="center"/>
          </w:tcPr>
          <w:p w14:paraId="61C4C4D2"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54BF97B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006168</w:t>
            </w:r>
          </w:p>
        </w:tc>
        <w:tc>
          <w:tcPr>
            <w:tcW w:w="467" w:type="dxa"/>
            <w:gridSpan w:val="2"/>
            <w:shd w:val="clear" w:color="auto" w:fill="FFFFFF"/>
            <w:vAlign w:val="center"/>
          </w:tcPr>
          <w:p w14:paraId="552CF344"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169E9AB" w14:textId="77777777" w:rsidTr="00826E17">
        <w:tblPrEx>
          <w:tblCellMar>
            <w:left w:w="70" w:type="dxa"/>
            <w:right w:w="70" w:type="dxa"/>
          </w:tblCellMar>
        </w:tblPrEx>
        <w:trPr>
          <w:trHeight w:val="300"/>
          <w:jc w:val="center"/>
        </w:trPr>
        <w:tc>
          <w:tcPr>
            <w:tcW w:w="1736" w:type="dxa"/>
            <w:shd w:val="clear" w:color="auto" w:fill="FFFFFF"/>
            <w:vAlign w:val="center"/>
          </w:tcPr>
          <w:p w14:paraId="3EF541E5" w14:textId="77777777" w:rsidR="002E4473" w:rsidRPr="00FA74CA" w:rsidRDefault="002E4473" w:rsidP="00C70541">
            <w:pPr>
              <w:snapToGrid w:val="0"/>
              <w:spacing w:line="240" w:lineRule="auto"/>
              <w:rPr>
                <w:lang w:val="en-US"/>
              </w:rPr>
            </w:pPr>
            <w:proofErr w:type="spellStart"/>
            <w:r w:rsidRPr="00FA74CA">
              <w:rPr>
                <w:lang w:val="en-US"/>
              </w:rPr>
              <w:t>Copel</w:t>
            </w:r>
            <w:proofErr w:type="spellEnd"/>
          </w:p>
        </w:tc>
        <w:tc>
          <w:tcPr>
            <w:tcW w:w="1416" w:type="dxa"/>
            <w:gridSpan w:val="2"/>
            <w:shd w:val="clear" w:color="auto" w:fill="FFFFFF"/>
            <w:vAlign w:val="center"/>
          </w:tcPr>
          <w:p w14:paraId="61EDCA5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059428</w:t>
            </w:r>
          </w:p>
        </w:tc>
        <w:tc>
          <w:tcPr>
            <w:tcW w:w="519" w:type="dxa"/>
            <w:shd w:val="clear" w:color="auto" w:fill="FFFFFF"/>
            <w:vAlign w:val="center"/>
          </w:tcPr>
          <w:p w14:paraId="7A78C89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06B355C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003318</w:t>
            </w:r>
          </w:p>
        </w:tc>
        <w:tc>
          <w:tcPr>
            <w:tcW w:w="467" w:type="dxa"/>
            <w:gridSpan w:val="2"/>
            <w:shd w:val="clear" w:color="auto" w:fill="FFFFFF"/>
            <w:vAlign w:val="center"/>
          </w:tcPr>
          <w:p w14:paraId="28EE1A0B" w14:textId="77777777" w:rsidR="002E4473" w:rsidRPr="00FA74CA" w:rsidRDefault="002E4473" w:rsidP="00C70541">
            <w:pPr>
              <w:snapToGrid w:val="0"/>
              <w:spacing w:line="240" w:lineRule="auto"/>
              <w:rPr>
                <w:vertAlign w:val="superscript"/>
                <w:lang w:val="en-US"/>
              </w:rPr>
            </w:pPr>
          </w:p>
        </w:tc>
      </w:tr>
      <w:tr w:rsidR="002E4473" w:rsidRPr="00FA74CA" w14:paraId="7801B54E" w14:textId="77777777" w:rsidTr="00826E17">
        <w:tblPrEx>
          <w:tblCellMar>
            <w:left w:w="70" w:type="dxa"/>
            <w:right w:w="70" w:type="dxa"/>
          </w:tblCellMar>
        </w:tblPrEx>
        <w:trPr>
          <w:trHeight w:val="300"/>
          <w:jc w:val="center"/>
        </w:trPr>
        <w:tc>
          <w:tcPr>
            <w:tcW w:w="1736" w:type="dxa"/>
            <w:shd w:val="clear" w:color="auto" w:fill="FFFFFF"/>
            <w:vAlign w:val="center"/>
          </w:tcPr>
          <w:p w14:paraId="67361E82" w14:textId="77777777" w:rsidR="002E4473" w:rsidRPr="00FA74CA" w:rsidRDefault="002E4473" w:rsidP="00C70541">
            <w:pPr>
              <w:snapToGrid w:val="0"/>
              <w:spacing w:line="240" w:lineRule="auto"/>
              <w:rPr>
                <w:lang w:val="en-US"/>
              </w:rPr>
            </w:pPr>
            <w:r w:rsidRPr="00FA74CA">
              <w:rPr>
                <w:lang w:val="en-US"/>
              </w:rPr>
              <w:t xml:space="preserve">CPFL </w:t>
            </w:r>
            <w:proofErr w:type="spellStart"/>
            <w:r w:rsidRPr="00FA74CA">
              <w:rPr>
                <w:lang w:val="en-US"/>
              </w:rPr>
              <w:t>Energia</w:t>
            </w:r>
            <w:proofErr w:type="spellEnd"/>
          </w:p>
        </w:tc>
        <w:tc>
          <w:tcPr>
            <w:tcW w:w="1416" w:type="dxa"/>
            <w:gridSpan w:val="2"/>
            <w:shd w:val="clear" w:color="auto" w:fill="FFFFFF"/>
            <w:vAlign w:val="center"/>
          </w:tcPr>
          <w:p w14:paraId="223D55D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105043</w:t>
            </w:r>
          </w:p>
        </w:tc>
        <w:tc>
          <w:tcPr>
            <w:tcW w:w="519" w:type="dxa"/>
            <w:shd w:val="clear" w:color="auto" w:fill="FFFFFF"/>
            <w:vAlign w:val="center"/>
          </w:tcPr>
          <w:p w14:paraId="2611FEAE"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1B64253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089225</w:t>
            </w:r>
          </w:p>
        </w:tc>
        <w:tc>
          <w:tcPr>
            <w:tcW w:w="467" w:type="dxa"/>
            <w:gridSpan w:val="2"/>
            <w:shd w:val="clear" w:color="auto" w:fill="FFFFFF"/>
            <w:vAlign w:val="center"/>
          </w:tcPr>
          <w:p w14:paraId="6BF3835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7477AE50" w14:textId="77777777" w:rsidTr="00826E17">
        <w:tblPrEx>
          <w:tblCellMar>
            <w:left w:w="70" w:type="dxa"/>
            <w:right w:w="70" w:type="dxa"/>
          </w:tblCellMar>
        </w:tblPrEx>
        <w:trPr>
          <w:trHeight w:val="300"/>
          <w:jc w:val="center"/>
        </w:trPr>
        <w:tc>
          <w:tcPr>
            <w:tcW w:w="1736" w:type="dxa"/>
            <w:shd w:val="clear" w:color="auto" w:fill="FFFFFF"/>
            <w:vAlign w:val="center"/>
          </w:tcPr>
          <w:p w14:paraId="74956D57" w14:textId="77777777" w:rsidR="002E4473" w:rsidRPr="00FA74CA" w:rsidRDefault="002E4473" w:rsidP="00C70541">
            <w:pPr>
              <w:snapToGrid w:val="0"/>
              <w:spacing w:line="240" w:lineRule="auto"/>
              <w:rPr>
                <w:lang w:val="en-US"/>
              </w:rPr>
            </w:pPr>
            <w:proofErr w:type="spellStart"/>
            <w:r w:rsidRPr="00FA74CA">
              <w:rPr>
                <w:lang w:val="en-US"/>
              </w:rPr>
              <w:t>Eletrobrás</w:t>
            </w:r>
            <w:proofErr w:type="spellEnd"/>
          </w:p>
        </w:tc>
        <w:tc>
          <w:tcPr>
            <w:tcW w:w="1416" w:type="dxa"/>
            <w:gridSpan w:val="2"/>
            <w:shd w:val="clear" w:color="auto" w:fill="FFFFFF"/>
            <w:vAlign w:val="center"/>
          </w:tcPr>
          <w:p w14:paraId="23909420"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157879</w:t>
            </w:r>
          </w:p>
        </w:tc>
        <w:tc>
          <w:tcPr>
            <w:tcW w:w="519" w:type="dxa"/>
            <w:shd w:val="clear" w:color="auto" w:fill="FFFFFF"/>
            <w:vAlign w:val="center"/>
          </w:tcPr>
          <w:p w14:paraId="7C8F4A4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02201B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051677</w:t>
            </w:r>
          </w:p>
        </w:tc>
        <w:tc>
          <w:tcPr>
            <w:tcW w:w="467" w:type="dxa"/>
            <w:gridSpan w:val="2"/>
            <w:shd w:val="clear" w:color="auto" w:fill="FFFFFF"/>
            <w:vAlign w:val="center"/>
          </w:tcPr>
          <w:p w14:paraId="53A823F1" w14:textId="77777777" w:rsidR="002E4473" w:rsidRPr="00FA74CA" w:rsidRDefault="002E4473" w:rsidP="00C70541">
            <w:pPr>
              <w:snapToGrid w:val="0"/>
              <w:spacing w:line="240" w:lineRule="auto"/>
              <w:rPr>
                <w:vertAlign w:val="superscript"/>
                <w:lang w:val="en-US"/>
              </w:rPr>
            </w:pPr>
          </w:p>
        </w:tc>
      </w:tr>
      <w:tr w:rsidR="002E4473" w:rsidRPr="00FA74CA" w14:paraId="1EB4673A" w14:textId="77777777" w:rsidTr="00826E17">
        <w:tblPrEx>
          <w:tblCellMar>
            <w:left w:w="70" w:type="dxa"/>
            <w:right w:w="70" w:type="dxa"/>
          </w:tblCellMar>
        </w:tblPrEx>
        <w:trPr>
          <w:trHeight w:val="300"/>
          <w:jc w:val="center"/>
        </w:trPr>
        <w:tc>
          <w:tcPr>
            <w:tcW w:w="1736" w:type="dxa"/>
            <w:shd w:val="clear" w:color="auto" w:fill="FFFFFF"/>
            <w:vAlign w:val="center"/>
          </w:tcPr>
          <w:p w14:paraId="2E672421" w14:textId="77777777" w:rsidR="002E4473" w:rsidRPr="00FA74CA" w:rsidRDefault="002E4473" w:rsidP="00C70541">
            <w:pPr>
              <w:snapToGrid w:val="0"/>
              <w:spacing w:line="240" w:lineRule="auto"/>
              <w:rPr>
                <w:lang w:val="en-US"/>
              </w:rPr>
            </w:pPr>
            <w:r w:rsidRPr="00FA74CA">
              <w:rPr>
                <w:lang w:val="en-US"/>
              </w:rPr>
              <w:t>Embraer</w:t>
            </w:r>
          </w:p>
        </w:tc>
        <w:tc>
          <w:tcPr>
            <w:tcW w:w="1416" w:type="dxa"/>
            <w:gridSpan w:val="2"/>
            <w:shd w:val="clear" w:color="auto" w:fill="FFFFFF"/>
            <w:vAlign w:val="center"/>
          </w:tcPr>
          <w:p w14:paraId="45E1E39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090537</w:t>
            </w:r>
          </w:p>
        </w:tc>
        <w:tc>
          <w:tcPr>
            <w:tcW w:w="519" w:type="dxa"/>
            <w:shd w:val="clear" w:color="auto" w:fill="FFFFFF"/>
            <w:vAlign w:val="center"/>
          </w:tcPr>
          <w:p w14:paraId="05E4533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3597CDD"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119659</w:t>
            </w:r>
          </w:p>
        </w:tc>
        <w:tc>
          <w:tcPr>
            <w:tcW w:w="467" w:type="dxa"/>
            <w:gridSpan w:val="2"/>
            <w:shd w:val="clear" w:color="auto" w:fill="FFFFFF"/>
            <w:vAlign w:val="center"/>
          </w:tcPr>
          <w:p w14:paraId="3B17E4E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07A5B71A" w14:textId="77777777" w:rsidTr="00826E17">
        <w:tblPrEx>
          <w:tblCellMar>
            <w:left w:w="70" w:type="dxa"/>
            <w:right w:w="70" w:type="dxa"/>
          </w:tblCellMar>
        </w:tblPrEx>
        <w:trPr>
          <w:trHeight w:val="300"/>
          <w:jc w:val="center"/>
        </w:trPr>
        <w:tc>
          <w:tcPr>
            <w:tcW w:w="1736" w:type="dxa"/>
            <w:shd w:val="clear" w:color="auto" w:fill="FFFFFF"/>
            <w:vAlign w:val="center"/>
          </w:tcPr>
          <w:p w14:paraId="09E8ED99" w14:textId="77777777" w:rsidR="002E4473" w:rsidRPr="00FA74CA" w:rsidRDefault="002E4473" w:rsidP="00C70541">
            <w:pPr>
              <w:snapToGrid w:val="0"/>
              <w:spacing w:line="240" w:lineRule="auto"/>
              <w:rPr>
                <w:lang w:val="en-US"/>
              </w:rPr>
            </w:pPr>
            <w:proofErr w:type="spellStart"/>
            <w:r w:rsidRPr="00FA74CA">
              <w:rPr>
                <w:lang w:val="en-US"/>
              </w:rPr>
              <w:t>Fibria</w:t>
            </w:r>
            <w:proofErr w:type="spellEnd"/>
          </w:p>
        </w:tc>
        <w:tc>
          <w:tcPr>
            <w:tcW w:w="1416" w:type="dxa"/>
            <w:gridSpan w:val="2"/>
            <w:shd w:val="clear" w:color="auto" w:fill="FFFFFF"/>
            <w:vAlign w:val="center"/>
          </w:tcPr>
          <w:p w14:paraId="47EFABA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505508</w:t>
            </w:r>
          </w:p>
        </w:tc>
        <w:tc>
          <w:tcPr>
            <w:tcW w:w="519" w:type="dxa"/>
            <w:shd w:val="clear" w:color="auto" w:fill="FFFFFF"/>
            <w:vAlign w:val="center"/>
          </w:tcPr>
          <w:p w14:paraId="5099BBF3"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34CC4AA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322219</w:t>
            </w:r>
          </w:p>
        </w:tc>
        <w:tc>
          <w:tcPr>
            <w:tcW w:w="467" w:type="dxa"/>
            <w:gridSpan w:val="2"/>
            <w:shd w:val="clear" w:color="auto" w:fill="FFFFFF"/>
            <w:vAlign w:val="center"/>
          </w:tcPr>
          <w:p w14:paraId="1C586EF7"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3A446703" w14:textId="77777777" w:rsidTr="00826E17">
        <w:tblPrEx>
          <w:tblCellMar>
            <w:left w:w="70" w:type="dxa"/>
            <w:right w:w="70" w:type="dxa"/>
          </w:tblCellMar>
        </w:tblPrEx>
        <w:trPr>
          <w:trHeight w:val="300"/>
          <w:jc w:val="center"/>
        </w:trPr>
        <w:tc>
          <w:tcPr>
            <w:tcW w:w="1736" w:type="dxa"/>
            <w:shd w:val="clear" w:color="auto" w:fill="FFFFFF"/>
            <w:vAlign w:val="center"/>
          </w:tcPr>
          <w:p w14:paraId="7B6E0ADA" w14:textId="77777777" w:rsidR="002E4473" w:rsidRPr="00FA74CA" w:rsidRDefault="002E4473" w:rsidP="00C70541">
            <w:pPr>
              <w:snapToGrid w:val="0"/>
              <w:spacing w:line="240" w:lineRule="auto"/>
              <w:rPr>
                <w:lang w:val="en-US"/>
              </w:rPr>
            </w:pPr>
            <w:proofErr w:type="spellStart"/>
            <w:r w:rsidRPr="00FA74CA">
              <w:rPr>
                <w:lang w:val="en-US"/>
              </w:rPr>
              <w:t>Gafisa</w:t>
            </w:r>
            <w:proofErr w:type="spellEnd"/>
          </w:p>
        </w:tc>
        <w:tc>
          <w:tcPr>
            <w:tcW w:w="1416" w:type="dxa"/>
            <w:gridSpan w:val="2"/>
            <w:shd w:val="clear" w:color="auto" w:fill="FFFFFF"/>
            <w:vAlign w:val="center"/>
          </w:tcPr>
          <w:p w14:paraId="47A3460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411140</w:t>
            </w:r>
          </w:p>
        </w:tc>
        <w:tc>
          <w:tcPr>
            <w:tcW w:w="519" w:type="dxa"/>
            <w:shd w:val="clear" w:color="auto" w:fill="FFFFFF"/>
            <w:vAlign w:val="center"/>
          </w:tcPr>
          <w:p w14:paraId="5DC36079"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B58F68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308709</w:t>
            </w:r>
          </w:p>
        </w:tc>
        <w:tc>
          <w:tcPr>
            <w:tcW w:w="467" w:type="dxa"/>
            <w:gridSpan w:val="2"/>
            <w:shd w:val="clear" w:color="auto" w:fill="FFFFFF"/>
            <w:vAlign w:val="center"/>
          </w:tcPr>
          <w:p w14:paraId="0EF7249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54C0DD8" w14:textId="77777777" w:rsidTr="00826E17">
        <w:tblPrEx>
          <w:tblCellMar>
            <w:left w:w="70" w:type="dxa"/>
            <w:right w:w="70" w:type="dxa"/>
          </w:tblCellMar>
        </w:tblPrEx>
        <w:trPr>
          <w:trHeight w:val="300"/>
          <w:jc w:val="center"/>
        </w:trPr>
        <w:tc>
          <w:tcPr>
            <w:tcW w:w="1736" w:type="dxa"/>
            <w:shd w:val="clear" w:color="auto" w:fill="FFFFFF"/>
            <w:vAlign w:val="center"/>
          </w:tcPr>
          <w:p w14:paraId="6D30BEF8" w14:textId="77777777" w:rsidR="002E4473" w:rsidRPr="00FA74CA" w:rsidRDefault="002E4473" w:rsidP="00C70541">
            <w:pPr>
              <w:snapToGrid w:val="0"/>
              <w:spacing w:line="240" w:lineRule="auto"/>
              <w:rPr>
                <w:lang w:val="en-US"/>
              </w:rPr>
            </w:pPr>
            <w:proofErr w:type="spellStart"/>
            <w:r w:rsidRPr="00FA74CA">
              <w:rPr>
                <w:lang w:val="en-US"/>
              </w:rPr>
              <w:t>Gol</w:t>
            </w:r>
            <w:proofErr w:type="spellEnd"/>
          </w:p>
        </w:tc>
        <w:tc>
          <w:tcPr>
            <w:tcW w:w="1416" w:type="dxa"/>
            <w:gridSpan w:val="2"/>
            <w:shd w:val="clear" w:color="auto" w:fill="FFFFFF"/>
            <w:vAlign w:val="center"/>
          </w:tcPr>
          <w:p w14:paraId="021B2AF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140132</w:t>
            </w:r>
          </w:p>
        </w:tc>
        <w:tc>
          <w:tcPr>
            <w:tcW w:w="519" w:type="dxa"/>
            <w:shd w:val="clear" w:color="auto" w:fill="FFFFFF"/>
            <w:vAlign w:val="center"/>
          </w:tcPr>
          <w:p w14:paraId="674C8E7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7F02364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176175</w:t>
            </w:r>
          </w:p>
        </w:tc>
        <w:tc>
          <w:tcPr>
            <w:tcW w:w="467" w:type="dxa"/>
            <w:gridSpan w:val="2"/>
            <w:shd w:val="clear" w:color="auto" w:fill="FFFFFF"/>
            <w:vAlign w:val="center"/>
          </w:tcPr>
          <w:p w14:paraId="12EA65B2"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E50EDF7" w14:textId="77777777" w:rsidTr="00826E17">
        <w:tblPrEx>
          <w:tblCellMar>
            <w:left w:w="70" w:type="dxa"/>
            <w:right w:w="70" w:type="dxa"/>
          </w:tblCellMar>
        </w:tblPrEx>
        <w:trPr>
          <w:trHeight w:val="300"/>
          <w:jc w:val="center"/>
        </w:trPr>
        <w:tc>
          <w:tcPr>
            <w:tcW w:w="1736" w:type="dxa"/>
            <w:shd w:val="clear" w:color="auto" w:fill="FFFFFF"/>
            <w:vAlign w:val="center"/>
          </w:tcPr>
          <w:p w14:paraId="11BBE972" w14:textId="77777777" w:rsidR="002E4473" w:rsidRPr="00FA74CA" w:rsidRDefault="002E4473" w:rsidP="00C70541">
            <w:pPr>
              <w:snapToGrid w:val="0"/>
              <w:spacing w:line="240" w:lineRule="auto"/>
              <w:rPr>
                <w:lang w:val="en-US"/>
              </w:rPr>
            </w:pPr>
            <w:proofErr w:type="spellStart"/>
            <w:r w:rsidRPr="00FA74CA">
              <w:rPr>
                <w:lang w:val="en-US"/>
              </w:rPr>
              <w:t>Itaú-Unibanco</w:t>
            </w:r>
            <w:proofErr w:type="spellEnd"/>
          </w:p>
        </w:tc>
        <w:tc>
          <w:tcPr>
            <w:tcW w:w="1416" w:type="dxa"/>
            <w:gridSpan w:val="2"/>
            <w:shd w:val="clear" w:color="auto" w:fill="FFFFFF"/>
            <w:vAlign w:val="center"/>
          </w:tcPr>
          <w:p w14:paraId="70F762F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156522</w:t>
            </w:r>
          </w:p>
        </w:tc>
        <w:tc>
          <w:tcPr>
            <w:tcW w:w="519" w:type="dxa"/>
            <w:shd w:val="clear" w:color="auto" w:fill="FFFFFF"/>
            <w:vAlign w:val="center"/>
          </w:tcPr>
          <w:p w14:paraId="5D9BE86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412EC4D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281465</w:t>
            </w:r>
          </w:p>
        </w:tc>
        <w:tc>
          <w:tcPr>
            <w:tcW w:w="467" w:type="dxa"/>
            <w:gridSpan w:val="2"/>
            <w:shd w:val="clear" w:color="auto" w:fill="FFFFFF"/>
            <w:vAlign w:val="center"/>
          </w:tcPr>
          <w:p w14:paraId="3A42C373"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72D256A8" w14:textId="77777777" w:rsidTr="00826E17">
        <w:tblPrEx>
          <w:tblCellMar>
            <w:left w:w="70" w:type="dxa"/>
            <w:right w:w="70" w:type="dxa"/>
          </w:tblCellMar>
        </w:tblPrEx>
        <w:trPr>
          <w:trHeight w:val="300"/>
          <w:jc w:val="center"/>
        </w:trPr>
        <w:tc>
          <w:tcPr>
            <w:tcW w:w="1736" w:type="dxa"/>
            <w:shd w:val="clear" w:color="auto" w:fill="FFFFFF"/>
            <w:vAlign w:val="center"/>
          </w:tcPr>
          <w:p w14:paraId="71C5F8BD" w14:textId="77777777" w:rsidR="002E4473" w:rsidRPr="00FA74CA" w:rsidRDefault="002E4473" w:rsidP="00C70541">
            <w:pPr>
              <w:snapToGrid w:val="0"/>
              <w:spacing w:line="240" w:lineRule="auto"/>
              <w:rPr>
                <w:lang w:val="en-US"/>
              </w:rPr>
            </w:pPr>
            <w:proofErr w:type="spellStart"/>
            <w:r w:rsidRPr="00FA74CA">
              <w:rPr>
                <w:lang w:val="en-US"/>
              </w:rPr>
              <w:t>Pão</w:t>
            </w:r>
            <w:proofErr w:type="spellEnd"/>
            <w:r w:rsidRPr="00FA74CA">
              <w:rPr>
                <w:lang w:val="en-US"/>
              </w:rPr>
              <w:t xml:space="preserve"> de </w:t>
            </w:r>
            <w:proofErr w:type="spellStart"/>
            <w:r w:rsidRPr="00FA74CA">
              <w:rPr>
                <w:lang w:val="en-US"/>
              </w:rPr>
              <w:t>Açúcar</w:t>
            </w:r>
            <w:proofErr w:type="spellEnd"/>
          </w:p>
        </w:tc>
        <w:tc>
          <w:tcPr>
            <w:tcW w:w="1416" w:type="dxa"/>
            <w:gridSpan w:val="2"/>
            <w:shd w:val="clear" w:color="auto" w:fill="FFFFFF"/>
            <w:vAlign w:val="center"/>
          </w:tcPr>
          <w:p w14:paraId="52E46CF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047361</w:t>
            </w:r>
          </w:p>
        </w:tc>
        <w:tc>
          <w:tcPr>
            <w:tcW w:w="519" w:type="dxa"/>
            <w:shd w:val="clear" w:color="auto" w:fill="FFFFFF"/>
            <w:vAlign w:val="center"/>
          </w:tcPr>
          <w:p w14:paraId="2034EE6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9AB123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098418</w:t>
            </w:r>
          </w:p>
        </w:tc>
        <w:tc>
          <w:tcPr>
            <w:tcW w:w="467" w:type="dxa"/>
            <w:gridSpan w:val="2"/>
            <w:shd w:val="clear" w:color="auto" w:fill="FFFFFF"/>
            <w:vAlign w:val="center"/>
          </w:tcPr>
          <w:p w14:paraId="22E6297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10154680" w14:textId="77777777" w:rsidTr="00826E17">
        <w:tblPrEx>
          <w:tblCellMar>
            <w:left w:w="70" w:type="dxa"/>
            <w:right w:w="70" w:type="dxa"/>
          </w:tblCellMar>
        </w:tblPrEx>
        <w:trPr>
          <w:trHeight w:val="300"/>
          <w:jc w:val="center"/>
        </w:trPr>
        <w:tc>
          <w:tcPr>
            <w:tcW w:w="1736" w:type="dxa"/>
            <w:shd w:val="clear" w:color="auto" w:fill="FFFFFF"/>
            <w:vAlign w:val="center"/>
          </w:tcPr>
          <w:p w14:paraId="0A53585B" w14:textId="77777777" w:rsidR="002E4473" w:rsidRPr="00FA74CA" w:rsidRDefault="002E4473" w:rsidP="00C70541">
            <w:pPr>
              <w:snapToGrid w:val="0"/>
              <w:spacing w:line="240" w:lineRule="auto"/>
              <w:rPr>
                <w:lang w:val="en-US"/>
              </w:rPr>
            </w:pPr>
            <w:proofErr w:type="spellStart"/>
            <w:r w:rsidRPr="00FA74CA">
              <w:rPr>
                <w:lang w:val="en-US"/>
              </w:rPr>
              <w:t>Petrobrás</w:t>
            </w:r>
            <w:proofErr w:type="spellEnd"/>
            <w:r w:rsidRPr="00FA74CA">
              <w:rPr>
                <w:lang w:val="en-US"/>
              </w:rPr>
              <w:t xml:space="preserve"> ON</w:t>
            </w:r>
          </w:p>
        </w:tc>
        <w:tc>
          <w:tcPr>
            <w:tcW w:w="1416" w:type="dxa"/>
            <w:gridSpan w:val="2"/>
            <w:shd w:val="clear" w:color="auto" w:fill="FFFFFF"/>
            <w:vAlign w:val="center"/>
          </w:tcPr>
          <w:p w14:paraId="3A714F22"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028608</w:t>
            </w:r>
          </w:p>
        </w:tc>
        <w:tc>
          <w:tcPr>
            <w:tcW w:w="519" w:type="dxa"/>
            <w:shd w:val="clear" w:color="auto" w:fill="FFFFFF"/>
            <w:vAlign w:val="center"/>
          </w:tcPr>
          <w:p w14:paraId="27F5AE69"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1730AA9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066543</w:t>
            </w:r>
          </w:p>
        </w:tc>
        <w:tc>
          <w:tcPr>
            <w:tcW w:w="467" w:type="dxa"/>
            <w:gridSpan w:val="2"/>
            <w:shd w:val="clear" w:color="auto" w:fill="FFFFFF"/>
            <w:vAlign w:val="center"/>
          </w:tcPr>
          <w:p w14:paraId="410C4DE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C9B543A" w14:textId="77777777" w:rsidTr="00826E17">
        <w:tblPrEx>
          <w:tblCellMar>
            <w:left w:w="70" w:type="dxa"/>
            <w:right w:w="70" w:type="dxa"/>
          </w:tblCellMar>
        </w:tblPrEx>
        <w:trPr>
          <w:trHeight w:val="300"/>
          <w:jc w:val="center"/>
        </w:trPr>
        <w:tc>
          <w:tcPr>
            <w:tcW w:w="1736" w:type="dxa"/>
            <w:shd w:val="clear" w:color="auto" w:fill="FFFFFF"/>
            <w:vAlign w:val="center"/>
          </w:tcPr>
          <w:p w14:paraId="1B3E5D17" w14:textId="77777777" w:rsidR="002E4473" w:rsidRPr="00FA74CA" w:rsidRDefault="002E4473" w:rsidP="00C70541">
            <w:pPr>
              <w:snapToGrid w:val="0"/>
              <w:spacing w:line="240" w:lineRule="auto"/>
              <w:rPr>
                <w:lang w:val="en-US"/>
              </w:rPr>
            </w:pPr>
            <w:proofErr w:type="spellStart"/>
            <w:r w:rsidRPr="00FA74CA">
              <w:rPr>
                <w:lang w:val="en-US"/>
              </w:rPr>
              <w:t>Petrobrás</w:t>
            </w:r>
            <w:proofErr w:type="spellEnd"/>
            <w:r w:rsidRPr="00FA74CA">
              <w:rPr>
                <w:lang w:val="en-US"/>
              </w:rPr>
              <w:t xml:space="preserve"> PN</w:t>
            </w:r>
          </w:p>
        </w:tc>
        <w:tc>
          <w:tcPr>
            <w:tcW w:w="1416" w:type="dxa"/>
            <w:gridSpan w:val="2"/>
            <w:shd w:val="clear" w:color="auto" w:fill="FFFFFF"/>
            <w:vAlign w:val="center"/>
          </w:tcPr>
          <w:p w14:paraId="428604D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017128</w:t>
            </w:r>
          </w:p>
        </w:tc>
        <w:tc>
          <w:tcPr>
            <w:tcW w:w="519" w:type="dxa"/>
            <w:shd w:val="clear" w:color="auto" w:fill="FFFFFF"/>
            <w:vAlign w:val="center"/>
          </w:tcPr>
          <w:p w14:paraId="2A754D08"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7118EEF7"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116972</w:t>
            </w:r>
          </w:p>
        </w:tc>
        <w:tc>
          <w:tcPr>
            <w:tcW w:w="467" w:type="dxa"/>
            <w:gridSpan w:val="2"/>
            <w:shd w:val="clear" w:color="auto" w:fill="FFFFFF"/>
            <w:vAlign w:val="center"/>
          </w:tcPr>
          <w:p w14:paraId="6494695F"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3E02750" w14:textId="77777777" w:rsidTr="00826E17">
        <w:tblPrEx>
          <w:tblCellMar>
            <w:left w:w="70" w:type="dxa"/>
            <w:right w:w="70" w:type="dxa"/>
          </w:tblCellMar>
        </w:tblPrEx>
        <w:trPr>
          <w:trHeight w:val="300"/>
          <w:jc w:val="center"/>
        </w:trPr>
        <w:tc>
          <w:tcPr>
            <w:tcW w:w="1736" w:type="dxa"/>
            <w:shd w:val="clear" w:color="auto" w:fill="FFFFFF"/>
            <w:vAlign w:val="center"/>
          </w:tcPr>
          <w:p w14:paraId="5DFB126E" w14:textId="77777777" w:rsidR="002E4473" w:rsidRPr="00FA74CA" w:rsidRDefault="002E4473" w:rsidP="00C70541">
            <w:pPr>
              <w:snapToGrid w:val="0"/>
              <w:spacing w:line="240" w:lineRule="auto"/>
              <w:rPr>
                <w:lang w:val="en-US"/>
              </w:rPr>
            </w:pPr>
            <w:proofErr w:type="spellStart"/>
            <w:r w:rsidRPr="00FA74CA">
              <w:rPr>
                <w:lang w:val="en-US"/>
              </w:rPr>
              <w:t>Sabesp</w:t>
            </w:r>
            <w:proofErr w:type="spellEnd"/>
          </w:p>
        </w:tc>
        <w:tc>
          <w:tcPr>
            <w:tcW w:w="1416" w:type="dxa"/>
            <w:gridSpan w:val="2"/>
            <w:shd w:val="clear" w:color="auto" w:fill="FFFFFF"/>
            <w:vAlign w:val="center"/>
          </w:tcPr>
          <w:p w14:paraId="03FEEC3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164496</w:t>
            </w:r>
          </w:p>
        </w:tc>
        <w:tc>
          <w:tcPr>
            <w:tcW w:w="519" w:type="dxa"/>
            <w:shd w:val="clear" w:color="auto" w:fill="FFFFFF"/>
            <w:vAlign w:val="center"/>
          </w:tcPr>
          <w:p w14:paraId="65B9B7A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0C847A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244771</w:t>
            </w:r>
          </w:p>
        </w:tc>
        <w:tc>
          <w:tcPr>
            <w:tcW w:w="467" w:type="dxa"/>
            <w:gridSpan w:val="2"/>
            <w:shd w:val="clear" w:color="auto" w:fill="FFFFFF"/>
            <w:vAlign w:val="center"/>
          </w:tcPr>
          <w:p w14:paraId="3E72C444"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6A063F0" w14:textId="77777777" w:rsidTr="00826E17">
        <w:tblPrEx>
          <w:tblCellMar>
            <w:left w:w="70" w:type="dxa"/>
            <w:right w:w="70" w:type="dxa"/>
          </w:tblCellMar>
        </w:tblPrEx>
        <w:trPr>
          <w:trHeight w:val="300"/>
          <w:jc w:val="center"/>
        </w:trPr>
        <w:tc>
          <w:tcPr>
            <w:tcW w:w="1736" w:type="dxa"/>
            <w:shd w:val="clear" w:color="auto" w:fill="FFFFFF"/>
            <w:vAlign w:val="center"/>
          </w:tcPr>
          <w:p w14:paraId="59511442" w14:textId="77777777" w:rsidR="002E4473" w:rsidRPr="00FA74CA" w:rsidRDefault="002E4473" w:rsidP="00C70541">
            <w:pPr>
              <w:snapToGrid w:val="0"/>
              <w:spacing w:line="240" w:lineRule="auto"/>
              <w:rPr>
                <w:lang w:val="en-US"/>
              </w:rPr>
            </w:pPr>
            <w:r w:rsidRPr="00FA74CA">
              <w:rPr>
                <w:lang w:val="en-US"/>
              </w:rPr>
              <w:t>CSN</w:t>
            </w:r>
          </w:p>
        </w:tc>
        <w:tc>
          <w:tcPr>
            <w:tcW w:w="1416" w:type="dxa"/>
            <w:gridSpan w:val="2"/>
            <w:shd w:val="clear" w:color="auto" w:fill="FFFFFF"/>
            <w:vAlign w:val="center"/>
          </w:tcPr>
          <w:p w14:paraId="16830CE8"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002082</w:t>
            </w:r>
          </w:p>
        </w:tc>
        <w:tc>
          <w:tcPr>
            <w:tcW w:w="519" w:type="dxa"/>
            <w:shd w:val="clear" w:color="auto" w:fill="FFFFFF"/>
            <w:vAlign w:val="center"/>
          </w:tcPr>
          <w:p w14:paraId="3C92ED75"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6BAC7EC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001425</w:t>
            </w:r>
          </w:p>
        </w:tc>
        <w:tc>
          <w:tcPr>
            <w:tcW w:w="467" w:type="dxa"/>
            <w:gridSpan w:val="2"/>
            <w:shd w:val="clear" w:color="auto" w:fill="FFFFFF"/>
            <w:vAlign w:val="center"/>
          </w:tcPr>
          <w:p w14:paraId="5388EAB1" w14:textId="77777777" w:rsidR="002E4473" w:rsidRPr="00FA74CA" w:rsidRDefault="002E4473" w:rsidP="00C70541">
            <w:pPr>
              <w:snapToGrid w:val="0"/>
              <w:spacing w:line="240" w:lineRule="auto"/>
              <w:rPr>
                <w:vertAlign w:val="superscript"/>
                <w:lang w:val="en-US"/>
              </w:rPr>
            </w:pPr>
          </w:p>
        </w:tc>
      </w:tr>
      <w:tr w:rsidR="002E4473" w:rsidRPr="00FA74CA" w14:paraId="17DFE179" w14:textId="77777777" w:rsidTr="00826E17">
        <w:tblPrEx>
          <w:tblCellMar>
            <w:left w:w="70" w:type="dxa"/>
            <w:right w:w="70" w:type="dxa"/>
          </w:tblCellMar>
        </w:tblPrEx>
        <w:trPr>
          <w:trHeight w:val="300"/>
          <w:jc w:val="center"/>
        </w:trPr>
        <w:tc>
          <w:tcPr>
            <w:tcW w:w="1736" w:type="dxa"/>
            <w:shd w:val="clear" w:color="auto" w:fill="FFFFFF"/>
            <w:vAlign w:val="center"/>
          </w:tcPr>
          <w:p w14:paraId="1226CDA6" w14:textId="77777777" w:rsidR="002E4473" w:rsidRPr="00FA74CA" w:rsidRDefault="002E4473" w:rsidP="00C70541">
            <w:pPr>
              <w:snapToGrid w:val="0"/>
              <w:spacing w:line="240" w:lineRule="auto"/>
              <w:rPr>
                <w:lang w:val="en-US"/>
              </w:rPr>
            </w:pPr>
            <w:proofErr w:type="spellStart"/>
            <w:r w:rsidRPr="00FA74CA">
              <w:rPr>
                <w:lang w:val="en-US"/>
              </w:rPr>
              <w:t>Telefônica</w:t>
            </w:r>
            <w:proofErr w:type="spellEnd"/>
          </w:p>
        </w:tc>
        <w:tc>
          <w:tcPr>
            <w:tcW w:w="1416" w:type="dxa"/>
            <w:gridSpan w:val="2"/>
            <w:shd w:val="clear" w:color="auto" w:fill="FFFFFF"/>
            <w:vAlign w:val="center"/>
          </w:tcPr>
          <w:p w14:paraId="75AC1C8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010372</w:t>
            </w:r>
          </w:p>
        </w:tc>
        <w:tc>
          <w:tcPr>
            <w:tcW w:w="519" w:type="dxa"/>
            <w:shd w:val="clear" w:color="auto" w:fill="FFFFFF"/>
            <w:vAlign w:val="center"/>
          </w:tcPr>
          <w:p w14:paraId="66CECB2B"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26551AF2"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064699</w:t>
            </w:r>
          </w:p>
        </w:tc>
        <w:tc>
          <w:tcPr>
            <w:tcW w:w="467" w:type="dxa"/>
            <w:gridSpan w:val="2"/>
            <w:shd w:val="clear" w:color="auto" w:fill="FFFFFF"/>
            <w:vAlign w:val="center"/>
          </w:tcPr>
          <w:p w14:paraId="29F78617"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3ECCA7B" w14:textId="77777777" w:rsidTr="00826E17">
        <w:tblPrEx>
          <w:tblCellMar>
            <w:left w:w="70" w:type="dxa"/>
            <w:right w:w="70" w:type="dxa"/>
          </w:tblCellMar>
        </w:tblPrEx>
        <w:trPr>
          <w:trHeight w:val="300"/>
          <w:jc w:val="center"/>
        </w:trPr>
        <w:tc>
          <w:tcPr>
            <w:tcW w:w="1736" w:type="dxa"/>
            <w:shd w:val="clear" w:color="auto" w:fill="FFFFFF"/>
            <w:vAlign w:val="center"/>
          </w:tcPr>
          <w:p w14:paraId="02D98C84" w14:textId="77777777" w:rsidR="002E4473" w:rsidRPr="00FA74CA" w:rsidRDefault="002E4473" w:rsidP="00C70541">
            <w:pPr>
              <w:snapToGrid w:val="0"/>
              <w:spacing w:line="240" w:lineRule="auto"/>
              <w:rPr>
                <w:lang w:val="en-US"/>
              </w:rPr>
            </w:pPr>
            <w:r w:rsidRPr="00FA74CA">
              <w:rPr>
                <w:lang w:val="en-US"/>
              </w:rPr>
              <w:t>Tim</w:t>
            </w:r>
          </w:p>
        </w:tc>
        <w:tc>
          <w:tcPr>
            <w:tcW w:w="1416" w:type="dxa"/>
            <w:gridSpan w:val="2"/>
            <w:shd w:val="clear" w:color="auto" w:fill="FFFFFF"/>
            <w:vAlign w:val="center"/>
          </w:tcPr>
          <w:p w14:paraId="6EF0683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005939</w:t>
            </w:r>
          </w:p>
        </w:tc>
        <w:tc>
          <w:tcPr>
            <w:tcW w:w="519" w:type="dxa"/>
            <w:shd w:val="clear" w:color="auto" w:fill="FFFFFF"/>
            <w:vAlign w:val="center"/>
          </w:tcPr>
          <w:p w14:paraId="17DACBAB"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3FC426D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005272</w:t>
            </w:r>
          </w:p>
        </w:tc>
        <w:tc>
          <w:tcPr>
            <w:tcW w:w="467" w:type="dxa"/>
            <w:gridSpan w:val="2"/>
            <w:shd w:val="clear" w:color="auto" w:fill="FFFFFF"/>
            <w:vAlign w:val="center"/>
          </w:tcPr>
          <w:p w14:paraId="6312665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836EC10" w14:textId="77777777" w:rsidTr="00826E17">
        <w:tblPrEx>
          <w:tblCellMar>
            <w:left w:w="70" w:type="dxa"/>
            <w:right w:w="70" w:type="dxa"/>
          </w:tblCellMar>
        </w:tblPrEx>
        <w:trPr>
          <w:trHeight w:val="300"/>
          <w:jc w:val="center"/>
        </w:trPr>
        <w:tc>
          <w:tcPr>
            <w:tcW w:w="1736" w:type="dxa"/>
            <w:shd w:val="clear" w:color="auto" w:fill="FFFFFF"/>
            <w:vAlign w:val="center"/>
          </w:tcPr>
          <w:p w14:paraId="3E20B756" w14:textId="77777777" w:rsidR="002E4473" w:rsidRPr="00FA74CA" w:rsidRDefault="002E4473" w:rsidP="00C70541">
            <w:pPr>
              <w:snapToGrid w:val="0"/>
              <w:spacing w:line="240" w:lineRule="auto"/>
              <w:rPr>
                <w:lang w:val="en-US"/>
              </w:rPr>
            </w:pPr>
            <w:r w:rsidRPr="00FA74CA">
              <w:rPr>
                <w:lang w:val="en-US"/>
              </w:rPr>
              <w:t>Vale ON</w:t>
            </w:r>
          </w:p>
        </w:tc>
        <w:tc>
          <w:tcPr>
            <w:tcW w:w="1416" w:type="dxa"/>
            <w:gridSpan w:val="2"/>
            <w:shd w:val="clear" w:color="auto" w:fill="FFFFFF"/>
            <w:vAlign w:val="center"/>
          </w:tcPr>
          <w:p w14:paraId="0826323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009752</w:t>
            </w:r>
          </w:p>
        </w:tc>
        <w:tc>
          <w:tcPr>
            <w:tcW w:w="519" w:type="dxa"/>
            <w:shd w:val="clear" w:color="auto" w:fill="FFFFFF"/>
            <w:vAlign w:val="center"/>
          </w:tcPr>
          <w:p w14:paraId="3C621964"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1A74D2E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061541</w:t>
            </w:r>
          </w:p>
        </w:tc>
        <w:tc>
          <w:tcPr>
            <w:tcW w:w="467" w:type="dxa"/>
            <w:gridSpan w:val="2"/>
            <w:shd w:val="clear" w:color="auto" w:fill="FFFFFF"/>
            <w:vAlign w:val="center"/>
          </w:tcPr>
          <w:p w14:paraId="0ECB4C33" w14:textId="77777777" w:rsidR="002E4473" w:rsidRPr="00FA74CA" w:rsidRDefault="002E4473" w:rsidP="00C70541">
            <w:pPr>
              <w:snapToGrid w:val="0"/>
              <w:spacing w:line="240" w:lineRule="auto"/>
              <w:rPr>
                <w:vertAlign w:val="superscript"/>
                <w:lang w:val="en-US"/>
              </w:rPr>
            </w:pPr>
          </w:p>
        </w:tc>
      </w:tr>
      <w:tr w:rsidR="002E4473" w:rsidRPr="00FA74CA" w14:paraId="595F1BF8" w14:textId="77777777" w:rsidTr="00826E17">
        <w:tblPrEx>
          <w:tblCellMar>
            <w:left w:w="70" w:type="dxa"/>
            <w:right w:w="70" w:type="dxa"/>
          </w:tblCellMar>
        </w:tblPrEx>
        <w:trPr>
          <w:trHeight w:val="300"/>
          <w:jc w:val="center"/>
        </w:trPr>
        <w:tc>
          <w:tcPr>
            <w:tcW w:w="1736" w:type="dxa"/>
            <w:tcBorders>
              <w:bottom w:val="single" w:sz="4" w:space="0" w:color="000000"/>
            </w:tcBorders>
            <w:shd w:val="clear" w:color="auto" w:fill="FFFFFF"/>
            <w:vAlign w:val="center"/>
          </w:tcPr>
          <w:p w14:paraId="5E0AE9BE" w14:textId="77777777" w:rsidR="002E4473" w:rsidRPr="00FA74CA" w:rsidRDefault="002E4473" w:rsidP="00C70541">
            <w:pPr>
              <w:snapToGrid w:val="0"/>
              <w:spacing w:line="240" w:lineRule="auto"/>
              <w:rPr>
                <w:lang w:val="en-US"/>
              </w:rPr>
            </w:pPr>
            <w:r w:rsidRPr="00FA74CA">
              <w:rPr>
                <w:lang w:val="en-US"/>
              </w:rPr>
              <w:t>Vale PN</w:t>
            </w:r>
          </w:p>
        </w:tc>
        <w:tc>
          <w:tcPr>
            <w:tcW w:w="1416" w:type="dxa"/>
            <w:gridSpan w:val="2"/>
            <w:tcBorders>
              <w:bottom w:val="single" w:sz="4" w:space="0" w:color="000000"/>
            </w:tcBorders>
            <w:shd w:val="clear" w:color="auto" w:fill="FFFFFF"/>
            <w:vAlign w:val="center"/>
          </w:tcPr>
          <w:p w14:paraId="63B6063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006800</w:t>
            </w:r>
          </w:p>
        </w:tc>
        <w:tc>
          <w:tcPr>
            <w:tcW w:w="519" w:type="dxa"/>
            <w:tcBorders>
              <w:bottom w:val="single" w:sz="4" w:space="0" w:color="000000"/>
            </w:tcBorders>
            <w:shd w:val="clear" w:color="auto" w:fill="FFFFFF"/>
            <w:vAlign w:val="center"/>
          </w:tcPr>
          <w:p w14:paraId="591A9220" w14:textId="77777777" w:rsidR="002E4473" w:rsidRPr="00FA74CA" w:rsidRDefault="002E4473" w:rsidP="00C70541">
            <w:pPr>
              <w:snapToGrid w:val="0"/>
              <w:spacing w:line="240" w:lineRule="auto"/>
              <w:rPr>
                <w:vertAlign w:val="superscript"/>
                <w:lang w:val="en-US"/>
              </w:rPr>
            </w:pPr>
            <w:r w:rsidRPr="00FA74CA">
              <w:rPr>
                <w:vertAlign w:val="superscript"/>
                <w:lang w:val="en-US"/>
              </w:rPr>
              <w:t> </w:t>
            </w:r>
          </w:p>
        </w:tc>
        <w:tc>
          <w:tcPr>
            <w:tcW w:w="1240" w:type="dxa"/>
            <w:gridSpan w:val="2"/>
            <w:tcBorders>
              <w:bottom w:val="single" w:sz="4" w:space="0" w:color="000000"/>
            </w:tcBorders>
            <w:shd w:val="clear" w:color="auto" w:fill="FFFFFF"/>
            <w:vAlign w:val="center"/>
          </w:tcPr>
          <w:p w14:paraId="6B64BD6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024988</w:t>
            </w:r>
          </w:p>
        </w:tc>
        <w:tc>
          <w:tcPr>
            <w:tcW w:w="467" w:type="dxa"/>
            <w:gridSpan w:val="2"/>
            <w:tcBorders>
              <w:bottom w:val="single" w:sz="4" w:space="0" w:color="000000"/>
            </w:tcBorders>
            <w:shd w:val="clear" w:color="auto" w:fill="FFFFFF"/>
            <w:vAlign w:val="center"/>
          </w:tcPr>
          <w:p w14:paraId="12C2E1D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bl>
    <w:p w14:paraId="7270891F" w14:textId="58614443" w:rsidR="00DA4117" w:rsidRPr="00FA74CA" w:rsidRDefault="00DA4117" w:rsidP="005E015E">
      <w:pPr>
        <w:spacing w:line="360" w:lineRule="auto"/>
        <w:ind w:left="708"/>
        <w:rPr>
          <w:lang w:val="en-US"/>
        </w:rPr>
      </w:pPr>
      <w:r w:rsidRPr="00FA74CA">
        <w:rPr>
          <w:vertAlign w:val="superscript"/>
          <w:lang w:val="en-US"/>
        </w:rPr>
        <w:t xml:space="preserve">                               *</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w:t>
      </w:r>
    </w:p>
    <w:p w14:paraId="30C0E6A4" w14:textId="2684A8E4" w:rsidR="002E4473" w:rsidRPr="00FA74CA" w:rsidRDefault="00DA4117" w:rsidP="005E015E">
      <w:pPr>
        <w:spacing w:line="360" w:lineRule="auto"/>
        <w:ind w:left="1416"/>
        <w:rPr>
          <w:lang w:val="en-US"/>
        </w:rPr>
      </w:pPr>
      <w:r w:rsidRPr="00FA74CA">
        <w:rPr>
          <w:lang w:val="en-US"/>
        </w:rPr>
        <w:t xml:space="preserve">      </w:t>
      </w:r>
      <w:r w:rsidR="002E4473" w:rsidRPr="00FA74CA">
        <w:rPr>
          <w:lang w:val="en-US"/>
        </w:rPr>
        <w:t xml:space="preserve">Source: </w:t>
      </w:r>
      <w:r w:rsidR="003E3EEF" w:rsidRPr="00FA74CA">
        <w:rPr>
          <w:lang w:val="en-US"/>
        </w:rPr>
        <w:t>re</w:t>
      </w:r>
      <w:r w:rsidR="002E4473" w:rsidRPr="00FA74CA">
        <w:rPr>
          <w:lang w:val="en-US"/>
        </w:rPr>
        <w:t>search results.</w:t>
      </w:r>
    </w:p>
    <w:p w14:paraId="735CEA7B" w14:textId="77777777" w:rsidR="002E4473" w:rsidRPr="00FA74CA" w:rsidRDefault="002E4473" w:rsidP="005E015E">
      <w:pPr>
        <w:spacing w:line="360" w:lineRule="auto"/>
        <w:ind w:firstLine="708"/>
        <w:jc w:val="both"/>
        <w:rPr>
          <w:lang w:val="en-US"/>
        </w:rPr>
      </w:pPr>
    </w:p>
    <w:p w14:paraId="4E9C66C5" w14:textId="28FCAD53" w:rsidR="002E4473" w:rsidRPr="00FA74CA" w:rsidRDefault="000B1EAA" w:rsidP="005E015E">
      <w:pPr>
        <w:spacing w:line="360" w:lineRule="auto"/>
        <w:ind w:firstLine="708"/>
        <w:jc w:val="both"/>
        <w:rPr>
          <w:lang w:val="en-US"/>
        </w:rPr>
      </w:pPr>
      <w:r w:rsidRPr="00FA74CA">
        <w:rPr>
          <w:lang w:val="en-US"/>
        </w:rPr>
        <w:lastRenderedPageBreak/>
        <w:t xml:space="preserve">We </w:t>
      </w:r>
      <w:r w:rsidR="002E4473" w:rsidRPr="00FA74CA">
        <w:rPr>
          <w:lang w:val="en-US"/>
        </w:rPr>
        <w:t>note</w:t>
      </w:r>
      <w:r w:rsidR="002E4729" w:rsidRPr="00FA74CA">
        <w:rPr>
          <w:lang w:val="en-US"/>
        </w:rPr>
        <w:t>d</w:t>
      </w:r>
      <w:r w:rsidR="002E4473" w:rsidRPr="00FA74CA">
        <w:rPr>
          <w:lang w:val="en-US"/>
        </w:rPr>
        <w:t xml:space="preserve"> that, from </w:t>
      </w:r>
      <w:r w:rsidR="00DB645C" w:rsidRPr="00FA74CA">
        <w:rPr>
          <w:lang w:val="en-US"/>
        </w:rPr>
        <w:t xml:space="preserve">the </w:t>
      </w:r>
      <w:r w:rsidR="002E4473" w:rsidRPr="00FA74CA">
        <w:rPr>
          <w:lang w:val="en-US"/>
        </w:rPr>
        <w:t xml:space="preserve">22 pairs, nine of them had statistically significant coefficients. Analyzing only these nine cases, </w:t>
      </w:r>
      <w:r w:rsidR="001C2277" w:rsidRPr="00FA74CA">
        <w:rPr>
          <w:lang w:val="en-US"/>
        </w:rPr>
        <w:t xml:space="preserve">one </w:t>
      </w:r>
      <w:r w:rsidR="002E4473" w:rsidRPr="00FA74CA">
        <w:rPr>
          <w:lang w:val="en-US"/>
        </w:rPr>
        <w:t>observed that five of them (</w:t>
      </w:r>
      <w:proofErr w:type="spellStart"/>
      <w:r w:rsidR="002E4473" w:rsidRPr="00FA74CA">
        <w:rPr>
          <w:lang w:val="en-US"/>
        </w:rPr>
        <w:t>Sabesp</w:t>
      </w:r>
      <w:proofErr w:type="spellEnd"/>
      <w:r w:rsidR="002E4473" w:rsidRPr="00FA74CA">
        <w:rPr>
          <w:lang w:val="en-US"/>
        </w:rPr>
        <w:t xml:space="preserve">, </w:t>
      </w:r>
      <w:proofErr w:type="spellStart"/>
      <w:r w:rsidR="002E4473" w:rsidRPr="00FA74CA">
        <w:rPr>
          <w:lang w:val="en-US"/>
        </w:rPr>
        <w:t>Pão</w:t>
      </w:r>
      <w:proofErr w:type="spellEnd"/>
      <w:r w:rsidR="002E4473" w:rsidRPr="00FA74CA">
        <w:rPr>
          <w:lang w:val="en-US"/>
        </w:rPr>
        <w:t xml:space="preserve"> de </w:t>
      </w:r>
      <w:proofErr w:type="spellStart"/>
      <w:r w:rsidR="002E4473" w:rsidRPr="00FA74CA">
        <w:rPr>
          <w:lang w:val="en-US"/>
        </w:rPr>
        <w:t>Açúcar</w:t>
      </w:r>
      <w:proofErr w:type="spellEnd"/>
      <w:r w:rsidR="002E4473" w:rsidRPr="00FA74CA">
        <w:rPr>
          <w:lang w:val="en-US"/>
        </w:rPr>
        <w:t xml:space="preserve">, </w:t>
      </w:r>
      <w:proofErr w:type="spellStart"/>
      <w:r w:rsidR="002E4473" w:rsidRPr="00FA74CA">
        <w:rPr>
          <w:lang w:val="en-US"/>
        </w:rPr>
        <w:t>Gol</w:t>
      </w:r>
      <w:proofErr w:type="spellEnd"/>
      <w:r w:rsidR="002E4473" w:rsidRPr="00FA74CA">
        <w:rPr>
          <w:lang w:val="en-US"/>
        </w:rPr>
        <w:t xml:space="preserve">, Embraer </w:t>
      </w:r>
      <w:r w:rsidR="009225F1" w:rsidRPr="00FA74CA">
        <w:rPr>
          <w:lang w:val="en-US"/>
        </w:rPr>
        <w:t>and</w:t>
      </w:r>
      <w:r w:rsidR="002E4473" w:rsidRPr="00FA74CA">
        <w:rPr>
          <w:lang w:val="en-US"/>
        </w:rPr>
        <w:t xml:space="preserve"> </w:t>
      </w:r>
      <w:proofErr w:type="spellStart"/>
      <w:r w:rsidR="002E4473" w:rsidRPr="00FA74CA">
        <w:rPr>
          <w:lang w:val="en-US"/>
        </w:rPr>
        <w:t>Itaú-Unibanco</w:t>
      </w:r>
      <w:proofErr w:type="spellEnd"/>
      <w:r w:rsidR="002E4473" w:rsidRPr="00FA74CA">
        <w:rPr>
          <w:lang w:val="en-US"/>
        </w:rPr>
        <w:t xml:space="preserve">) </w:t>
      </w:r>
      <w:r w:rsidR="002E4729" w:rsidRPr="00FA74CA">
        <w:rPr>
          <w:lang w:val="en-US"/>
        </w:rPr>
        <w:t>had</w:t>
      </w:r>
      <w:r w:rsidR="00977279" w:rsidRPr="00FA74CA">
        <w:rPr>
          <w:lang w:val="en-US"/>
        </w:rPr>
        <w:t xml:space="preserve"> </w:t>
      </w:r>
      <w:r w:rsidR="002E4473" w:rsidRPr="00FA74CA">
        <w:rPr>
          <w:lang w:val="en-US"/>
        </w:rPr>
        <w:t xml:space="preserve">pricing in the U.S. </w:t>
      </w:r>
      <w:r w:rsidR="009225F1" w:rsidRPr="00FA74CA">
        <w:rPr>
          <w:lang w:val="en-US"/>
        </w:rPr>
        <w:t>m</w:t>
      </w:r>
      <w:r w:rsidR="002E4473" w:rsidRPr="00FA74CA">
        <w:rPr>
          <w:lang w:val="en-US"/>
        </w:rPr>
        <w:t xml:space="preserve">arket, </w:t>
      </w:r>
      <w:proofErr w:type="gramStart"/>
      <w:r w:rsidR="002E4473" w:rsidRPr="00FA74CA">
        <w:rPr>
          <w:lang w:val="en-US"/>
        </w:rPr>
        <w:t xml:space="preserve">as </w:t>
      </w:r>
      <w:r w:rsidR="002E4473" w:rsidRPr="00FA74CA">
        <w:rPr>
          <w:bCs/>
          <w:i/>
          <w:iCs/>
          <w:color w:val="333333"/>
          <w:lang w:val="en-US"/>
        </w:rPr>
        <w:t xml:space="preserve"> </w:t>
      </w:r>
      <w:r w:rsidR="002E4473" w:rsidRPr="00FA74CA">
        <w:rPr>
          <w:rFonts w:cs="font278"/>
          <w:bCs/>
          <w:i/>
          <w:iCs/>
          <w:color w:val="333333"/>
          <w:lang w:val="en-US"/>
        </w:rPr>
        <w:t>α</w:t>
      </w:r>
      <w:r w:rsidR="002E4473" w:rsidRPr="00FA74CA">
        <w:rPr>
          <w:rFonts w:cs="font278"/>
          <w:bCs/>
          <w:i/>
          <w:iCs/>
          <w:color w:val="333333"/>
          <w:vertAlign w:val="superscript"/>
          <w:lang w:val="en-US"/>
        </w:rPr>
        <w:t>NY</w:t>
      </w:r>
      <w:proofErr w:type="gramEnd"/>
      <w:r w:rsidR="002E4473" w:rsidRPr="00FA74CA">
        <w:rPr>
          <w:rFonts w:cs="font278"/>
          <w:bCs/>
          <w:i/>
          <w:iCs/>
          <w:color w:val="333333"/>
          <w:vertAlign w:val="superscript"/>
          <w:lang w:val="en-US"/>
        </w:rPr>
        <w:t xml:space="preserve"> </w:t>
      </w:r>
      <w:r w:rsidR="002E4473" w:rsidRPr="00FA74CA">
        <w:rPr>
          <w:rFonts w:cs="font278"/>
          <w:bCs/>
          <w:i/>
          <w:iCs/>
          <w:color w:val="333333"/>
          <w:lang w:val="en-US"/>
        </w:rPr>
        <w:t>&gt;</w:t>
      </w:r>
      <w:r w:rsidR="002E4473" w:rsidRPr="00FA74CA">
        <w:rPr>
          <w:rFonts w:cs="font278"/>
          <w:b/>
          <w:bCs/>
          <w:i/>
          <w:iCs/>
          <w:color w:val="000000"/>
          <w:lang w:val="en-US"/>
        </w:rPr>
        <w:t xml:space="preserve"> </w:t>
      </w:r>
      <w:r w:rsidR="002E4473" w:rsidRPr="00FA74CA">
        <w:rPr>
          <w:rFonts w:cs="font278"/>
          <w:bCs/>
          <w:i/>
          <w:iCs/>
          <w:color w:val="333333"/>
          <w:lang w:val="en-US"/>
        </w:rPr>
        <w:t>α</w:t>
      </w:r>
      <w:r w:rsidR="002E4473" w:rsidRPr="00FA74CA">
        <w:rPr>
          <w:rFonts w:cs="font278"/>
          <w:bCs/>
          <w:i/>
          <w:iCs/>
          <w:color w:val="333333"/>
          <w:vertAlign w:val="superscript"/>
          <w:lang w:val="en-US"/>
        </w:rPr>
        <w:t>BOV</w:t>
      </w:r>
      <w:r w:rsidR="002E4473" w:rsidRPr="00FA74CA">
        <w:rPr>
          <w:lang w:val="en-US"/>
        </w:rPr>
        <w:t>. For these five companies</w:t>
      </w:r>
      <w:r w:rsidR="009225F1" w:rsidRPr="00FA74CA">
        <w:rPr>
          <w:lang w:val="en-US"/>
        </w:rPr>
        <w:t>,</w:t>
      </w:r>
      <w:r w:rsidR="002E4473" w:rsidRPr="00FA74CA">
        <w:rPr>
          <w:lang w:val="en-US"/>
        </w:rPr>
        <w:t xml:space="preserve"> the adjustment coefficients showed positive signs, indicating that the quotations showed a similar trend of movement, but with different intensities. In these cases,</w:t>
      </w:r>
      <w:r w:rsidR="009225F1" w:rsidRPr="00FA74CA">
        <w:rPr>
          <w:lang w:val="en-US"/>
        </w:rPr>
        <w:t xml:space="preserve"> by</w:t>
      </w:r>
      <w:r w:rsidR="002E4473" w:rsidRPr="00FA74CA">
        <w:rPr>
          <w:lang w:val="en-US"/>
        </w:rPr>
        <w:t xml:space="preserve"> analyzing the negotiations between January 2011 and mid-2013, </w:t>
      </w:r>
      <w:r w:rsidR="00EF2B8C" w:rsidRPr="00FA74CA">
        <w:rPr>
          <w:lang w:val="en-US"/>
        </w:rPr>
        <w:t xml:space="preserve">we can see that </w:t>
      </w:r>
      <w:r w:rsidR="002E4473" w:rsidRPr="00FA74CA">
        <w:rPr>
          <w:lang w:val="en-US"/>
        </w:rPr>
        <w:t xml:space="preserve">there is a similar or higher liquidity of ADRs in relation to shares, except </w:t>
      </w:r>
      <w:r w:rsidR="002E4729" w:rsidRPr="00FA74CA">
        <w:rPr>
          <w:lang w:val="en-US"/>
        </w:rPr>
        <w:t>in</w:t>
      </w:r>
      <w:r w:rsidR="002E4473" w:rsidRPr="00FA74CA">
        <w:rPr>
          <w:lang w:val="en-US"/>
        </w:rPr>
        <w:t xml:space="preserve"> </w:t>
      </w:r>
      <w:r w:rsidR="009225F1" w:rsidRPr="00FA74CA">
        <w:rPr>
          <w:lang w:val="en-US"/>
        </w:rPr>
        <w:t xml:space="preserve">the </w:t>
      </w:r>
      <w:r w:rsidR="002E4473" w:rsidRPr="00FA74CA">
        <w:rPr>
          <w:lang w:val="en-US"/>
        </w:rPr>
        <w:t xml:space="preserve">cases of </w:t>
      </w:r>
      <w:proofErr w:type="spellStart"/>
      <w:r w:rsidR="002E4473" w:rsidRPr="00FA74CA">
        <w:rPr>
          <w:lang w:val="en-US"/>
        </w:rPr>
        <w:t>Pão</w:t>
      </w:r>
      <w:proofErr w:type="spellEnd"/>
      <w:r w:rsidR="002E4473" w:rsidRPr="00FA74CA">
        <w:rPr>
          <w:lang w:val="en-US"/>
        </w:rPr>
        <w:t xml:space="preserve"> de </w:t>
      </w:r>
      <w:proofErr w:type="spellStart"/>
      <w:r w:rsidR="002E4473" w:rsidRPr="00FA74CA">
        <w:rPr>
          <w:lang w:val="en-US"/>
        </w:rPr>
        <w:t>Açúcar</w:t>
      </w:r>
      <w:proofErr w:type="spellEnd"/>
      <w:r w:rsidR="002E4473" w:rsidRPr="00FA74CA">
        <w:rPr>
          <w:lang w:val="en-US"/>
        </w:rPr>
        <w:t xml:space="preserve"> and Embraer (however, the ADR of </w:t>
      </w:r>
      <w:r w:rsidR="00EF2B8C" w:rsidRPr="00FA74CA">
        <w:rPr>
          <w:lang w:val="en-US"/>
        </w:rPr>
        <w:t xml:space="preserve">the </w:t>
      </w:r>
      <w:r w:rsidR="002E4473" w:rsidRPr="00FA74CA">
        <w:rPr>
          <w:lang w:val="en-US"/>
        </w:rPr>
        <w:t>latter company has significant liquidity).</w:t>
      </w:r>
    </w:p>
    <w:p w14:paraId="611F7798" w14:textId="77777777" w:rsidR="002E4473" w:rsidRPr="00FA74CA" w:rsidRDefault="002E4473" w:rsidP="005E015E">
      <w:pPr>
        <w:spacing w:line="360" w:lineRule="auto"/>
        <w:ind w:firstLine="708"/>
        <w:jc w:val="both"/>
        <w:rPr>
          <w:lang w:val="en-US"/>
        </w:rPr>
      </w:pPr>
      <w:r w:rsidRPr="00FA74CA">
        <w:rPr>
          <w:lang w:val="en-US"/>
        </w:rPr>
        <w:t xml:space="preserve">In the other four cases (CPFL </w:t>
      </w:r>
      <w:proofErr w:type="spellStart"/>
      <w:r w:rsidRPr="00FA74CA">
        <w:rPr>
          <w:lang w:val="en-US"/>
        </w:rPr>
        <w:t>Energia</w:t>
      </w:r>
      <w:proofErr w:type="spellEnd"/>
      <w:r w:rsidRPr="00FA74CA">
        <w:rPr>
          <w:lang w:val="en-US"/>
        </w:rPr>
        <w:t xml:space="preserve">, </w:t>
      </w:r>
      <w:proofErr w:type="spellStart"/>
      <w:r w:rsidRPr="00FA74CA">
        <w:rPr>
          <w:lang w:val="en-US"/>
        </w:rPr>
        <w:t>Fibria</w:t>
      </w:r>
      <w:proofErr w:type="spellEnd"/>
      <w:r w:rsidRPr="00FA74CA">
        <w:rPr>
          <w:lang w:val="en-US"/>
        </w:rPr>
        <w:t xml:space="preserve">, </w:t>
      </w:r>
      <w:proofErr w:type="spellStart"/>
      <w:r w:rsidRPr="00FA74CA">
        <w:rPr>
          <w:lang w:val="en-US"/>
        </w:rPr>
        <w:t>Gafisa</w:t>
      </w:r>
      <w:proofErr w:type="spellEnd"/>
      <w:r w:rsidRPr="00FA74CA">
        <w:rPr>
          <w:lang w:val="en-US"/>
        </w:rPr>
        <w:t xml:space="preserve"> and Tim), the national stock exchange had a greater influence on price discovery, i</w:t>
      </w:r>
      <w:r w:rsidR="00EF2B8C" w:rsidRPr="00FA74CA">
        <w:rPr>
          <w:lang w:val="en-US"/>
        </w:rPr>
        <w:t>.</w:t>
      </w:r>
      <w:r w:rsidRPr="00FA74CA">
        <w:rPr>
          <w:lang w:val="en-US"/>
        </w:rPr>
        <w:t>e</w:t>
      </w:r>
      <w:r w:rsidR="00EF2B8C" w:rsidRPr="00FA74CA">
        <w:rPr>
          <w:lang w:val="en-US"/>
        </w:rPr>
        <w:t>.</w:t>
      </w:r>
      <w:r w:rsidRPr="00FA74CA">
        <w:rPr>
          <w:lang w:val="en-US"/>
        </w:rPr>
        <w:t xml:space="preserve">, </w:t>
      </w:r>
      <w:r w:rsidRPr="00FA74CA">
        <w:rPr>
          <w:rFonts w:cs="font278"/>
          <w:bCs/>
          <w:i/>
          <w:iCs/>
          <w:color w:val="333333"/>
          <w:lang w:val="en-US"/>
        </w:rPr>
        <w:t>α</w:t>
      </w:r>
      <w:r w:rsidRPr="00FA74CA">
        <w:rPr>
          <w:rFonts w:cs="font278"/>
          <w:bCs/>
          <w:i/>
          <w:iCs/>
          <w:color w:val="333333"/>
          <w:vertAlign w:val="superscript"/>
          <w:lang w:val="en-US"/>
        </w:rPr>
        <w:t xml:space="preserve">NY </w:t>
      </w:r>
      <w:r w:rsidRPr="00FA74CA">
        <w:rPr>
          <w:rFonts w:cs="font278"/>
          <w:bCs/>
          <w:i/>
          <w:iCs/>
          <w:color w:val="333333"/>
          <w:lang w:val="en-US"/>
        </w:rPr>
        <w:t>&lt; α</w:t>
      </w:r>
      <w:r w:rsidRPr="00FA74CA">
        <w:rPr>
          <w:rFonts w:cs="font278"/>
          <w:bCs/>
          <w:i/>
          <w:iCs/>
          <w:color w:val="333333"/>
          <w:vertAlign w:val="superscript"/>
          <w:lang w:val="en-US"/>
        </w:rPr>
        <w:t>BOV</w:t>
      </w:r>
      <w:r w:rsidRPr="00FA74CA">
        <w:rPr>
          <w:lang w:val="en-US"/>
        </w:rPr>
        <w:t>. With the exception of the Tim asset</w:t>
      </w:r>
      <w:r w:rsidR="002E4729" w:rsidRPr="00FA74CA">
        <w:rPr>
          <w:lang w:val="en-US"/>
        </w:rPr>
        <w:t>,</w:t>
      </w:r>
      <w:r w:rsidRPr="00FA74CA">
        <w:rPr>
          <w:lang w:val="en-US"/>
        </w:rPr>
        <w:t xml:space="preserve"> where the signs of the coefficients are opposite, indicating the occurrence of adjustment in opposite directi</w:t>
      </w:r>
      <w:r w:rsidR="00B520B0" w:rsidRPr="00FA74CA">
        <w:rPr>
          <w:lang w:val="en-US"/>
        </w:rPr>
        <w:t>ons, for the other three assets</w:t>
      </w:r>
      <w:r w:rsidRPr="00FA74CA">
        <w:rPr>
          <w:lang w:val="en-US"/>
        </w:rPr>
        <w:t xml:space="preserve"> the signs of the coefficients are the same (negative), suggesting that stock prices fall more than </w:t>
      </w:r>
      <w:r w:rsidR="00EF2B8C" w:rsidRPr="00FA74CA">
        <w:rPr>
          <w:lang w:val="en-US"/>
        </w:rPr>
        <w:t>the</w:t>
      </w:r>
      <w:r w:rsidRPr="00FA74CA">
        <w:rPr>
          <w:lang w:val="en-US"/>
        </w:rPr>
        <w:t xml:space="preserve"> ADR</w:t>
      </w:r>
      <w:r w:rsidR="00EF2B8C" w:rsidRPr="00FA74CA">
        <w:rPr>
          <w:lang w:val="en-US"/>
        </w:rPr>
        <w:t xml:space="preserve"> price</w:t>
      </w:r>
      <w:r w:rsidRPr="00FA74CA">
        <w:rPr>
          <w:lang w:val="en-US"/>
        </w:rPr>
        <w:t xml:space="preserve">s. Still, for these </w:t>
      </w:r>
      <w:r w:rsidR="0084418F" w:rsidRPr="00FA74CA">
        <w:rPr>
          <w:lang w:val="en-US"/>
        </w:rPr>
        <w:t>assets</w:t>
      </w:r>
      <w:r w:rsidRPr="00FA74CA">
        <w:rPr>
          <w:lang w:val="en-US"/>
        </w:rPr>
        <w:t xml:space="preserve">, with the exception of </w:t>
      </w:r>
      <w:proofErr w:type="spellStart"/>
      <w:r w:rsidRPr="00FA74CA">
        <w:rPr>
          <w:lang w:val="en-US"/>
        </w:rPr>
        <w:t>Fibria</w:t>
      </w:r>
      <w:proofErr w:type="spellEnd"/>
      <w:r w:rsidRPr="00FA74CA">
        <w:rPr>
          <w:lang w:val="en-US"/>
        </w:rPr>
        <w:t xml:space="preserve"> (which had similar liquidity between ADR and </w:t>
      </w:r>
      <w:r w:rsidR="003D667E" w:rsidRPr="00FA74CA">
        <w:rPr>
          <w:lang w:val="en-US"/>
        </w:rPr>
        <w:t>stock</w:t>
      </w:r>
      <w:r w:rsidRPr="00FA74CA">
        <w:rPr>
          <w:lang w:val="en-US"/>
        </w:rPr>
        <w:t>), there has been a greater amount of trading on the BM&amp;FBOVESPA between January 2011 and June 2013.</w:t>
      </w:r>
    </w:p>
    <w:p w14:paraId="0F3BEEDE" w14:textId="77777777" w:rsidR="002E4473" w:rsidRPr="00FA74CA" w:rsidRDefault="002E4473" w:rsidP="005E015E">
      <w:pPr>
        <w:spacing w:before="120" w:after="120" w:line="360" w:lineRule="auto"/>
        <w:ind w:firstLine="708"/>
        <w:jc w:val="both"/>
        <w:rPr>
          <w:lang w:val="en-US"/>
        </w:rPr>
      </w:pPr>
      <w:r w:rsidRPr="00FA74CA">
        <w:rPr>
          <w:lang w:val="en-US"/>
        </w:rPr>
        <w:t>T</w:t>
      </w:r>
      <w:r w:rsidR="00EF2B8C" w:rsidRPr="00FA74CA">
        <w:rPr>
          <w:lang w:val="en-US"/>
        </w:rPr>
        <w:t>he</w:t>
      </w:r>
      <w:r w:rsidRPr="00FA74CA">
        <w:rPr>
          <w:lang w:val="en-US"/>
        </w:rPr>
        <w:t xml:space="preserve"> causality-in-mean and variance </w:t>
      </w:r>
      <w:r w:rsidR="00EF2B8C" w:rsidRPr="00FA74CA">
        <w:rPr>
          <w:lang w:val="en-US"/>
        </w:rPr>
        <w:t xml:space="preserve">tests </w:t>
      </w:r>
      <w:r w:rsidRPr="00FA74CA">
        <w:rPr>
          <w:lang w:val="en-US"/>
        </w:rPr>
        <w:t>proposed by Cheung and Ng (1996) were performed in sequence. When considering that in the positive lags (negative) the direction of causality is from the stock to the ADR (</w:t>
      </w:r>
      <w:r w:rsidR="00EF2B8C" w:rsidRPr="00FA74CA">
        <w:rPr>
          <w:lang w:val="en-US"/>
        </w:rPr>
        <w:t xml:space="preserve">from the </w:t>
      </w:r>
      <w:r w:rsidRPr="00FA74CA">
        <w:rPr>
          <w:lang w:val="en-US"/>
        </w:rPr>
        <w:t xml:space="preserve">ADR to </w:t>
      </w:r>
      <w:r w:rsidR="00EF2B8C" w:rsidRPr="00FA74CA">
        <w:rPr>
          <w:lang w:val="en-US"/>
        </w:rPr>
        <w:t xml:space="preserve">the </w:t>
      </w:r>
      <w:r w:rsidRPr="00FA74CA">
        <w:rPr>
          <w:lang w:val="en-US"/>
        </w:rPr>
        <w:t>stock), there is, in general, bi-causality on</w:t>
      </w:r>
      <w:r w:rsidR="00EF2B8C" w:rsidRPr="00FA74CA">
        <w:rPr>
          <w:lang w:val="en-US"/>
        </w:rPr>
        <w:t xml:space="preserve"> the</w:t>
      </w:r>
      <w:r w:rsidRPr="00FA74CA">
        <w:rPr>
          <w:lang w:val="en-US"/>
        </w:rPr>
        <w:t xml:space="preserve"> mean (Table 5) and on </w:t>
      </w:r>
      <w:r w:rsidR="00EF2B8C" w:rsidRPr="00FA74CA">
        <w:rPr>
          <w:lang w:val="en-US"/>
        </w:rPr>
        <w:t xml:space="preserve">the </w:t>
      </w:r>
      <w:r w:rsidRPr="00FA74CA">
        <w:rPr>
          <w:lang w:val="en-US"/>
        </w:rPr>
        <w:t>variance (Table 6). Considering the stock-ADR pairs with pricing in the U.S. market, i</w:t>
      </w:r>
      <w:r w:rsidR="00EF2B8C" w:rsidRPr="00FA74CA">
        <w:rPr>
          <w:lang w:val="en-US"/>
        </w:rPr>
        <w:t>.</w:t>
      </w:r>
      <w:r w:rsidRPr="00FA74CA">
        <w:rPr>
          <w:lang w:val="en-US"/>
        </w:rPr>
        <w:t>e</w:t>
      </w:r>
      <w:r w:rsidR="00EF2B8C" w:rsidRPr="00FA74CA">
        <w:rPr>
          <w:lang w:val="en-US"/>
        </w:rPr>
        <w:t>.</w:t>
      </w:r>
      <w:r w:rsidRPr="00FA74CA">
        <w:rPr>
          <w:lang w:val="en-US"/>
        </w:rPr>
        <w:t xml:space="preserve">, </w:t>
      </w:r>
      <w:proofErr w:type="spellStart"/>
      <w:r w:rsidRPr="00FA74CA">
        <w:rPr>
          <w:lang w:val="en-US"/>
        </w:rPr>
        <w:t>Sabesp</w:t>
      </w:r>
      <w:proofErr w:type="spellEnd"/>
      <w:r w:rsidRPr="00FA74CA">
        <w:rPr>
          <w:lang w:val="en-US"/>
        </w:rPr>
        <w:t xml:space="preserve">, </w:t>
      </w:r>
      <w:proofErr w:type="spellStart"/>
      <w:r w:rsidRPr="00FA74CA">
        <w:rPr>
          <w:lang w:val="en-US"/>
        </w:rPr>
        <w:t>Pão</w:t>
      </w:r>
      <w:proofErr w:type="spellEnd"/>
      <w:r w:rsidRPr="00FA74CA">
        <w:rPr>
          <w:lang w:val="en-US"/>
        </w:rPr>
        <w:t xml:space="preserve"> de </w:t>
      </w:r>
      <w:proofErr w:type="spellStart"/>
      <w:r w:rsidRPr="00FA74CA">
        <w:rPr>
          <w:lang w:val="en-US"/>
        </w:rPr>
        <w:t>Açúcar</w:t>
      </w:r>
      <w:proofErr w:type="spellEnd"/>
      <w:r w:rsidRPr="00FA74CA">
        <w:rPr>
          <w:lang w:val="en-US"/>
        </w:rPr>
        <w:t xml:space="preserve">, </w:t>
      </w:r>
      <w:proofErr w:type="spellStart"/>
      <w:r w:rsidRPr="00FA74CA">
        <w:rPr>
          <w:lang w:val="en-US"/>
        </w:rPr>
        <w:t>Gol</w:t>
      </w:r>
      <w:proofErr w:type="spellEnd"/>
      <w:r w:rsidRPr="00FA74CA">
        <w:rPr>
          <w:lang w:val="en-US"/>
        </w:rPr>
        <w:t xml:space="preserve">, Embraer and </w:t>
      </w:r>
      <w:proofErr w:type="spellStart"/>
      <w:r w:rsidRPr="00FA74CA">
        <w:rPr>
          <w:lang w:val="en-US"/>
        </w:rPr>
        <w:t>Itaú-Unibanco</w:t>
      </w:r>
      <w:proofErr w:type="spellEnd"/>
      <w:r w:rsidRPr="00FA74CA">
        <w:rPr>
          <w:lang w:val="en-US"/>
        </w:rPr>
        <w:t>, the causality test for the mean indicated, in all cases, the relationship "</w:t>
      </w:r>
      <w:r w:rsidR="00926D30" w:rsidRPr="00FA74CA">
        <w:rPr>
          <w:lang w:val="en-US"/>
        </w:rPr>
        <w:t xml:space="preserve">stock </w:t>
      </w:r>
      <w:r w:rsidRPr="00FA74CA">
        <w:rPr>
          <w:lang w:val="en-US"/>
        </w:rPr>
        <w:t>cause</w:t>
      </w:r>
      <w:r w:rsidR="00EF2B8C" w:rsidRPr="00FA74CA">
        <w:rPr>
          <w:lang w:val="en-US"/>
        </w:rPr>
        <w:t>s</w:t>
      </w:r>
      <w:r w:rsidRPr="00FA74CA">
        <w:rPr>
          <w:lang w:val="en-US"/>
        </w:rPr>
        <w:t xml:space="preserve"> ADR" for all lags evaluated. </w:t>
      </w:r>
      <w:r w:rsidR="00EF2B8C" w:rsidRPr="00FA74CA">
        <w:rPr>
          <w:lang w:val="en-US"/>
        </w:rPr>
        <w:t>Thus,</w:t>
      </w:r>
      <w:r w:rsidRPr="00FA74CA">
        <w:rPr>
          <w:lang w:val="en-US"/>
        </w:rPr>
        <w:t xml:space="preserve"> the causality from ADR to stock is checked </w:t>
      </w:r>
      <w:r w:rsidR="00EF2B8C" w:rsidRPr="00FA74CA">
        <w:rPr>
          <w:lang w:val="en-US"/>
        </w:rPr>
        <w:t>f</w:t>
      </w:r>
      <w:r w:rsidRPr="00FA74CA">
        <w:rPr>
          <w:lang w:val="en-US"/>
        </w:rPr>
        <w:t>o</w:t>
      </w:r>
      <w:r w:rsidR="00EF2B8C" w:rsidRPr="00FA74CA">
        <w:rPr>
          <w:lang w:val="en-US"/>
        </w:rPr>
        <w:t>r</w:t>
      </w:r>
      <w:r w:rsidRPr="00FA74CA">
        <w:rPr>
          <w:lang w:val="en-US"/>
        </w:rPr>
        <w:t xml:space="preserve"> the highest values of </w:t>
      </w:r>
      <w:r w:rsidRPr="00FA74CA">
        <w:rPr>
          <w:i/>
          <w:iCs/>
          <w:lang w:val="en-US"/>
        </w:rPr>
        <w:t>k</w:t>
      </w:r>
      <w:r w:rsidRPr="00FA74CA">
        <w:rPr>
          <w:lang w:val="en-US"/>
        </w:rPr>
        <w:t>. In terms of causality-in-variance</w:t>
      </w:r>
      <w:r w:rsidR="00EF2B8C" w:rsidRPr="00FA74CA">
        <w:rPr>
          <w:lang w:val="en-US"/>
        </w:rPr>
        <w:t>,</w:t>
      </w:r>
      <w:r w:rsidRPr="00FA74CA">
        <w:rPr>
          <w:lang w:val="en-US"/>
        </w:rPr>
        <w:t xml:space="preserve"> </w:t>
      </w:r>
      <w:r w:rsidR="00EF2B8C" w:rsidRPr="00FA74CA">
        <w:rPr>
          <w:lang w:val="en-US"/>
        </w:rPr>
        <w:t>we found</w:t>
      </w:r>
      <w:r w:rsidRPr="00FA74CA">
        <w:rPr>
          <w:lang w:val="en-US"/>
        </w:rPr>
        <w:t xml:space="preserve"> bi-causality for all stock-ADR pairs. On the other hand, for assets with pricing in the domestic market (CPFL </w:t>
      </w:r>
      <w:proofErr w:type="spellStart"/>
      <w:r w:rsidRPr="00FA74CA">
        <w:rPr>
          <w:lang w:val="en-US"/>
        </w:rPr>
        <w:t>Energia</w:t>
      </w:r>
      <w:proofErr w:type="spellEnd"/>
      <w:r w:rsidRPr="00FA74CA">
        <w:rPr>
          <w:lang w:val="en-US"/>
        </w:rPr>
        <w:t xml:space="preserve">, </w:t>
      </w:r>
      <w:proofErr w:type="spellStart"/>
      <w:r w:rsidRPr="00FA74CA">
        <w:rPr>
          <w:lang w:val="en-US"/>
        </w:rPr>
        <w:t>Fibria</w:t>
      </w:r>
      <w:proofErr w:type="spellEnd"/>
      <w:r w:rsidRPr="00FA74CA">
        <w:rPr>
          <w:lang w:val="en-US"/>
        </w:rPr>
        <w:t xml:space="preserve">, </w:t>
      </w:r>
      <w:proofErr w:type="spellStart"/>
      <w:r w:rsidRPr="00FA74CA">
        <w:rPr>
          <w:lang w:val="en-US"/>
        </w:rPr>
        <w:t>Gafisa</w:t>
      </w:r>
      <w:proofErr w:type="spellEnd"/>
      <w:r w:rsidRPr="00FA74CA">
        <w:rPr>
          <w:lang w:val="en-US"/>
        </w:rPr>
        <w:t xml:space="preserve"> and Tim), it is possible to perceive a causal relationship in the mean of the stock for the ADR only for smaller values of </w:t>
      </w:r>
      <w:r w:rsidRPr="00FA74CA">
        <w:rPr>
          <w:i/>
          <w:iCs/>
          <w:lang w:val="en-US"/>
        </w:rPr>
        <w:t>k</w:t>
      </w:r>
      <w:r w:rsidRPr="00FA74CA">
        <w:rPr>
          <w:lang w:val="en-US"/>
        </w:rPr>
        <w:t>. However, it is possible to perceive that the volatility shocks are similar in both markets</w:t>
      </w:r>
      <w:r w:rsidR="00EF2B8C" w:rsidRPr="00FA74CA">
        <w:rPr>
          <w:lang w:val="en-US"/>
        </w:rPr>
        <w:t>,</w:t>
      </w:r>
      <w:r w:rsidRPr="00FA74CA">
        <w:rPr>
          <w:lang w:val="en-US"/>
        </w:rPr>
        <w:t xml:space="preserve"> and there is no univocal response of variability from the domestic market to the U.S. market, or vice versa</w:t>
      </w:r>
      <w:r w:rsidR="00B520B0" w:rsidRPr="00FA74CA">
        <w:rPr>
          <w:lang w:val="en-US"/>
        </w:rPr>
        <w:t>. This stands in c</w:t>
      </w:r>
      <w:r w:rsidRPr="00FA74CA">
        <w:rPr>
          <w:lang w:val="en-US"/>
        </w:rPr>
        <w:t xml:space="preserve">ontrast </w:t>
      </w:r>
      <w:r w:rsidR="00B520B0" w:rsidRPr="00FA74CA">
        <w:rPr>
          <w:lang w:val="en-US"/>
        </w:rPr>
        <w:t>with</w:t>
      </w:r>
      <w:r w:rsidRPr="00FA74CA">
        <w:rPr>
          <w:lang w:val="en-US"/>
        </w:rPr>
        <w:t xml:space="preserve"> the results of causality-in-mean that confirm the relationship of pricing between stock-ADR pairs.</w:t>
      </w:r>
    </w:p>
    <w:p w14:paraId="09477CAA" w14:textId="77777777" w:rsidR="002E4473" w:rsidRPr="00FA74CA" w:rsidRDefault="002E4473" w:rsidP="005E015E">
      <w:pPr>
        <w:pStyle w:val="Footer"/>
        <w:spacing w:line="360" w:lineRule="auto"/>
        <w:rPr>
          <w:lang w:val="en-US"/>
        </w:rPr>
      </w:pPr>
    </w:p>
    <w:p w14:paraId="16863A36" w14:textId="77777777" w:rsidR="002E4473" w:rsidRPr="00FA74CA" w:rsidRDefault="002E4473" w:rsidP="005E015E">
      <w:pPr>
        <w:spacing w:line="360" w:lineRule="auto"/>
        <w:rPr>
          <w:lang w:val="en-US"/>
        </w:rPr>
        <w:sectPr w:rsidR="002E4473" w:rsidRPr="00FA74CA" w:rsidSect="001456F6">
          <w:headerReference w:type="even" r:id="rId9"/>
          <w:headerReference w:type="default" r:id="rId10"/>
          <w:footerReference w:type="even" r:id="rId11"/>
          <w:footerReference w:type="default" r:id="rId12"/>
          <w:headerReference w:type="first" r:id="rId13"/>
          <w:footerReference w:type="first" r:id="rId14"/>
          <w:pgSz w:w="11901" w:h="16840"/>
          <w:pgMar w:top="1418" w:right="1418" w:bottom="1814" w:left="1418" w:header="709" w:footer="851" w:gutter="0"/>
          <w:cols w:space="720"/>
          <w:docGrid w:linePitch="360" w:charSpace="32768"/>
          <w:printerSettings r:id="rId15"/>
        </w:sectPr>
      </w:pPr>
    </w:p>
    <w:p w14:paraId="3673E2CA" w14:textId="77777777" w:rsidR="00B26353" w:rsidRPr="00FA74CA" w:rsidRDefault="002E4473" w:rsidP="005E015E">
      <w:pPr>
        <w:spacing w:before="120" w:after="120" w:line="360" w:lineRule="auto"/>
        <w:rPr>
          <w:lang w:val="en-US"/>
        </w:rPr>
      </w:pPr>
      <w:r w:rsidRPr="00FA74CA">
        <w:rPr>
          <w:b/>
          <w:lang w:val="en-US"/>
        </w:rPr>
        <w:lastRenderedPageBreak/>
        <w:t>Table 5.</w:t>
      </w:r>
      <w:r w:rsidRPr="00FA74CA">
        <w:rPr>
          <w:lang w:val="en-US"/>
        </w:rPr>
        <w:t xml:space="preserve"> Results of </w:t>
      </w:r>
      <w:r w:rsidR="0030793D" w:rsidRPr="00FA74CA">
        <w:rPr>
          <w:lang w:val="en-US"/>
        </w:rPr>
        <w:t xml:space="preserve">the </w:t>
      </w:r>
      <w:r w:rsidRPr="00FA74CA">
        <w:rPr>
          <w:lang w:val="en-US"/>
        </w:rPr>
        <w:t xml:space="preserve">causality-in-mean </w:t>
      </w:r>
      <w:r w:rsidR="00EF2B8C" w:rsidRPr="00FA74CA">
        <w:rPr>
          <w:lang w:val="en-US"/>
        </w:rPr>
        <w:t xml:space="preserve">tests </w:t>
      </w:r>
      <w:r w:rsidRPr="00FA74CA">
        <w:rPr>
          <w:lang w:val="en-US"/>
        </w:rPr>
        <w:t>for stocks</w:t>
      </w:r>
      <w:r w:rsidR="0030793D" w:rsidRPr="00FA74CA">
        <w:rPr>
          <w:lang w:val="en-US"/>
        </w:rPr>
        <w:t>-</w:t>
      </w:r>
      <w:r w:rsidRPr="00FA74CA">
        <w:rPr>
          <w:lang w:val="en-US"/>
        </w:rPr>
        <w:t xml:space="preserve">ADR </w:t>
      </w:r>
      <w:r w:rsidR="0030793D" w:rsidRPr="00FA74CA">
        <w:rPr>
          <w:lang w:val="en-US"/>
        </w:rPr>
        <w:t xml:space="preserve">pairs </w:t>
      </w:r>
      <w:r w:rsidRPr="00FA74CA">
        <w:rPr>
          <w:lang w:val="en-US"/>
        </w:rPr>
        <w:t>listed on the BM&amp;FBOVESPA and NYSE.</w:t>
      </w:r>
    </w:p>
    <w:tbl>
      <w:tblPr>
        <w:tblW w:w="15962" w:type="dxa"/>
        <w:jc w:val="center"/>
        <w:tblCellMar>
          <w:left w:w="11" w:type="dxa"/>
          <w:right w:w="11" w:type="dxa"/>
        </w:tblCellMar>
        <w:tblLook w:val="04A0" w:firstRow="1" w:lastRow="0" w:firstColumn="1" w:lastColumn="0" w:noHBand="0" w:noVBand="1"/>
      </w:tblPr>
      <w:tblGrid>
        <w:gridCol w:w="1090"/>
        <w:gridCol w:w="26"/>
        <w:gridCol w:w="562"/>
        <w:gridCol w:w="397"/>
        <w:gridCol w:w="562"/>
        <w:gridCol w:w="397"/>
        <w:gridCol w:w="625"/>
        <w:gridCol w:w="262"/>
        <w:gridCol w:w="575"/>
        <w:gridCol w:w="264"/>
        <w:gridCol w:w="573"/>
        <w:gridCol w:w="266"/>
        <w:gridCol w:w="636"/>
        <w:gridCol w:w="262"/>
        <w:gridCol w:w="604"/>
        <w:gridCol w:w="262"/>
        <w:gridCol w:w="618"/>
        <w:gridCol w:w="262"/>
        <w:gridCol w:w="638"/>
        <w:gridCol w:w="262"/>
        <w:gridCol w:w="588"/>
        <w:gridCol w:w="281"/>
        <w:gridCol w:w="569"/>
        <w:gridCol w:w="270"/>
        <w:gridCol w:w="582"/>
        <w:gridCol w:w="262"/>
        <w:gridCol w:w="589"/>
        <w:gridCol w:w="262"/>
        <w:gridCol w:w="595"/>
        <w:gridCol w:w="262"/>
        <w:gridCol w:w="597"/>
        <w:gridCol w:w="262"/>
        <w:gridCol w:w="599"/>
        <w:gridCol w:w="262"/>
        <w:gridCol w:w="599"/>
        <w:gridCol w:w="238"/>
        <w:gridCol w:w="24"/>
      </w:tblGrid>
      <w:tr w:rsidR="00B26353" w:rsidRPr="00FA74CA" w14:paraId="409B1C7B" w14:textId="77777777" w:rsidTr="004C22A5">
        <w:trPr>
          <w:gridAfter w:val="1"/>
          <w:wAfter w:w="22" w:type="dxa"/>
          <w:trHeight w:val="240"/>
          <w:jc w:val="center"/>
        </w:trPr>
        <w:tc>
          <w:tcPr>
            <w:tcW w:w="1090" w:type="dxa"/>
            <w:vMerge w:val="restart"/>
            <w:tcBorders>
              <w:top w:val="single" w:sz="4" w:space="0" w:color="auto"/>
              <w:left w:val="nil"/>
              <w:right w:val="nil"/>
            </w:tcBorders>
            <w:shd w:val="clear" w:color="000000" w:fill="FFFFFF"/>
            <w:vAlign w:val="center"/>
            <w:hideMark/>
          </w:tcPr>
          <w:p w14:paraId="16D02991" w14:textId="77777777" w:rsidR="00B26353" w:rsidRPr="00FA74CA" w:rsidRDefault="00B26353" w:rsidP="004C22A5">
            <w:pPr>
              <w:spacing w:line="240" w:lineRule="auto"/>
              <w:rPr>
                <w:b/>
                <w:bCs/>
                <w:color w:val="000000"/>
                <w:lang w:val="en-US"/>
              </w:rPr>
            </w:pPr>
            <w:r w:rsidRPr="00FA74CA">
              <w:rPr>
                <w:b/>
                <w:bCs/>
                <w:color w:val="000000"/>
                <w:lang w:val="en-US"/>
              </w:rPr>
              <w:t>Company</w:t>
            </w:r>
          </w:p>
        </w:tc>
        <w:tc>
          <w:tcPr>
            <w:tcW w:w="14850" w:type="dxa"/>
            <w:gridSpan w:val="35"/>
            <w:tcBorders>
              <w:top w:val="single" w:sz="4" w:space="0" w:color="auto"/>
              <w:left w:val="nil"/>
              <w:bottom w:val="single" w:sz="4" w:space="0" w:color="auto"/>
              <w:right w:val="nil"/>
            </w:tcBorders>
            <w:shd w:val="clear" w:color="000000" w:fill="FFFFFF"/>
            <w:noWrap/>
            <w:vAlign w:val="center"/>
            <w:hideMark/>
          </w:tcPr>
          <w:p w14:paraId="4AD74C68" w14:textId="77777777" w:rsidR="00B26353" w:rsidRPr="00FA74CA" w:rsidRDefault="00B26353" w:rsidP="004C22A5">
            <w:pPr>
              <w:spacing w:line="240" w:lineRule="auto"/>
              <w:jc w:val="center"/>
              <w:rPr>
                <w:b/>
                <w:bCs/>
                <w:color w:val="000000"/>
                <w:lang w:val="en-US"/>
              </w:rPr>
            </w:pPr>
            <w:r w:rsidRPr="00FA74CA">
              <w:rPr>
                <w:b/>
                <w:bCs/>
                <w:color w:val="000000"/>
                <w:lang w:val="en-US"/>
              </w:rPr>
              <w:t>Lags</w:t>
            </w:r>
          </w:p>
        </w:tc>
      </w:tr>
      <w:tr w:rsidR="004C22A5" w:rsidRPr="00FA74CA" w14:paraId="7D920FAA" w14:textId="77777777" w:rsidTr="004C22A5">
        <w:trPr>
          <w:trHeight w:val="240"/>
          <w:jc w:val="center"/>
        </w:trPr>
        <w:tc>
          <w:tcPr>
            <w:tcW w:w="1090" w:type="dxa"/>
            <w:vMerge/>
            <w:tcBorders>
              <w:left w:val="nil"/>
              <w:bottom w:val="single" w:sz="4" w:space="0" w:color="000000"/>
              <w:right w:val="nil"/>
            </w:tcBorders>
            <w:vAlign w:val="center"/>
            <w:hideMark/>
          </w:tcPr>
          <w:p w14:paraId="19A06757" w14:textId="77777777" w:rsidR="00B26353" w:rsidRPr="00FA74CA" w:rsidRDefault="00B26353" w:rsidP="004C22A5">
            <w:pPr>
              <w:spacing w:line="240" w:lineRule="auto"/>
              <w:rPr>
                <w:b/>
                <w:bCs/>
                <w:color w:val="000000"/>
                <w:lang w:val="en-US"/>
              </w:rPr>
            </w:pPr>
          </w:p>
        </w:tc>
        <w:tc>
          <w:tcPr>
            <w:tcW w:w="588" w:type="dxa"/>
            <w:gridSpan w:val="2"/>
            <w:tcBorders>
              <w:top w:val="nil"/>
              <w:left w:val="nil"/>
              <w:bottom w:val="single" w:sz="4" w:space="0" w:color="auto"/>
              <w:right w:val="nil"/>
            </w:tcBorders>
            <w:shd w:val="clear" w:color="000000" w:fill="FFFFFF"/>
            <w:vAlign w:val="center"/>
            <w:hideMark/>
          </w:tcPr>
          <w:p w14:paraId="39A9211D" w14:textId="77777777" w:rsidR="00B26353" w:rsidRPr="00FA74CA" w:rsidRDefault="00B26353" w:rsidP="004C22A5">
            <w:pPr>
              <w:spacing w:line="240" w:lineRule="auto"/>
              <w:jc w:val="center"/>
              <w:rPr>
                <w:b/>
                <w:bCs/>
                <w:color w:val="000000"/>
                <w:lang w:val="en-US"/>
              </w:rPr>
            </w:pPr>
            <w:r w:rsidRPr="00FA74CA">
              <w:rPr>
                <w:b/>
                <w:bCs/>
                <w:color w:val="000000"/>
                <w:lang w:val="en-US"/>
              </w:rPr>
              <w:t>0</w:t>
            </w:r>
          </w:p>
        </w:tc>
        <w:tc>
          <w:tcPr>
            <w:tcW w:w="397" w:type="dxa"/>
            <w:tcBorders>
              <w:top w:val="nil"/>
              <w:left w:val="nil"/>
              <w:bottom w:val="single" w:sz="4" w:space="0" w:color="auto"/>
              <w:right w:val="nil"/>
            </w:tcBorders>
            <w:shd w:val="clear" w:color="000000" w:fill="FFFFFF"/>
            <w:vAlign w:val="center"/>
            <w:hideMark/>
          </w:tcPr>
          <w:p w14:paraId="28682B54"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62" w:type="dxa"/>
            <w:tcBorders>
              <w:top w:val="nil"/>
              <w:left w:val="nil"/>
              <w:bottom w:val="single" w:sz="4" w:space="0" w:color="auto"/>
              <w:right w:val="nil"/>
            </w:tcBorders>
            <w:shd w:val="clear" w:color="000000" w:fill="FFFFFF"/>
            <w:vAlign w:val="center"/>
            <w:hideMark/>
          </w:tcPr>
          <w:p w14:paraId="3F530E88" w14:textId="77777777" w:rsidR="00B26353" w:rsidRPr="00FA74CA" w:rsidRDefault="00B26353" w:rsidP="004C22A5">
            <w:pPr>
              <w:spacing w:line="240" w:lineRule="auto"/>
              <w:jc w:val="center"/>
              <w:rPr>
                <w:b/>
                <w:bCs/>
                <w:color w:val="000000"/>
                <w:lang w:val="en-US"/>
              </w:rPr>
            </w:pPr>
            <w:r w:rsidRPr="00FA74CA">
              <w:rPr>
                <w:b/>
                <w:bCs/>
                <w:color w:val="000000"/>
                <w:lang w:val="en-US"/>
              </w:rPr>
              <w:t>1</w:t>
            </w:r>
          </w:p>
        </w:tc>
        <w:tc>
          <w:tcPr>
            <w:tcW w:w="397" w:type="dxa"/>
            <w:tcBorders>
              <w:top w:val="nil"/>
              <w:left w:val="nil"/>
              <w:bottom w:val="single" w:sz="4" w:space="0" w:color="auto"/>
              <w:right w:val="nil"/>
            </w:tcBorders>
            <w:shd w:val="clear" w:color="000000" w:fill="FFFFFF"/>
            <w:vAlign w:val="center"/>
            <w:hideMark/>
          </w:tcPr>
          <w:p w14:paraId="70614926"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25" w:type="dxa"/>
            <w:tcBorders>
              <w:top w:val="nil"/>
              <w:left w:val="nil"/>
              <w:bottom w:val="single" w:sz="4" w:space="0" w:color="auto"/>
              <w:right w:val="nil"/>
            </w:tcBorders>
            <w:shd w:val="clear" w:color="000000" w:fill="FFFFFF"/>
            <w:vAlign w:val="center"/>
            <w:hideMark/>
          </w:tcPr>
          <w:p w14:paraId="5F403D86" w14:textId="77777777" w:rsidR="00B26353" w:rsidRPr="00FA74CA" w:rsidRDefault="00B26353" w:rsidP="004C22A5">
            <w:pPr>
              <w:spacing w:line="240" w:lineRule="auto"/>
              <w:jc w:val="center"/>
              <w:rPr>
                <w:b/>
                <w:bCs/>
                <w:color w:val="000000"/>
                <w:lang w:val="en-US"/>
              </w:rPr>
            </w:pPr>
            <w:r w:rsidRPr="00FA74CA">
              <w:rPr>
                <w:b/>
                <w:bCs/>
                <w:color w:val="000000"/>
                <w:lang w:val="en-US"/>
              </w:rPr>
              <w:t>2</w:t>
            </w:r>
          </w:p>
        </w:tc>
        <w:tc>
          <w:tcPr>
            <w:tcW w:w="262" w:type="dxa"/>
            <w:tcBorders>
              <w:top w:val="nil"/>
              <w:left w:val="nil"/>
              <w:bottom w:val="single" w:sz="4" w:space="0" w:color="auto"/>
              <w:right w:val="nil"/>
            </w:tcBorders>
            <w:shd w:val="clear" w:color="000000" w:fill="FFFFFF"/>
            <w:vAlign w:val="center"/>
            <w:hideMark/>
          </w:tcPr>
          <w:p w14:paraId="3E852E4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75" w:type="dxa"/>
            <w:tcBorders>
              <w:top w:val="nil"/>
              <w:left w:val="nil"/>
              <w:bottom w:val="single" w:sz="4" w:space="0" w:color="auto"/>
              <w:right w:val="nil"/>
            </w:tcBorders>
            <w:shd w:val="clear" w:color="000000" w:fill="FFFFFF"/>
            <w:vAlign w:val="center"/>
            <w:hideMark/>
          </w:tcPr>
          <w:p w14:paraId="164DF3AD" w14:textId="77777777" w:rsidR="00B26353" w:rsidRPr="00FA74CA" w:rsidRDefault="00B26353" w:rsidP="004C22A5">
            <w:pPr>
              <w:spacing w:line="240" w:lineRule="auto"/>
              <w:jc w:val="center"/>
              <w:rPr>
                <w:b/>
                <w:bCs/>
                <w:color w:val="000000"/>
                <w:lang w:val="en-US"/>
              </w:rPr>
            </w:pPr>
            <w:r w:rsidRPr="00FA74CA">
              <w:rPr>
                <w:b/>
                <w:bCs/>
                <w:color w:val="000000"/>
                <w:lang w:val="en-US"/>
              </w:rPr>
              <w:t>3</w:t>
            </w:r>
          </w:p>
        </w:tc>
        <w:tc>
          <w:tcPr>
            <w:tcW w:w="264" w:type="dxa"/>
            <w:tcBorders>
              <w:top w:val="nil"/>
              <w:left w:val="nil"/>
              <w:bottom w:val="single" w:sz="4" w:space="0" w:color="auto"/>
              <w:right w:val="nil"/>
            </w:tcBorders>
            <w:shd w:val="clear" w:color="000000" w:fill="FFFFFF"/>
            <w:vAlign w:val="center"/>
            <w:hideMark/>
          </w:tcPr>
          <w:p w14:paraId="4789F41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73" w:type="dxa"/>
            <w:tcBorders>
              <w:top w:val="nil"/>
              <w:left w:val="nil"/>
              <w:bottom w:val="single" w:sz="4" w:space="0" w:color="auto"/>
              <w:right w:val="nil"/>
            </w:tcBorders>
            <w:shd w:val="clear" w:color="000000" w:fill="FFFFFF"/>
            <w:vAlign w:val="center"/>
            <w:hideMark/>
          </w:tcPr>
          <w:p w14:paraId="1264D6D8" w14:textId="77777777" w:rsidR="00B26353" w:rsidRPr="00FA74CA" w:rsidRDefault="00B26353" w:rsidP="004C22A5">
            <w:pPr>
              <w:spacing w:line="240" w:lineRule="auto"/>
              <w:jc w:val="center"/>
              <w:rPr>
                <w:b/>
                <w:bCs/>
                <w:color w:val="000000"/>
                <w:lang w:val="en-US"/>
              </w:rPr>
            </w:pPr>
            <w:r w:rsidRPr="00FA74CA">
              <w:rPr>
                <w:b/>
                <w:bCs/>
                <w:color w:val="000000"/>
                <w:lang w:val="en-US"/>
              </w:rPr>
              <w:t>4</w:t>
            </w:r>
          </w:p>
        </w:tc>
        <w:tc>
          <w:tcPr>
            <w:tcW w:w="266" w:type="dxa"/>
            <w:tcBorders>
              <w:top w:val="nil"/>
              <w:left w:val="nil"/>
              <w:bottom w:val="single" w:sz="4" w:space="0" w:color="auto"/>
              <w:right w:val="nil"/>
            </w:tcBorders>
            <w:shd w:val="clear" w:color="000000" w:fill="FFFFFF"/>
            <w:vAlign w:val="center"/>
            <w:hideMark/>
          </w:tcPr>
          <w:p w14:paraId="4192C574"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36" w:type="dxa"/>
            <w:tcBorders>
              <w:top w:val="nil"/>
              <w:left w:val="nil"/>
              <w:bottom w:val="single" w:sz="4" w:space="0" w:color="auto"/>
              <w:right w:val="nil"/>
            </w:tcBorders>
            <w:shd w:val="clear" w:color="000000" w:fill="FFFFFF"/>
            <w:vAlign w:val="center"/>
            <w:hideMark/>
          </w:tcPr>
          <w:p w14:paraId="36ADDAB1" w14:textId="77777777" w:rsidR="00B26353" w:rsidRPr="00FA74CA" w:rsidRDefault="00B26353" w:rsidP="004C22A5">
            <w:pPr>
              <w:spacing w:line="240" w:lineRule="auto"/>
              <w:jc w:val="center"/>
              <w:rPr>
                <w:b/>
                <w:bCs/>
                <w:color w:val="000000"/>
                <w:lang w:val="en-US"/>
              </w:rPr>
            </w:pPr>
            <w:r w:rsidRPr="00FA74CA">
              <w:rPr>
                <w:b/>
                <w:bCs/>
                <w:color w:val="000000"/>
                <w:lang w:val="en-US"/>
              </w:rPr>
              <w:t>5</w:t>
            </w:r>
          </w:p>
        </w:tc>
        <w:tc>
          <w:tcPr>
            <w:tcW w:w="262" w:type="dxa"/>
            <w:tcBorders>
              <w:top w:val="nil"/>
              <w:left w:val="nil"/>
              <w:bottom w:val="single" w:sz="4" w:space="0" w:color="auto"/>
              <w:right w:val="nil"/>
            </w:tcBorders>
            <w:shd w:val="clear" w:color="000000" w:fill="FFFFFF"/>
            <w:vAlign w:val="center"/>
            <w:hideMark/>
          </w:tcPr>
          <w:p w14:paraId="46AB933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04" w:type="dxa"/>
            <w:tcBorders>
              <w:top w:val="nil"/>
              <w:left w:val="nil"/>
              <w:bottom w:val="single" w:sz="4" w:space="0" w:color="auto"/>
              <w:right w:val="nil"/>
            </w:tcBorders>
            <w:shd w:val="clear" w:color="000000" w:fill="FFFFFF"/>
            <w:vAlign w:val="center"/>
            <w:hideMark/>
          </w:tcPr>
          <w:p w14:paraId="3F3A7EF1" w14:textId="77777777" w:rsidR="00B26353" w:rsidRPr="00FA74CA" w:rsidRDefault="00B26353" w:rsidP="004C22A5">
            <w:pPr>
              <w:spacing w:line="240" w:lineRule="auto"/>
              <w:jc w:val="center"/>
              <w:rPr>
                <w:b/>
                <w:bCs/>
                <w:color w:val="000000"/>
                <w:lang w:val="en-US"/>
              </w:rPr>
            </w:pPr>
            <w:r w:rsidRPr="00FA74CA">
              <w:rPr>
                <w:b/>
                <w:bCs/>
                <w:color w:val="000000"/>
                <w:lang w:val="en-US"/>
              </w:rPr>
              <w:t>6</w:t>
            </w:r>
          </w:p>
        </w:tc>
        <w:tc>
          <w:tcPr>
            <w:tcW w:w="262" w:type="dxa"/>
            <w:tcBorders>
              <w:top w:val="nil"/>
              <w:left w:val="nil"/>
              <w:bottom w:val="single" w:sz="4" w:space="0" w:color="auto"/>
              <w:right w:val="nil"/>
            </w:tcBorders>
            <w:shd w:val="clear" w:color="000000" w:fill="FFFFFF"/>
            <w:vAlign w:val="center"/>
            <w:hideMark/>
          </w:tcPr>
          <w:p w14:paraId="4224A99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18" w:type="dxa"/>
            <w:tcBorders>
              <w:top w:val="nil"/>
              <w:left w:val="nil"/>
              <w:bottom w:val="single" w:sz="4" w:space="0" w:color="auto"/>
              <w:right w:val="nil"/>
            </w:tcBorders>
            <w:shd w:val="clear" w:color="000000" w:fill="FFFFFF"/>
            <w:vAlign w:val="center"/>
            <w:hideMark/>
          </w:tcPr>
          <w:p w14:paraId="138B9925" w14:textId="77777777" w:rsidR="00B26353" w:rsidRPr="00FA74CA" w:rsidRDefault="00B26353" w:rsidP="004C22A5">
            <w:pPr>
              <w:spacing w:line="240" w:lineRule="auto"/>
              <w:jc w:val="center"/>
              <w:rPr>
                <w:b/>
                <w:bCs/>
                <w:color w:val="000000"/>
                <w:lang w:val="en-US"/>
              </w:rPr>
            </w:pPr>
            <w:r w:rsidRPr="00FA74CA">
              <w:rPr>
                <w:b/>
                <w:bCs/>
                <w:color w:val="000000"/>
                <w:lang w:val="en-US"/>
              </w:rPr>
              <w:t>7</w:t>
            </w:r>
          </w:p>
        </w:tc>
        <w:tc>
          <w:tcPr>
            <w:tcW w:w="262" w:type="dxa"/>
            <w:tcBorders>
              <w:top w:val="nil"/>
              <w:left w:val="nil"/>
              <w:bottom w:val="single" w:sz="4" w:space="0" w:color="auto"/>
              <w:right w:val="nil"/>
            </w:tcBorders>
            <w:shd w:val="clear" w:color="000000" w:fill="FFFFFF"/>
            <w:vAlign w:val="center"/>
            <w:hideMark/>
          </w:tcPr>
          <w:p w14:paraId="6D7EE14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38" w:type="dxa"/>
            <w:tcBorders>
              <w:top w:val="nil"/>
              <w:left w:val="nil"/>
              <w:bottom w:val="single" w:sz="4" w:space="0" w:color="auto"/>
              <w:right w:val="nil"/>
            </w:tcBorders>
            <w:shd w:val="clear" w:color="000000" w:fill="FFFFFF"/>
            <w:vAlign w:val="center"/>
            <w:hideMark/>
          </w:tcPr>
          <w:p w14:paraId="37945906" w14:textId="77777777" w:rsidR="00B26353" w:rsidRPr="00FA74CA" w:rsidRDefault="00B26353" w:rsidP="004C22A5">
            <w:pPr>
              <w:spacing w:line="240" w:lineRule="auto"/>
              <w:jc w:val="center"/>
              <w:rPr>
                <w:b/>
                <w:bCs/>
                <w:color w:val="000000"/>
                <w:lang w:val="en-US"/>
              </w:rPr>
            </w:pPr>
            <w:r w:rsidRPr="00FA74CA">
              <w:rPr>
                <w:b/>
                <w:bCs/>
                <w:color w:val="000000"/>
                <w:lang w:val="en-US"/>
              </w:rPr>
              <w:t>8</w:t>
            </w:r>
          </w:p>
        </w:tc>
        <w:tc>
          <w:tcPr>
            <w:tcW w:w="262" w:type="dxa"/>
            <w:tcBorders>
              <w:top w:val="nil"/>
              <w:left w:val="nil"/>
              <w:bottom w:val="single" w:sz="4" w:space="0" w:color="auto"/>
              <w:right w:val="nil"/>
            </w:tcBorders>
            <w:shd w:val="clear" w:color="000000" w:fill="FFFFFF"/>
            <w:vAlign w:val="center"/>
            <w:hideMark/>
          </w:tcPr>
          <w:p w14:paraId="51280FE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8" w:type="dxa"/>
            <w:tcBorders>
              <w:top w:val="nil"/>
              <w:left w:val="nil"/>
              <w:bottom w:val="single" w:sz="4" w:space="0" w:color="auto"/>
              <w:right w:val="nil"/>
            </w:tcBorders>
            <w:shd w:val="clear" w:color="000000" w:fill="FFFFFF"/>
            <w:vAlign w:val="center"/>
            <w:hideMark/>
          </w:tcPr>
          <w:p w14:paraId="08F7BB49" w14:textId="77777777" w:rsidR="00B26353" w:rsidRPr="00FA74CA" w:rsidRDefault="00B26353" w:rsidP="004C22A5">
            <w:pPr>
              <w:spacing w:line="240" w:lineRule="auto"/>
              <w:jc w:val="center"/>
              <w:rPr>
                <w:b/>
                <w:bCs/>
                <w:color w:val="000000"/>
                <w:lang w:val="en-US"/>
              </w:rPr>
            </w:pPr>
            <w:r w:rsidRPr="00FA74CA">
              <w:rPr>
                <w:b/>
                <w:bCs/>
                <w:color w:val="000000"/>
                <w:lang w:val="en-US"/>
              </w:rPr>
              <w:t>-1</w:t>
            </w:r>
          </w:p>
        </w:tc>
        <w:tc>
          <w:tcPr>
            <w:tcW w:w="281" w:type="dxa"/>
            <w:tcBorders>
              <w:top w:val="nil"/>
              <w:left w:val="nil"/>
              <w:bottom w:val="single" w:sz="4" w:space="0" w:color="auto"/>
              <w:right w:val="nil"/>
            </w:tcBorders>
            <w:shd w:val="clear" w:color="000000" w:fill="FFFFFF"/>
            <w:vAlign w:val="center"/>
            <w:hideMark/>
          </w:tcPr>
          <w:p w14:paraId="22D89E3D"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69" w:type="dxa"/>
            <w:tcBorders>
              <w:top w:val="nil"/>
              <w:left w:val="nil"/>
              <w:bottom w:val="single" w:sz="4" w:space="0" w:color="auto"/>
              <w:right w:val="nil"/>
            </w:tcBorders>
            <w:shd w:val="clear" w:color="000000" w:fill="FFFFFF"/>
            <w:vAlign w:val="center"/>
            <w:hideMark/>
          </w:tcPr>
          <w:p w14:paraId="6B3B3EE8" w14:textId="77777777" w:rsidR="00B26353" w:rsidRPr="00FA74CA" w:rsidRDefault="00B26353" w:rsidP="004C22A5">
            <w:pPr>
              <w:spacing w:line="240" w:lineRule="auto"/>
              <w:jc w:val="center"/>
              <w:rPr>
                <w:b/>
                <w:bCs/>
                <w:color w:val="000000"/>
                <w:lang w:val="en-US"/>
              </w:rPr>
            </w:pPr>
            <w:r w:rsidRPr="00FA74CA">
              <w:rPr>
                <w:b/>
                <w:bCs/>
                <w:color w:val="000000"/>
                <w:lang w:val="en-US"/>
              </w:rPr>
              <w:t>-2</w:t>
            </w:r>
          </w:p>
        </w:tc>
        <w:tc>
          <w:tcPr>
            <w:tcW w:w="270" w:type="dxa"/>
            <w:tcBorders>
              <w:top w:val="nil"/>
              <w:left w:val="nil"/>
              <w:bottom w:val="single" w:sz="4" w:space="0" w:color="auto"/>
              <w:right w:val="nil"/>
            </w:tcBorders>
            <w:shd w:val="clear" w:color="000000" w:fill="FFFFFF"/>
            <w:vAlign w:val="center"/>
            <w:hideMark/>
          </w:tcPr>
          <w:p w14:paraId="5AE945B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2" w:type="dxa"/>
            <w:tcBorders>
              <w:top w:val="nil"/>
              <w:left w:val="nil"/>
              <w:bottom w:val="single" w:sz="4" w:space="0" w:color="auto"/>
              <w:right w:val="nil"/>
            </w:tcBorders>
            <w:shd w:val="clear" w:color="000000" w:fill="FFFFFF"/>
            <w:vAlign w:val="center"/>
            <w:hideMark/>
          </w:tcPr>
          <w:p w14:paraId="42235112" w14:textId="77777777" w:rsidR="00B26353" w:rsidRPr="00FA74CA" w:rsidRDefault="00B26353" w:rsidP="004C22A5">
            <w:pPr>
              <w:spacing w:line="240" w:lineRule="auto"/>
              <w:jc w:val="center"/>
              <w:rPr>
                <w:b/>
                <w:bCs/>
                <w:color w:val="000000"/>
                <w:lang w:val="en-US"/>
              </w:rPr>
            </w:pPr>
            <w:r w:rsidRPr="00FA74CA">
              <w:rPr>
                <w:b/>
                <w:bCs/>
                <w:color w:val="000000"/>
                <w:lang w:val="en-US"/>
              </w:rPr>
              <w:t>-3</w:t>
            </w:r>
          </w:p>
        </w:tc>
        <w:tc>
          <w:tcPr>
            <w:tcW w:w="262" w:type="dxa"/>
            <w:tcBorders>
              <w:top w:val="nil"/>
              <w:left w:val="nil"/>
              <w:bottom w:val="single" w:sz="4" w:space="0" w:color="auto"/>
              <w:right w:val="nil"/>
            </w:tcBorders>
            <w:shd w:val="clear" w:color="000000" w:fill="FFFFFF"/>
            <w:vAlign w:val="center"/>
            <w:hideMark/>
          </w:tcPr>
          <w:p w14:paraId="5FE9FB1A"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9" w:type="dxa"/>
            <w:tcBorders>
              <w:top w:val="nil"/>
              <w:left w:val="nil"/>
              <w:bottom w:val="single" w:sz="4" w:space="0" w:color="auto"/>
              <w:right w:val="nil"/>
            </w:tcBorders>
            <w:shd w:val="clear" w:color="000000" w:fill="FFFFFF"/>
            <w:vAlign w:val="center"/>
            <w:hideMark/>
          </w:tcPr>
          <w:p w14:paraId="2E52ECF0" w14:textId="77777777" w:rsidR="00B26353" w:rsidRPr="00FA74CA" w:rsidRDefault="00B26353" w:rsidP="004C22A5">
            <w:pPr>
              <w:spacing w:line="240" w:lineRule="auto"/>
              <w:jc w:val="center"/>
              <w:rPr>
                <w:b/>
                <w:bCs/>
                <w:color w:val="000000"/>
                <w:lang w:val="en-US"/>
              </w:rPr>
            </w:pPr>
            <w:r w:rsidRPr="00FA74CA">
              <w:rPr>
                <w:b/>
                <w:bCs/>
                <w:color w:val="000000"/>
                <w:lang w:val="en-US"/>
              </w:rPr>
              <w:t>-4</w:t>
            </w:r>
          </w:p>
        </w:tc>
        <w:tc>
          <w:tcPr>
            <w:tcW w:w="262" w:type="dxa"/>
            <w:tcBorders>
              <w:top w:val="nil"/>
              <w:left w:val="nil"/>
              <w:bottom w:val="single" w:sz="4" w:space="0" w:color="auto"/>
              <w:right w:val="nil"/>
            </w:tcBorders>
            <w:shd w:val="clear" w:color="000000" w:fill="FFFFFF"/>
            <w:vAlign w:val="center"/>
            <w:hideMark/>
          </w:tcPr>
          <w:p w14:paraId="3E587A85"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5" w:type="dxa"/>
            <w:tcBorders>
              <w:top w:val="nil"/>
              <w:left w:val="nil"/>
              <w:bottom w:val="single" w:sz="4" w:space="0" w:color="auto"/>
              <w:right w:val="nil"/>
            </w:tcBorders>
            <w:shd w:val="clear" w:color="000000" w:fill="FFFFFF"/>
            <w:vAlign w:val="center"/>
            <w:hideMark/>
          </w:tcPr>
          <w:p w14:paraId="63611728" w14:textId="77777777" w:rsidR="00B26353" w:rsidRPr="00FA74CA" w:rsidRDefault="00B26353" w:rsidP="004C22A5">
            <w:pPr>
              <w:spacing w:line="240" w:lineRule="auto"/>
              <w:jc w:val="center"/>
              <w:rPr>
                <w:b/>
                <w:bCs/>
                <w:color w:val="000000"/>
                <w:lang w:val="en-US"/>
              </w:rPr>
            </w:pPr>
            <w:r w:rsidRPr="00FA74CA">
              <w:rPr>
                <w:b/>
                <w:bCs/>
                <w:color w:val="000000"/>
                <w:lang w:val="en-US"/>
              </w:rPr>
              <w:t>-5</w:t>
            </w:r>
          </w:p>
        </w:tc>
        <w:tc>
          <w:tcPr>
            <w:tcW w:w="262" w:type="dxa"/>
            <w:tcBorders>
              <w:top w:val="nil"/>
              <w:left w:val="nil"/>
              <w:bottom w:val="single" w:sz="4" w:space="0" w:color="auto"/>
              <w:right w:val="nil"/>
            </w:tcBorders>
            <w:shd w:val="clear" w:color="000000" w:fill="FFFFFF"/>
            <w:vAlign w:val="center"/>
            <w:hideMark/>
          </w:tcPr>
          <w:p w14:paraId="1EC24761"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7" w:type="dxa"/>
            <w:tcBorders>
              <w:top w:val="nil"/>
              <w:left w:val="nil"/>
              <w:bottom w:val="single" w:sz="4" w:space="0" w:color="auto"/>
              <w:right w:val="nil"/>
            </w:tcBorders>
            <w:shd w:val="clear" w:color="000000" w:fill="FFFFFF"/>
            <w:vAlign w:val="center"/>
            <w:hideMark/>
          </w:tcPr>
          <w:p w14:paraId="1E3912A8" w14:textId="77777777" w:rsidR="00B26353" w:rsidRPr="00FA74CA" w:rsidRDefault="00B26353" w:rsidP="004C22A5">
            <w:pPr>
              <w:spacing w:line="240" w:lineRule="auto"/>
              <w:jc w:val="center"/>
              <w:rPr>
                <w:b/>
                <w:bCs/>
                <w:color w:val="000000"/>
                <w:lang w:val="en-US"/>
              </w:rPr>
            </w:pPr>
            <w:r w:rsidRPr="00FA74CA">
              <w:rPr>
                <w:b/>
                <w:bCs/>
                <w:color w:val="000000"/>
                <w:lang w:val="en-US"/>
              </w:rPr>
              <w:t>-6</w:t>
            </w:r>
          </w:p>
        </w:tc>
        <w:tc>
          <w:tcPr>
            <w:tcW w:w="262" w:type="dxa"/>
            <w:tcBorders>
              <w:top w:val="nil"/>
              <w:left w:val="nil"/>
              <w:bottom w:val="single" w:sz="4" w:space="0" w:color="auto"/>
              <w:right w:val="nil"/>
            </w:tcBorders>
            <w:shd w:val="clear" w:color="000000" w:fill="FFFFFF"/>
            <w:vAlign w:val="center"/>
            <w:hideMark/>
          </w:tcPr>
          <w:p w14:paraId="0E8D7646"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9" w:type="dxa"/>
            <w:tcBorders>
              <w:top w:val="nil"/>
              <w:left w:val="nil"/>
              <w:bottom w:val="single" w:sz="4" w:space="0" w:color="auto"/>
              <w:right w:val="nil"/>
            </w:tcBorders>
            <w:shd w:val="clear" w:color="000000" w:fill="FFFFFF"/>
            <w:vAlign w:val="center"/>
            <w:hideMark/>
          </w:tcPr>
          <w:p w14:paraId="63FF1A98" w14:textId="77777777" w:rsidR="00B26353" w:rsidRPr="00FA74CA" w:rsidRDefault="00B26353" w:rsidP="004C22A5">
            <w:pPr>
              <w:spacing w:line="240" w:lineRule="auto"/>
              <w:jc w:val="center"/>
              <w:rPr>
                <w:b/>
                <w:bCs/>
                <w:color w:val="000000"/>
                <w:lang w:val="en-US"/>
              </w:rPr>
            </w:pPr>
            <w:r w:rsidRPr="00FA74CA">
              <w:rPr>
                <w:b/>
                <w:bCs/>
                <w:color w:val="000000"/>
                <w:lang w:val="en-US"/>
              </w:rPr>
              <w:t>-7</w:t>
            </w:r>
          </w:p>
        </w:tc>
        <w:tc>
          <w:tcPr>
            <w:tcW w:w="262" w:type="dxa"/>
            <w:tcBorders>
              <w:top w:val="nil"/>
              <w:left w:val="nil"/>
              <w:bottom w:val="single" w:sz="4" w:space="0" w:color="auto"/>
              <w:right w:val="nil"/>
            </w:tcBorders>
            <w:shd w:val="clear" w:color="000000" w:fill="FFFFFF"/>
            <w:vAlign w:val="center"/>
            <w:hideMark/>
          </w:tcPr>
          <w:p w14:paraId="4CAC17C7"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9" w:type="dxa"/>
            <w:tcBorders>
              <w:top w:val="nil"/>
              <w:left w:val="nil"/>
              <w:bottom w:val="single" w:sz="4" w:space="0" w:color="auto"/>
              <w:right w:val="nil"/>
            </w:tcBorders>
            <w:shd w:val="clear" w:color="000000" w:fill="FFFFFF"/>
            <w:vAlign w:val="center"/>
            <w:hideMark/>
          </w:tcPr>
          <w:p w14:paraId="01190FFA" w14:textId="77777777" w:rsidR="00B26353" w:rsidRPr="00FA74CA" w:rsidRDefault="00B26353" w:rsidP="004C22A5">
            <w:pPr>
              <w:spacing w:line="240" w:lineRule="auto"/>
              <w:jc w:val="center"/>
              <w:rPr>
                <w:b/>
                <w:bCs/>
                <w:color w:val="000000"/>
                <w:lang w:val="en-US"/>
              </w:rPr>
            </w:pPr>
            <w:r w:rsidRPr="00FA74CA">
              <w:rPr>
                <w:b/>
                <w:bCs/>
                <w:color w:val="000000"/>
                <w:lang w:val="en-US"/>
              </w:rPr>
              <w:t>-8</w:t>
            </w:r>
          </w:p>
        </w:tc>
        <w:tc>
          <w:tcPr>
            <w:tcW w:w="240" w:type="dxa"/>
            <w:gridSpan w:val="2"/>
            <w:tcBorders>
              <w:top w:val="nil"/>
              <w:left w:val="nil"/>
              <w:bottom w:val="single" w:sz="4" w:space="0" w:color="auto"/>
              <w:right w:val="nil"/>
            </w:tcBorders>
            <w:shd w:val="clear" w:color="000000" w:fill="FFFFFF"/>
            <w:vAlign w:val="center"/>
            <w:hideMark/>
          </w:tcPr>
          <w:p w14:paraId="3986A5C3"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r>
      <w:tr w:rsidR="004C22A5" w:rsidRPr="00FA74CA" w14:paraId="244553A1" w14:textId="77777777" w:rsidTr="004C22A5">
        <w:trPr>
          <w:trHeight w:val="240"/>
          <w:jc w:val="center"/>
        </w:trPr>
        <w:tc>
          <w:tcPr>
            <w:tcW w:w="1116" w:type="dxa"/>
            <w:gridSpan w:val="2"/>
            <w:tcBorders>
              <w:top w:val="nil"/>
              <w:left w:val="nil"/>
              <w:bottom w:val="nil"/>
              <w:right w:val="nil"/>
            </w:tcBorders>
            <w:shd w:val="clear" w:color="000000" w:fill="FFFFFF"/>
            <w:vAlign w:val="center"/>
          </w:tcPr>
          <w:p w14:paraId="676FF2A7"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Ambev</w:t>
            </w:r>
            <w:proofErr w:type="spellEnd"/>
          </w:p>
        </w:tc>
        <w:tc>
          <w:tcPr>
            <w:tcW w:w="562" w:type="dxa"/>
            <w:tcBorders>
              <w:top w:val="nil"/>
              <w:left w:val="nil"/>
              <w:bottom w:val="nil"/>
              <w:right w:val="nil"/>
            </w:tcBorders>
            <w:shd w:val="clear" w:color="000000" w:fill="FFFFFF"/>
            <w:noWrap/>
            <w:vAlign w:val="center"/>
          </w:tcPr>
          <w:p w14:paraId="4CBCE149" w14:textId="77777777" w:rsidR="00B26353" w:rsidRPr="00FA74CA" w:rsidRDefault="00B26353" w:rsidP="004C22A5">
            <w:pPr>
              <w:spacing w:line="240" w:lineRule="auto"/>
              <w:jc w:val="right"/>
              <w:rPr>
                <w:color w:val="000000"/>
                <w:lang w:val="en-US"/>
              </w:rPr>
            </w:pPr>
            <w:r w:rsidRPr="00FA74CA">
              <w:rPr>
                <w:color w:val="000000"/>
                <w:lang w:val="en-US"/>
              </w:rPr>
              <w:t>52</w:t>
            </w:r>
            <w:r w:rsidR="00B83088" w:rsidRPr="00FA74CA">
              <w:rPr>
                <w:color w:val="000000"/>
                <w:lang w:val="en-US"/>
              </w:rPr>
              <w:t>.</w:t>
            </w:r>
            <w:r w:rsidRPr="00FA74CA">
              <w:rPr>
                <w:color w:val="000000"/>
                <w:lang w:val="en-US"/>
              </w:rPr>
              <w:t>10</w:t>
            </w:r>
          </w:p>
        </w:tc>
        <w:tc>
          <w:tcPr>
            <w:tcW w:w="397" w:type="dxa"/>
            <w:tcBorders>
              <w:top w:val="nil"/>
              <w:left w:val="nil"/>
              <w:bottom w:val="nil"/>
              <w:right w:val="nil"/>
            </w:tcBorders>
            <w:shd w:val="clear" w:color="000000" w:fill="FFFFFF"/>
            <w:noWrap/>
            <w:vAlign w:val="center"/>
          </w:tcPr>
          <w:p w14:paraId="051B879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0C2D45B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397" w:type="dxa"/>
            <w:tcBorders>
              <w:top w:val="nil"/>
              <w:left w:val="nil"/>
              <w:bottom w:val="nil"/>
              <w:right w:val="nil"/>
            </w:tcBorders>
            <w:shd w:val="clear" w:color="000000" w:fill="FFFFFF"/>
            <w:noWrap/>
            <w:vAlign w:val="center"/>
          </w:tcPr>
          <w:p w14:paraId="3FD7FDC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tcPr>
          <w:p w14:paraId="5C2FB101"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64</w:t>
            </w:r>
          </w:p>
        </w:tc>
        <w:tc>
          <w:tcPr>
            <w:tcW w:w="262" w:type="dxa"/>
            <w:tcBorders>
              <w:top w:val="nil"/>
              <w:left w:val="nil"/>
              <w:bottom w:val="nil"/>
              <w:right w:val="nil"/>
            </w:tcBorders>
            <w:shd w:val="clear" w:color="000000" w:fill="FFFFFF"/>
            <w:noWrap/>
            <w:vAlign w:val="center"/>
          </w:tcPr>
          <w:p w14:paraId="2CA65AE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04FA9DE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4" w:type="dxa"/>
            <w:tcBorders>
              <w:top w:val="nil"/>
              <w:left w:val="nil"/>
              <w:bottom w:val="nil"/>
              <w:right w:val="nil"/>
            </w:tcBorders>
            <w:shd w:val="clear" w:color="000000" w:fill="FFFFFF"/>
            <w:noWrap/>
            <w:vAlign w:val="center"/>
          </w:tcPr>
          <w:p w14:paraId="1D8840B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0F26B2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6" w:type="dxa"/>
            <w:tcBorders>
              <w:top w:val="nil"/>
              <w:left w:val="nil"/>
              <w:bottom w:val="nil"/>
              <w:right w:val="nil"/>
            </w:tcBorders>
            <w:shd w:val="clear" w:color="000000" w:fill="FFFFFF"/>
            <w:noWrap/>
            <w:vAlign w:val="center"/>
          </w:tcPr>
          <w:p w14:paraId="5AA336A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4275720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2EA42E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6B9C2B9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tcPr>
          <w:p w14:paraId="6141772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2784123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tcPr>
          <w:p w14:paraId="10BBB10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0B834CB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tcPr>
          <w:p w14:paraId="47229C90"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15DD0DD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82</w:t>
            </w:r>
          </w:p>
        </w:tc>
        <w:tc>
          <w:tcPr>
            <w:tcW w:w="281" w:type="dxa"/>
            <w:tcBorders>
              <w:top w:val="nil"/>
              <w:left w:val="nil"/>
              <w:bottom w:val="nil"/>
              <w:right w:val="nil"/>
            </w:tcBorders>
            <w:shd w:val="clear" w:color="000000" w:fill="FFFFFF"/>
            <w:noWrap/>
            <w:vAlign w:val="center"/>
          </w:tcPr>
          <w:p w14:paraId="5C69B1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5DBA0A6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46</w:t>
            </w:r>
          </w:p>
        </w:tc>
        <w:tc>
          <w:tcPr>
            <w:tcW w:w="270" w:type="dxa"/>
            <w:tcBorders>
              <w:top w:val="nil"/>
              <w:left w:val="nil"/>
              <w:bottom w:val="nil"/>
              <w:right w:val="nil"/>
            </w:tcBorders>
            <w:shd w:val="clear" w:color="000000" w:fill="FFFFFF"/>
            <w:noWrap/>
            <w:vAlign w:val="center"/>
          </w:tcPr>
          <w:p w14:paraId="452ED51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30B2610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10</w:t>
            </w:r>
          </w:p>
        </w:tc>
        <w:tc>
          <w:tcPr>
            <w:tcW w:w="262" w:type="dxa"/>
            <w:tcBorders>
              <w:top w:val="nil"/>
              <w:left w:val="nil"/>
              <w:bottom w:val="nil"/>
              <w:right w:val="nil"/>
            </w:tcBorders>
            <w:shd w:val="clear" w:color="000000" w:fill="FFFFFF"/>
            <w:noWrap/>
            <w:vAlign w:val="center"/>
          </w:tcPr>
          <w:p w14:paraId="4640F2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44A22CB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tcPr>
          <w:p w14:paraId="1C9A94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7134E81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tcPr>
          <w:p w14:paraId="15B943C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7F6904F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tcPr>
          <w:p w14:paraId="7AF0B7B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7FC40F9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61</w:t>
            </w:r>
          </w:p>
        </w:tc>
        <w:tc>
          <w:tcPr>
            <w:tcW w:w="262" w:type="dxa"/>
            <w:tcBorders>
              <w:top w:val="nil"/>
              <w:left w:val="nil"/>
              <w:bottom w:val="nil"/>
              <w:right w:val="nil"/>
            </w:tcBorders>
            <w:shd w:val="clear" w:color="000000" w:fill="FFFFFF"/>
            <w:noWrap/>
            <w:vAlign w:val="center"/>
          </w:tcPr>
          <w:p w14:paraId="1F96EB4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7BCD9B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50</w:t>
            </w:r>
          </w:p>
        </w:tc>
        <w:tc>
          <w:tcPr>
            <w:tcW w:w="240" w:type="dxa"/>
            <w:gridSpan w:val="2"/>
            <w:tcBorders>
              <w:top w:val="nil"/>
              <w:left w:val="nil"/>
              <w:bottom w:val="nil"/>
              <w:right w:val="nil"/>
            </w:tcBorders>
            <w:shd w:val="clear" w:color="000000" w:fill="FFFFFF"/>
            <w:noWrap/>
            <w:vAlign w:val="center"/>
          </w:tcPr>
          <w:p w14:paraId="19D53B01" w14:textId="77777777" w:rsidR="00B26353" w:rsidRPr="00FA74CA" w:rsidRDefault="00B26353" w:rsidP="004C22A5">
            <w:pPr>
              <w:spacing w:line="240" w:lineRule="auto"/>
              <w:rPr>
                <w:color w:val="000000"/>
                <w:vertAlign w:val="superscript"/>
                <w:lang w:val="en-US"/>
              </w:rPr>
            </w:pPr>
          </w:p>
        </w:tc>
      </w:tr>
      <w:tr w:rsidR="004C22A5" w:rsidRPr="00FA74CA" w14:paraId="40691F8C"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12A61F28"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Bradesco</w:t>
            </w:r>
            <w:proofErr w:type="spellEnd"/>
          </w:p>
        </w:tc>
        <w:tc>
          <w:tcPr>
            <w:tcW w:w="562" w:type="dxa"/>
            <w:tcBorders>
              <w:top w:val="nil"/>
              <w:left w:val="nil"/>
              <w:bottom w:val="nil"/>
              <w:right w:val="nil"/>
            </w:tcBorders>
            <w:shd w:val="clear" w:color="000000" w:fill="FFFFFF"/>
            <w:noWrap/>
            <w:vAlign w:val="center"/>
            <w:hideMark/>
          </w:tcPr>
          <w:p w14:paraId="0A0608F1"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13</w:t>
            </w:r>
          </w:p>
        </w:tc>
        <w:tc>
          <w:tcPr>
            <w:tcW w:w="397" w:type="dxa"/>
            <w:tcBorders>
              <w:top w:val="nil"/>
              <w:left w:val="nil"/>
              <w:bottom w:val="nil"/>
              <w:right w:val="nil"/>
            </w:tcBorders>
            <w:shd w:val="clear" w:color="000000" w:fill="FFFFFF"/>
            <w:noWrap/>
            <w:vAlign w:val="center"/>
            <w:hideMark/>
          </w:tcPr>
          <w:p w14:paraId="2491BD0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060C6C5D" w14:textId="77777777" w:rsidR="00B26353" w:rsidRPr="00FA74CA" w:rsidRDefault="00B26353" w:rsidP="004C22A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03</w:t>
            </w:r>
          </w:p>
        </w:tc>
        <w:tc>
          <w:tcPr>
            <w:tcW w:w="397" w:type="dxa"/>
            <w:tcBorders>
              <w:top w:val="nil"/>
              <w:left w:val="nil"/>
              <w:bottom w:val="nil"/>
              <w:right w:val="nil"/>
            </w:tcBorders>
            <w:shd w:val="clear" w:color="000000" w:fill="FFFFFF"/>
            <w:noWrap/>
            <w:vAlign w:val="center"/>
          </w:tcPr>
          <w:p w14:paraId="25A5EA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924EB7B"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tcPr>
          <w:p w14:paraId="486AC4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43133E8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35</w:t>
            </w:r>
          </w:p>
        </w:tc>
        <w:tc>
          <w:tcPr>
            <w:tcW w:w="264" w:type="dxa"/>
            <w:tcBorders>
              <w:top w:val="nil"/>
              <w:left w:val="nil"/>
              <w:bottom w:val="nil"/>
              <w:right w:val="nil"/>
            </w:tcBorders>
            <w:shd w:val="clear" w:color="000000" w:fill="FFFFFF"/>
            <w:noWrap/>
            <w:vAlign w:val="center"/>
          </w:tcPr>
          <w:p w14:paraId="5452921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7EBC50E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66" w:type="dxa"/>
            <w:tcBorders>
              <w:top w:val="nil"/>
              <w:left w:val="nil"/>
              <w:bottom w:val="nil"/>
              <w:right w:val="nil"/>
            </w:tcBorders>
            <w:shd w:val="clear" w:color="000000" w:fill="FFFFFF"/>
            <w:noWrap/>
            <w:vAlign w:val="center"/>
          </w:tcPr>
          <w:p w14:paraId="19789D1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43302A4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tcPr>
          <w:p w14:paraId="29D3410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2872BC2E"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18</w:t>
            </w:r>
          </w:p>
        </w:tc>
        <w:tc>
          <w:tcPr>
            <w:tcW w:w="262" w:type="dxa"/>
            <w:tcBorders>
              <w:top w:val="nil"/>
              <w:left w:val="nil"/>
              <w:bottom w:val="nil"/>
              <w:right w:val="nil"/>
            </w:tcBorders>
            <w:shd w:val="clear" w:color="000000" w:fill="FFFFFF"/>
            <w:noWrap/>
            <w:vAlign w:val="center"/>
          </w:tcPr>
          <w:p w14:paraId="54A9F6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175897F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tcPr>
          <w:p w14:paraId="3CC9D6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262BB16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tcPr>
          <w:p w14:paraId="7541A9C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731C71E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81" w:type="dxa"/>
            <w:tcBorders>
              <w:top w:val="nil"/>
              <w:left w:val="nil"/>
              <w:bottom w:val="nil"/>
              <w:right w:val="nil"/>
            </w:tcBorders>
            <w:shd w:val="clear" w:color="000000" w:fill="FFFFFF"/>
            <w:noWrap/>
            <w:vAlign w:val="center"/>
          </w:tcPr>
          <w:p w14:paraId="254A36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2B0F5FC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38</w:t>
            </w:r>
          </w:p>
        </w:tc>
        <w:tc>
          <w:tcPr>
            <w:tcW w:w="270" w:type="dxa"/>
            <w:tcBorders>
              <w:top w:val="nil"/>
              <w:left w:val="nil"/>
              <w:bottom w:val="nil"/>
              <w:right w:val="nil"/>
            </w:tcBorders>
            <w:shd w:val="clear" w:color="000000" w:fill="FFFFFF"/>
            <w:noWrap/>
            <w:vAlign w:val="center"/>
          </w:tcPr>
          <w:p w14:paraId="07D965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3A1D78C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2" w:type="dxa"/>
            <w:tcBorders>
              <w:top w:val="nil"/>
              <w:left w:val="nil"/>
              <w:bottom w:val="nil"/>
              <w:right w:val="nil"/>
            </w:tcBorders>
            <w:shd w:val="clear" w:color="000000" w:fill="FFFFFF"/>
            <w:noWrap/>
            <w:vAlign w:val="center"/>
          </w:tcPr>
          <w:p w14:paraId="17AF64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tcPr>
          <w:p w14:paraId="3EB2460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tcPr>
          <w:p w14:paraId="5835403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tcPr>
          <w:p w14:paraId="0DEDC81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tcPr>
          <w:p w14:paraId="7620E33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66BA2AF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tcPr>
          <w:p w14:paraId="0F0F528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59DD9DC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25FA66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122DF3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56</w:t>
            </w:r>
          </w:p>
        </w:tc>
        <w:tc>
          <w:tcPr>
            <w:tcW w:w="240" w:type="dxa"/>
            <w:gridSpan w:val="2"/>
            <w:tcBorders>
              <w:top w:val="nil"/>
              <w:left w:val="nil"/>
              <w:bottom w:val="nil"/>
              <w:right w:val="nil"/>
            </w:tcBorders>
            <w:shd w:val="clear" w:color="000000" w:fill="FFFFFF"/>
            <w:noWrap/>
            <w:vAlign w:val="center"/>
          </w:tcPr>
          <w:p w14:paraId="07DCE5D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4C3E4B5F"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1BEC2689"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Braskem</w:t>
            </w:r>
            <w:proofErr w:type="spellEnd"/>
          </w:p>
        </w:tc>
        <w:tc>
          <w:tcPr>
            <w:tcW w:w="562" w:type="dxa"/>
            <w:tcBorders>
              <w:top w:val="nil"/>
              <w:left w:val="nil"/>
              <w:bottom w:val="nil"/>
              <w:right w:val="nil"/>
            </w:tcBorders>
            <w:shd w:val="clear" w:color="000000" w:fill="FFFFFF"/>
            <w:noWrap/>
            <w:vAlign w:val="center"/>
            <w:hideMark/>
          </w:tcPr>
          <w:p w14:paraId="4D8F2618"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45</w:t>
            </w:r>
          </w:p>
        </w:tc>
        <w:tc>
          <w:tcPr>
            <w:tcW w:w="397" w:type="dxa"/>
            <w:tcBorders>
              <w:top w:val="nil"/>
              <w:left w:val="nil"/>
              <w:bottom w:val="nil"/>
              <w:right w:val="nil"/>
            </w:tcBorders>
            <w:shd w:val="clear" w:color="000000" w:fill="FFFFFF"/>
            <w:noWrap/>
            <w:vAlign w:val="center"/>
            <w:hideMark/>
          </w:tcPr>
          <w:p w14:paraId="07B535C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4DDC923E"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85</w:t>
            </w:r>
          </w:p>
        </w:tc>
        <w:tc>
          <w:tcPr>
            <w:tcW w:w="397" w:type="dxa"/>
            <w:tcBorders>
              <w:top w:val="nil"/>
              <w:left w:val="nil"/>
              <w:bottom w:val="nil"/>
              <w:right w:val="nil"/>
            </w:tcBorders>
            <w:shd w:val="clear" w:color="000000" w:fill="FFFFFF"/>
            <w:noWrap/>
            <w:vAlign w:val="center"/>
            <w:hideMark/>
          </w:tcPr>
          <w:p w14:paraId="21E33FE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617193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5F2E674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123E1AD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79</w:t>
            </w:r>
          </w:p>
        </w:tc>
        <w:tc>
          <w:tcPr>
            <w:tcW w:w="264" w:type="dxa"/>
            <w:tcBorders>
              <w:top w:val="nil"/>
              <w:left w:val="nil"/>
              <w:bottom w:val="nil"/>
              <w:right w:val="nil"/>
            </w:tcBorders>
            <w:shd w:val="clear" w:color="000000" w:fill="FFFFFF"/>
            <w:noWrap/>
            <w:vAlign w:val="center"/>
            <w:hideMark/>
          </w:tcPr>
          <w:p w14:paraId="73996FF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069553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08</w:t>
            </w:r>
          </w:p>
        </w:tc>
        <w:tc>
          <w:tcPr>
            <w:tcW w:w="266" w:type="dxa"/>
            <w:tcBorders>
              <w:top w:val="nil"/>
              <w:left w:val="nil"/>
              <w:bottom w:val="nil"/>
              <w:right w:val="nil"/>
            </w:tcBorders>
            <w:shd w:val="clear" w:color="000000" w:fill="FFFFFF"/>
            <w:noWrap/>
            <w:vAlign w:val="center"/>
            <w:hideMark/>
          </w:tcPr>
          <w:p w14:paraId="43F6C37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6CB5BE0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94</w:t>
            </w:r>
          </w:p>
        </w:tc>
        <w:tc>
          <w:tcPr>
            <w:tcW w:w="262" w:type="dxa"/>
            <w:tcBorders>
              <w:top w:val="nil"/>
              <w:left w:val="nil"/>
              <w:bottom w:val="nil"/>
              <w:right w:val="nil"/>
            </w:tcBorders>
            <w:shd w:val="clear" w:color="000000" w:fill="FFFFFF"/>
            <w:noWrap/>
            <w:vAlign w:val="center"/>
            <w:hideMark/>
          </w:tcPr>
          <w:p w14:paraId="1348719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D3B176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hideMark/>
          </w:tcPr>
          <w:p w14:paraId="3EFDD1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2A52DBE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47CBD6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72034AC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63</w:t>
            </w:r>
          </w:p>
        </w:tc>
        <w:tc>
          <w:tcPr>
            <w:tcW w:w="262" w:type="dxa"/>
            <w:tcBorders>
              <w:top w:val="nil"/>
              <w:left w:val="nil"/>
              <w:bottom w:val="nil"/>
              <w:right w:val="nil"/>
            </w:tcBorders>
            <w:shd w:val="clear" w:color="000000" w:fill="FFFFFF"/>
            <w:noWrap/>
            <w:vAlign w:val="center"/>
            <w:hideMark/>
          </w:tcPr>
          <w:p w14:paraId="035793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51BC90E0"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08</w:t>
            </w:r>
          </w:p>
        </w:tc>
        <w:tc>
          <w:tcPr>
            <w:tcW w:w="281" w:type="dxa"/>
            <w:tcBorders>
              <w:top w:val="nil"/>
              <w:left w:val="nil"/>
              <w:bottom w:val="nil"/>
              <w:right w:val="nil"/>
            </w:tcBorders>
            <w:shd w:val="clear" w:color="000000" w:fill="FFFFFF"/>
            <w:noWrap/>
            <w:vAlign w:val="center"/>
            <w:hideMark/>
          </w:tcPr>
          <w:p w14:paraId="4A0ECF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53BFB9B"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43</w:t>
            </w:r>
          </w:p>
        </w:tc>
        <w:tc>
          <w:tcPr>
            <w:tcW w:w="270" w:type="dxa"/>
            <w:tcBorders>
              <w:top w:val="nil"/>
              <w:left w:val="nil"/>
              <w:bottom w:val="nil"/>
              <w:right w:val="nil"/>
            </w:tcBorders>
            <w:shd w:val="clear" w:color="000000" w:fill="FFFFFF"/>
            <w:noWrap/>
            <w:vAlign w:val="center"/>
            <w:hideMark/>
          </w:tcPr>
          <w:p w14:paraId="59303E6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2AD7C2A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hideMark/>
          </w:tcPr>
          <w:p w14:paraId="325244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91E7E9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262" w:type="dxa"/>
            <w:tcBorders>
              <w:top w:val="nil"/>
              <w:left w:val="nil"/>
              <w:bottom w:val="nil"/>
              <w:right w:val="nil"/>
            </w:tcBorders>
            <w:shd w:val="clear" w:color="000000" w:fill="FFFFFF"/>
            <w:noWrap/>
            <w:vAlign w:val="center"/>
            <w:hideMark/>
          </w:tcPr>
          <w:p w14:paraId="41EA6A7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5903901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31</w:t>
            </w:r>
          </w:p>
        </w:tc>
        <w:tc>
          <w:tcPr>
            <w:tcW w:w="262" w:type="dxa"/>
            <w:tcBorders>
              <w:top w:val="nil"/>
              <w:left w:val="nil"/>
              <w:bottom w:val="nil"/>
              <w:right w:val="nil"/>
            </w:tcBorders>
            <w:shd w:val="clear" w:color="000000" w:fill="FFFFFF"/>
            <w:noWrap/>
            <w:vAlign w:val="center"/>
            <w:hideMark/>
          </w:tcPr>
          <w:p w14:paraId="78BB2D3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3FC2DB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82</w:t>
            </w:r>
          </w:p>
        </w:tc>
        <w:tc>
          <w:tcPr>
            <w:tcW w:w="262" w:type="dxa"/>
            <w:tcBorders>
              <w:top w:val="nil"/>
              <w:left w:val="nil"/>
              <w:bottom w:val="nil"/>
              <w:right w:val="nil"/>
            </w:tcBorders>
            <w:shd w:val="clear" w:color="000000" w:fill="FFFFFF"/>
            <w:noWrap/>
            <w:vAlign w:val="center"/>
            <w:hideMark/>
          </w:tcPr>
          <w:p w14:paraId="316682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449B3C2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125F69E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16F870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55</w:t>
            </w:r>
          </w:p>
        </w:tc>
        <w:tc>
          <w:tcPr>
            <w:tcW w:w="240" w:type="dxa"/>
            <w:gridSpan w:val="2"/>
            <w:tcBorders>
              <w:top w:val="nil"/>
              <w:left w:val="nil"/>
              <w:bottom w:val="nil"/>
              <w:right w:val="nil"/>
            </w:tcBorders>
            <w:shd w:val="clear" w:color="000000" w:fill="FFFFFF"/>
            <w:noWrap/>
            <w:vAlign w:val="center"/>
            <w:hideMark/>
          </w:tcPr>
          <w:p w14:paraId="5E9D1B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A0D48FC"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DE6550" w14:textId="77777777" w:rsidR="00B26353" w:rsidRPr="00FA74CA" w:rsidRDefault="00B26353" w:rsidP="004C22A5">
            <w:pPr>
              <w:spacing w:line="240" w:lineRule="auto"/>
              <w:rPr>
                <w:b/>
                <w:bCs/>
                <w:color w:val="000000"/>
                <w:lang w:val="en-US"/>
              </w:rPr>
            </w:pPr>
            <w:r w:rsidRPr="00FA74CA">
              <w:rPr>
                <w:b/>
                <w:bCs/>
                <w:color w:val="000000"/>
                <w:lang w:val="en-US"/>
              </w:rPr>
              <w:t>BRF SA</w:t>
            </w:r>
          </w:p>
        </w:tc>
        <w:tc>
          <w:tcPr>
            <w:tcW w:w="562" w:type="dxa"/>
            <w:tcBorders>
              <w:top w:val="nil"/>
              <w:left w:val="nil"/>
              <w:bottom w:val="nil"/>
              <w:right w:val="nil"/>
            </w:tcBorders>
            <w:shd w:val="clear" w:color="000000" w:fill="FFFFFF"/>
            <w:noWrap/>
            <w:vAlign w:val="center"/>
            <w:hideMark/>
          </w:tcPr>
          <w:p w14:paraId="4AE173D2" w14:textId="77777777" w:rsidR="00B26353" w:rsidRPr="00FA74CA" w:rsidRDefault="00B26353" w:rsidP="004C22A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32</w:t>
            </w:r>
          </w:p>
        </w:tc>
        <w:tc>
          <w:tcPr>
            <w:tcW w:w="397" w:type="dxa"/>
            <w:tcBorders>
              <w:top w:val="nil"/>
              <w:left w:val="nil"/>
              <w:bottom w:val="nil"/>
              <w:right w:val="nil"/>
            </w:tcBorders>
            <w:shd w:val="clear" w:color="000000" w:fill="FFFFFF"/>
            <w:noWrap/>
            <w:vAlign w:val="center"/>
            <w:hideMark/>
          </w:tcPr>
          <w:p w14:paraId="46251D4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18DFF18D"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33</w:t>
            </w:r>
          </w:p>
        </w:tc>
        <w:tc>
          <w:tcPr>
            <w:tcW w:w="397" w:type="dxa"/>
            <w:tcBorders>
              <w:top w:val="nil"/>
              <w:left w:val="nil"/>
              <w:bottom w:val="nil"/>
              <w:right w:val="nil"/>
            </w:tcBorders>
            <w:shd w:val="clear" w:color="000000" w:fill="FFFFFF"/>
            <w:noWrap/>
            <w:vAlign w:val="center"/>
            <w:hideMark/>
          </w:tcPr>
          <w:p w14:paraId="624264C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820BC6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0AE85EF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0F8ED46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10</w:t>
            </w:r>
          </w:p>
        </w:tc>
        <w:tc>
          <w:tcPr>
            <w:tcW w:w="264" w:type="dxa"/>
            <w:tcBorders>
              <w:top w:val="nil"/>
              <w:left w:val="nil"/>
              <w:bottom w:val="nil"/>
              <w:right w:val="nil"/>
            </w:tcBorders>
            <w:shd w:val="clear" w:color="000000" w:fill="FFFFFF"/>
            <w:noWrap/>
            <w:vAlign w:val="center"/>
            <w:hideMark/>
          </w:tcPr>
          <w:p w14:paraId="757794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79A92E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23</w:t>
            </w:r>
          </w:p>
        </w:tc>
        <w:tc>
          <w:tcPr>
            <w:tcW w:w="266" w:type="dxa"/>
            <w:tcBorders>
              <w:top w:val="nil"/>
              <w:left w:val="nil"/>
              <w:bottom w:val="nil"/>
              <w:right w:val="nil"/>
            </w:tcBorders>
            <w:shd w:val="clear" w:color="000000" w:fill="FFFFFF"/>
            <w:noWrap/>
            <w:vAlign w:val="center"/>
            <w:hideMark/>
          </w:tcPr>
          <w:p w14:paraId="5001C92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6F8DFFC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29</w:t>
            </w:r>
          </w:p>
        </w:tc>
        <w:tc>
          <w:tcPr>
            <w:tcW w:w="262" w:type="dxa"/>
            <w:tcBorders>
              <w:top w:val="nil"/>
              <w:left w:val="nil"/>
              <w:bottom w:val="nil"/>
              <w:right w:val="nil"/>
            </w:tcBorders>
            <w:shd w:val="clear" w:color="000000" w:fill="FFFFFF"/>
            <w:noWrap/>
            <w:vAlign w:val="center"/>
            <w:hideMark/>
          </w:tcPr>
          <w:p w14:paraId="359B75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27FB60D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71BF3EB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50D6FE07"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62DC27E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32F3050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43</w:t>
            </w:r>
          </w:p>
        </w:tc>
        <w:tc>
          <w:tcPr>
            <w:tcW w:w="262" w:type="dxa"/>
            <w:tcBorders>
              <w:top w:val="nil"/>
              <w:left w:val="nil"/>
              <w:bottom w:val="nil"/>
              <w:right w:val="nil"/>
            </w:tcBorders>
            <w:shd w:val="clear" w:color="000000" w:fill="FFFFFF"/>
            <w:noWrap/>
            <w:vAlign w:val="center"/>
            <w:hideMark/>
          </w:tcPr>
          <w:p w14:paraId="3014EE6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2E09DD5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98</w:t>
            </w:r>
          </w:p>
        </w:tc>
        <w:tc>
          <w:tcPr>
            <w:tcW w:w="281" w:type="dxa"/>
            <w:tcBorders>
              <w:top w:val="nil"/>
              <w:left w:val="nil"/>
              <w:bottom w:val="nil"/>
              <w:right w:val="nil"/>
            </w:tcBorders>
            <w:shd w:val="clear" w:color="000000" w:fill="FFFFFF"/>
            <w:noWrap/>
            <w:vAlign w:val="center"/>
            <w:hideMark/>
          </w:tcPr>
          <w:p w14:paraId="4B7D7E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286D555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70" w:type="dxa"/>
            <w:tcBorders>
              <w:top w:val="nil"/>
              <w:left w:val="nil"/>
              <w:bottom w:val="nil"/>
              <w:right w:val="nil"/>
            </w:tcBorders>
            <w:shd w:val="clear" w:color="000000" w:fill="FFFFFF"/>
            <w:noWrap/>
            <w:vAlign w:val="center"/>
            <w:hideMark/>
          </w:tcPr>
          <w:p w14:paraId="056FF48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305880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7641822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A2C440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1F39A8D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020E143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47</w:t>
            </w:r>
          </w:p>
        </w:tc>
        <w:tc>
          <w:tcPr>
            <w:tcW w:w="262" w:type="dxa"/>
            <w:tcBorders>
              <w:top w:val="nil"/>
              <w:left w:val="nil"/>
              <w:bottom w:val="nil"/>
              <w:right w:val="nil"/>
            </w:tcBorders>
            <w:shd w:val="clear" w:color="000000" w:fill="FFFFFF"/>
            <w:noWrap/>
            <w:vAlign w:val="center"/>
            <w:hideMark/>
          </w:tcPr>
          <w:p w14:paraId="712A8E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08A2C1C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hideMark/>
          </w:tcPr>
          <w:p w14:paraId="66F190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C33978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4249302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CC9D3D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88</w:t>
            </w:r>
          </w:p>
        </w:tc>
        <w:tc>
          <w:tcPr>
            <w:tcW w:w="240" w:type="dxa"/>
            <w:gridSpan w:val="2"/>
            <w:tcBorders>
              <w:top w:val="nil"/>
              <w:left w:val="nil"/>
              <w:bottom w:val="nil"/>
              <w:right w:val="nil"/>
            </w:tcBorders>
            <w:shd w:val="clear" w:color="000000" w:fill="FFFFFF"/>
            <w:noWrap/>
            <w:vAlign w:val="center"/>
            <w:hideMark/>
          </w:tcPr>
          <w:p w14:paraId="35CFA5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1EC9BB95"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6AB5E6CD"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Cemig</w:t>
            </w:r>
            <w:proofErr w:type="spellEnd"/>
          </w:p>
        </w:tc>
        <w:tc>
          <w:tcPr>
            <w:tcW w:w="562" w:type="dxa"/>
            <w:tcBorders>
              <w:top w:val="nil"/>
              <w:left w:val="nil"/>
              <w:bottom w:val="nil"/>
              <w:right w:val="nil"/>
            </w:tcBorders>
            <w:shd w:val="clear" w:color="000000" w:fill="FFFFFF"/>
            <w:noWrap/>
            <w:vAlign w:val="center"/>
            <w:hideMark/>
          </w:tcPr>
          <w:p w14:paraId="5F643F08" w14:textId="77777777" w:rsidR="00B26353" w:rsidRPr="00FA74CA" w:rsidRDefault="00B26353" w:rsidP="004C22A5">
            <w:pPr>
              <w:spacing w:line="240" w:lineRule="auto"/>
              <w:jc w:val="right"/>
              <w:rPr>
                <w:color w:val="000000"/>
                <w:lang w:val="en-US"/>
              </w:rPr>
            </w:pPr>
            <w:r w:rsidRPr="00FA74CA">
              <w:rPr>
                <w:color w:val="000000"/>
                <w:lang w:val="en-US"/>
              </w:rPr>
              <w:t>51</w:t>
            </w:r>
            <w:r w:rsidR="00B83088" w:rsidRPr="00FA74CA">
              <w:rPr>
                <w:color w:val="000000"/>
                <w:lang w:val="en-US"/>
              </w:rPr>
              <w:t>.</w:t>
            </w:r>
            <w:r w:rsidRPr="00FA74CA">
              <w:rPr>
                <w:color w:val="000000"/>
                <w:lang w:val="en-US"/>
              </w:rPr>
              <w:t>34</w:t>
            </w:r>
          </w:p>
        </w:tc>
        <w:tc>
          <w:tcPr>
            <w:tcW w:w="397" w:type="dxa"/>
            <w:tcBorders>
              <w:top w:val="nil"/>
              <w:left w:val="nil"/>
              <w:bottom w:val="nil"/>
              <w:right w:val="nil"/>
            </w:tcBorders>
            <w:shd w:val="clear" w:color="000000" w:fill="FFFFFF"/>
            <w:noWrap/>
            <w:vAlign w:val="center"/>
            <w:hideMark/>
          </w:tcPr>
          <w:p w14:paraId="23D2F9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6FC292D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85</w:t>
            </w:r>
          </w:p>
        </w:tc>
        <w:tc>
          <w:tcPr>
            <w:tcW w:w="397" w:type="dxa"/>
            <w:tcBorders>
              <w:top w:val="nil"/>
              <w:left w:val="nil"/>
              <w:bottom w:val="nil"/>
              <w:right w:val="nil"/>
            </w:tcBorders>
            <w:shd w:val="clear" w:color="000000" w:fill="FFFFFF"/>
            <w:noWrap/>
            <w:vAlign w:val="center"/>
            <w:hideMark/>
          </w:tcPr>
          <w:p w14:paraId="1688D04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19ABCD7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6EF5867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5C33C32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11</w:t>
            </w:r>
          </w:p>
        </w:tc>
        <w:tc>
          <w:tcPr>
            <w:tcW w:w="264" w:type="dxa"/>
            <w:tcBorders>
              <w:top w:val="nil"/>
              <w:left w:val="nil"/>
              <w:bottom w:val="nil"/>
              <w:right w:val="nil"/>
            </w:tcBorders>
            <w:shd w:val="clear" w:color="000000" w:fill="FFFFFF"/>
            <w:noWrap/>
            <w:vAlign w:val="center"/>
            <w:hideMark/>
          </w:tcPr>
          <w:p w14:paraId="48D316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5232E7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6" w:type="dxa"/>
            <w:tcBorders>
              <w:top w:val="nil"/>
              <w:left w:val="nil"/>
              <w:bottom w:val="nil"/>
              <w:right w:val="nil"/>
            </w:tcBorders>
            <w:shd w:val="clear" w:color="000000" w:fill="FFFFFF"/>
            <w:noWrap/>
            <w:vAlign w:val="center"/>
            <w:hideMark/>
          </w:tcPr>
          <w:p w14:paraId="11BA065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2892D8A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248F5C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2AD144A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hideMark/>
          </w:tcPr>
          <w:p w14:paraId="3943AD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747664E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72</w:t>
            </w:r>
          </w:p>
        </w:tc>
        <w:tc>
          <w:tcPr>
            <w:tcW w:w="262" w:type="dxa"/>
            <w:tcBorders>
              <w:top w:val="nil"/>
              <w:left w:val="nil"/>
              <w:bottom w:val="nil"/>
              <w:right w:val="nil"/>
            </w:tcBorders>
            <w:shd w:val="clear" w:color="000000" w:fill="FFFFFF"/>
            <w:noWrap/>
            <w:vAlign w:val="center"/>
            <w:hideMark/>
          </w:tcPr>
          <w:p w14:paraId="7D0AC3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2105372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2" w:type="dxa"/>
            <w:tcBorders>
              <w:top w:val="nil"/>
              <w:left w:val="nil"/>
              <w:bottom w:val="nil"/>
              <w:right w:val="nil"/>
            </w:tcBorders>
            <w:shd w:val="clear" w:color="000000" w:fill="FFFFFF"/>
            <w:noWrap/>
            <w:vAlign w:val="center"/>
            <w:hideMark/>
          </w:tcPr>
          <w:p w14:paraId="6021C4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0A720F50"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281" w:type="dxa"/>
            <w:tcBorders>
              <w:top w:val="nil"/>
              <w:left w:val="nil"/>
              <w:bottom w:val="nil"/>
              <w:right w:val="nil"/>
            </w:tcBorders>
            <w:shd w:val="clear" w:color="000000" w:fill="FFFFFF"/>
            <w:noWrap/>
            <w:vAlign w:val="center"/>
            <w:hideMark/>
          </w:tcPr>
          <w:p w14:paraId="54C2178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50E4B7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15</w:t>
            </w:r>
          </w:p>
        </w:tc>
        <w:tc>
          <w:tcPr>
            <w:tcW w:w="270" w:type="dxa"/>
            <w:tcBorders>
              <w:top w:val="nil"/>
              <w:left w:val="nil"/>
              <w:bottom w:val="nil"/>
              <w:right w:val="nil"/>
            </w:tcBorders>
            <w:shd w:val="clear" w:color="000000" w:fill="FFFFFF"/>
            <w:noWrap/>
            <w:vAlign w:val="center"/>
            <w:hideMark/>
          </w:tcPr>
          <w:p w14:paraId="007327B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5CC79CDA"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hideMark/>
          </w:tcPr>
          <w:p w14:paraId="70D93D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59126E3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331A544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1420C32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hideMark/>
          </w:tcPr>
          <w:p w14:paraId="47EC47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E7EDAA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73970F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53ADC1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hideMark/>
          </w:tcPr>
          <w:p w14:paraId="3E19837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3D55FC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40" w:type="dxa"/>
            <w:gridSpan w:val="2"/>
            <w:tcBorders>
              <w:top w:val="nil"/>
              <w:left w:val="nil"/>
              <w:bottom w:val="nil"/>
              <w:right w:val="nil"/>
            </w:tcBorders>
            <w:shd w:val="clear" w:color="000000" w:fill="FFFFFF"/>
            <w:noWrap/>
            <w:vAlign w:val="center"/>
            <w:hideMark/>
          </w:tcPr>
          <w:p w14:paraId="5BC7E5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35427BF7"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C2DFF5F"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Copel</w:t>
            </w:r>
            <w:proofErr w:type="spellEnd"/>
          </w:p>
        </w:tc>
        <w:tc>
          <w:tcPr>
            <w:tcW w:w="562" w:type="dxa"/>
            <w:tcBorders>
              <w:top w:val="nil"/>
              <w:left w:val="nil"/>
              <w:bottom w:val="nil"/>
              <w:right w:val="nil"/>
            </w:tcBorders>
            <w:shd w:val="clear" w:color="000000" w:fill="FFFFFF"/>
            <w:noWrap/>
            <w:vAlign w:val="center"/>
            <w:hideMark/>
          </w:tcPr>
          <w:p w14:paraId="4BAABAD9" w14:textId="77777777" w:rsidR="00B26353" w:rsidRPr="00FA74CA" w:rsidRDefault="00B26353" w:rsidP="004C22A5">
            <w:pPr>
              <w:spacing w:line="240" w:lineRule="auto"/>
              <w:jc w:val="right"/>
              <w:rPr>
                <w:color w:val="000000"/>
                <w:lang w:val="en-US"/>
              </w:rPr>
            </w:pPr>
            <w:r w:rsidRPr="00FA74CA">
              <w:rPr>
                <w:color w:val="000000"/>
                <w:lang w:val="en-US"/>
              </w:rPr>
              <w:t>52</w:t>
            </w:r>
            <w:r w:rsidR="00B83088" w:rsidRPr="00FA74CA">
              <w:rPr>
                <w:color w:val="000000"/>
                <w:lang w:val="en-US"/>
              </w:rPr>
              <w:t>.</w:t>
            </w:r>
            <w:r w:rsidRPr="00FA74CA">
              <w:rPr>
                <w:color w:val="000000"/>
                <w:lang w:val="en-US"/>
              </w:rPr>
              <w:t>34</w:t>
            </w:r>
          </w:p>
        </w:tc>
        <w:tc>
          <w:tcPr>
            <w:tcW w:w="397" w:type="dxa"/>
            <w:tcBorders>
              <w:top w:val="nil"/>
              <w:left w:val="nil"/>
              <w:bottom w:val="nil"/>
              <w:right w:val="nil"/>
            </w:tcBorders>
            <w:shd w:val="clear" w:color="000000" w:fill="FFFFFF"/>
            <w:noWrap/>
            <w:vAlign w:val="center"/>
            <w:hideMark/>
          </w:tcPr>
          <w:p w14:paraId="6FCF00C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735DCC59" w14:textId="77777777" w:rsidR="00B26353" w:rsidRPr="00FA74CA" w:rsidRDefault="00B26353" w:rsidP="004C22A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65</w:t>
            </w:r>
          </w:p>
        </w:tc>
        <w:tc>
          <w:tcPr>
            <w:tcW w:w="397" w:type="dxa"/>
            <w:tcBorders>
              <w:top w:val="nil"/>
              <w:left w:val="nil"/>
              <w:bottom w:val="nil"/>
              <w:right w:val="nil"/>
            </w:tcBorders>
            <w:shd w:val="clear" w:color="000000" w:fill="FFFFFF"/>
            <w:noWrap/>
            <w:vAlign w:val="center"/>
          </w:tcPr>
          <w:p w14:paraId="70756E7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tcPr>
          <w:p w14:paraId="641C8A7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tcPr>
          <w:p w14:paraId="35FA29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590EDF1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4" w:type="dxa"/>
            <w:tcBorders>
              <w:top w:val="nil"/>
              <w:left w:val="nil"/>
              <w:bottom w:val="nil"/>
              <w:right w:val="nil"/>
            </w:tcBorders>
            <w:shd w:val="clear" w:color="000000" w:fill="FFFFFF"/>
            <w:noWrap/>
            <w:vAlign w:val="center"/>
          </w:tcPr>
          <w:p w14:paraId="2A913BB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20ACA47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78</w:t>
            </w:r>
          </w:p>
        </w:tc>
        <w:tc>
          <w:tcPr>
            <w:tcW w:w="266" w:type="dxa"/>
            <w:tcBorders>
              <w:top w:val="nil"/>
              <w:left w:val="nil"/>
              <w:bottom w:val="nil"/>
              <w:right w:val="nil"/>
            </w:tcBorders>
            <w:shd w:val="clear" w:color="000000" w:fill="FFFFFF"/>
            <w:noWrap/>
            <w:vAlign w:val="center"/>
          </w:tcPr>
          <w:p w14:paraId="1A2E199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759762D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69</w:t>
            </w:r>
          </w:p>
        </w:tc>
        <w:tc>
          <w:tcPr>
            <w:tcW w:w="262" w:type="dxa"/>
            <w:tcBorders>
              <w:top w:val="nil"/>
              <w:left w:val="nil"/>
              <w:bottom w:val="nil"/>
              <w:right w:val="nil"/>
            </w:tcBorders>
            <w:shd w:val="clear" w:color="000000" w:fill="FFFFFF"/>
            <w:noWrap/>
            <w:vAlign w:val="center"/>
          </w:tcPr>
          <w:p w14:paraId="4BB858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tcPr>
          <w:p w14:paraId="7A2B0AB1"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tcPr>
          <w:p w14:paraId="60461B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7CA6E48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55</w:t>
            </w:r>
          </w:p>
        </w:tc>
        <w:tc>
          <w:tcPr>
            <w:tcW w:w="262" w:type="dxa"/>
            <w:tcBorders>
              <w:top w:val="nil"/>
              <w:left w:val="nil"/>
              <w:bottom w:val="nil"/>
              <w:right w:val="nil"/>
            </w:tcBorders>
            <w:shd w:val="clear" w:color="000000" w:fill="FFFFFF"/>
            <w:noWrap/>
            <w:vAlign w:val="center"/>
          </w:tcPr>
          <w:p w14:paraId="299A6F6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24AFAFC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tcPr>
          <w:p w14:paraId="02F779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6B0887C2"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54</w:t>
            </w:r>
          </w:p>
        </w:tc>
        <w:tc>
          <w:tcPr>
            <w:tcW w:w="281" w:type="dxa"/>
            <w:tcBorders>
              <w:top w:val="nil"/>
              <w:left w:val="nil"/>
              <w:bottom w:val="nil"/>
              <w:right w:val="nil"/>
            </w:tcBorders>
            <w:shd w:val="clear" w:color="000000" w:fill="FFFFFF"/>
            <w:noWrap/>
            <w:vAlign w:val="center"/>
          </w:tcPr>
          <w:p w14:paraId="414D18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45C36D1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16</w:t>
            </w:r>
          </w:p>
        </w:tc>
        <w:tc>
          <w:tcPr>
            <w:tcW w:w="270" w:type="dxa"/>
            <w:tcBorders>
              <w:top w:val="nil"/>
              <w:left w:val="nil"/>
              <w:bottom w:val="nil"/>
              <w:right w:val="nil"/>
            </w:tcBorders>
            <w:shd w:val="clear" w:color="000000" w:fill="FFFFFF"/>
            <w:noWrap/>
            <w:vAlign w:val="center"/>
          </w:tcPr>
          <w:p w14:paraId="753D998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573869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2A360A0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762BBD81"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94</w:t>
            </w:r>
          </w:p>
        </w:tc>
        <w:tc>
          <w:tcPr>
            <w:tcW w:w="262" w:type="dxa"/>
            <w:tcBorders>
              <w:top w:val="nil"/>
              <w:left w:val="nil"/>
              <w:bottom w:val="nil"/>
              <w:right w:val="nil"/>
            </w:tcBorders>
            <w:shd w:val="clear" w:color="000000" w:fill="FFFFFF"/>
            <w:noWrap/>
            <w:vAlign w:val="center"/>
          </w:tcPr>
          <w:p w14:paraId="0711ED9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tcPr>
          <w:p w14:paraId="55D4406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4AB6752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54B8F73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tcPr>
          <w:p w14:paraId="56F0CC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6EE5FEB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tcPr>
          <w:p w14:paraId="0868C8D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6ED690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71</w:t>
            </w:r>
          </w:p>
        </w:tc>
        <w:tc>
          <w:tcPr>
            <w:tcW w:w="240" w:type="dxa"/>
            <w:gridSpan w:val="2"/>
            <w:tcBorders>
              <w:top w:val="nil"/>
              <w:left w:val="nil"/>
              <w:bottom w:val="nil"/>
              <w:right w:val="nil"/>
            </w:tcBorders>
            <w:shd w:val="clear" w:color="000000" w:fill="FFFFFF"/>
            <w:noWrap/>
            <w:vAlign w:val="center"/>
          </w:tcPr>
          <w:p w14:paraId="4CE2D642" w14:textId="77777777" w:rsidR="00B26353" w:rsidRPr="00FA74CA" w:rsidRDefault="00B26353" w:rsidP="004C22A5">
            <w:pPr>
              <w:spacing w:line="240" w:lineRule="auto"/>
              <w:rPr>
                <w:color w:val="000000"/>
                <w:vertAlign w:val="superscript"/>
                <w:lang w:val="en-US"/>
              </w:rPr>
            </w:pPr>
          </w:p>
        </w:tc>
      </w:tr>
      <w:tr w:rsidR="004C22A5" w:rsidRPr="00FA74CA" w14:paraId="083A432B"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529A9257" w14:textId="77777777" w:rsidR="00B26353" w:rsidRPr="00FA74CA" w:rsidRDefault="00B26353" w:rsidP="004C22A5">
            <w:pPr>
              <w:spacing w:line="240" w:lineRule="auto"/>
              <w:rPr>
                <w:b/>
                <w:bCs/>
                <w:color w:val="000000"/>
                <w:lang w:val="en-US"/>
              </w:rPr>
            </w:pPr>
            <w:r w:rsidRPr="00FA74CA">
              <w:rPr>
                <w:b/>
                <w:bCs/>
                <w:color w:val="000000"/>
                <w:lang w:val="en-US"/>
              </w:rPr>
              <w:t>CPFL</w:t>
            </w:r>
          </w:p>
        </w:tc>
        <w:tc>
          <w:tcPr>
            <w:tcW w:w="562" w:type="dxa"/>
            <w:tcBorders>
              <w:top w:val="nil"/>
              <w:left w:val="nil"/>
              <w:bottom w:val="nil"/>
              <w:right w:val="nil"/>
            </w:tcBorders>
            <w:shd w:val="clear" w:color="000000" w:fill="FFFFFF"/>
            <w:noWrap/>
            <w:vAlign w:val="center"/>
            <w:hideMark/>
          </w:tcPr>
          <w:p w14:paraId="0EECE4C2" w14:textId="77777777" w:rsidR="00B26353" w:rsidRPr="00FA74CA" w:rsidRDefault="00B26353" w:rsidP="004C22A5">
            <w:pPr>
              <w:spacing w:line="240" w:lineRule="auto"/>
              <w:jc w:val="right"/>
              <w:rPr>
                <w:color w:val="000000"/>
                <w:lang w:val="en-US"/>
              </w:rPr>
            </w:pPr>
            <w:r w:rsidRPr="00FA74CA">
              <w:rPr>
                <w:color w:val="000000"/>
                <w:lang w:val="en-US"/>
              </w:rPr>
              <w:t>39</w:t>
            </w:r>
            <w:r w:rsidR="00B83088" w:rsidRPr="00FA74CA">
              <w:rPr>
                <w:color w:val="000000"/>
                <w:lang w:val="en-US"/>
              </w:rPr>
              <w:t>.</w:t>
            </w:r>
            <w:r w:rsidRPr="00FA74CA">
              <w:rPr>
                <w:color w:val="000000"/>
                <w:lang w:val="en-US"/>
              </w:rPr>
              <w:t>43</w:t>
            </w:r>
          </w:p>
        </w:tc>
        <w:tc>
          <w:tcPr>
            <w:tcW w:w="397" w:type="dxa"/>
            <w:tcBorders>
              <w:top w:val="nil"/>
              <w:left w:val="nil"/>
              <w:bottom w:val="nil"/>
              <w:right w:val="nil"/>
            </w:tcBorders>
            <w:shd w:val="clear" w:color="000000" w:fill="FFFFFF"/>
            <w:noWrap/>
            <w:vAlign w:val="center"/>
            <w:hideMark/>
          </w:tcPr>
          <w:p w14:paraId="31108F1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634E2A10"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23</w:t>
            </w:r>
          </w:p>
        </w:tc>
        <w:tc>
          <w:tcPr>
            <w:tcW w:w="397" w:type="dxa"/>
            <w:tcBorders>
              <w:top w:val="nil"/>
              <w:left w:val="nil"/>
              <w:bottom w:val="nil"/>
              <w:right w:val="nil"/>
            </w:tcBorders>
            <w:shd w:val="clear" w:color="000000" w:fill="FFFFFF"/>
            <w:noWrap/>
            <w:vAlign w:val="center"/>
            <w:hideMark/>
          </w:tcPr>
          <w:p w14:paraId="48B0974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39A96FF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50</w:t>
            </w:r>
          </w:p>
        </w:tc>
        <w:tc>
          <w:tcPr>
            <w:tcW w:w="262" w:type="dxa"/>
            <w:tcBorders>
              <w:top w:val="nil"/>
              <w:left w:val="nil"/>
              <w:bottom w:val="nil"/>
              <w:right w:val="nil"/>
            </w:tcBorders>
            <w:shd w:val="clear" w:color="000000" w:fill="FFFFFF"/>
            <w:noWrap/>
            <w:vAlign w:val="center"/>
            <w:hideMark/>
          </w:tcPr>
          <w:p w14:paraId="34392E6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10B5C67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69</w:t>
            </w:r>
          </w:p>
        </w:tc>
        <w:tc>
          <w:tcPr>
            <w:tcW w:w="264" w:type="dxa"/>
            <w:tcBorders>
              <w:top w:val="nil"/>
              <w:left w:val="nil"/>
              <w:bottom w:val="nil"/>
              <w:right w:val="nil"/>
            </w:tcBorders>
            <w:shd w:val="clear" w:color="000000" w:fill="FFFFFF"/>
            <w:noWrap/>
            <w:vAlign w:val="center"/>
            <w:hideMark/>
          </w:tcPr>
          <w:p w14:paraId="288B7AA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09EE289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6" w:type="dxa"/>
            <w:tcBorders>
              <w:top w:val="nil"/>
              <w:left w:val="nil"/>
              <w:bottom w:val="nil"/>
              <w:right w:val="nil"/>
            </w:tcBorders>
            <w:shd w:val="clear" w:color="000000" w:fill="FFFFFF"/>
            <w:noWrap/>
            <w:vAlign w:val="center"/>
            <w:hideMark/>
          </w:tcPr>
          <w:p w14:paraId="10974E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79F8FE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5F5FA20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72D7A09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hideMark/>
          </w:tcPr>
          <w:p w14:paraId="5539781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18C1925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5517774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0047EC0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hideMark/>
          </w:tcPr>
          <w:p w14:paraId="6236D7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6D01DF1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81" w:type="dxa"/>
            <w:tcBorders>
              <w:top w:val="nil"/>
              <w:left w:val="nil"/>
              <w:bottom w:val="nil"/>
              <w:right w:val="nil"/>
            </w:tcBorders>
            <w:shd w:val="clear" w:color="000000" w:fill="FFFFFF"/>
            <w:noWrap/>
            <w:vAlign w:val="center"/>
            <w:hideMark/>
          </w:tcPr>
          <w:p w14:paraId="7BD7603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10943F6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70" w:type="dxa"/>
            <w:tcBorders>
              <w:top w:val="nil"/>
              <w:left w:val="nil"/>
              <w:bottom w:val="nil"/>
              <w:right w:val="nil"/>
            </w:tcBorders>
            <w:shd w:val="clear" w:color="000000" w:fill="FFFFFF"/>
            <w:noWrap/>
            <w:vAlign w:val="center"/>
            <w:hideMark/>
          </w:tcPr>
          <w:p w14:paraId="22514FA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2468749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82</w:t>
            </w:r>
          </w:p>
        </w:tc>
        <w:tc>
          <w:tcPr>
            <w:tcW w:w="262" w:type="dxa"/>
            <w:tcBorders>
              <w:top w:val="nil"/>
              <w:left w:val="nil"/>
              <w:bottom w:val="nil"/>
              <w:right w:val="nil"/>
            </w:tcBorders>
            <w:shd w:val="clear" w:color="000000" w:fill="FFFFFF"/>
            <w:noWrap/>
            <w:vAlign w:val="center"/>
            <w:hideMark/>
          </w:tcPr>
          <w:p w14:paraId="564E431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370889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hideMark/>
          </w:tcPr>
          <w:p w14:paraId="5F3514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1269C1F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25</w:t>
            </w:r>
          </w:p>
        </w:tc>
        <w:tc>
          <w:tcPr>
            <w:tcW w:w="262" w:type="dxa"/>
            <w:tcBorders>
              <w:top w:val="nil"/>
              <w:left w:val="nil"/>
              <w:bottom w:val="nil"/>
              <w:right w:val="nil"/>
            </w:tcBorders>
            <w:shd w:val="clear" w:color="000000" w:fill="FFFFFF"/>
            <w:noWrap/>
            <w:vAlign w:val="center"/>
            <w:hideMark/>
          </w:tcPr>
          <w:p w14:paraId="7E4243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F280086"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90</w:t>
            </w:r>
          </w:p>
        </w:tc>
        <w:tc>
          <w:tcPr>
            <w:tcW w:w="262" w:type="dxa"/>
            <w:tcBorders>
              <w:top w:val="nil"/>
              <w:left w:val="nil"/>
              <w:bottom w:val="nil"/>
              <w:right w:val="nil"/>
            </w:tcBorders>
            <w:shd w:val="clear" w:color="000000" w:fill="FFFFFF"/>
            <w:noWrap/>
            <w:vAlign w:val="center"/>
            <w:hideMark/>
          </w:tcPr>
          <w:p w14:paraId="4CA8FA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099F214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64</w:t>
            </w:r>
          </w:p>
        </w:tc>
        <w:tc>
          <w:tcPr>
            <w:tcW w:w="262" w:type="dxa"/>
            <w:tcBorders>
              <w:top w:val="nil"/>
              <w:left w:val="nil"/>
              <w:bottom w:val="nil"/>
              <w:right w:val="nil"/>
            </w:tcBorders>
            <w:shd w:val="clear" w:color="000000" w:fill="FFFFFF"/>
            <w:noWrap/>
            <w:vAlign w:val="center"/>
            <w:hideMark/>
          </w:tcPr>
          <w:p w14:paraId="38CD32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322ECA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40" w:type="dxa"/>
            <w:gridSpan w:val="2"/>
            <w:tcBorders>
              <w:top w:val="nil"/>
              <w:left w:val="nil"/>
              <w:bottom w:val="nil"/>
              <w:right w:val="nil"/>
            </w:tcBorders>
            <w:shd w:val="clear" w:color="000000" w:fill="FFFFFF"/>
            <w:noWrap/>
            <w:vAlign w:val="center"/>
            <w:hideMark/>
          </w:tcPr>
          <w:p w14:paraId="5DDD275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760182"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E2F7BF3"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Eletrobrás</w:t>
            </w:r>
            <w:proofErr w:type="spellEnd"/>
          </w:p>
        </w:tc>
        <w:tc>
          <w:tcPr>
            <w:tcW w:w="562" w:type="dxa"/>
            <w:tcBorders>
              <w:top w:val="nil"/>
              <w:left w:val="nil"/>
              <w:bottom w:val="nil"/>
              <w:right w:val="nil"/>
            </w:tcBorders>
            <w:shd w:val="clear" w:color="000000" w:fill="FFFFFF"/>
            <w:noWrap/>
            <w:vAlign w:val="center"/>
            <w:hideMark/>
          </w:tcPr>
          <w:p w14:paraId="3EB2DD03" w14:textId="77777777" w:rsidR="00B26353" w:rsidRPr="00FA74CA" w:rsidRDefault="00B26353" w:rsidP="004C22A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49</w:t>
            </w:r>
          </w:p>
        </w:tc>
        <w:tc>
          <w:tcPr>
            <w:tcW w:w="397" w:type="dxa"/>
            <w:tcBorders>
              <w:top w:val="nil"/>
              <w:left w:val="nil"/>
              <w:bottom w:val="nil"/>
              <w:right w:val="nil"/>
            </w:tcBorders>
            <w:shd w:val="clear" w:color="000000" w:fill="FFFFFF"/>
            <w:noWrap/>
            <w:vAlign w:val="center"/>
            <w:hideMark/>
          </w:tcPr>
          <w:p w14:paraId="6ED59DB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14108FB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66</w:t>
            </w:r>
          </w:p>
        </w:tc>
        <w:tc>
          <w:tcPr>
            <w:tcW w:w="397" w:type="dxa"/>
            <w:tcBorders>
              <w:top w:val="nil"/>
              <w:left w:val="nil"/>
              <w:bottom w:val="nil"/>
              <w:right w:val="nil"/>
            </w:tcBorders>
            <w:shd w:val="clear" w:color="000000" w:fill="FFFFFF"/>
            <w:noWrap/>
            <w:vAlign w:val="center"/>
          </w:tcPr>
          <w:p w14:paraId="5A64FF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FAB6E1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04</w:t>
            </w:r>
          </w:p>
        </w:tc>
        <w:tc>
          <w:tcPr>
            <w:tcW w:w="262" w:type="dxa"/>
            <w:tcBorders>
              <w:top w:val="nil"/>
              <w:left w:val="nil"/>
              <w:bottom w:val="nil"/>
              <w:right w:val="nil"/>
            </w:tcBorders>
            <w:shd w:val="clear" w:color="000000" w:fill="FFFFFF"/>
            <w:noWrap/>
            <w:vAlign w:val="center"/>
          </w:tcPr>
          <w:p w14:paraId="1EAACA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191A591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16</w:t>
            </w:r>
          </w:p>
        </w:tc>
        <w:tc>
          <w:tcPr>
            <w:tcW w:w="264" w:type="dxa"/>
            <w:tcBorders>
              <w:top w:val="nil"/>
              <w:left w:val="nil"/>
              <w:bottom w:val="nil"/>
              <w:right w:val="nil"/>
            </w:tcBorders>
            <w:shd w:val="clear" w:color="000000" w:fill="FFFFFF"/>
            <w:noWrap/>
            <w:vAlign w:val="center"/>
          </w:tcPr>
          <w:p w14:paraId="22D8AB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6D2B1BA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81</w:t>
            </w:r>
          </w:p>
        </w:tc>
        <w:tc>
          <w:tcPr>
            <w:tcW w:w="266" w:type="dxa"/>
            <w:tcBorders>
              <w:top w:val="nil"/>
              <w:left w:val="nil"/>
              <w:bottom w:val="nil"/>
              <w:right w:val="nil"/>
            </w:tcBorders>
            <w:shd w:val="clear" w:color="000000" w:fill="FFFFFF"/>
            <w:noWrap/>
            <w:vAlign w:val="center"/>
          </w:tcPr>
          <w:p w14:paraId="29D00A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2D331CB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17</w:t>
            </w:r>
          </w:p>
        </w:tc>
        <w:tc>
          <w:tcPr>
            <w:tcW w:w="262" w:type="dxa"/>
            <w:tcBorders>
              <w:top w:val="nil"/>
              <w:left w:val="nil"/>
              <w:bottom w:val="nil"/>
              <w:right w:val="nil"/>
            </w:tcBorders>
            <w:shd w:val="clear" w:color="000000" w:fill="FFFFFF"/>
            <w:noWrap/>
            <w:vAlign w:val="center"/>
          </w:tcPr>
          <w:p w14:paraId="1CE0AA5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71F37EA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76</w:t>
            </w:r>
          </w:p>
        </w:tc>
        <w:tc>
          <w:tcPr>
            <w:tcW w:w="262" w:type="dxa"/>
            <w:tcBorders>
              <w:top w:val="nil"/>
              <w:left w:val="nil"/>
              <w:bottom w:val="nil"/>
              <w:right w:val="nil"/>
            </w:tcBorders>
            <w:shd w:val="clear" w:color="000000" w:fill="FFFFFF"/>
            <w:noWrap/>
            <w:vAlign w:val="center"/>
          </w:tcPr>
          <w:p w14:paraId="254DDB1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36DA5A0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tcPr>
          <w:p w14:paraId="71BC3DC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5D9B75A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tcPr>
          <w:p w14:paraId="2FFC7615"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034AE03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94</w:t>
            </w:r>
          </w:p>
        </w:tc>
        <w:tc>
          <w:tcPr>
            <w:tcW w:w="281" w:type="dxa"/>
            <w:tcBorders>
              <w:top w:val="nil"/>
              <w:left w:val="nil"/>
              <w:bottom w:val="nil"/>
              <w:right w:val="nil"/>
            </w:tcBorders>
            <w:shd w:val="clear" w:color="000000" w:fill="FFFFFF"/>
            <w:noWrap/>
            <w:vAlign w:val="center"/>
          </w:tcPr>
          <w:p w14:paraId="6A89717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35D3560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55</w:t>
            </w:r>
          </w:p>
        </w:tc>
        <w:tc>
          <w:tcPr>
            <w:tcW w:w="270" w:type="dxa"/>
            <w:tcBorders>
              <w:top w:val="nil"/>
              <w:left w:val="nil"/>
              <w:bottom w:val="nil"/>
              <w:right w:val="nil"/>
            </w:tcBorders>
            <w:shd w:val="clear" w:color="000000" w:fill="FFFFFF"/>
            <w:noWrap/>
            <w:vAlign w:val="center"/>
          </w:tcPr>
          <w:p w14:paraId="0798FD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133FFE9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tcPr>
          <w:p w14:paraId="1917C51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3FF01CE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7992A4A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09C4BFB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5BFAB5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3C0C25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tcPr>
          <w:p w14:paraId="39093C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25985F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62" w:type="dxa"/>
            <w:tcBorders>
              <w:top w:val="nil"/>
              <w:left w:val="nil"/>
              <w:bottom w:val="nil"/>
              <w:right w:val="nil"/>
            </w:tcBorders>
            <w:shd w:val="clear" w:color="000000" w:fill="FFFFFF"/>
            <w:noWrap/>
            <w:vAlign w:val="center"/>
          </w:tcPr>
          <w:p w14:paraId="2F764F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68C8F68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40" w:type="dxa"/>
            <w:gridSpan w:val="2"/>
            <w:tcBorders>
              <w:top w:val="nil"/>
              <w:left w:val="nil"/>
              <w:bottom w:val="nil"/>
              <w:right w:val="nil"/>
            </w:tcBorders>
            <w:shd w:val="clear" w:color="000000" w:fill="FFFFFF"/>
            <w:noWrap/>
            <w:vAlign w:val="center"/>
            <w:hideMark/>
          </w:tcPr>
          <w:p w14:paraId="00A73A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91EE886"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24B345" w14:textId="77777777" w:rsidR="00B26353" w:rsidRPr="00FA74CA" w:rsidRDefault="00B26353" w:rsidP="004C22A5">
            <w:pPr>
              <w:spacing w:line="240" w:lineRule="auto"/>
              <w:rPr>
                <w:b/>
                <w:bCs/>
                <w:color w:val="000000"/>
                <w:lang w:val="en-US"/>
              </w:rPr>
            </w:pPr>
            <w:r w:rsidRPr="00FA74CA">
              <w:rPr>
                <w:b/>
                <w:bCs/>
                <w:color w:val="000000"/>
                <w:lang w:val="en-US"/>
              </w:rPr>
              <w:t>Embraer</w:t>
            </w:r>
          </w:p>
        </w:tc>
        <w:tc>
          <w:tcPr>
            <w:tcW w:w="562" w:type="dxa"/>
            <w:tcBorders>
              <w:top w:val="nil"/>
              <w:left w:val="nil"/>
              <w:bottom w:val="nil"/>
              <w:right w:val="nil"/>
            </w:tcBorders>
            <w:shd w:val="clear" w:color="000000" w:fill="FFFFFF"/>
            <w:noWrap/>
            <w:vAlign w:val="center"/>
            <w:hideMark/>
          </w:tcPr>
          <w:p w14:paraId="76FE1147" w14:textId="77777777" w:rsidR="00B26353" w:rsidRPr="00FA74CA" w:rsidRDefault="00B26353" w:rsidP="004C22A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74</w:t>
            </w:r>
          </w:p>
        </w:tc>
        <w:tc>
          <w:tcPr>
            <w:tcW w:w="397" w:type="dxa"/>
            <w:tcBorders>
              <w:top w:val="nil"/>
              <w:left w:val="nil"/>
              <w:bottom w:val="nil"/>
              <w:right w:val="nil"/>
            </w:tcBorders>
            <w:shd w:val="clear" w:color="000000" w:fill="FFFFFF"/>
            <w:noWrap/>
            <w:vAlign w:val="center"/>
            <w:hideMark/>
          </w:tcPr>
          <w:p w14:paraId="0BE9C3A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22027F8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19</w:t>
            </w:r>
          </w:p>
        </w:tc>
        <w:tc>
          <w:tcPr>
            <w:tcW w:w="397" w:type="dxa"/>
            <w:tcBorders>
              <w:top w:val="nil"/>
              <w:left w:val="nil"/>
              <w:bottom w:val="nil"/>
              <w:right w:val="nil"/>
            </w:tcBorders>
            <w:shd w:val="clear" w:color="000000" w:fill="FFFFFF"/>
            <w:noWrap/>
            <w:vAlign w:val="center"/>
            <w:hideMark/>
          </w:tcPr>
          <w:p w14:paraId="54E262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0BE63B3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hideMark/>
          </w:tcPr>
          <w:p w14:paraId="1A7AD4D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7543515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28</w:t>
            </w:r>
          </w:p>
        </w:tc>
        <w:tc>
          <w:tcPr>
            <w:tcW w:w="264" w:type="dxa"/>
            <w:tcBorders>
              <w:top w:val="nil"/>
              <w:left w:val="nil"/>
              <w:bottom w:val="nil"/>
              <w:right w:val="nil"/>
            </w:tcBorders>
            <w:shd w:val="clear" w:color="000000" w:fill="FFFFFF"/>
            <w:noWrap/>
            <w:vAlign w:val="center"/>
            <w:hideMark/>
          </w:tcPr>
          <w:p w14:paraId="329409F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744E10E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79</w:t>
            </w:r>
          </w:p>
        </w:tc>
        <w:tc>
          <w:tcPr>
            <w:tcW w:w="266" w:type="dxa"/>
            <w:tcBorders>
              <w:top w:val="nil"/>
              <w:left w:val="nil"/>
              <w:bottom w:val="nil"/>
              <w:right w:val="nil"/>
            </w:tcBorders>
            <w:shd w:val="clear" w:color="000000" w:fill="FFFFFF"/>
            <w:noWrap/>
            <w:vAlign w:val="center"/>
            <w:hideMark/>
          </w:tcPr>
          <w:p w14:paraId="71EC65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4EBE2F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hideMark/>
          </w:tcPr>
          <w:p w14:paraId="386E93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052799F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5B4AC2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E06D3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62" w:type="dxa"/>
            <w:tcBorders>
              <w:top w:val="nil"/>
              <w:left w:val="nil"/>
              <w:bottom w:val="nil"/>
              <w:right w:val="nil"/>
            </w:tcBorders>
            <w:shd w:val="clear" w:color="000000" w:fill="FFFFFF"/>
            <w:noWrap/>
            <w:vAlign w:val="center"/>
            <w:hideMark/>
          </w:tcPr>
          <w:p w14:paraId="46E793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3D0E3FC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hideMark/>
          </w:tcPr>
          <w:p w14:paraId="66B207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56E0CCCF"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28</w:t>
            </w:r>
          </w:p>
        </w:tc>
        <w:tc>
          <w:tcPr>
            <w:tcW w:w="281" w:type="dxa"/>
            <w:tcBorders>
              <w:top w:val="nil"/>
              <w:left w:val="nil"/>
              <w:bottom w:val="nil"/>
              <w:right w:val="nil"/>
            </w:tcBorders>
            <w:shd w:val="clear" w:color="000000" w:fill="FFFFFF"/>
            <w:noWrap/>
            <w:vAlign w:val="center"/>
            <w:hideMark/>
          </w:tcPr>
          <w:p w14:paraId="091DFC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5E6DFDB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47</w:t>
            </w:r>
          </w:p>
        </w:tc>
        <w:tc>
          <w:tcPr>
            <w:tcW w:w="270" w:type="dxa"/>
            <w:tcBorders>
              <w:top w:val="nil"/>
              <w:left w:val="nil"/>
              <w:bottom w:val="nil"/>
              <w:right w:val="nil"/>
            </w:tcBorders>
            <w:shd w:val="clear" w:color="000000" w:fill="FFFFFF"/>
            <w:noWrap/>
            <w:vAlign w:val="center"/>
            <w:hideMark/>
          </w:tcPr>
          <w:p w14:paraId="3CAB4F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131736D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80</w:t>
            </w:r>
          </w:p>
        </w:tc>
        <w:tc>
          <w:tcPr>
            <w:tcW w:w="262" w:type="dxa"/>
            <w:tcBorders>
              <w:top w:val="nil"/>
              <w:left w:val="nil"/>
              <w:bottom w:val="nil"/>
              <w:right w:val="nil"/>
            </w:tcBorders>
            <w:shd w:val="clear" w:color="000000" w:fill="FFFFFF"/>
            <w:noWrap/>
            <w:vAlign w:val="center"/>
            <w:hideMark/>
          </w:tcPr>
          <w:p w14:paraId="7CA01B3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2541EF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62" w:type="dxa"/>
            <w:tcBorders>
              <w:top w:val="nil"/>
              <w:left w:val="nil"/>
              <w:bottom w:val="nil"/>
              <w:right w:val="nil"/>
            </w:tcBorders>
            <w:shd w:val="clear" w:color="000000" w:fill="FFFFFF"/>
            <w:noWrap/>
            <w:vAlign w:val="center"/>
            <w:hideMark/>
          </w:tcPr>
          <w:p w14:paraId="6D89AF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561D1D6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hideMark/>
          </w:tcPr>
          <w:p w14:paraId="35FEDD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0D88323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92</w:t>
            </w:r>
          </w:p>
        </w:tc>
        <w:tc>
          <w:tcPr>
            <w:tcW w:w="262" w:type="dxa"/>
            <w:tcBorders>
              <w:top w:val="nil"/>
              <w:left w:val="nil"/>
              <w:bottom w:val="nil"/>
              <w:right w:val="nil"/>
            </w:tcBorders>
            <w:shd w:val="clear" w:color="000000" w:fill="FFFFFF"/>
            <w:noWrap/>
            <w:vAlign w:val="center"/>
            <w:hideMark/>
          </w:tcPr>
          <w:p w14:paraId="3CFB36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0C69BA5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hideMark/>
          </w:tcPr>
          <w:p w14:paraId="4F1F392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BE096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40" w:type="dxa"/>
            <w:gridSpan w:val="2"/>
            <w:tcBorders>
              <w:top w:val="nil"/>
              <w:left w:val="nil"/>
              <w:bottom w:val="nil"/>
              <w:right w:val="nil"/>
            </w:tcBorders>
            <w:shd w:val="clear" w:color="000000" w:fill="FFFFFF"/>
            <w:noWrap/>
            <w:vAlign w:val="center"/>
            <w:hideMark/>
          </w:tcPr>
          <w:p w14:paraId="71F257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6665ACA"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1CB5E88"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Fibria</w:t>
            </w:r>
            <w:proofErr w:type="spellEnd"/>
          </w:p>
        </w:tc>
        <w:tc>
          <w:tcPr>
            <w:tcW w:w="562" w:type="dxa"/>
            <w:tcBorders>
              <w:top w:val="nil"/>
              <w:left w:val="nil"/>
              <w:bottom w:val="nil"/>
              <w:right w:val="nil"/>
            </w:tcBorders>
            <w:shd w:val="clear" w:color="000000" w:fill="FFFFFF"/>
            <w:noWrap/>
            <w:vAlign w:val="center"/>
            <w:hideMark/>
          </w:tcPr>
          <w:p w14:paraId="61F65900" w14:textId="77777777" w:rsidR="00B26353" w:rsidRPr="00FA74CA" w:rsidRDefault="00B26353" w:rsidP="004C22A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47</w:t>
            </w:r>
          </w:p>
        </w:tc>
        <w:tc>
          <w:tcPr>
            <w:tcW w:w="397" w:type="dxa"/>
            <w:tcBorders>
              <w:top w:val="nil"/>
              <w:left w:val="nil"/>
              <w:bottom w:val="nil"/>
              <w:right w:val="nil"/>
            </w:tcBorders>
            <w:shd w:val="clear" w:color="000000" w:fill="FFFFFF"/>
            <w:noWrap/>
            <w:vAlign w:val="center"/>
            <w:hideMark/>
          </w:tcPr>
          <w:p w14:paraId="42C14DC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0CD1EA5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41</w:t>
            </w:r>
          </w:p>
        </w:tc>
        <w:tc>
          <w:tcPr>
            <w:tcW w:w="397" w:type="dxa"/>
            <w:tcBorders>
              <w:top w:val="nil"/>
              <w:left w:val="nil"/>
              <w:bottom w:val="nil"/>
              <w:right w:val="nil"/>
            </w:tcBorders>
            <w:shd w:val="clear" w:color="000000" w:fill="FFFFFF"/>
            <w:noWrap/>
            <w:vAlign w:val="center"/>
            <w:hideMark/>
          </w:tcPr>
          <w:p w14:paraId="6C18E38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11DD81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hideMark/>
          </w:tcPr>
          <w:p w14:paraId="79BF80B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42B9064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09</w:t>
            </w:r>
          </w:p>
        </w:tc>
        <w:tc>
          <w:tcPr>
            <w:tcW w:w="264" w:type="dxa"/>
            <w:tcBorders>
              <w:top w:val="nil"/>
              <w:left w:val="nil"/>
              <w:bottom w:val="nil"/>
              <w:right w:val="nil"/>
            </w:tcBorders>
            <w:shd w:val="clear" w:color="000000" w:fill="FFFFFF"/>
            <w:noWrap/>
            <w:vAlign w:val="center"/>
            <w:hideMark/>
          </w:tcPr>
          <w:p w14:paraId="4F32B4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753A77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6" w:type="dxa"/>
            <w:tcBorders>
              <w:top w:val="nil"/>
              <w:left w:val="nil"/>
              <w:bottom w:val="nil"/>
              <w:right w:val="nil"/>
            </w:tcBorders>
            <w:shd w:val="clear" w:color="000000" w:fill="FFFFFF"/>
            <w:noWrap/>
            <w:vAlign w:val="center"/>
            <w:hideMark/>
          </w:tcPr>
          <w:p w14:paraId="0F4D338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FBDFEE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56E8ED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40F43A6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31</w:t>
            </w:r>
          </w:p>
        </w:tc>
        <w:tc>
          <w:tcPr>
            <w:tcW w:w="262" w:type="dxa"/>
            <w:tcBorders>
              <w:top w:val="nil"/>
              <w:left w:val="nil"/>
              <w:bottom w:val="nil"/>
              <w:right w:val="nil"/>
            </w:tcBorders>
            <w:shd w:val="clear" w:color="000000" w:fill="FFFFFF"/>
            <w:noWrap/>
            <w:vAlign w:val="center"/>
            <w:hideMark/>
          </w:tcPr>
          <w:p w14:paraId="74707E3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1AA7022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hideMark/>
          </w:tcPr>
          <w:p w14:paraId="140AB4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79B15D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68</w:t>
            </w:r>
          </w:p>
        </w:tc>
        <w:tc>
          <w:tcPr>
            <w:tcW w:w="262" w:type="dxa"/>
            <w:tcBorders>
              <w:top w:val="nil"/>
              <w:left w:val="nil"/>
              <w:bottom w:val="nil"/>
              <w:right w:val="nil"/>
            </w:tcBorders>
            <w:shd w:val="clear" w:color="000000" w:fill="FFFFFF"/>
            <w:noWrap/>
            <w:vAlign w:val="center"/>
            <w:hideMark/>
          </w:tcPr>
          <w:p w14:paraId="246593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67C6EB2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33</w:t>
            </w:r>
          </w:p>
        </w:tc>
        <w:tc>
          <w:tcPr>
            <w:tcW w:w="281" w:type="dxa"/>
            <w:tcBorders>
              <w:top w:val="nil"/>
              <w:left w:val="nil"/>
              <w:bottom w:val="nil"/>
              <w:right w:val="nil"/>
            </w:tcBorders>
            <w:shd w:val="clear" w:color="000000" w:fill="FFFFFF"/>
            <w:noWrap/>
            <w:vAlign w:val="center"/>
            <w:hideMark/>
          </w:tcPr>
          <w:p w14:paraId="553929E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D09C68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26</w:t>
            </w:r>
          </w:p>
        </w:tc>
        <w:tc>
          <w:tcPr>
            <w:tcW w:w="270" w:type="dxa"/>
            <w:tcBorders>
              <w:top w:val="nil"/>
              <w:left w:val="nil"/>
              <w:bottom w:val="nil"/>
              <w:right w:val="nil"/>
            </w:tcBorders>
            <w:shd w:val="clear" w:color="000000" w:fill="FFFFFF"/>
            <w:noWrap/>
            <w:vAlign w:val="center"/>
            <w:hideMark/>
          </w:tcPr>
          <w:p w14:paraId="4B1319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6C7A8D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24A3F9B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41AEFC1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710A547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345891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44CA6ED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250A24D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hideMark/>
          </w:tcPr>
          <w:p w14:paraId="1134089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1439B9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0585DC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B7239D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40" w:type="dxa"/>
            <w:gridSpan w:val="2"/>
            <w:tcBorders>
              <w:top w:val="nil"/>
              <w:left w:val="nil"/>
              <w:bottom w:val="nil"/>
              <w:right w:val="nil"/>
            </w:tcBorders>
            <w:shd w:val="clear" w:color="000000" w:fill="FFFFFF"/>
            <w:noWrap/>
            <w:vAlign w:val="center"/>
            <w:hideMark/>
          </w:tcPr>
          <w:p w14:paraId="6821DE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4AAF5450"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FB60034"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Gafisa</w:t>
            </w:r>
            <w:proofErr w:type="spellEnd"/>
          </w:p>
        </w:tc>
        <w:tc>
          <w:tcPr>
            <w:tcW w:w="562" w:type="dxa"/>
            <w:tcBorders>
              <w:top w:val="nil"/>
              <w:left w:val="nil"/>
              <w:bottom w:val="nil"/>
              <w:right w:val="nil"/>
            </w:tcBorders>
            <w:shd w:val="clear" w:color="000000" w:fill="FFFFFF"/>
            <w:noWrap/>
            <w:vAlign w:val="center"/>
            <w:hideMark/>
          </w:tcPr>
          <w:p w14:paraId="14329872" w14:textId="77777777" w:rsidR="00B26353" w:rsidRPr="00FA74CA" w:rsidRDefault="00B26353" w:rsidP="004C22A5">
            <w:pPr>
              <w:spacing w:line="240" w:lineRule="auto"/>
              <w:jc w:val="right"/>
              <w:rPr>
                <w:color w:val="000000"/>
                <w:lang w:val="en-US"/>
              </w:rPr>
            </w:pPr>
            <w:r w:rsidRPr="00FA74CA">
              <w:rPr>
                <w:color w:val="000000"/>
                <w:lang w:val="en-US"/>
              </w:rPr>
              <w:t>36</w:t>
            </w:r>
            <w:r w:rsidR="00B83088" w:rsidRPr="00FA74CA">
              <w:rPr>
                <w:color w:val="000000"/>
                <w:lang w:val="en-US"/>
              </w:rPr>
              <w:t>.</w:t>
            </w:r>
            <w:r w:rsidRPr="00FA74CA">
              <w:rPr>
                <w:color w:val="000000"/>
                <w:lang w:val="en-US"/>
              </w:rPr>
              <w:t>86</w:t>
            </w:r>
          </w:p>
        </w:tc>
        <w:tc>
          <w:tcPr>
            <w:tcW w:w="397" w:type="dxa"/>
            <w:tcBorders>
              <w:top w:val="nil"/>
              <w:left w:val="nil"/>
              <w:bottom w:val="nil"/>
              <w:right w:val="nil"/>
            </w:tcBorders>
            <w:shd w:val="clear" w:color="000000" w:fill="FFFFFF"/>
            <w:noWrap/>
            <w:vAlign w:val="center"/>
            <w:hideMark/>
          </w:tcPr>
          <w:p w14:paraId="740F00D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7E9F1CA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65</w:t>
            </w:r>
          </w:p>
        </w:tc>
        <w:tc>
          <w:tcPr>
            <w:tcW w:w="397" w:type="dxa"/>
            <w:tcBorders>
              <w:top w:val="nil"/>
              <w:left w:val="nil"/>
              <w:bottom w:val="nil"/>
              <w:right w:val="nil"/>
            </w:tcBorders>
            <w:shd w:val="clear" w:color="000000" w:fill="FFFFFF"/>
            <w:noWrap/>
            <w:vAlign w:val="center"/>
          </w:tcPr>
          <w:p w14:paraId="391A2A1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3BCCEFC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tcPr>
          <w:p w14:paraId="4018373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7C0BAF4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52</w:t>
            </w:r>
          </w:p>
        </w:tc>
        <w:tc>
          <w:tcPr>
            <w:tcW w:w="264" w:type="dxa"/>
            <w:tcBorders>
              <w:top w:val="nil"/>
              <w:left w:val="nil"/>
              <w:bottom w:val="nil"/>
              <w:right w:val="nil"/>
            </w:tcBorders>
            <w:shd w:val="clear" w:color="000000" w:fill="FFFFFF"/>
            <w:noWrap/>
            <w:vAlign w:val="center"/>
          </w:tcPr>
          <w:p w14:paraId="674FC5E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7A69099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6" w:type="dxa"/>
            <w:tcBorders>
              <w:top w:val="nil"/>
              <w:left w:val="nil"/>
              <w:bottom w:val="nil"/>
              <w:right w:val="nil"/>
            </w:tcBorders>
            <w:shd w:val="clear" w:color="000000" w:fill="FFFFFF"/>
            <w:noWrap/>
            <w:vAlign w:val="center"/>
          </w:tcPr>
          <w:p w14:paraId="2AA290D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399A988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tcPr>
          <w:p w14:paraId="7ADAAE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325A43C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76</w:t>
            </w:r>
          </w:p>
        </w:tc>
        <w:tc>
          <w:tcPr>
            <w:tcW w:w="262" w:type="dxa"/>
            <w:tcBorders>
              <w:top w:val="nil"/>
              <w:left w:val="nil"/>
              <w:bottom w:val="nil"/>
              <w:right w:val="nil"/>
            </w:tcBorders>
            <w:shd w:val="clear" w:color="000000" w:fill="FFFFFF"/>
            <w:noWrap/>
            <w:vAlign w:val="center"/>
          </w:tcPr>
          <w:p w14:paraId="4BE7145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7B05234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0F273F6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6FB8E9F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23F4EA3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05C95A0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81" w:type="dxa"/>
            <w:tcBorders>
              <w:top w:val="nil"/>
              <w:left w:val="nil"/>
              <w:bottom w:val="nil"/>
              <w:right w:val="nil"/>
            </w:tcBorders>
            <w:shd w:val="clear" w:color="000000" w:fill="FFFFFF"/>
            <w:noWrap/>
            <w:vAlign w:val="center"/>
          </w:tcPr>
          <w:p w14:paraId="188EAA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341DF4A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08</w:t>
            </w:r>
          </w:p>
        </w:tc>
        <w:tc>
          <w:tcPr>
            <w:tcW w:w="270" w:type="dxa"/>
            <w:tcBorders>
              <w:top w:val="nil"/>
              <w:left w:val="nil"/>
              <w:bottom w:val="nil"/>
              <w:right w:val="nil"/>
            </w:tcBorders>
            <w:shd w:val="clear" w:color="000000" w:fill="FFFFFF"/>
            <w:noWrap/>
            <w:vAlign w:val="center"/>
          </w:tcPr>
          <w:p w14:paraId="7C3FC59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358D308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2" w:type="dxa"/>
            <w:tcBorders>
              <w:top w:val="nil"/>
              <w:left w:val="nil"/>
              <w:bottom w:val="nil"/>
              <w:right w:val="nil"/>
            </w:tcBorders>
            <w:shd w:val="clear" w:color="000000" w:fill="FFFFFF"/>
            <w:noWrap/>
            <w:vAlign w:val="center"/>
          </w:tcPr>
          <w:p w14:paraId="048B04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6425823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tcPr>
          <w:p w14:paraId="0E01486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6242874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tcPr>
          <w:p w14:paraId="2D4BB68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4CA66B2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tcPr>
          <w:p w14:paraId="276998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1911FE3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625212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0194955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53</w:t>
            </w:r>
          </w:p>
        </w:tc>
        <w:tc>
          <w:tcPr>
            <w:tcW w:w="240" w:type="dxa"/>
            <w:gridSpan w:val="2"/>
            <w:tcBorders>
              <w:top w:val="nil"/>
              <w:left w:val="nil"/>
              <w:bottom w:val="nil"/>
              <w:right w:val="nil"/>
            </w:tcBorders>
            <w:shd w:val="clear" w:color="000000" w:fill="FFFFFF"/>
            <w:noWrap/>
            <w:vAlign w:val="center"/>
          </w:tcPr>
          <w:p w14:paraId="3C314E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EB1A22A"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3426CA9"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Gerdau</w:t>
            </w:r>
            <w:proofErr w:type="spellEnd"/>
          </w:p>
        </w:tc>
        <w:tc>
          <w:tcPr>
            <w:tcW w:w="562" w:type="dxa"/>
            <w:tcBorders>
              <w:top w:val="nil"/>
              <w:left w:val="nil"/>
              <w:bottom w:val="nil"/>
              <w:right w:val="nil"/>
            </w:tcBorders>
            <w:shd w:val="clear" w:color="000000" w:fill="FFFFFF"/>
            <w:noWrap/>
            <w:vAlign w:val="center"/>
            <w:hideMark/>
          </w:tcPr>
          <w:p w14:paraId="664F62F0" w14:textId="77777777" w:rsidR="00B26353" w:rsidRPr="00FA74CA" w:rsidRDefault="00B26353" w:rsidP="004C22A5">
            <w:pPr>
              <w:spacing w:line="240" w:lineRule="auto"/>
              <w:jc w:val="right"/>
              <w:rPr>
                <w:color w:val="000000"/>
                <w:lang w:val="en-US"/>
              </w:rPr>
            </w:pPr>
            <w:r w:rsidRPr="00FA74CA">
              <w:rPr>
                <w:color w:val="000000"/>
                <w:lang w:val="en-US"/>
              </w:rPr>
              <w:t>48</w:t>
            </w:r>
            <w:r w:rsidR="00B83088" w:rsidRPr="00FA74CA">
              <w:rPr>
                <w:color w:val="000000"/>
                <w:lang w:val="en-US"/>
              </w:rPr>
              <w:t>.</w:t>
            </w:r>
            <w:r w:rsidRPr="00FA74CA">
              <w:rPr>
                <w:color w:val="000000"/>
                <w:lang w:val="en-US"/>
              </w:rPr>
              <w:t>50</w:t>
            </w:r>
          </w:p>
        </w:tc>
        <w:tc>
          <w:tcPr>
            <w:tcW w:w="397" w:type="dxa"/>
            <w:tcBorders>
              <w:top w:val="nil"/>
              <w:left w:val="nil"/>
              <w:bottom w:val="nil"/>
              <w:right w:val="nil"/>
            </w:tcBorders>
            <w:shd w:val="clear" w:color="000000" w:fill="FFFFFF"/>
            <w:noWrap/>
            <w:vAlign w:val="center"/>
            <w:hideMark/>
          </w:tcPr>
          <w:p w14:paraId="0E937F5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4B88BA2B"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18</w:t>
            </w:r>
          </w:p>
        </w:tc>
        <w:tc>
          <w:tcPr>
            <w:tcW w:w="397" w:type="dxa"/>
            <w:tcBorders>
              <w:top w:val="nil"/>
              <w:left w:val="nil"/>
              <w:bottom w:val="nil"/>
              <w:right w:val="nil"/>
            </w:tcBorders>
            <w:shd w:val="clear" w:color="000000" w:fill="FFFFFF"/>
            <w:noWrap/>
            <w:vAlign w:val="center"/>
            <w:hideMark/>
          </w:tcPr>
          <w:p w14:paraId="575AD8B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5339B1B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hideMark/>
          </w:tcPr>
          <w:p w14:paraId="67627D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4872022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17</w:t>
            </w:r>
          </w:p>
        </w:tc>
        <w:tc>
          <w:tcPr>
            <w:tcW w:w="264" w:type="dxa"/>
            <w:tcBorders>
              <w:top w:val="nil"/>
              <w:left w:val="nil"/>
              <w:bottom w:val="nil"/>
              <w:right w:val="nil"/>
            </w:tcBorders>
            <w:shd w:val="clear" w:color="000000" w:fill="FFFFFF"/>
            <w:noWrap/>
            <w:vAlign w:val="center"/>
            <w:hideMark/>
          </w:tcPr>
          <w:p w14:paraId="58C895C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22272C2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6" w:type="dxa"/>
            <w:tcBorders>
              <w:top w:val="nil"/>
              <w:left w:val="nil"/>
              <w:bottom w:val="nil"/>
              <w:right w:val="nil"/>
            </w:tcBorders>
            <w:shd w:val="clear" w:color="000000" w:fill="FFFFFF"/>
            <w:noWrap/>
            <w:vAlign w:val="center"/>
            <w:hideMark/>
          </w:tcPr>
          <w:p w14:paraId="53D53F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36E033E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2" w:type="dxa"/>
            <w:tcBorders>
              <w:top w:val="nil"/>
              <w:left w:val="nil"/>
              <w:bottom w:val="nil"/>
              <w:right w:val="nil"/>
            </w:tcBorders>
            <w:shd w:val="clear" w:color="000000" w:fill="FFFFFF"/>
            <w:noWrap/>
            <w:vAlign w:val="center"/>
            <w:hideMark/>
          </w:tcPr>
          <w:p w14:paraId="52350E5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875355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238C3A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55BA746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6D1101B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407AAE7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3D83792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77CC6F70"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19</w:t>
            </w:r>
          </w:p>
        </w:tc>
        <w:tc>
          <w:tcPr>
            <w:tcW w:w="281" w:type="dxa"/>
            <w:tcBorders>
              <w:top w:val="nil"/>
              <w:left w:val="nil"/>
              <w:bottom w:val="nil"/>
              <w:right w:val="nil"/>
            </w:tcBorders>
            <w:shd w:val="clear" w:color="000000" w:fill="FFFFFF"/>
            <w:noWrap/>
            <w:vAlign w:val="center"/>
            <w:hideMark/>
          </w:tcPr>
          <w:p w14:paraId="78DC0F7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2D49A10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85</w:t>
            </w:r>
          </w:p>
        </w:tc>
        <w:tc>
          <w:tcPr>
            <w:tcW w:w="270" w:type="dxa"/>
            <w:tcBorders>
              <w:top w:val="nil"/>
              <w:left w:val="nil"/>
              <w:bottom w:val="nil"/>
              <w:right w:val="nil"/>
            </w:tcBorders>
            <w:shd w:val="clear" w:color="000000" w:fill="FFFFFF"/>
            <w:noWrap/>
            <w:vAlign w:val="center"/>
            <w:hideMark/>
          </w:tcPr>
          <w:p w14:paraId="7CB3FCF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1FFD2F2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hideMark/>
          </w:tcPr>
          <w:p w14:paraId="4F06E2A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5632FC2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hideMark/>
          </w:tcPr>
          <w:p w14:paraId="7D01822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DEAB4E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702C197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66D94EC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39B122C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B8F31D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hideMark/>
          </w:tcPr>
          <w:p w14:paraId="1F78A66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294A35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82</w:t>
            </w:r>
          </w:p>
        </w:tc>
        <w:tc>
          <w:tcPr>
            <w:tcW w:w="240" w:type="dxa"/>
            <w:gridSpan w:val="2"/>
            <w:tcBorders>
              <w:top w:val="nil"/>
              <w:left w:val="nil"/>
              <w:bottom w:val="nil"/>
              <w:right w:val="nil"/>
            </w:tcBorders>
            <w:shd w:val="clear" w:color="000000" w:fill="FFFFFF"/>
            <w:noWrap/>
            <w:vAlign w:val="center"/>
            <w:hideMark/>
          </w:tcPr>
          <w:p w14:paraId="4B4A5BD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38ABFE71"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FA71067"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Gol</w:t>
            </w:r>
            <w:proofErr w:type="spellEnd"/>
          </w:p>
        </w:tc>
        <w:tc>
          <w:tcPr>
            <w:tcW w:w="562" w:type="dxa"/>
            <w:tcBorders>
              <w:top w:val="nil"/>
              <w:left w:val="nil"/>
              <w:bottom w:val="nil"/>
              <w:right w:val="nil"/>
            </w:tcBorders>
            <w:shd w:val="clear" w:color="000000" w:fill="FFFFFF"/>
            <w:noWrap/>
            <w:vAlign w:val="center"/>
            <w:hideMark/>
          </w:tcPr>
          <w:p w14:paraId="472D3608" w14:textId="77777777" w:rsidR="00B26353" w:rsidRPr="00FA74CA" w:rsidRDefault="00B26353" w:rsidP="004C22A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55</w:t>
            </w:r>
          </w:p>
        </w:tc>
        <w:tc>
          <w:tcPr>
            <w:tcW w:w="397" w:type="dxa"/>
            <w:tcBorders>
              <w:top w:val="nil"/>
              <w:left w:val="nil"/>
              <w:bottom w:val="nil"/>
              <w:right w:val="nil"/>
            </w:tcBorders>
            <w:shd w:val="clear" w:color="000000" w:fill="FFFFFF"/>
            <w:noWrap/>
            <w:vAlign w:val="center"/>
            <w:hideMark/>
          </w:tcPr>
          <w:p w14:paraId="2C7E991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0FC2D19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88</w:t>
            </w:r>
          </w:p>
        </w:tc>
        <w:tc>
          <w:tcPr>
            <w:tcW w:w="397" w:type="dxa"/>
            <w:tcBorders>
              <w:top w:val="nil"/>
              <w:left w:val="nil"/>
              <w:bottom w:val="nil"/>
              <w:right w:val="nil"/>
            </w:tcBorders>
            <w:shd w:val="clear" w:color="000000" w:fill="FFFFFF"/>
            <w:noWrap/>
            <w:vAlign w:val="center"/>
            <w:hideMark/>
          </w:tcPr>
          <w:p w14:paraId="3FEF01A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hideMark/>
          </w:tcPr>
          <w:p w14:paraId="4F1ED97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6D8A028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62909DE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61</w:t>
            </w:r>
          </w:p>
        </w:tc>
        <w:tc>
          <w:tcPr>
            <w:tcW w:w="264" w:type="dxa"/>
            <w:tcBorders>
              <w:top w:val="nil"/>
              <w:left w:val="nil"/>
              <w:bottom w:val="nil"/>
              <w:right w:val="nil"/>
            </w:tcBorders>
            <w:shd w:val="clear" w:color="000000" w:fill="FFFFFF"/>
            <w:noWrap/>
            <w:vAlign w:val="center"/>
            <w:hideMark/>
          </w:tcPr>
          <w:p w14:paraId="6106C09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5B1775F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45</w:t>
            </w:r>
          </w:p>
        </w:tc>
        <w:tc>
          <w:tcPr>
            <w:tcW w:w="266" w:type="dxa"/>
            <w:tcBorders>
              <w:top w:val="nil"/>
              <w:left w:val="nil"/>
              <w:bottom w:val="nil"/>
              <w:right w:val="nil"/>
            </w:tcBorders>
            <w:shd w:val="clear" w:color="000000" w:fill="FFFFFF"/>
            <w:noWrap/>
            <w:vAlign w:val="center"/>
            <w:hideMark/>
          </w:tcPr>
          <w:p w14:paraId="2E154A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01C63C2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68</w:t>
            </w:r>
          </w:p>
        </w:tc>
        <w:tc>
          <w:tcPr>
            <w:tcW w:w="262" w:type="dxa"/>
            <w:tcBorders>
              <w:top w:val="nil"/>
              <w:left w:val="nil"/>
              <w:bottom w:val="nil"/>
              <w:right w:val="nil"/>
            </w:tcBorders>
            <w:shd w:val="clear" w:color="000000" w:fill="FFFFFF"/>
            <w:noWrap/>
            <w:vAlign w:val="center"/>
            <w:hideMark/>
          </w:tcPr>
          <w:p w14:paraId="2CFE41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31224CE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hideMark/>
          </w:tcPr>
          <w:p w14:paraId="0BECD5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17D2961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38</w:t>
            </w:r>
          </w:p>
        </w:tc>
        <w:tc>
          <w:tcPr>
            <w:tcW w:w="262" w:type="dxa"/>
            <w:tcBorders>
              <w:top w:val="nil"/>
              <w:left w:val="nil"/>
              <w:bottom w:val="nil"/>
              <w:right w:val="nil"/>
            </w:tcBorders>
            <w:shd w:val="clear" w:color="000000" w:fill="FFFFFF"/>
            <w:noWrap/>
            <w:vAlign w:val="center"/>
            <w:hideMark/>
          </w:tcPr>
          <w:p w14:paraId="04D536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029D16B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98</w:t>
            </w:r>
          </w:p>
        </w:tc>
        <w:tc>
          <w:tcPr>
            <w:tcW w:w="262" w:type="dxa"/>
            <w:tcBorders>
              <w:top w:val="nil"/>
              <w:left w:val="nil"/>
              <w:bottom w:val="nil"/>
              <w:right w:val="nil"/>
            </w:tcBorders>
            <w:shd w:val="clear" w:color="000000" w:fill="FFFFFF"/>
            <w:noWrap/>
            <w:vAlign w:val="center"/>
            <w:hideMark/>
          </w:tcPr>
          <w:p w14:paraId="5F7CBFE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4FDB93FB"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65</w:t>
            </w:r>
          </w:p>
        </w:tc>
        <w:tc>
          <w:tcPr>
            <w:tcW w:w="281" w:type="dxa"/>
            <w:tcBorders>
              <w:top w:val="nil"/>
              <w:left w:val="nil"/>
              <w:bottom w:val="nil"/>
              <w:right w:val="nil"/>
            </w:tcBorders>
            <w:shd w:val="clear" w:color="000000" w:fill="FFFFFF"/>
            <w:noWrap/>
            <w:vAlign w:val="center"/>
            <w:hideMark/>
          </w:tcPr>
          <w:p w14:paraId="35C8ED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784A833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70" w:type="dxa"/>
            <w:tcBorders>
              <w:top w:val="nil"/>
              <w:left w:val="nil"/>
              <w:bottom w:val="nil"/>
              <w:right w:val="nil"/>
            </w:tcBorders>
            <w:shd w:val="clear" w:color="000000" w:fill="FFFFFF"/>
            <w:noWrap/>
            <w:vAlign w:val="center"/>
            <w:hideMark/>
          </w:tcPr>
          <w:p w14:paraId="5D98830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EE8CB9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09</w:t>
            </w:r>
          </w:p>
        </w:tc>
        <w:tc>
          <w:tcPr>
            <w:tcW w:w="262" w:type="dxa"/>
            <w:tcBorders>
              <w:top w:val="nil"/>
              <w:left w:val="nil"/>
              <w:bottom w:val="nil"/>
              <w:right w:val="nil"/>
            </w:tcBorders>
            <w:shd w:val="clear" w:color="000000" w:fill="FFFFFF"/>
            <w:noWrap/>
            <w:vAlign w:val="center"/>
            <w:hideMark/>
          </w:tcPr>
          <w:p w14:paraId="03D6297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A02292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4FF286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262C3B6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09F0A37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6FBB97B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0AB7597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6F0D16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4F9D15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85C656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40" w:type="dxa"/>
            <w:gridSpan w:val="2"/>
            <w:tcBorders>
              <w:top w:val="nil"/>
              <w:left w:val="nil"/>
              <w:bottom w:val="nil"/>
              <w:right w:val="nil"/>
            </w:tcBorders>
            <w:shd w:val="clear" w:color="000000" w:fill="FFFFFF"/>
            <w:noWrap/>
            <w:vAlign w:val="center"/>
            <w:hideMark/>
          </w:tcPr>
          <w:p w14:paraId="6BABCB8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66111D3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94D0D64"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Itaú</w:t>
            </w:r>
            <w:proofErr w:type="spellEnd"/>
          </w:p>
        </w:tc>
        <w:tc>
          <w:tcPr>
            <w:tcW w:w="562" w:type="dxa"/>
            <w:tcBorders>
              <w:top w:val="nil"/>
              <w:left w:val="nil"/>
              <w:bottom w:val="nil"/>
              <w:right w:val="nil"/>
            </w:tcBorders>
            <w:shd w:val="clear" w:color="000000" w:fill="FFFFFF"/>
            <w:noWrap/>
            <w:vAlign w:val="center"/>
            <w:hideMark/>
          </w:tcPr>
          <w:p w14:paraId="5C079516"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68</w:t>
            </w:r>
          </w:p>
        </w:tc>
        <w:tc>
          <w:tcPr>
            <w:tcW w:w="397" w:type="dxa"/>
            <w:tcBorders>
              <w:top w:val="nil"/>
              <w:left w:val="nil"/>
              <w:bottom w:val="nil"/>
              <w:right w:val="nil"/>
            </w:tcBorders>
            <w:shd w:val="clear" w:color="000000" w:fill="FFFFFF"/>
            <w:noWrap/>
            <w:vAlign w:val="center"/>
            <w:hideMark/>
          </w:tcPr>
          <w:p w14:paraId="29EF4C1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5C4661FF" w14:textId="77777777" w:rsidR="00B26353" w:rsidRPr="00FA74CA" w:rsidRDefault="00B26353" w:rsidP="004C22A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44</w:t>
            </w:r>
          </w:p>
        </w:tc>
        <w:tc>
          <w:tcPr>
            <w:tcW w:w="397" w:type="dxa"/>
            <w:tcBorders>
              <w:top w:val="nil"/>
              <w:left w:val="nil"/>
              <w:bottom w:val="nil"/>
              <w:right w:val="nil"/>
            </w:tcBorders>
            <w:shd w:val="clear" w:color="000000" w:fill="FFFFFF"/>
            <w:noWrap/>
            <w:vAlign w:val="center"/>
            <w:hideMark/>
          </w:tcPr>
          <w:p w14:paraId="132A5F7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5B9CF3F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2F47B96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6DA13FA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4" w:type="dxa"/>
            <w:tcBorders>
              <w:top w:val="nil"/>
              <w:left w:val="nil"/>
              <w:bottom w:val="nil"/>
              <w:right w:val="nil"/>
            </w:tcBorders>
            <w:shd w:val="clear" w:color="000000" w:fill="FFFFFF"/>
            <w:noWrap/>
            <w:vAlign w:val="center"/>
            <w:hideMark/>
          </w:tcPr>
          <w:p w14:paraId="5E138D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2F36009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41</w:t>
            </w:r>
          </w:p>
        </w:tc>
        <w:tc>
          <w:tcPr>
            <w:tcW w:w="266" w:type="dxa"/>
            <w:tcBorders>
              <w:top w:val="nil"/>
              <w:left w:val="nil"/>
              <w:bottom w:val="nil"/>
              <w:right w:val="nil"/>
            </w:tcBorders>
            <w:shd w:val="clear" w:color="000000" w:fill="FFFFFF"/>
            <w:noWrap/>
            <w:vAlign w:val="center"/>
            <w:hideMark/>
          </w:tcPr>
          <w:p w14:paraId="45C0BE1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0E49B5D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3CD22DD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663522B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1F8194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4921704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71</w:t>
            </w:r>
          </w:p>
        </w:tc>
        <w:tc>
          <w:tcPr>
            <w:tcW w:w="262" w:type="dxa"/>
            <w:tcBorders>
              <w:top w:val="nil"/>
              <w:left w:val="nil"/>
              <w:bottom w:val="nil"/>
              <w:right w:val="nil"/>
            </w:tcBorders>
            <w:shd w:val="clear" w:color="000000" w:fill="FFFFFF"/>
            <w:noWrap/>
            <w:vAlign w:val="center"/>
            <w:hideMark/>
          </w:tcPr>
          <w:p w14:paraId="22DD5E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218CFC8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hideMark/>
          </w:tcPr>
          <w:p w14:paraId="38C1BD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7B8584F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81" w:type="dxa"/>
            <w:tcBorders>
              <w:top w:val="nil"/>
              <w:left w:val="nil"/>
              <w:bottom w:val="nil"/>
              <w:right w:val="nil"/>
            </w:tcBorders>
            <w:shd w:val="clear" w:color="000000" w:fill="FFFFFF"/>
            <w:noWrap/>
            <w:vAlign w:val="center"/>
            <w:hideMark/>
          </w:tcPr>
          <w:p w14:paraId="4C4B776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62FE18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70" w:type="dxa"/>
            <w:tcBorders>
              <w:top w:val="nil"/>
              <w:left w:val="nil"/>
              <w:bottom w:val="nil"/>
              <w:right w:val="nil"/>
            </w:tcBorders>
            <w:shd w:val="clear" w:color="000000" w:fill="FFFFFF"/>
            <w:noWrap/>
            <w:vAlign w:val="center"/>
            <w:hideMark/>
          </w:tcPr>
          <w:p w14:paraId="75EB428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5D64B42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7B60E88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FC670F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75</w:t>
            </w:r>
          </w:p>
        </w:tc>
        <w:tc>
          <w:tcPr>
            <w:tcW w:w="262" w:type="dxa"/>
            <w:tcBorders>
              <w:top w:val="nil"/>
              <w:left w:val="nil"/>
              <w:bottom w:val="nil"/>
              <w:right w:val="nil"/>
            </w:tcBorders>
            <w:shd w:val="clear" w:color="000000" w:fill="FFFFFF"/>
            <w:noWrap/>
            <w:vAlign w:val="center"/>
            <w:hideMark/>
          </w:tcPr>
          <w:p w14:paraId="0AE99F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F8D936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08</w:t>
            </w:r>
          </w:p>
        </w:tc>
        <w:tc>
          <w:tcPr>
            <w:tcW w:w="262" w:type="dxa"/>
            <w:tcBorders>
              <w:top w:val="nil"/>
              <w:left w:val="nil"/>
              <w:bottom w:val="nil"/>
              <w:right w:val="nil"/>
            </w:tcBorders>
            <w:shd w:val="clear" w:color="000000" w:fill="FFFFFF"/>
            <w:noWrap/>
            <w:vAlign w:val="center"/>
            <w:hideMark/>
          </w:tcPr>
          <w:p w14:paraId="355D17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4F5033F4"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78</w:t>
            </w:r>
          </w:p>
        </w:tc>
        <w:tc>
          <w:tcPr>
            <w:tcW w:w="262" w:type="dxa"/>
            <w:tcBorders>
              <w:top w:val="nil"/>
              <w:left w:val="nil"/>
              <w:bottom w:val="nil"/>
              <w:right w:val="nil"/>
            </w:tcBorders>
            <w:shd w:val="clear" w:color="000000" w:fill="FFFFFF"/>
            <w:noWrap/>
            <w:vAlign w:val="center"/>
            <w:hideMark/>
          </w:tcPr>
          <w:p w14:paraId="52E600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CACB37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686EAF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952B38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02</w:t>
            </w:r>
          </w:p>
        </w:tc>
        <w:tc>
          <w:tcPr>
            <w:tcW w:w="240" w:type="dxa"/>
            <w:gridSpan w:val="2"/>
            <w:tcBorders>
              <w:top w:val="nil"/>
              <w:left w:val="nil"/>
              <w:bottom w:val="nil"/>
              <w:right w:val="nil"/>
            </w:tcBorders>
            <w:shd w:val="clear" w:color="000000" w:fill="FFFFFF"/>
            <w:noWrap/>
            <w:vAlign w:val="center"/>
            <w:hideMark/>
          </w:tcPr>
          <w:p w14:paraId="74BF32E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65E601B8"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99B8C18"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Oi</w:t>
            </w:r>
            <w:proofErr w:type="spellEnd"/>
          </w:p>
        </w:tc>
        <w:tc>
          <w:tcPr>
            <w:tcW w:w="562" w:type="dxa"/>
            <w:tcBorders>
              <w:top w:val="nil"/>
              <w:left w:val="nil"/>
              <w:bottom w:val="nil"/>
              <w:right w:val="nil"/>
            </w:tcBorders>
            <w:shd w:val="clear" w:color="000000" w:fill="FFFFFF"/>
            <w:noWrap/>
            <w:vAlign w:val="center"/>
            <w:hideMark/>
          </w:tcPr>
          <w:p w14:paraId="1F5A53E1" w14:textId="77777777" w:rsidR="00B26353" w:rsidRPr="00FA74CA" w:rsidRDefault="00B26353" w:rsidP="004C22A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71</w:t>
            </w:r>
          </w:p>
        </w:tc>
        <w:tc>
          <w:tcPr>
            <w:tcW w:w="397" w:type="dxa"/>
            <w:tcBorders>
              <w:top w:val="nil"/>
              <w:left w:val="nil"/>
              <w:bottom w:val="nil"/>
              <w:right w:val="nil"/>
            </w:tcBorders>
            <w:shd w:val="clear" w:color="000000" w:fill="FFFFFF"/>
            <w:noWrap/>
            <w:vAlign w:val="center"/>
            <w:hideMark/>
          </w:tcPr>
          <w:p w14:paraId="6750AC7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1CF42C64"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57</w:t>
            </w:r>
          </w:p>
        </w:tc>
        <w:tc>
          <w:tcPr>
            <w:tcW w:w="397" w:type="dxa"/>
            <w:tcBorders>
              <w:top w:val="nil"/>
              <w:left w:val="nil"/>
              <w:bottom w:val="nil"/>
              <w:right w:val="nil"/>
            </w:tcBorders>
            <w:shd w:val="clear" w:color="000000" w:fill="FFFFFF"/>
            <w:noWrap/>
            <w:vAlign w:val="center"/>
          </w:tcPr>
          <w:p w14:paraId="5E57BAC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6A5B5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7E3641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02852F2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4" w:type="dxa"/>
            <w:tcBorders>
              <w:top w:val="nil"/>
              <w:left w:val="nil"/>
              <w:bottom w:val="nil"/>
              <w:right w:val="nil"/>
            </w:tcBorders>
            <w:shd w:val="clear" w:color="000000" w:fill="FFFFFF"/>
            <w:noWrap/>
            <w:vAlign w:val="center"/>
          </w:tcPr>
          <w:p w14:paraId="4A6FB5A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3A99900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6" w:type="dxa"/>
            <w:tcBorders>
              <w:top w:val="nil"/>
              <w:left w:val="nil"/>
              <w:bottom w:val="nil"/>
              <w:right w:val="nil"/>
            </w:tcBorders>
            <w:shd w:val="clear" w:color="000000" w:fill="FFFFFF"/>
            <w:noWrap/>
            <w:vAlign w:val="center"/>
          </w:tcPr>
          <w:p w14:paraId="303665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31D7683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2FC624F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5F85759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tcPr>
          <w:p w14:paraId="1DFD1B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1221D5D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03</w:t>
            </w:r>
          </w:p>
        </w:tc>
        <w:tc>
          <w:tcPr>
            <w:tcW w:w="262" w:type="dxa"/>
            <w:tcBorders>
              <w:top w:val="nil"/>
              <w:left w:val="nil"/>
              <w:bottom w:val="nil"/>
              <w:right w:val="nil"/>
            </w:tcBorders>
            <w:shd w:val="clear" w:color="000000" w:fill="FFFFFF"/>
            <w:noWrap/>
            <w:vAlign w:val="center"/>
          </w:tcPr>
          <w:p w14:paraId="371608B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63599D1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hideMark/>
          </w:tcPr>
          <w:p w14:paraId="7FEB525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01C1CFA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53</w:t>
            </w:r>
          </w:p>
        </w:tc>
        <w:tc>
          <w:tcPr>
            <w:tcW w:w="281" w:type="dxa"/>
            <w:tcBorders>
              <w:top w:val="nil"/>
              <w:left w:val="nil"/>
              <w:bottom w:val="nil"/>
              <w:right w:val="nil"/>
            </w:tcBorders>
            <w:shd w:val="clear" w:color="000000" w:fill="FFFFFF"/>
            <w:noWrap/>
            <w:vAlign w:val="center"/>
          </w:tcPr>
          <w:p w14:paraId="03483E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05A468E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71</w:t>
            </w:r>
          </w:p>
        </w:tc>
        <w:tc>
          <w:tcPr>
            <w:tcW w:w="270" w:type="dxa"/>
            <w:tcBorders>
              <w:top w:val="nil"/>
              <w:left w:val="nil"/>
              <w:bottom w:val="nil"/>
              <w:right w:val="nil"/>
            </w:tcBorders>
            <w:shd w:val="clear" w:color="000000" w:fill="FFFFFF"/>
            <w:noWrap/>
            <w:vAlign w:val="center"/>
          </w:tcPr>
          <w:p w14:paraId="0F58D78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5E512D0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tcPr>
          <w:p w14:paraId="6B3A11A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tcPr>
          <w:p w14:paraId="2DC4A94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98</w:t>
            </w:r>
          </w:p>
        </w:tc>
        <w:tc>
          <w:tcPr>
            <w:tcW w:w="262" w:type="dxa"/>
            <w:tcBorders>
              <w:top w:val="nil"/>
              <w:left w:val="nil"/>
              <w:bottom w:val="nil"/>
              <w:right w:val="nil"/>
            </w:tcBorders>
            <w:shd w:val="clear" w:color="000000" w:fill="FFFFFF"/>
            <w:noWrap/>
            <w:vAlign w:val="center"/>
          </w:tcPr>
          <w:p w14:paraId="6C9F192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2E95D46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tcPr>
          <w:p w14:paraId="450138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5AE60C1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96</w:t>
            </w:r>
          </w:p>
        </w:tc>
        <w:tc>
          <w:tcPr>
            <w:tcW w:w="262" w:type="dxa"/>
            <w:tcBorders>
              <w:top w:val="nil"/>
              <w:left w:val="nil"/>
              <w:bottom w:val="nil"/>
              <w:right w:val="nil"/>
            </w:tcBorders>
            <w:shd w:val="clear" w:color="000000" w:fill="FFFFFF"/>
            <w:noWrap/>
            <w:vAlign w:val="center"/>
          </w:tcPr>
          <w:p w14:paraId="466BCB5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065A14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45E8E94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1349088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40" w:type="dxa"/>
            <w:gridSpan w:val="2"/>
            <w:tcBorders>
              <w:top w:val="nil"/>
              <w:left w:val="nil"/>
              <w:bottom w:val="nil"/>
              <w:right w:val="nil"/>
            </w:tcBorders>
            <w:shd w:val="clear" w:color="000000" w:fill="FFFFFF"/>
            <w:noWrap/>
            <w:vAlign w:val="center"/>
          </w:tcPr>
          <w:p w14:paraId="73D8F96F" w14:textId="77777777" w:rsidR="00B26353" w:rsidRPr="00FA74CA" w:rsidRDefault="00B26353" w:rsidP="004C22A5">
            <w:pPr>
              <w:spacing w:line="240" w:lineRule="auto"/>
              <w:rPr>
                <w:color w:val="000000"/>
                <w:vertAlign w:val="superscript"/>
                <w:lang w:val="en-US"/>
              </w:rPr>
            </w:pPr>
          </w:p>
        </w:tc>
      </w:tr>
      <w:tr w:rsidR="004C22A5" w:rsidRPr="00FA74CA" w14:paraId="30255A38"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3DCED59" w14:textId="77777777" w:rsidR="00B26353" w:rsidRPr="00FA74CA" w:rsidRDefault="00B26353" w:rsidP="004C22A5">
            <w:pPr>
              <w:spacing w:line="240" w:lineRule="auto"/>
              <w:rPr>
                <w:b/>
                <w:bCs/>
                <w:color w:val="000000"/>
                <w:lang w:val="en-US"/>
              </w:rPr>
            </w:pPr>
            <w:r w:rsidRPr="00FA74CA">
              <w:rPr>
                <w:b/>
                <w:bCs/>
                <w:color w:val="000000"/>
                <w:lang w:val="en-US"/>
              </w:rPr>
              <w:t xml:space="preserve">P. </w:t>
            </w:r>
            <w:proofErr w:type="spellStart"/>
            <w:r w:rsidRPr="00FA74CA">
              <w:rPr>
                <w:b/>
                <w:bCs/>
                <w:color w:val="000000"/>
                <w:lang w:val="en-US"/>
              </w:rPr>
              <w:t>Açúcar</w:t>
            </w:r>
            <w:proofErr w:type="spellEnd"/>
          </w:p>
        </w:tc>
        <w:tc>
          <w:tcPr>
            <w:tcW w:w="562" w:type="dxa"/>
            <w:tcBorders>
              <w:top w:val="nil"/>
              <w:left w:val="nil"/>
              <w:bottom w:val="nil"/>
              <w:right w:val="nil"/>
            </w:tcBorders>
            <w:shd w:val="clear" w:color="000000" w:fill="FFFFFF"/>
            <w:noWrap/>
            <w:vAlign w:val="center"/>
            <w:hideMark/>
          </w:tcPr>
          <w:p w14:paraId="0D8A52B1" w14:textId="77777777" w:rsidR="00B26353" w:rsidRPr="00FA74CA" w:rsidRDefault="00B26353" w:rsidP="004C22A5">
            <w:pPr>
              <w:spacing w:line="240" w:lineRule="auto"/>
              <w:jc w:val="right"/>
              <w:rPr>
                <w:color w:val="000000"/>
                <w:lang w:val="en-US"/>
              </w:rPr>
            </w:pPr>
            <w:r w:rsidRPr="00FA74CA">
              <w:rPr>
                <w:color w:val="000000"/>
                <w:lang w:val="en-US"/>
              </w:rPr>
              <w:t>51</w:t>
            </w:r>
            <w:r w:rsidR="00B83088" w:rsidRPr="00FA74CA">
              <w:rPr>
                <w:color w:val="000000"/>
                <w:lang w:val="en-US"/>
              </w:rPr>
              <w:t>.</w:t>
            </w:r>
            <w:r w:rsidRPr="00FA74CA">
              <w:rPr>
                <w:color w:val="000000"/>
                <w:lang w:val="en-US"/>
              </w:rPr>
              <w:t>79</w:t>
            </w:r>
          </w:p>
        </w:tc>
        <w:tc>
          <w:tcPr>
            <w:tcW w:w="397" w:type="dxa"/>
            <w:tcBorders>
              <w:top w:val="nil"/>
              <w:left w:val="nil"/>
              <w:bottom w:val="nil"/>
              <w:right w:val="nil"/>
            </w:tcBorders>
            <w:shd w:val="clear" w:color="000000" w:fill="FFFFFF"/>
            <w:noWrap/>
            <w:vAlign w:val="center"/>
            <w:hideMark/>
          </w:tcPr>
          <w:p w14:paraId="0E92FE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38300489"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84</w:t>
            </w:r>
          </w:p>
        </w:tc>
        <w:tc>
          <w:tcPr>
            <w:tcW w:w="397" w:type="dxa"/>
            <w:tcBorders>
              <w:top w:val="nil"/>
              <w:left w:val="nil"/>
              <w:bottom w:val="nil"/>
              <w:right w:val="nil"/>
            </w:tcBorders>
            <w:shd w:val="clear" w:color="000000" w:fill="FFFFFF"/>
            <w:noWrap/>
            <w:vAlign w:val="center"/>
            <w:hideMark/>
          </w:tcPr>
          <w:p w14:paraId="252AD3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6F5977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29</w:t>
            </w:r>
          </w:p>
        </w:tc>
        <w:tc>
          <w:tcPr>
            <w:tcW w:w="262" w:type="dxa"/>
            <w:tcBorders>
              <w:top w:val="nil"/>
              <w:left w:val="nil"/>
              <w:bottom w:val="nil"/>
              <w:right w:val="nil"/>
            </w:tcBorders>
            <w:shd w:val="clear" w:color="000000" w:fill="FFFFFF"/>
            <w:noWrap/>
            <w:vAlign w:val="center"/>
            <w:hideMark/>
          </w:tcPr>
          <w:p w14:paraId="46C133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7CEF413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4" w:type="dxa"/>
            <w:tcBorders>
              <w:top w:val="nil"/>
              <w:left w:val="nil"/>
              <w:bottom w:val="nil"/>
              <w:right w:val="nil"/>
            </w:tcBorders>
            <w:shd w:val="clear" w:color="000000" w:fill="FFFFFF"/>
            <w:noWrap/>
            <w:vAlign w:val="center"/>
            <w:hideMark/>
          </w:tcPr>
          <w:p w14:paraId="01A66B2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6868534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6" w:type="dxa"/>
            <w:tcBorders>
              <w:top w:val="nil"/>
              <w:left w:val="nil"/>
              <w:bottom w:val="nil"/>
              <w:right w:val="nil"/>
            </w:tcBorders>
            <w:shd w:val="clear" w:color="000000" w:fill="FFFFFF"/>
            <w:noWrap/>
            <w:vAlign w:val="center"/>
            <w:hideMark/>
          </w:tcPr>
          <w:p w14:paraId="0550EF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0D0A1C8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hideMark/>
          </w:tcPr>
          <w:p w14:paraId="57F4111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4941BC0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44</w:t>
            </w:r>
          </w:p>
        </w:tc>
        <w:tc>
          <w:tcPr>
            <w:tcW w:w="262" w:type="dxa"/>
            <w:tcBorders>
              <w:top w:val="nil"/>
              <w:left w:val="nil"/>
              <w:bottom w:val="nil"/>
              <w:right w:val="nil"/>
            </w:tcBorders>
            <w:shd w:val="clear" w:color="000000" w:fill="FFFFFF"/>
            <w:noWrap/>
            <w:vAlign w:val="center"/>
            <w:hideMark/>
          </w:tcPr>
          <w:p w14:paraId="79D877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006FFA0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hideMark/>
          </w:tcPr>
          <w:p w14:paraId="62D6A37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5F49374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62" w:type="dxa"/>
            <w:tcBorders>
              <w:top w:val="nil"/>
              <w:left w:val="nil"/>
              <w:bottom w:val="nil"/>
              <w:right w:val="nil"/>
            </w:tcBorders>
            <w:shd w:val="clear" w:color="000000" w:fill="FFFFFF"/>
            <w:noWrap/>
            <w:vAlign w:val="center"/>
            <w:hideMark/>
          </w:tcPr>
          <w:p w14:paraId="16D9EB6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4128444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29</w:t>
            </w:r>
          </w:p>
        </w:tc>
        <w:tc>
          <w:tcPr>
            <w:tcW w:w="281" w:type="dxa"/>
            <w:tcBorders>
              <w:top w:val="nil"/>
              <w:left w:val="nil"/>
              <w:bottom w:val="nil"/>
              <w:right w:val="nil"/>
            </w:tcBorders>
            <w:shd w:val="clear" w:color="000000" w:fill="FFFFFF"/>
            <w:noWrap/>
            <w:vAlign w:val="center"/>
            <w:hideMark/>
          </w:tcPr>
          <w:p w14:paraId="40D12A2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34B988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90</w:t>
            </w:r>
          </w:p>
        </w:tc>
        <w:tc>
          <w:tcPr>
            <w:tcW w:w="270" w:type="dxa"/>
            <w:tcBorders>
              <w:top w:val="nil"/>
              <w:left w:val="nil"/>
              <w:bottom w:val="nil"/>
              <w:right w:val="nil"/>
            </w:tcBorders>
            <w:shd w:val="clear" w:color="000000" w:fill="FFFFFF"/>
            <w:noWrap/>
            <w:vAlign w:val="center"/>
            <w:hideMark/>
          </w:tcPr>
          <w:p w14:paraId="7628266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7D55F4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658B8CF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35ACA89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71</w:t>
            </w:r>
          </w:p>
        </w:tc>
        <w:tc>
          <w:tcPr>
            <w:tcW w:w="262" w:type="dxa"/>
            <w:tcBorders>
              <w:top w:val="nil"/>
              <w:left w:val="nil"/>
              <w:bottom w:val="nil"/>
              <w:right w:val="nil"/>
            </w:tcBorders>
            <w:shd w:val="clear" w:color="000000" w:fill="FFFFFF"/>
            <w:noWrap/>
            <w:vAlign w:val="center"/>
            <w:hideMark/>
          </w:tcPr>
          <w:p w14:paraId="3BCC8B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10389B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6FC7524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CAC3FF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071FB0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65CE141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2DE5A6F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E43788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40" w:type="dxa"/>
            <w:gridSpan w:val="2"/>
            <w:tcBorders>
              <w:top w:val="nil"/>
              <w:left w:val="nil"/>
              <w:bottom w:val="nil"/>
              <w:right w:val="nil"/>
            </w:tcBorders>
            <w:shd w:val="clear" w:color="000000" w:fill="FFFFFF"/>
            <w:noWrap/>
            <w:vAlign w:val="center"/>
            <w:hideMark/>
          </w:tcPr>
          <w:p w14:paraId="5D736CE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35F0A9"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2402E5B2"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Petrobras</w:t>
            </w:r>
            <w:proofErr w:type="spellEnd"/>
          </w:p>
        </w:tc>
        <w:tc>
          <w:tcPr>
            <w:tcW w:w="562" w:type="dxa"/>
            <w:tcBorders>
              <w:top w:val="nil"/>
              <w:left w:val="nil"/>
              <w:bottom w:val="nil"/>
              <w:right w:val="nil"/>
            </w:tcBorders>
            <w:shd w:val="clear" w:color="000000" w:fill="FFFFFF"/>
            <w:noWrap/>
            <w:vAlign w:val="center"/>
            <w:hideMark/>
          </w:tcPr>
          <w:p w14:paraId="1E329EDB"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51</w:t>
            </w:r>
          </w:p>
        </w:tc>
        <w:tc>
          <w:tcPr>
            <w:tcW w:w="397" w:type="dxa"/>
            <w:tcBorders>
              <w:top w:val="nil"/>
              <w:left w:val="nil"/>
              <w:bottom w:val="nil"/>
              <w:right w:val="nil"/>
            </w:tcBorders>
            <w:shd w:val="clear" w:color="000000" w:fill="FFFFFF"/>
            <w:noWrap/>
            <w:vAlign w:val="center"/>
            <w:hideMark/>
          </w:tcPr>
          <w:p w14:paraId="1704EC1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32E1C822"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16</w:t>
            </w:r>
          </w:p>
        </w:tc>
        <w:tc>
          <w:tcPr>
            <w:tcW w:w="397" w:type="dxa"/>
            <w:tcBorders>
              <w:top w:val="nil"/>
              <w:left w:val="nil"/>
              <w:bottom w:val="nil"/>
              <w:right w:val="nil"/>
            </w:tcBorders>
            <w:shd w:val="clear" w:color="000000" w:fill="FFFFFF"/>
            <w:noWrap/>
            <w:vAlign w:val="center"/>
            <w:hideMark/>
          </w:tcPr>
          <w:p w14:paraId="1AC7866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37C3D9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hideMark/>
          </w:tcPr>
          <w:p w14:paraId="0054973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4839D11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97</w:t>
            </w:r>
          </w:p>
        </w:tc>
        <w:tc>
          <w:tcPr>
            <w:tcW w:w="264" w:type="dxa"/>
            <w:tcBorders>
              <w:top w:val="nil"/>
              <w:left w:val="nil"/>
              <w:bottom w:val="nil"/>
              <w:right w:val="nil"/>
            </w:tcBorders>
            <w:shd w:val="clear" w:color="000000" w:fill="FFFFFF"/>
            <w:noWrap/>
            <w:vAlign w:val="center"/>
            <w:hideMark/>
          </w:tcPr>
          <w:p w14:paraId="6D17AE2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4081295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18</w:t>
            </w:r>
          </w:p>
        </w:tc>
        <w:tc>
          <w:tcPr>
            <w:tcW w:w="266" w:type="dxa"/>
            <w:tcBorders>
              <w:top w:val="nil"/>
              <w:left w:val="nil"/>
              <w:bottom w:val="nil"/>
              <w:right w:val="nil"/>
            </w:tcBorders>
            <w:shd w:val="clear" w:color="000000" w:fill="FFFFFF"/>
            <w:noWrap/>
            <w:vAlign w:val="center"/>
            <w:hideMark/>
          </w:tcPr>
          <w:p w14:paraId="361BF5B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69ADC0F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hideMark/>
          </w:tcPr>
          <w:p w14:paraId="49D0EE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6F54704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36</w:t>
            </w:r>
          </w:p>
        </w:tc>
        <w:tc>
          <w:tcPr>
            <w:tcW w:w="262" w:type="dxa"/>
            <w:tcBorders>
              <w:top w:val="nil"/>
              <w:left w:val="nil"/>
              <w:bottom w:val="nil"/>
              <w:right w:val="nil"/>
            </w:tcBorders>
            <w:shd w:val="clear" w:color="000000" w:fill="FFFFFF"/>
            <w:noWrap/>
            <w:vAlign w:val="center"/>
            <w:hideMark/>
          </w:tcPr>
          <w:p w14:paraId="1564F4A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D0A1A1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hideMark/>
          </w:tcPr>
          <w:p w14:paraId="679878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5F55343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62C082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0E502AD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02</w:t>
            </w:r>
          </w:p>
        </w:tc>
        <w:tc>
          <w:tcPr>
            <w:tcW w:w="281" w:type="dxa"/>
            <w:tcBorders>
              <w:top w:val="nil"/>
              <w:left w:val="nil"/>
              <w:bottom w:val="nil"/>
              <w:right w:val="nil"/>
            </w:tcBorders>
            <w:shd w:val="clear" w:color="000000" w:fill="FFFFFF"/>
            <w:noWrap/>
            <w:vAlign w:val="center"/>
            <w:hideMark/>
          </w:tcPr>
          <w:p w14:paraId="3488FA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5F3BD9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270" w:type="dxa"/>
            <w:tcBorders>
              <w:top w:val="nil"/>
              <w:left w:val="nil"/>
              <w:bottom w:val="nil"/>
              <w:right w:val="nil"/>
            </w:tcBorders>
            <w:shd w:val="clear" w:color="000000" w:fill="FFFFFF"/>
            <w:noWrap/>
            <w:vAlign w:val="center"/>
            <w:hideMark/>
          </w:tcPr>
          <w:p w14:paraId="72BDFB4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7D5D214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78D205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2C1C356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46</w:t>
            </w:r>
          </w:p>
        </w:tc>
        <w:tc>
          <w:tcPr>
            <w:tcW w:w="262" w:type="dxa"/>
            <w:tcBorders>
              <w:top w:val="nil"/>
              <w:left w:val="nil"/>
              <w:bottom w:val="nil"/>
              <w:right w:val="nil"/>
            </w:tcBorders>
            <w:shd w:val="clear" w:color="000000" w:fill="FFFFFF"/>
            <w:noWrap/>
            <w:vAlign w:val="center"/>
            <w:hideMark/>
          </w:tcPr>
          <w:p w14:paraId="5138BB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087C3C9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hideMark/>
          </w:tcPr>
          <w:p w14:paraId="212D32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5DF5CF4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3A1CCA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D84165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04</w:t>
            </w:r>
          </w:p>
        </w:tc>
        <w:tc>
          <w:tcPr>
            <w:tcW w:w="262" w:type="dxa"/>
            <w:tcBorders>
              <w:top w:val="nil"/>
              <w:left w:val="nil"/>
              <w:bottom w:val="nil"/>
              <w:right w:val="nil"/>
            </w:tcBorders>
            <w:shd w:val="clear" w:color="000000" w:fill="FFFFFF"/>
            <w:noWrap/>
            <w:vAlign w:val="center"/>
            <w:hideMark/>
          </w:tcPr>
          <w:p w14:paraId="4F597E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7528F2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97</w:t>
            </w:r>
          </w:p>
        </w:tc>
        <w:tc>
          <w:tcPr>
            <w:tcW w:w="240" w:type="dxa"/>
            <w:gridSpan w:val="2"/>
            <w:tcBorders>
              <w:top w:val="nil"/>
              <w:left w:val="nil"/>
              <w:bottom w:val="nil"/>
              <w:right w:val="nil"/>
            </w:tcBorders>
            <w:shd w:val="clear" w:color="000000" w:fill="FFFFFF"/>
            <w:noWrap/>
            <w:vAlign w:val="center"/>
            <w:hideMark/>
          </w:tcPr>
          <w:p w14:paraId="7549C5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245564F9"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25E5D3B"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Petrobras</w:t>
            </w:r>
            <w:proofErr w:type="spellEnd"/>
          </w:p>
        </w:tc>
        <w:tc>
          <w:tcPr>
            <w:tcW w:w="562" w:type="dxa"/>
            <w:tcBorders>
              <w:top w:val="nil"/>
              <w:left w:val="nil"/>
              <w:bottom w:val="nil"/>
              <w:right w:val="nil"/>
            </w:tcBorders>
            <w:shd w:val="clear" w:color="auto" w:fill="auto"/>
            <w:noWrap/>
            <w:vAlign w:val="center"/>
            <w:hideMark/>
          </w:tcPr>
          <w:p w14:paraId="292B987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55</w:t>
            </w:r>
          </w:p>
        </w:tc>
        <w:tc>
          <w:tcPr>
            <w:tcW w:w="397" w:type="dxa"/>
            <w:tcBorders>
              <w:top w:val="nil"/>
              <w:left w:val="nil"/>
              <w:bottom w:val="nil"/>
              <w:right w:val="nil"/>
            </w:tcBorders>
            <w:shd w:val="clear" w:color="000000" w:fill="FFFFFF"/>
            <w:noWrap/>
            <w:vAlign w:val="center"/>
            <w:hideMark/>
          </w:tcPr>
          <w:p w14:paraId="08850D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7355AD8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58</w:t>
            </w:r>
          </w:p>
        </w:tc>
        <w:tc>
          <w:tcPr>
            <w:tcW w:w="397" w:type="dxa"/>
            <w:tcBorders>
              <w:top w:val="nil"/>
              <w:left w:val="nil"/>
              <w:bottom w:val="nil"/>
              <w:right w:val="nil"/>
            </w:tcBorders>
            <w:shd w:val="clear" w:color="000000" w:fill="FFFFFF"/>
            <w:noWrap/>
            <w:vAlign w:val="center"/>
            <w:hideMark/>
          </w:tcPr>
          <w:p w14:paraId="38EE64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C90F60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hideMark/>
          </w:tcPr>
          <w:p w14:paraId="503B71B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1386470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32</w:t>
            </w:r>
          </w:p>
        </w:tc>
        <w:tc>
          <w:tcPr>
            <w:tcW w:w="264" w:type="dxa"/>
            <w:tcBorders>
              <w:top w:val="nil"/>
              <w:left w:val="nil"/>
              <w:bottom w:val="nil"/>
              <w:right w:val="nil"/>
            </w:tcBorders>
            <w:shd w:val="clear" w:color="000000" w:fill="FFFFFF"/>
            <w:noWrap/>
            <w:vAlign w:val="center"/>
            <w:hideMark/>
          </w:tcPr>
          <w:p w14:paraId="215FD7A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74E1AC2F"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78</w:t>
            </w:r>
          </w:p>
        </w:tc>
        <w:tc>
          <w:tcPr>
            <w:tcW w:w="266" w:type="dxa"/>
            <w:tcBorders>
              <w:top w:val="nil"/>
              <w:left w:val="nil"/>
              <w:bottom w:val="nil"/>
              <w:right w:val="nil"/>
            </w:tcBorders>
            <w:shd w:val="clear" w:color="000000" w:fill="FFFFFF"/>
            <w:noWrap/>
            <w:vAlign w:val="center"/>
            <w:hideMark/>
          </w:tcPr>
          <w:p w14:paraId="10978A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20BA5A21"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282073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7FF2B1EB"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38</w:t>
            </w:r>
          </w:p>
        </w:tc>
        <w:tc>
          <w:tcPr>
            <w:tcW w:w="262" w:type="dxa"/>
            <w:tcBorders>
              <w:top w:val="nil"/>
              <w:left w:val="nil"/>
              <w:bottom w:val="nil"/>
              <w:right w:val="nil"/>
            </w:tcBorders>
            <w:shd w:val="clear" w:color="000000" w:fill="FFFFFF"/>
            <w:noWrap/>
            <w:vAlign w:val="center"/>
            <w:hideMark/>
          </w:tcPr>
          <w:p w14:paraId="1CA089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5D1242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16</w:t>
            </w:r>
          </w:p>
        </w:tc>
        <w:tc>
          <w:tcPr>
            <w:tcW w:w="262" w:type="dxa"/>
            <w:tcBorders>
              <w:top w:val="nil"/>
              <w:left w:val="nil"/>
              <w:bottom w:val="nil"/>
              <w:right w:val="nil"/>
            </w:tcBorders>
            <w:shd w:val="clear" w:color="000000" w:fill="FFFFFF"/>
            <w:noWrap/>
            <w:vAlign w:val="center"/>
            <w:hideMark/>
          </w:tcPr>
          <w:p w14:paraId="5364B5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599D487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46</w:t>
            </w:r>
          </w:p>
        </w:tc>
        <w:tc>
          <w:tcPr>
            <w:tcW w:w="262" w:type="dxa"/>
            <w:tcBorders>
              <w:top w:val="nil"/>
              <w:left w:val="nil"/>
              <w:bottom w:val="nil"/>
              <w:right w:val="nil"/>
            </w:tcBorders>
            <w:shd w:val="clear" w:color="000000" w:fill="FFFFFF"/>
            <w:noWrap/>
            <w:vAlign w:val="center"/>
            <w:hideMark/>
          </w:tcPr>
          <w:p w14:paraId="01F1BC2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31CCAD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281" w:type="dxa"/>
            <w:tcBorders>
              <w:top w:val="nil"/>
              <w:left w:val="nil"/>
              <w:bottom w:val="nil"/>
              <w:right w:val="nil"/>
            </w:tcBorders>
            <w:shd w:val="clear" w:color="000000" w:fill="FFFFFF"/>
            <w:noWrap/>
            <w:vAlign w:val="center"/>
            <w:hideMark/>
          </w:tcPr>
          <w:p w14:paraId="142E35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4BBE1D2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70" w:type="dxa"/>
            <w:tcBorders>
              <w:top w:val="nil"/>
              <w:left w:val="nil"/>
              <w:bottom w:val="nil"/>
              <w:right w:val="nil"/>
            </w:tcBorders>
            <w:shd w:val="clear" w:color="000000" w:fill="FFFFFF"/>
            <w:noWrap/>
            <w:vAlign w:val="center"/>
            <w:hideMark/>
          </w:tcPr>
          <w:p w14:paraId="577195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3B7671B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90</w:t>
            </w:r>
          </w:p>
        </w:tc>
        <w:tc>
          <w:tcPr>
            <w:tcW w:w="262" w:type="dxa"/>
            <w:tcBorders>
              <w:top w:val="nil"/>
              <w:left w:val="nil"/>
              <w:bottom w:val="nil"/>
              <w:right w:val="nil"/>
            </w:tcBorders>
            <w:shd w:val="clear" w:color="000000" w:fill="FFFFFF"/>
            <w:noWrap/>
            <w:vAlign w:val="center"/>
            <w:hideMark/>
          </w:tcPr>
          <w:p w14:paraId="49F45FC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3F0C26C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hideMark/>
          </w:tcPr>
          <w:p w14:paraId="503831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16D3B93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hideMark/>
          </w:tcPr>
          <w:p w14:paraId="5375256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5028E9F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4CA555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DC5010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hideMark/>
          </w:tcPr>
          <w:p w14:paraId="09C6000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BFCD2B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59</w:t>
            </w:r>
          </w:p>
        </w:tc>
        <w:tc>
          <w:tcPr>
            <w:tcW w:w="240" w:type="dxa"/>
            <w:gridSpan w:val="2"/>
            <w:tcBorders>
              <w:top w:val="nil"/>
              <w:left w:val="nil"/>
              <w:bottom w:val="nil"/>
              <w:right w:val="nil"/>
            </w:tcBorders>
            <w:shd w:val="clear" w:color="000000" w:fill="FFFFFF"/>
            <w:noWrap/>
            <w:vAlign w:val="center"/>
            <w:hideMark/>
          </w:tcPr>
          <w:p w14:paraId="7D2C37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3CCFD3F2"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B0F6B1C"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Sabesp</w:t>
            </w:r>
            <w:proofErr w:type="spellEnd"/>
          </w:p>
        </w:tc>
        <w:tc>
          <w:tcPr>
            <w:tcW w:w="562" w:type="dxa"/>
            <w:tcBorders>
              <w:top w:val="nil"/>
              <w:left w:val="nil"/>
              <w:bottom w:val="nil"/>
              <w:right w:val="nil"/>
            </w:tcBorders>
            <w:shd w:val="clear" w:color="000000" w:fill="FFFFFF"/>
            <w:noWrap/>
            <w:vAlign w:val="center"/>
            <w:hideMark/>
          </w:tcPr>
          <w:p w14:paraId="198D1C64" w14:textId="77777777" w:rsidR="00B26353" w:rsidRPr="00FA74CA" w:rsidRDefault="00B26353" w:rsidP="004C22A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02</w:t>
            </w:r>
          </w:p>
        </w:tc>
        <w:tc>
          <w:tcPr>
            <w:tcW w:w="397" w:type="dxa"/>
            <w:tcBorders>
              <w:top w:val="nil"/>
              <w:left w:val="nil"/>
              <w:bottom w:val="nil"/>
              <w:right w:val="nil"/>
            </w:tcBorders>
            <w:shd w:val="clear" w:color="000000" w:fill="FFFFFF"/>
            <w:noWrap/>
            <w:vAlign w:val="center"/>
            <w:hideMark/>
          </w:tcPr>
          <w:p w14:paraId="5586EEA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347F9EEB"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17</w:t>
            </w:r>
          </w:p>
        </w:tc>
        <w:tc>
          <w:tcPr>
            <w:tcW w:w="397" w:type="dxa"/>
            <w:tcBorders>
              <w:top w:val="nil"/>
              <w:left w:val="nil"/>
              <w:bottom w:val="nil"/>
              <w:right w:val="nil"/>
            </w:tcBorders>
            <w:shd w:val="clear" w:color="000000" w:fill="FFFFFF"/>
            <w:noWrap/>
            <w:vAlign w:val="center"/>
          </w:tcPr>
          <w:p w14:paraId="1F00741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F7169B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33</w:t>
            </w:r>
          </w:p>
        </w:tc>
        <w:tc>
          <w:tcPr>
            <w:tcW w:w="262" w:type="dxa"/>
            <w:tcBorders>
              <w:top w:val="nil"/>
              <w:left w:val="nil"/>
              <w:bottom w:val="nil"/>
              <w:right w:val="nil"/>
            </w:tcBorders>
            <w:shd w:val="clear" w:color="000000" w:fill="FFFFFF"/>
            <w:noWrap/>
            <w:vAlign w:val="center"/>
          </w:tcPr>
          <w:p w14:paraId="6CF1A4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0D4E973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60</w:t>
            </w:r>
          </w:p>
        </w:tc>
        <w:tc>
          <w:tcPr>
            <w:tcW w:w="264" w:type="dxa"/>
            <w:tcBorders>
              <w:top w:val="nil"/>
              <w:left w:val="nil"/>
              <w:bottom w:val="nil"/>
              <w:right w:val="nil"/>
            </w:tcBorders>
            <w:shd w:val="clear" w:color="000000" w:fill="FFFFFF"/>
            <w:noWrap/>
            <w:vAlign w:val="center"/>
          </w:tcPr>
          <w:p w14:paraId="1B0BE6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328C49B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25</w:t>
            </w:r>
          </w:p>
        </w:tc>
        <w:tc>
          <w:tcPr>
            <w:tcW w:w="266" w:type="dxa"/>
            <w:tcBorders>
              <w:top w:val="nil"/>
              <w:left w:val="nil"/>
              <w:bottom w:val="nil"/>
              <w:right w:val="nil"/>
            </w:tcBorders>
            <w:shd w:val="clear" w:color="000000" w:fill="FFFFFF"/>
            <w:noWrap/>
            <w:vAlign w:val="center"/>
          </w:tcPr>
          <w:p w14:paraId="4AF3C02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041E67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12</w:t>
            </w:r>
          </w:p>
        </w:tc>
        <w:tc>
          <w:tcPr>
            <w:tcW w:w="262" w:type="dxa"/>
            <w:tcBorders>
              <w:top w:val="nil"/>
              <w:left w:val="nil"/>
              <w:bottom w:val="nil"/>
              <w:right w:val="nil"/>
            </w:tcBorders>
            <w:shd w:val="clear" w:color="000000" w:fill="FFFFFF"/>
            <w:noWrap/>
            <w:vAlign w:val="center"/>
          </w:tcPr>
          <w:p w14:paraId="1D7AB4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075E112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tcPr>
          <w:p w14:paraId="3EC444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0A906B8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tcPr>
          <w:p w14:paraId="617ADC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4168655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22</w:t>
            </w:r>
          </w:p>
        </w:tc>
        <w:tc>
          <w:tcPr>
            <w:tcW w:w="262" w:type="dxa"/>
            <w:tcBorders>
              <w:top w:val="nil"/>
              <w:left w:val="nil"/>
              <w:bottom w:val="nil"/>
              <w:right w:val="nil"/>
            </w:tcBorders>
            <w:shd w:val="clear" w:color="000000" w:fill="FFFFFF"/>
            <w:noWrap/>
            <w:vAlign w:val="center"/>
          </w:tcPr>
          <w:p w14:paraId="5D04CFF0"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1CAA046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47</w:t>
            </w:r>
          </w:p>
        </w:tc>
        <w:tc>
          <w:tcPr>
            <w:tcW w:w="281" w:type="dxa"/>
            <w:tcBorders>
              <w:top w:val="nil"/>
              <w:left w:val="nil"/>
              <w:bottom w:val="nil"/>
              <w:right w:val="nil"/>
            </w:tcBorders>
            <w:shd w:val="clear" w:color="000000" w:fill="FFFFFF"/>
            <w:noWrap/>
            <w:vAlign w:val="center"/>
          </w:tcPr>
          <w:p w14:paraId="4177B19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27E3F2D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270" w:type="dxa"/>
            <w:tcBorders>
              <w:top w:val="nil"/>
              <w:left w:val="nil"/>
              <w:bottom w:val="nil"/>
              <w:right w:val="nil"/>
            </w:tcBorders>
            <w:shd w:val="clear" w:color="000000" w:fill="FFFFFF"/>
            <w:noWrap/>
            <w:vAlign w:val="center"/>
          </w:tcPr>
          <w:p w14:paraId="6EE758C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3C449E4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tcPr>
          <w:p w14:paraId="2F78220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2EBDDDB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tcPr>
          <w:p w14:paraId="44EF0B9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219CB1D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135E72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295A53B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tcPr>
          <w:p w14:paraId="094B53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29E0666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09</w:t>
            </w:r>
          </w:p>
        </w:tc>
        <w:tc>
          <w:tcPr>
            <w:tcW w:w="262" w:type="dxa"/>
            <w:tcBorders>
              <w:top w:val="nil"/>
              <w:left w:val="nil"/>
              <w:bottom w:val="nil"/>
              <w:right w:val="nil"/>
            </w:tcBorders>
            <w:shd w:val="clear" w:color="000000" w:fill="FFFFFF"/>
            <w:noWrap/>
            <w:vAlign w:val="center"/>
          </w:tcPr>
          <w:p w14:paraId="20C517B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442BBE5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44</w:t>
            </w:r>
          </w:p>
        </w:tc>
        <w:tc>
          <w:tcPr>
            <w:tcW w:w="240" w:type="dxa"/>
            <w:gridSpan w:val="2"/>
            <w:tcBorders>
              <w:top w:val="nil"/>
              <w:left w:val="nil"/>
              <w:bottom w:val="nil"/>
              <w:right w:val="nil"/>
            </w:tcBorders>
            <w:shd w:val="clear" w:color="000000" w:fill="FFFFFF"/>
            <w:noWrap/>
            <w:vAlign w:val="center"/>
            <w:hideMark/>
          </w:tcPr>
          <w:p w14:paraId="5D3106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50FBDF8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02B0AD" w14:textId="77777777" w:rsidR="00B26353" w:rsidRPr="00FA74CA" w:rsidRDefault="00B26353" w:rsidP="004C22A5">
            <w:pPr>
              <w:spacing w:line="240" w:lineRule="auto"/>
              <w:rPr>
                <w:b/>
                <w:bCs/>
                <w:color w:val="000000"/>
                <w:lang w:val="en-US"/>
              </w:rPr>
            </w:pPr>
            <w:r w:rsidRPr="00FA74CA">
              <w:rPr>
                <w:b/>
                <w:bCs/>
                <w:color w:val="000000"/>
                <w:lang w:val="en-US"/>
              </w:rPr>
              <w:t>CSN</w:t>
            </w:r>
          </w:p>
        </w:tc>
        <w:tc>
          <w:tcPr>
            <w:tcW w:w="562" w:type="dxa"/>
            <w:tcBorders>
              <w:top w:val="nil"/>
              <w:left w:val="nil"/>
              <w:bottom w:val="nil"/>
              <w:right w:val="nil"/>
            </w:tcBorders>
            <w:shd w:val="clear" w:color="000000" w:fill="FFFFFF"/>
            <w:noWrap/>
            <w:vAlign w:val="center"/>
            <w:hideMark/>
          </w:tcPr>
          <w:p w14:paraId="5E409471" w14:textId="77777777" w:rsidR="00B26353" w:rsidRPr="00FA74CA" w:rsidRDefault="00B26353" w:rsidP="004C22A5">
            <w:pPr>
              <w:spacing w:line="240" w:lineRule="auto"/>
              <w:jc w:val="right"/>
              <w:rPr>
                <w:color w:val="000000"/>
                <w:lang w:val="en-US"/>
              </w:rPr>
            </w:pPr>
            <w:r w:rsidRPr="00FA74CA">
              <w:rPr>
                <w:color w:val="000000"/>
                <w:lang w:val="en-US"/>
              </w:rPr>
              <w:t>50</w:t>
            </w:r>
            <w:r w:rsidR="00B83088" w:rsidRPr="00FA74CA">
              <w:rPr>
                <w:color w:val="000000"/>
                <w:lang w:val="en-US"/>
              </w:rPr>
              <w:t>.</w:t>
            </w:r>
            <w:r w:rsidRPr="00FA74CA">
              <w:rPr>
                <w:color w:val="000000"/>
                <w:lang w:val="en-US"/>
              </w:rPr>
              <w:t>91</w:t>
            </w:r>
          </w:p>
        </w:tc>
        <w:tc>
          <w:tcPr>
            <w:tcW w:w="397" w:type="dxa"/>
            <w:tcBorders>
              <w:top w:val="nil"/>
              <w:left w:val="nil"/>
              <w:bottom w:val="nil"/>
              <w:right w:val="nil"/>
            </w:tcBorders>
            <w:shd w:val="clear" w:color="000000" w:fill="FFFFFF"/>
            <w:noWrap/>
            <w:vAlign w:val="center"/>
            <w:hideMark/>
          </w:tcPr>
          <w:p w14:paraId="6E8BAAB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7F20E506"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68</w:t>
            </w:r>
          </w:p>
        </w:tc>
        <w:tc>
          <w:tcPr>
            <w:tcW w:w="397" w:type="dxa"/>
            <w:tcBorders>
              <w:top w:val="nil"/>
              <w:left w:val="nil"/>
              <w:bottom w:val="nil"/>
              <w:right w:val="nil"/>
            </w:tcBorders>
            <w:shd w:val="clear" w:color="000000" w:fill="FFFFFF"/>
            <w:noWrap/>
            <w:vAlign w:val="center"/>
            <w:hideMark/>
          </w:tcPr>
          <w:p w14:paraId="2BFF20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589CCD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hideMark/>
          </w:tcPr>
          <w:p w14:paraId="4283C59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543F42E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4" w:type="dxa"/>
            <w:tcBorders>
              <w:top w:val="nil"/>
              <w:left w:val="nil"/>
              <w:bottom w:val="nil"/>
              <w:right w:val="nil"/>
            </w:tcBorders>
            <w:shd w:val="clear" w:color="000000" w:fill="FFFFFF"/>
            <w:noWrap/>
            <w:vAlign w:val="center"/>
            <w:hideMark/>
          </w:tcPr>
          <w:p w14:paraId="19F5D7E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7699AA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6" w:type="dxa"/>
            <w:tcBorders>
              <w:top w:val="nil"/>
              <w:left w:val="nil"/>
              <w:bottom w:val="nil"/>
              <w:right w:val="nil"/>
            </w:tcBorders>
            <w:shd w:val="clear" w:color="000000" w:fill="FFFFFF"/>
            <w:noWrap/>
            <w:vAlign w:val="center"/>
            <w:hideMark/>
          </w:tcPr>
          <w:p w14:paraId="795EE6A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48C3D41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hideMark/>
          </w:tcPr>
          <w:p w14:paraId="1BAD139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9D60E8E"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43</w:t>
            </w:r>
          </w:p>
        </w:tc>
        <w:tc>
          <w:tcPr>
            <w:tcW w:w="262" w:type="dxa"/>
            <w:tcBorders>
              <w:top w:val="nil"/>
              <w:left w:val="nil"/>
              <w:bottom w:val="nil"/>
              <w:right w:val="nil"/>
            </w:tcBorders>
            <w:shd w:val="clear" w:color="000000" w:fill="FFFFFF"/>
            <w:noWrap/>
            <w:vAlign w:val="center"/>
            <w:hideMark/>
          </w:tcPr>
          <w:p w14:paraId="03F930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09D8ED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6217F7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4C8C874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79</w:t>
            </w:r>
          </w:p>
        </w:tc>
        <w:tc>
          <w:tcPr>
            <w:tcW w:w="262" w:type="dxa"/>
            <w:tcBorders>
              <w:top w:val="nil"/>
              <w:left w:val="nil"/>
              <w:bottom w:val="nil"/>
              <w:right w:val="nil"/>
            </w:tcBorders>
            <w:shd w:val="clear" w:color="000000" w:fill="FFFFFF"/>
            <w:noWrap/>
            <w:vAlign w:val="center"/>
            <w:hideMark/>
          </w:tcPr>
          <w:p w14:paraId="462F0F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1683D6F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81" w:type="dxa"/>
            <w:tcBorders>
              <w:top w:val="nil"/>
              <w:left w:val="nil"/>
              <w:bottom w:val="nil"/>
              <w:right w:val="nil"/>
            </w:tcBorders>
            <w:shd w:val="clear" w:color="000000" w:fill="FFFFFF"/>
            <w:noWrap/>
            <w:vAlign w:val="center"/>
            <w:hideMark/>
          </w:tcPr>
          <w:p w14:paraId="5ADA749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09B844F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70" w:type="dxa"/>
            <w:tcBorders>
              <w:top w:val="nil"/>
              <w:left w:val="nil"/>
              <w:bottom w:val="nil"/>
              <w:right w:val="nil"/>
            </w:tcBorders>
            <w:shd w:val="clear" w:color="000000" w:fill="FFFFFF"/>
            <w:noWrap/>
            <w:vAlign w:val="center"/>
            <w:hideMark/>
          </w:tcPr>
          <w:p w14:paraId="7D3A655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444F6C0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35EF970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3814BD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67</w:t>
            </w:r>
          </w:p>
        </w:tc>
        <w:tc>
          <w:tcPr>
            <w:tcW w:w="262" w:type="dxa"/>
            <w:tcBorders>
              <w:top w:val="nil"/>
              <w:left w:val="nil"/>
              <w:bottom w:val="nil"/>
              <w:right w:val="nil"/>
            </w:tcBorders>
            <w:shd w:val="clear" w:color="000000" w:fill="FFFFFF"/>
            <w:noWrap/>
            <w:vAlign w:val="center"/>
            <w:hideMark/>
          </w:tcPr>
          <w:p w14:paraId="5246892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7709BE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hideMark/>
          </w:tcPr>
          <w:p w14:paraId="4BD904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5F89A3D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63</w:t>
            </w:r>
          </w:p>
        </w:tc>
        <w:tc>
          <w:tcPr>
            <w:tcW w:w="262" w:type="dxa"/>
            <w:tcBorders>
              <w:top w:val="nil"/>
              <w:left w:val="nil"/>
              <w:bottom w:val="nil"/>
              <w:right w:val="nil"/>
            </w:tcBorders>
            <w:shd w:val="clear" w:color="000000" w:fill="FFFFFF"/>
            <w:noWrap/>
            <w:vAlign w:val="center"/>
            <w:hideMark/>
          </w:tcPr>
          <w:p w14:paraId="3E5EC46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4A1425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hideMark/>
          </w:tcPr>
          <w:p w14:paraId="497BC44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2C2681A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03</w:t>
            </w:r>
          </w:p>
        </w:tc>
        <w:tc>
          <w:tcPr>
            <w:tcW w:w="240" w:type="dxa"/>
            <w:gridSpan w:val="2"/>
            <w:tcBorders>
              <w:top w:val="nil"/>
              <w:left w:val="nil"/>
              <w:bottom w:val="nil"/>
              <w:right w:val="nil"/>
            </w:tcBorders>
            <w:shd w:val="clear" w:color="000000" w:fill="FFFFFF"/>
            <w:noWrap/>
            <w:vAlign w:val="center"/>
            <w:hideMark/>
          </w:tcPr>
          <w:p w14:paraId="5C47FE8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7BD48F31"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69BBF6A4" w14:textId="77777777" w:rsidR="00B26353" w:rsidRPr="00FA74CA" w:rsidRDefault="00B26353" w:rsidP="004C22A5">
            <w:pPr>
              <w:spacing w:line="240" w:lineRule="auto"/>
              <w:rPr>
                <w:b/>
                <w:bCs/>
                <w:color w:val="000000"/>
                <w:lang w:val="en-US"/>
              </w:rPr>
            </w:pPr>
            <w:proofErr w:type="spellStart"/>
            <w:r w:rsidRPr="00FA74CA">
              <w:rPr>
                <w:b/>
                <w:bCs/>
                <w:color w:val="000000"/>
                <w:lang w:val="en-US"/>
              </w:rPr>
              <w:t>Telefônica</w:t>
            </w:r>
            <w:proofErr w:type="spellEnd"/>
          </w:p>
        </w:tc>
        <w:tc>
          <w:tcPr>
            <w:tcW w:w="562" w:type="dxa"/>
            <w:tcBorders>
              <w:top w:val="nil"/>
              <w:left w:val="nil"/>
              <w:bottom w:val="nil"/>
              <w:right w:val="nil"/>
            </w:tcBorders>
            <w:shd w:val="clear" w:color="000000" w:fill="FFFFFF"/>
            <w:noWrap/>
            <w:vAlign w:val="center"/>
            <w:hideMark/>
          </w:tcPr>
          <w:p w14:paraId="6AF1EA49" w14:textId="77777777" w:rsidR="00B26353" w:rsidRPr="00FA74CA" w:rsidRDefault="00B26353" w:rsidP="004C22A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13</w:t>
            </w:r>
          </w:p>
        </w:tc>
        <w:tc>
          <w:tcPr>
            <w:tcW w:w="397" w:type="dxa"/>
            <w:tcBorders>
              <w:top w:val="nil"/>
              <w:left w:val="nil"/>
              <w:bottom w:val="nil"/>
              <w:right w:val="nil"/>
            </w:tcBorders>
            <w:shd w:val="clear" w:color="000000" w:fill="FFFFFF"/>
            <w:noWrap/>
            <w:vAlign w:val="center"/>
            <w:hideMark/>
          </w:tcPr>
          <w:p w14:paraId="5DB5E4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2602ADFE" w14:textId="77777777" w:rsidR="00B26353" w:rsidRPr="00FA74CA" w:rsidRDefault="00B26353" w:rsidP="004C22A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06</w:t>
            </w:r>
          </w:p>
        </w:tc>
        <w:tc>
          <w:tcPr>
            <w:tcW w:w="397" w:type="dxa"/>
            <w:tcBorders>
              <w:top w:val="nil"/>
              <w:left w:val="nil"/>
              <w:bottom w:val="nil"/>
              <w:right w:val="nil"/>
            </w:tcBorders>
            <w:shd w:val="clear" w:color="000000" w:fill="FFFFFF"/>
            <w:noWrap/>
            <w:vAlign w:val="center"/>
            <w:hideMark/>
          </w:tcPr>
          <w:p w14:paraId="4FD99F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6ADADDD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hideMark/>
          </w:tcPr>
          <w:p w14:paraId="697E28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27F4C41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4" w:type="dxa"/>
            <w:tcBorders>
              <w:top w:val="nil"/>
              <w:left w:val="nil"/>
              <w:bottom w:val="nil"/>
              <w:right w:val="nil"/>
            </w:tcBorders>
            <w:shd w:val="clear" w:color="000000" w:fill="FFFFFF"/>
            <w:noWrap/>
            <w:vAlign w:val="center"/>
            <w:hideMark/>
          </w:tcPr>
          <w:p w14:paraId="7412B45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C9C4FB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53</w:t>
            </w:r>
          </w:p>
        </w:tc>
        <w:tc>
          <w:tcPr>
            <w:tcW w:w="266" w:type="dxa"/>
            <w:tcBorders>
              <w:top w:val="nil"/>
              <w:left w:val="nil"/>
              <w:bottom w:val="nil"/>
              <w:right w:val="nil"/>
            </w:tcBorders>
            <w:shd w:val="clear" w:color="000000" w:fill="FFFFFF"/>
            <w:noWrap/>
            <w:vAlign w:val="center"/>
            <w:hideMark/>
          </w:tcPr>
          <w:p w14:paraId="63AB9D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49CE34B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84</w:t>
            </w:r>
          </w:p>
        </w:tc>
        <w:tc>
          <w:tcPr>
            <w:tcW w:w="262" w:type="dxa"/>
            <w:tcBorders>
              <w:top w:val="nil"/>
              <w:left w:val="nil"/>
              <w:bottom w:val="nil"/>
              <w:right w:val="nil"/>
            </w:tcBorders>
            <w:shd w:val="clear" w:color="000000" w:fill="FFFFFF"/>
            <w:noWrap/>
            <w:vAlign w:val="center"/>
            <w:hideMark/>
          </w:tcPr>
          <w:p w14:paraId="06C95C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75E9871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34</w:t>
            </w:r>
          </w:p>
        </w:tc>
        <w:tc>
          <w:tcPr>
            <w:tcW w:w="262" w:type="dxa"/>
            <w:tcBorders>
              <w:top w:val="nil"/>
              <w:left w:val="nil"/>
              <w:bottom w:val="nil"/>
              <w:right w:val="nil"/>
            </w:tcBorders>
            <w:shd w:val="clear" w:color="000000" w:fill="FFFFFF"/>
            <w:noWrap/>
            <w:vAlign w:val="center"/>
            <w:hideMark/>
          </w:tcPr>
          <w:p w14:paraId="1AEFA03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75E266B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098BB4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4F855A5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67</w:t>
            </w:r>
          </w:p>
        </w:tc>
        <w:tc>
          <w:tcPr>
            <w:tcW w:w="262" w:type="dxa"/>
            <w:tcBorders>
              <w:top w:val="nil"/>
              <w:left w:val="nil"/>
              <w:bottom w:val="nil"/>
              <w:right w:val="nil"/>
            </w:tcBorders>
            <w:shd w:val="clear" w:color="000000" w:fill="FFFFFF"/>
            <w:noWrap/>
            <w:vAlign w:val="center"/>
            <w:hideMark/>
          </w:tcPr>
          <w:p w14:paraId="49E681A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2B080423"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18</w:t>
            </w:r>
          </w:p>
        </w:tc>
        <w:tc>
          <w:tcPr>
            <w:tcW w:w="281" w:type="dxa"/>
            <w:tcBorders>
              <w:top w:val="nil"/>
              <w:left w:val="nil"/>
              <w:bottom w:val="nil"/>
              <w:right w:val="nil"/>
            </w:tcBorders>
            <w:shd w:val="clear" w:color="000000" w:fill="FFFFFF"/>
            <w:noWrap/>
            <w:vAlign w:val="center"/>
            <w:hideMark/>
          </w:tcPr>
          <w:p w14:paraId="6D9375D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4D1CFC7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70" w:type="dxa"/>
            <w:tcBorders>
              <w:top w:val="nil"/>
              <w:left w:val="nil"/>
              <w:bottom w:val="nil"/>
              <w:right w:val="nil"/>
            </w:tcBorders>
            <w:shd w:val="clear" w:color="000000" w:fill="FFFFFF"/>
            <w:noWrap/>
            <w:vAlign w:val="center"/>
            <w:hideMark/>
          </w:tcPr>
          <w:p w14:paraId="6C0D69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5997DCC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31FEB1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2FA3BC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79</w:t>
            </w:r>
          </w:p>
        </w:tc>
        <w:tc>
          <w:tcPr>
            <w:tcW w:w="262" w:type="dxa"/>
            <w:tcBorders>
              <w:top w:val="nil"/>
              <w:left w:val="nil"/>
              <w:bottom w:val="nil"/>
              <w:right w:val="nil"/>
            </w:tcBorders>
            <w:shd w:val="clear" w:color="000000" w:fill="FFFFFF"/>
            <w:noWrap/>
            <w:vAlign w:val="center"/>
            <w:hideMark/>
          </w:tcPr>
          <w:p w14:paraId="24D35E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5BDBBEA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hideMark/>
          </w:tcPr>
          <w:p w14:paraId="182E6BE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47ED74B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7BA2C8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2EEBF51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2D2549A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A8708D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70</w:t>
            </w:r>
          </w:p>
        </w:tc>
        <w:tc>
          <w:tcPr>
            <w:tcW w:w="240" w:type="dxa"/>
            <w:gridSpan w:val="2"/>
            <w:tcBorders>
              <w:top w:val="nil"/>
              <w:left w:val="nil"/>
              <w:bottom w:val="nil"/>
              <w:right w:val="nil"/>
            </w:tcBorders>
            <w:shd w:val="clear" w:color="000000" w:fill="FFFFFF"/>
            <w:noWrap/>
            <w:vAlign w:val="center"/>
            <w:hideMark/>
          </w:tcPr>
          <w:p w14:paraId="796A3DD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041C57D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24863C52" w14:textId="77777777" w:rsidR="00B26353" w:rsidRPr="00FA74CA" w:rsidRDefault="00B26353" w:rsidP="004C22A5">
            <w:pPr>
              <w:spacing w:line="240" w:lineRule="auto"/>
              <w:rPr>
                <w:b/>
                <w:bCs/>
                <w:color w:val="000000"/>
                <w:lang w:val="en-US"/>
              </w:rPr>
            </w:pPr>
            <w:r w:rsidRPr="00FA74CA">
              <w:rPr>
                <w:b/>
                <w:bCs/>
                <w:color w:val="000000"/>
                <w:lang w:val="en-US"/>
              </w:rPr>
              <w:t>Tim</w:t>
            </w:r>
          </w:p>
        </w:tc>
        <w:tc>
          <w:tcPr>
            <w:tcW w:w="562" w:type="dxa"/>
            <w:tcBorders>
              <w:top w:val="nil"/>
              <w:left w:val="nil"/>
              <w:bottom w:val="nil"/>
              <w:right w:val="nil"/>
            </w:tcBorders>
            <w:shd w:val="clear" w:color="000000" w:fill="FFFFFF"/>
            <w:noWrap/>
            <w:vAlign w:val="center"/>
            <w:hideMark/>
          </w:tcPr>
          <w:p w14:paraId="4CC4D075" w14:textId="77777777" w:rsidR="00B26353" w:rsidRPr="00FA74CA" w:rsidRDefault="00B26353" w:rsidP="004C22A5">
            <w:pPr>
              <w:spacing w:line="240" w:lineRule="auto"/>
              <w:jc w:val="right"/>
              <w:rPr>
                <w:color w:val="000000"/>
                <w:lang w:val="en-US"/>
              </w:rPr>
            </w:pPr>
            <w:r w:rsidRPr="00FA74CA">
              <w:rPr>
                <w:color w:val="000000"/>
                <w:lang w:val="en-US"/>
              </w:rPr>
              <w:t>58</w:t>
            </w:r>
            <w:r w:rsidR="00B83088" w:rsidRPr="00FA74CA">
              <w:rPr>
                <w:color w:val="000000"/>
                <w:lang w:val="en-US"/>
              </w:rPr>
              <w:t>.</w:t>
            </w:r>
            <w:r w:rsidRPr="00FA74CA">
              <w:rPr>
                <w:color w:val="000000"/>
                <w:lang w:val="en-US"/>
              </w:rPr>
              <w:t>46</w:t>
            </w:r>
          </w:p>
        </w:tc>
        <w:tc>
          <w:tcPr>
            <w:tcW w:w="397" w:type="dxa"/>
            <w:tcBorders>
              <w:top w:val="nil"/>
              <w:left w:val="nil"/>
              <w:bottom w:val="nil"/>
              <w:right w:val="nil"/>
            </w:tcBorders>
            <w:shd w:val="clear" w:color="000000" w:fill="FFFFFF"/>
            <w:noWrap/>
            <w:vAlign w:val="center"/>
            <w:hideMark/>
          </w:tcPr>
          <w:p w14:paraId="357DFA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3D117CC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90</w:t>
            </w:r>
          </w:p>
        </w:tc>
        <w:tc>
          <w:tcPr>
            <w:tcW w:w="397" w:type="dxa"/>
            <w:tcBorders>
              <w:top w:val="nil"/>
              <w:left w:val="nil"/>
              <w:bottom w:val="nil"/>
              <w:right w:val="nil"/>
            </w:tcBorders>
            <w:shd w:val="clear" w:color="000000" w:fill="FFFFFF"/>
            <w:noWrap/>
            <w:vAlign w:val="center"/>
          </w:tcPr>
          <w:p w14:paraId="62EC5D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20C7BEA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tcPr>
          <w:p w14:paraId="29E94FF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76ADFEB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63</w:t>
            </w:r>
          </w:p>
        </w:tc>
        <w:tc>
          <w:tcPr>
            <w:tcW w:w="264" w:type="dxa"/>
            <w:tcBorders>
              <w:top w:val="nil"/>
              <w:left w:val="nil"/>
              <w:bottom w:val="nil"/>
              <w:right w:val="nil"/>
            </w:tcBorders>
            <w:shd w:val="clear" w:color="000000" w:fill="FFFFFF"/>
            <w:noWrap/>
            <w:vAlign w:val="center"/>
          </w:tcPr>
          <w:p w14:paraId="0C11849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1718E4C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97</w:t>
            </w:r>
          </w:p>
        </w:tc>
        <w:tc>
          <w:tcPr>
            <w:tcW w:w="266" w:type="dxa"/>
            <w:tcBorders>
              <w:top w:val="nil"/>
              <w:left w:val="nil"/>
              <w:bottom w:val="nil"/>
              <w:right w:val="nil"/>
            </w:tcBorders>
            <w:shd w:val="clear" w:color="000000" w:fill="FFFFFF"/>
            <w:noWrap/>
            <w:vAlign w:val="center"/>
          </w:tcPr>
          <w:p w14:paraId="310DA8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7406C45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tcPr>
          <w:p w14:paraId="42A634A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7D3E298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33</w:t>
            </w:r>
          </w:p>
        </w:tc>
        <w:tc>
          <w:tcPr>
            <w:tcW w:w="262" w:type="dxa"/>
            <w:tcBorders>
              <w:top w:val="nil"/>
              <w:left w:val="nil"/>
              <w:bottom w:val="nil"/>
              <w:right w:val="nil"/>
            </w:tcBorders>
            <w:shd w:val="clear" w:color="000000" w:fill="FFFFFF"/>
            <w:noWrap/>
            <w:vAlign w:val="center"/>
          </w:tcPr>
          <w:p w14:paraId="54CD0C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595F6B3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62</w:t>
            </w:r>
          </w:p>
        </w:tc>
        <w:tc>
          <w:tcPr>
            <w:tcW w:w="262" w:type="dxa"/>
            <w:tcBorders>
              <w:top w:val="nil"/>
              <w:left w:val="nil"/>
              <w:bottom w:val="nil"/>
              <w:right w:val="nil"/>
            </w:tcBorders>
            <w:shd w:val="clear" w:color="000000" w:fill="FFFFFF"/>
            <w:noWrap/>
            <w:vAlign w:val="center"/>
          </w:tcPr>
          <w:p w14:paraId="3CA07E8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7424178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18</w:t>
            </w:r>
          </w:p>
        </w:tc>
        <w:tc>
          <w:tcPr>
            <w:tcW w:w="262" w:type="dxa"/>
            <w:tcBorders>
              <w:top w:val="nil"/>
              <w:left w:val="nil"/>
              <w:bottom w:val="nil"/>
              <w:right w:val="nil"/>
            </w:tcBorders>
            <w:shd w:val="clear" w:color="000000" w:fill="FFFFFF"/>
            <w:noWrap/>
            <w:vAlign w:val="center"/>
            <w:hideMark/>
          </w:tcPr>
          <w:p w14:paraId="27A77F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5FC9484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79</w:t>
            </w:r>
          </w:p>
        </w:tc>
        <w:tc>
          <w:tcPr>
            <w:tcW w:w="281" w:type="dxa"/>
            <w:tcBorders>
              <w:top w:val="nil"/>
              <w:left w:val="nil"/>
              <w:bottom w:val="nil"/>
              <w:right w:val="nil"/>
            </w:tcBorders>
            <w:shd w:val="clear" w:color="000000" w:fill="FFFFFF"/>
            <w:noWrap/>
            <w:vAlign w:val="center"/>
          </w:tcPr>
          <w:p w14:paraId="47E60AE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5F3D349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46</w:t>
            </w:r>
          </w:p>
        </w:tc>
        <w:tc>
          <w:tcPr>
            <w:tcW w:w="270" w:type="dxa"/>
            <w:tcBorders>
              <w:top w:val="nil"/>
              <w:left w:val="nil"/>
              <w:bottom w:val="nil"/>
              <w:right w:val="nil"/>
            </w:tcBorders>
            <w:shd w:val="clear" w:color="000000" w:fill="FFFFFF"/>
            <w:noWrap/>
            <w:vAlign w:val="center"/>
          </w:tcPr>
          <w:p w14:paraId="4A170AD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7108150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tcPr>
          <w:p w14:paraId="5E1C74F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04C092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tcPr>
          <w:p w14:paraId="6ABA95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1313B74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tcPr>
          <w:p w14:paraId="766A9B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72D0B1C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tcPr>
          <w:p w14:paraId="4B41907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2D50D9D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11C2AD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7489ECB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40" w:type="dxa"/>
            <w:gridSpan w:val="2"/>
            <w:tcBorders>
              <w:top w:val="nil"/>
              <w:left w:val="nil"/>
              <w:bottom w:val="nil"/>
              <w:right w:val="nil"/>
            </w:tcBorders>
            <w:shd w:val="clear" w:color="000000" w:fill="FFFFFF"/>
            <w:noWrap/>
            <w:vAlign w:val="center"/>
            <w:hideMark/>
          </w:tcPr>
          <w:p w14:paraId="6A4C170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4DB5D7"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E63777A" w14:textId="77777777" w:rsidR="00B26353" w:rsidRPr="00FA74CA" w:rsidRDefault="00B26353" w:rsidP="004C22A5">
            <w:pPr>
              <w:spacing w:line="240" w:lineRule="auto"/>
              <w:rPr>
                <w:b/>
                <w:bCs/>
                <w:color w:val="000000"/>
                <w:lang w:val="en-US"/>
              </w:rPr>
            </w:pPr>
            <w:r w:rsidRPr="00FA74CA">
              <w:rPr>
                <w:b/>
                <w:bCs/>
                <w:color w:val="000000"/>
                <w:lang w:val="en-US"/>
              </w:rPr>
              <w:t>Vale ON</w:t>
            </w:r>
          </w:p>
        </w:tc>
        <w:tc>
          <w:tcPr>
            <w:tcW w:w="562" w:type="dxa"/>
            <w:tcBorders>
              <w:top w:val="nil"/>
              <w:left w:val="nil"/>
              <w:bottom w:val="nil"/>
              <w:right w:val="nil"/>
            </w:tcBorders>
            <w:shd w:val="clear" w:color="000000" w:fill="FFFFFF"/>
            <w:noWrap/>
            <w:vAlign w:val="center"/>
            <w:hideMark/>
          </w:tcPr>
          <w:p w14:paraId="58EB5404" w14:textId="77777777" w:rsidR="00B26353" w:rsidRPr="00FA74CA" w:rsidRDefault="00B26353" w:rsidP="004C22A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19</w:t>
            </w:r>
          </w:p>
        </w:tc>
        <w:tc>
          <w:tcPr>
            <w:tcW w:w="397" w:type="dxa"/>
            <w:tcBorders>
              <w:top w:val="nil"/>
              <w:left w:val="nil"/>
              <w:bottom w:val="nil"/>
              <w:right w:val="nil"/>
            </w:tcBorders>
            <w:shd w:val="clear" w:color="000000" w:fill="FFFFFF"/>
            <w:noWrap/>
            <w:vAlign w:val="center"/>
            <w:hideMark/>
          </w:tcPr>
          <w:p w14:paraId="57030F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2B708068"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79</w:t>
            </w:r>
          </w:p>
        </w:tc>
        <w:tc>
          <w:tcPr>
            <w:tcW w:w="397" w:type="dxa"/>
            <w:tcBorders>
              <w:top w:val="nil"/>
              <w:left w:val="nil"/>
              <w:bottom w:val="nil"/>
              <w:right w:val="nil"/>
            </w:tcBorders>
            <w:shd w:val="clear" w:color="000000" w:fill="FFFFFF"/>
            <w:noWrap/>
            <w:vAlign w:val="center"/>
          </w:tcPr>
          <w:p w14:paraId="15FADCA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53F03927"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tcPr>
          <w:p w14:paraId="41CD6D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00E9DE6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4" w:type="dxa"/>
            <w:tcBorders>
              <w:top w:val="nil"/>
              <w:left w:val="nil"/>
              <w:bottom w:val="nil"/>
              <w:right w:val="nil"/>
            </w:tcBorders>
            <w:shd w:val="clear" w:color="000000" w:fill="FFFFFF"/>
            <w:noWrap/>
            <w:vAlign w:val="center"/>
          </w:tcPr>
          <w:p w14:paraId="270610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2EA66FE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6" w:type="dxa"/>
            <w:tcBorders>
              <w:top w:val="nil"/>
              <w:left w:val="nil"/>
              <w:bottom w:val="nil"/>
              <w:right w:val="nil"/>
            </w:tcBorders>
            <w:shd w:val="clear" w:color="000000" w:fill="FFFFFF"/>
            <w:noWrap/>
            <w:vAlign w:val="center"/>
          </w:tcPr>
          <w:p w14:paraId="421EC3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31333D0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tcPr>
          <w:p w14:paraId="15BA02D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1C0B301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tcPr>
          <w:p w14:paraId="7440E1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781AFB4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25</w:t>
            </w:r>
          </w:p>
        </w:tc>
        <w:tc>
          <w:tcPr>
            <w:tcW w:w="262" w:type="dxa"/>
            <w:tcBorders>
              <w:top w:val="nil"/>
              <w:left w:val="nil"/>
              <w:bottom w:val="nil"/>
              <w:right w:val="nil"/>
            </w:tcBorders>
            <w:shd w:val="clear" w:color="000000" w:fill="FFFFFF"/>
            <w:noWrap/>
            <w:vAlign w:val="center"/>
          </w:tcPr>
          <w:p w14:paraId="3E27A1A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11712DB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2" w:type="dxa"/>
            <w:tcBorders>
              <w:top w:val="nil"/>
              <w:left w:val="nil"/>
              <w:bottom w:val="nil"/>
              <w:right w:val="nil"/>
            </w:tcBorders>
            <w:shd w:val="clear" w:color="000000" w:fill="FFFFFF"/>
            <w:noWrap/>
            <w:vAlign w:val="center"/>
          </w:tcPr>
          <w:p w14:paraId="3DF32869"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34620BB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96</w:t>
            </w:r>
          </w:p>
        </w:tc>
        <w:tc>
          <w:tcPr>
            <w:tcW w:w="281" w:type="dxa"/>
            <w:tcBorders>
              <w:top w:val="nil"/>
              <w:left w:val="nil"/>
              <w:bottom w:val="nil"/>
              <w:right w:val="nil"/>
            </w:tcBorders>
            <w:shd w:val="clear" w:color="000000" w:fill="FFFFFF"/>
            <w:noWrap/>
            <w:vAlign w:val="center"/>
          </w:tcPr>
          <w:p w14:paraId="3067BDC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tcPr>
          <w:p w14:paraId="16E8366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96</w:t>
            </w:r>
          </w:p>
        </w:tc>
        <w:tc>
          <w:tcPr>
            <w:tcW w:w="270" w:type="dxa"/>
            <w:tcBorders>
              <w:top w:val="nil"/>
              <w:left w:val="nil"/>
              <w:bottom w:val="nil"/>
              <w:right w:val="nil"/>
            </w:tcBorders>
            <w:shd w:val="clear" w:color="000000" w:fill="FFFFFF"/>
            <w:noWrap/>
            <w:vAlign w:val="center"/>
          </w:tcPr>
          <w:p w14:paraId="657C40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6AB1E7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tcPr>
          <w:p w14:paraId="4607022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15E9902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tcPr>
          <w:p w14:paraId="3C4C95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611D393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62" w:type="dxa"/>
            <w:tcBorders>
              <w:top w:val="nil"/>
              <w:left w:val="nil"/>
              <w:bottom w:val="nil"/>
              <w:right w:val="nil"/>
            </w:tcBorders>
            <w:shd w:val="clear" w:color="000000" w:fill="FFFFFF"/>
            <w:noWrap/>
            <w:vAlign w:val="center"/>
          </w:tcPr>
          <w:p w14:paraId="3929B4B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1006F5B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19</w:t>
            </w:r>
          </w:p>
        </w:tc>
        <w:tc>
          <w:tcPr>
            <w:tcW w:w="262" w:type="dxa"/>
            <w:tcBorders>
              <w:top w:val="nil"/>
              <w:left w:val="nil"/>
              <w:bottom w:val="nil"/>
              <w:right w:val="nil"/>
            </w:tcBorders>
            <w:shd w:val="clear" w:color="000000" w:fill="FFFFFF"/>
            <w:noWrap/>
            <w:vAlign w:val="center"/>
          </w:tcPr>
          <w:p w14:paraId="760C9B5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5CB0EF4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77</w:t>
            </w:r>
          </w:p>
        </w:tc>
        <w:tc>
          <w:tcPr>
            <w:tcW w:w="262" w:type="dxa"/>
            <w:tcBorders>
              <w:top w:val="nil"/>
              <w:left w:val="nil"/>
              <w:bottom w:val="nil"/>
              <w:right w:val="nil"/>
            </w:tcBorders>
            <w:shd w:val="clear" w:color="000000" w:fill="FFFFFF"/>
            <w:noWrap/>
            <w:vAlign w:val="center"/>
          </w:tcPr>
          <w:p w14:paraId="0AD7CB4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139D8E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40" w:type="dxa"/>
            <w:gridSpan w:val="2"/>
            <w:tcBorders>
              <w:top w:val="nil"/>
              <w:left w:val="nil"/>
              <w:bottom w:val="nil"/>
              <w:right w:val="nil"/>
            </w:tcBorders>
            <w:shd w:val="clear" w:color="000000" w:fill="FFFFFF"/>
            <w:noWrap/>
            <w:vAlign w:val="center"/>
            <w:hideMark/>
          </w:tcPr>
          <w:p w14:paraId="1E7930B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5B7BC2C2" w14:textId="77777777" w:rsidTr="004C22A5">
        <w:trPr>
          <w:trHeight w:val="240"/>
          <w:jc w:val="center"/>
        </w:trPr>
        <w:tc>
          <w:tcPr>
            <w:tcW w:w="1116" w:type="dxa"/>
            <w:gridSpan w:val="2"/>
            <w:tcBorders>
              <w:top w:val="nil"/>
              <w:left w:val="nil"/>
              <w:bottom w:val="single" w:sz="4" w:space="0" w:color="auto"/>
              <w:right w:val="nil"/>
            </w:tcBorders>
            <w:shd w:val="clear" w:color="000000" w:fill="FFFFFF"/>
            <w:vAlign w:val="center"/>
            <w:hideMark/>
          </w:tcPr>
          <w:p w14:paraId="0245D426" w14:textId="77777777" w:rsidR="00B26353" w:rsidRPr="00FA74CA" w:rsidRDefault="00B26353" w:rsidP="004C22A5">
            <w:pPr>
              <w:spacing w:line="240" w:lineRule="auto"/>
              <w:rPr>
                <w:b/>
                <w:bCs/>
                <w:color w:val="000000"/>
                <w:lang w:val="en-US"/>
              </w:rPr>
            </w:pPr>
            <w:r w:rsidRPr="00FA74CA">
              <w:rPr>
                <w:b/>
                <w:bCs/>
                <w:color w:val="000000"/>
                <w:lang w:val="en-US"/>
              </w:rPr>
              <w:t>Vale PN</w:t>
            </w:r>
          </w:p>
        </w:tc>
        <w:tc>
          <w:tcPr>
            <w:tcW w:w="562" w:type="dxa"/>
            <w:tcBorders>
              <w:top w:val="nil"/>
              <w:left w:val="nil"/>
              <w:bottom w:val="single" w:sz="4" w:space="0" w:color="auto"/>
              <w:right w:val="nil"/>
            </w:tcBorders>
            <w:shd w:val="clear" w:color="000000" w:fill="FFFFFF"/>
            <w:noWrap/>
            <w:vAlign w:val="center"/>
            <w:hideMark/>
          </w:tcPr>
          <w:p w14:paraId="4BE85D84"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58</w:t>
            </w:r>
          </w:p>
        </w:tc>
        <w:tc>
          <w:tcPr>
            <w:tcW w:w="397" w:type="dxa"/>
            <w:tcBorders>
              <w:top w:val="nil"/>
              <w:left w:val="nil"/>
              <w:bottom w:val="single" w:sz="4" w:space="0" w:color="auto"/>
              <w:right w:val="nil"/>
            </w:tcBorders>
            <w:shd w:val="clear" w:color="000000" w:fill="FFFFFF"/>
            <w:noWrap/>
            <w:vAlign w:val="center"/>
            <w:hideMark/>
          </w:tcPr>
          <w:p w14:paraId="2C5875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single" w:sz="4" w:space="0" w:color="auto"/>
              <w:right w:val="nil"/>
            </w:tcBorders>
            <w:shd w:val="clear" w:color="000000" w:fill="FFFFFF"/>
            <w:noWrap/>
            <w:vAlign w:val="center"/>
            <w:hideMark/>
          </w:tcPr>
          <w:p w14:paraId="58928493"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30</w:t>
            </w:r>
          </w:p>
        </w:tc>
        <w:tc>
          <w:tcPr>
            <w:tcW w:w="397" w:type="dxa"/>
            <w:tcBorders>
              <w:top w:val="nil"/>
              <w:left w:val="nil"/>
              <w:bottom w:val="single" w:sz="4" w:space="0" w:color="auto"/>
              <w:right w:val="nil"/>
            </w:tcBorders>
            <w:shd w:val="clear" w:color="000000" w:fill="FFFFFF"/>
            <w:noWrap/>
            <w:vAlign w:val="center"/>
            <w:hideMark/>
          </w:tcPr>
          <w:p w14:paraId="07F4D2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single" w:sz="4" w:space="0" w:color="auto"/>
              <w:right w:val="nil"/>
            </w:tcBorders>
            <w:shd w:val="clear" w:color="000000" w:fill="FFFFFF"/>
            <w:noWrap/>
            <w:vAlign w:val="center"/>
            <w:hideMark/>
          </w:tcPr>
          <w:p w14:paraId="563B21FB"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60</w:t>
            </w:r>
          </w:p>
        </w:tc>
        <w:tc>
          <w:tcPr>
            <w:tcW w:w="262" w:type="dxa"/>
            <w:tcBorders>
              <w:top w:val="nil"/>
              <w:left w:val="nil"/>
              <w:bottom w:val="single" w:sz="4" w:space="0" w:color="auto"/>
              <w:right w:val="nil"/>
            </w:tcBorders>
            <w:shd w:val="clear" w:color="000000" w:fill="FFFFFF"/>
            <w:noWrap/>
            <w:vAlign w:val="center"/>
            <w:hideMark/>
          </w:tcPr>
          <w:p w14:paraId="359372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single" w:sz="4" w:space="0" w:color="auto"/>
              <w:right w:val="nil"/>
            </w:tcBorders>
            <w:shd w:val="clear" w:color="000000" w:fill="FFFFFF"/>
            <w:noWrap/>
            <w:vAlign w:val="center"/>
            <w:hideMark/>
          </w:tcPr>
          <w:p w14:paraId="74A03E4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64" w:type="dxa"/>
            <w:tcBorders>
              <w:top w:val="nil"/>
              <w:left w:val="nil"/>
              <w:bottom w:val="single" w:sz="4" w:space="0" w:color="auto"/>
              <w:right w:val="nil"/>
            </w:tcBorders>
            <w:shd w:val="clear" w:color="000000" w:fill="FFFFFF"/>
            <w:noWrap/>
            <w:vAlign w:val="center"/>
            <w:hideMark/>
          </w:tcPr>
          <w:p w14:paraId="428337A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single" w:sz="4" w:space="0" w:color="auto"/>
              <w:right w:val="nil"/>
            </w:tcBorders>
            <w:shd w:val="clear" w:color="000000" w:fill="FFFFFF"/>
            <w:noWrap/>
            <w:vAlign w:val="center"/>
            <w:hideMark/>
          </w:tcPr>
          <w:p w14:paraId="3EFB3C0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6" w:type="dxa"/>
            <w:tcBorders>
              <w:top w:val="nil"/>
              <w:left w:val="nil"/>
              <w:bottom w:val="single" w:sz="4" w:space="0" w:color="auto"/>
              <w:right w:val="nil"/>
            </w:tcBorders>
            <w:shd w:val="clear" w:color="000000" w:fill="FFFFFF"/>
            <w:noWrap/>
            <w:vAlign w:val="center"/>
            <w:hideMark/>
          </w:tcPr>
          <w:p w14:paraId="473A355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single" w:sz="4" w:space="0" w:color="auto"/>
              <w:right w:val="nil"/>
            </w:tcBorders>
            <w:shd w:val="clear" w:color="000000" w:fill="FFFFFF"/>
            <w:noWrap/>
            <w:vAlign w:val="center"/>
            <w:hideMark/>
          </w:tcPr>
          <w:p w14:paraId="1F1CA31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single" w:sz="4" w:space="0" w:color="auto"/>
              <w:right w:val="nil"/>
            </w:tcBorders>
            <w:shd w:val="clear" w:color="000000" w:fill="FFFFFF"/>
            <w:noWrap/>
            <w:vAlign w:val="center"/>
            <w:hideMark/>
          </w:tcPr>
          <w:p w14:paraId="28AA9A4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single" w:sz="4" w:space="0" w:color="auto"/>
              <w:right w:val="nil"/>
            </w:tcBorders>
            <w:shd w:val="clear" w:color="000000" w:fill="FFFFFF"/>
            <w:noWrap/>
            <w:vAlign w:val="center"/>
            <w:hideMark/>
          </w:tcPr>
          <w:p w14:paraId="33EE651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single" w:sz="4" w:space="0" w:color="auto"/>
              <w:right w:val="nil"/>
            </w:tcBorders>
            <w:shd w:val="clear" w:color="000000" w:fill="FFFFFF"/>
            <w:noWrap/>
            <w:vAlign w:val="center"/>
            <w:hideMark/>
          </w:tcPr>
          <w:p w14:paraId="5BA943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single" w:sz="4" w:space="0" w:color="auto"/>
              <w:right w:val="nil"/>
            </w:tcBorders>
            <w:shd w:val="clear" w:color="000000" w:fill="FFFFFF"/>
            <w:noWrap/>
            <w:vAlign w:val="center"/>
            <w:hideMark/>
          </w:tcPr>
          <w:p w14:paraId="079CDEE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79</w:t>
            </w:r>
          </w:p>
        </w:tc>
        <w:tc>
          <w:tcPr>
            <w:tcW w:w="262" w:type="dxa"/>
            <w:tcBorders>
              <w:top w:val="nil"/>
              <w:left w:val="nil"/>
              <w:bottom w:val="single" w:sz="4" w:space="0" w:color="auto"/>
              <w:right w:val="nil"/>
            </w:tcBorders>
            <w:shd w:val="clear" w:color="000000" w:fill="FFFFFF"/>
            <w:noWrap/>
            <w:vAlign w:val="center"/>
            <w:hideMark/>
          </w:tcPr>
          <w:p w14:paraId="281F520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single" w:sz="4" w:space="0" w:color="auto"/>
              <w:right w:val="nil"/>
            </w:tcBorders>
            <w:shd w:val="clear" w:color="000000" w:fill="FFFFFF"/>
            <w:noWrap/>
            <w:vAlign w:val="center"/>
            <w:hideMark/>
          </w:tcPr>
          <w:p w14:paraId="549AACC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31</w:t>
            </w:r>
          </w:p>
        </w:tc>
        <w:tc>
          <w:tcPr>
            <w:tcW w:w="262" w:type="dxa"/>
            <w:tcBorders>
              <w:top w:val="nil"/>
              <w:left w:val="nil"/>
              <w:bottom w:val="single" w:sz="4" w:space="0" w:color="auto"/>
              <w:right w:val="nil"/>
            </w:tcBorders>
            <w:shd w:val="clear" w:color="000000" w:fill="FFFFFF"/>
            <w:noWrap/>
            <w:vAlign w:val="center"/>
            <w:hideMark/>
          </w:tcPr>
          <w:p w14:paraId="4CE3777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single" w:sz="4" w:space="0" w:color="auto"/>
              <w:right w:val="nil"/>
            </w:tcBorders>
            <w:shd w:val="clear" w:color="000000" w:fill="FFFFFF"/>
            <w:noWrap/>
            <w:vAlign w:val="center"/>
            <w:hideMark/>
          </w:tcPr>
          <w:p w14:paraId="4D6B891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81" w:type="dxa"/>
            <w:tcBorders>
              <w:top w:val="nil"/>
              <w:left w:val="nil"/>
              <w:bottom w:val="single" w:sz="4" w:space="0" w:color="auto"/>
              <w:right w:val="nil"/>
            </w:tcBorders>
            <w:shd w:val="clear" w:color="000000" w:fill="FFFFFF"/>
            <w:noWrap/>
            <w:vAlign w:val="center"/>
            <w:hideMark/>
          </w:tcPr>
          <w:p w14:paraId="317633C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single" w:sz="4" w:space="0" w:color="auto"/>
              <w:right w:val="nil"/>
            </w:tcBorders>
            <w:shd w:val="clear" w:color="000000" w:fill="FFFFFF"/>
            <w:noWrap/>
            <w:vAlign w:val="center"/>
            <w:hideMark/>
          </w:tcPr>
          <w:p w14:paraId="1EAD5AF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87</w:t>
            </w:r>
          </w:p>
        </w:tc>
        <w:tc>
          <w:tcPr>
            <w:tcW w:w="270" w:type="dxa"/>
            <w:tcBorders>
              <w:top w:val="nil"/>
              <w:left w:val="nil"/>
              <w:bottom w:val="single" w:sz="4" w:space="0" w:color="auto"/>
              <w:right w:val="nil"/>
            </w:tcBorders>
            <w:shd w:val="clear" w:color="000000" w:fill="FFFFFF"/>
            <w:noWrap/>
            <w:vAlign w:val="center"/>
            <w:hideMark/>
          </w:tcPr>
          <w:p w14:paraId="7B88AC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single" w:sz="4" w:space="0" w:color="auto"/>
              <w:right w:val="nil"/>
            </w:tcBorders>
            <w:shd w:val="clear" w:color="000000" w:fill="FFFFFF"/>
            <w:noWrap/>
            <w:vAlign w:val="center"/>
            <w:hideMark/>
          </w:tcPr>
          <w:p w14:paraId="4543DA6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40</w:t>
            </w:r>
          </w:p>
        </w:tc>
        <w:tc>
          <w:tcPr>
            <w:tcW w:w="262" w:type="dxa"/>
            <w:tcBorders>
              <w:top w:val="nil"/>
              <w:left w:val="nil"/>
              <w:bottom w:val="single" w:sz="4" w:space="0" w:color="auto"/>
              <w:right w:val="nil"/>
            </w:tcBorders>
            <w:shd w:val="clear" w:color="000000" w:fill="FFFFFF"/>
            <w:noWrap/>
            <w:vAlign w:val="center"/>
            <w:hideMark/>
          </w:tcPr>
          <w:p w14:paraId="571E77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single" w:sz="4" w:space="0" w:color="auto"/>
              <w:right w:val="nil"/>
            </w:tcBorders>
            <w:shd w:val="clear" w:color="000000" w:fill="FFFFFF"/>
            <w:noWrap/>
            <w:vAlign w:val="center"/>
            <w:hideMark/>
          </w:tcPr>
          <w:p w14:paraId="46D02BA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72</w:t>
            </w:r>
          </w:p>
        </w:tc>
        <w:tc>
          <w:tcPr>
            <w:tcW w:w="262" w:type="dxa"/>
            <w:tcBorders>
              <w:top w:val="nil"/>
              <w:left w:val="nil"/>
              <w:bottom w:val="single" w:sz="4" w:space="0" w:color="auto"/>
              <w:right w:val="nil"/>
            </w:tcBorders>
            <w:shd w:val="clear" w:color="000000" w:fill="FFFFFF"/>
            <w:noWrap/>
            <w:vAlign w:val="center"/>
            <w:hideMark/>
          </w:tcPr>
          <w:p w14:paraId="3B26B7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single" w:sz="4" w:space="0" w:color="auto"/>
              <w:right w:val="nil"/>
            </w:tcBorders>
            <w:shd w:val="clear" w:color="000000" w:fill="FFFFFF"/>
            <w:noWrap/>
            <w:vAlign w:val="center"/>
            <w:hideMark/>
          </w:tcPr>
          <w:p w14:paraId="575E48F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43</w:t>
            </w:r>
          </w:p>
        </w:tc>
        <w:tc>
          <w:tcPr>
            <w:tcW w:w="262" w:type="dxa"/>
            <w:tcBorders>
              <w:top w:val="nil"/>
              <w:left w:val="nil"/>
              <w:bottom w:val="single" w:sz="4" w:space="0" w:color="auto"/>
              <w:right w:val="nil"/>
            </w:tcBorders>
            <w:shd w:val="clear" w:color="000000" w:fill="FFFFFF"/>
            <w:noWrap/>
            <w:vAlign w:val="center"/>
            <w:hideMark/>
          </w:tcPr>
          <w:p w14:paraId="57210F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single" w:sz="4" w:space="0" w:color="auto"/>
              <w:right w:val="nil"/>
            </w:tcBorders>
            <w:shd w:val="clear" w:color="000000" w:fill="FFFFFF"/>
            <w:noWrap/>
            <w:vAlign w:val="center"/>
            <w:hideMark/>
          </w:tcPr>
          <w:p w14:paraId="2A626C2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62</w:t>
            </w:r>
          </w:p>
        </w:tc>
        <w:tc>
          <w:tcPr>
            <w:tcW w:w="262" w:type="dxa"/>
            <w:tcBorders>
              <w:top w:val="nil"/>
              <w:left w:val="nil"/>
              <w:bottom w:val="single" w:sz="4" w:space="0" w:color="auto"/>
              <w:right w:val="nil"/>
            </w:tcBorders>
            <w:shd w:val="clear" w:color="000000" w:fill="FFFFFF"/>
            <w:noWrap/>
            <w:vAlign w:val="center"/>
            <w:hideMark/>
          </w:tcPr>
          <w:p w14:paraId="1CDC29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single" w:sz="4" w:space="0" w:color="auto"/>
              <w:right w:val="nil"/>
            </w:tcBorders>
            <w:shd w:val="clear" w:color="000000" w:fill="FFFFFF"/>
            <w:noWrap/>
            <w:vAlign w:val="center"/>
            <w:hideMark/>
          </w:tcPr>
          <w:p w14:paraId="452B2DF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22</w:t>
            </w:r>
          </w:p>
        </w:tc>
        <w:tc>
          <w:tcPr>
            <w:tcW w:w="262" w:type="dxa"/>
            <w:tcBorders>
              <w:top w:val="nil"/>
              <w:left w:val="nil"/>
              <w:bottom w:val="single" w:sz="4" w:space="0" w:color="auto"/>
              <w:right w:val="nil"/>
            </w:tcBorders>
            <w:shd w:val="clear" w:color="000000" w:fill="FFFFFF"/>
            <w:noWrap/>
            <w:vAlign w:val="center"/>
            <w:hideMark/>
          </w:tcPr>
          <w:p w14:paraId="248F7F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single" w:sz="4" w:space="0" w:color="auto"/>
              <w:right w:val="nil"/>
            </w:tcBorders>
            <w:shd w:val="clear" w:color="000000" w:fill="FFFFFF"/>
            <w:noWrap/>
            <w:vAlign w:val="center"/>
            <w:hideMark/>
          </w:tcPr>
          <w:p w14:paraId="3028923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40" w:type="dxa"/>
            <w:gridSpan w:val="2"/>
            <w:tcBorders>
              <w:top w:val="nil"/>
              <w:left w:val="nil"/>
              <w:bottom w:val="single" w:sz="4" w:space="0" w:color="auto"/>
              <w:right w:val="nil"/>
            </w:tcBorders>
            <w:shd w:val="clear" w:color="000000" w:fill="FFFFFF"/>
            <w:noWrap/>
            <w:vAlign w:val="center"/>
            <w:hideMark/>
          </w:tcPr>
          <w:p w14:paraId="1F7EB8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bl>
    <w:p w14:paraId="35EB60C6" w14:textId="615B6B20" w:rsidR="002E4473" w:rsidRPr="00FA74CA" w:rsidRDefault="003E6B58" w:rsidP="005E015E">
      <w:pPr>
        <w:spacing w:before="120" w:after="120" w:line="360" w:lineRule="auto"/>
        <w:rPr>
          <w:lang w:val="en-US"/>
        </w:rPr>
      </w:pPr>
      <w:r w:rsidRPr="00FA74CA">
        <w:rPr>
          <w:vertAlign w:val="superscript"/>
          <w:lang w:val="en-US"/>
        </w:rPr>
        <w:t>*</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w:t>
      </w:r>
      <w:r w:rsidR="00DB6D6B" w:rsidRPr="00FA74CA">
        <w:rPr>
          <w:lang w:val="en-US"/>
        </w:rPr>
        <w:t xml:space="preserve"> </w:t>
      </w:r>
      <w:r w:rsidR="002E4473" w:rsidRPr="00FA74CA">
        <w:rPr>
          <w:lang w:val="en-US"/>
        </w:rPr>
        <w:t xml:space="preserve">Source: </w:t>
      </w:r>
      <w:r w:rsidR="003B69BC" w:rsidRPr="00FA74CA">
        <w:rPr>
          <w:lang w:val="en-US"/>
        </w:rPr>
        <w:t>re</w:t>
      </w:r>
      <w:r w:rsidR="002E4473" w:rsidRPr="00FA74CA">
        <w:rPr>
          <w:lang w:val="en-US"/>
        </w:rPr>
        <w:t>search results.</w:t>
      </w:r>
    </w:p>
    <w:p w14:paraId="21EC4CAB" w14:textId="77777777" w:rsidR="002E4473" w:rsidRPr="00FA74CA" w:rsidRDefault="002E4473" w:rsidP="005E015E">
      <w:pPr>
        <w:spacing w:before="120" w:after="120" w:line="360" w:lineRule="auto"/>
        <w:rPr>
          <w:b/>
          <w:lang w:val="en-US"/>
        </w:rPr>
      </w:pPr>
    </w:p>
    <w:p w14:paraId="01461391" w14:textId="77777777" w:rsidR="002E4473" w:rsidRPr="00FA74CA" w:rsidRDefault="002E4473" w:rsidP="005E015E">
      <w:pPr>
        <w:pageBreakBefore/>
        <w:spacing w:line="360" w:lineRule="auto"/>
        <w:rPr>
          <w:lang w:val="en-US"/>
        </w:rPr>
      </w:pPr>
      <w:r w:rsidRPr="00FA74CA">
        <w:rPr>
          <w:b/>
          <w:bCs/>
          <w:lang w:val="en-US"/>
        </w:rPr>
        <w:lastRenderedPageBreak/>
        <w:t>Table 6.</w:t>
      </w:r>
      <w:r w:rsidRPr="00FA74CA">
        <w:rPr>
          <w:lang w:val="en-US"/>
        </w:rPr>
        <w:t xml:space="preserve"> Results of </w:t>
      </w:r>
      <w:r w:rsidR="0030793D" w:rsidRPr="00FA74CA">
        <w:rPr>
          <w:lang w:val="en-US"/>
        </w:rPr>
        <w:t>the</w:t>
      </w:r>
      <w:r w:rsidRPr="00FA74CA">
        <w:rPr>
          <w:lang w:val="en-US"/>
        </w:rPr>
        <w:t xml:space="preserve"> causality-in-variance</w:t>
      </w:r>
      <w:r w:rsidR="0030793D" w:rsidRPr="00FA74CA">
        <w:rPr>
          <w:lang w:val="en-US"/>
        </w:rPr>
        <w:t xml:space="preserve"> tests</w:t>
      </w:r>
      <w:r w:rsidRPr="00FA74CA">
        <w:rPr>
          <w:lang w:val="en-US"/>
        </w:rPr>
        <w:t xml:space="preserve"> for stocks</w:t>
      </w:r>
      <w:r w:rsidR="0030793D" w:rsidRPr="00FA74CA">
        <w:rPr>
          <w:lang w:val="en-US"/>
        </w:rPr>
        <w:t>-</w:t>
      </w:r>
      <w:r w:rsidRPr="00FA74CA">
        <w:rPr>
          <w:lang w:val="en-US"/>
        </w:rPr>
        <w:t>ADR</w:t>
      </w:r>
      <w:r w:rsidR="0030793D" w:rsidRPr="00FA74CA">
        <w:rPr>
          <w:lang w:val="en-US"/>
        </w:rPr>
        <w:t xml:space="preserve"> pairs</w:t>
      </w:r>
      <w:r w:rsidRPr="00FA74CA">
        <w:rPr>
          <w:lang w:val="en-US"/>
        </w:rPr>
        <w:t xml:space="preserve"> listed on the BM&amp;FBOVESPA and NYSE.</w:t>
      </w:r>
    </w:p>
    <w:tbl>
      <w:tblPr>
        <w:tblW w:w="15101" w:type="dxa"/>
        <w:tblInd w:w="-415" w:type="dxa"/>
        <w:tblCellMar>
          <w:left w:w="11" w:type="dxa"/>
          <w:right w:w="11" w:type="dxa"/>
        </w:tblCellMar>
        <w:tblLook w:val="04A0" w:firstRow="1" w:lastRow="0" w:firstColumn="1" w:lastColumn="0" w:noHBand="0" w:noVBand="1"/>
      </w:tblPr>
      <w:tblGrid>
        <w:gridCol w:w="1116"/>
        <w:gridCol w:w="1014"/>
        <w:gridCol w:w="126"/>
        <w:gridCol w:w="562"/>
        <w:gridCol w:w="126"/>
        <w:gridCol w:w="898"/>
        <w:gridCol w:w="230"/>
        <w:gridCol w:w="562"/>
        <w:gridCol w:w="322"/>
        <w:gridCol w:w="562"/>
        <w:gridCol w:w="352"/>
        <w:gridCol w:w="562"/>
        <w:gridCol w:w="132"/>
        <w:gridCol w:w="562"/>
        <w:gridCol w:w="352"/>
        <w:gridCol w:w="562"/>
        <w:gridCol w:w="242"/>
        <w:gridCol w:w="562"/>
        <w:gridCol w:w="242"/>
        <w:gridCol w:w="562"/>
        <w:gridCol w:w="132"/>
        <w:gridCol w:w="931"/>
        <w:gridCol w:w="242"/>
        <w:gridCol w:w="562"/>
        <w:gridCol w:w="352"/>
        <w:gridCol w:w="562"/>
        <w:gridCol w:w="322"/>
        <w:gridCol w:w="562"/>
        <w:gridCol w:w="132"/>
        <w:gridCol w:w="562"/>
        <w:gridCol w:w="222"/>
        <w:gridCol w:w="562"/>
        <w:gridCol w:w="242"/>
        <w:gridCol w:w="562"/>
        <w:gridCol w:w="242"/>
      </w:tblGrid>
      <w:tr w:rsidR="00E92401" w:rsidRPr="00FA74CA" w14:paraId="55EBDE87" w14:textId="77777777" w:rsidTr="00DB6D6B">
        <w:trPr>
          <w:trHeight w:val="300"/>
        </w:trPr>
        <w:tc>
          <w:tcPr>
            <w:tcW w:w="939" w:type="dxa"/>
            <w:vMerge w:val="restart"/>
            <w:tcBorders>
              <w:top w:val="single" w:sz="4" w:space="0" w:color="auto"/>
              <w:left w:val="nil"/>
              <w:bottom w:val="single" w:sz="4" w:space="0" w:color="000000"/>
              <w:right w:val="nil"/>
            </w:tcBorders>
            <w:shd w:val="clear" w:color="000000" w:fill="FFFFFF"/>
            <w:vAlign w:val="center"/>
            <w:hideMark/>
          </w:tcPr>
          <w:p w14:paraId="7869542D" w14:textId="77777777" w:rsidR="00E92401" w:rsidRPr="00FA74CA" w:rsidRDefault="00E92401" w:rsidP="00CF5085">
            <w:pPr>
              <w:spacing w:line="240" w:lineRule="auto"/>
              <w:rPr>
                <w:b/>
                <w:bCs/>
                <w:color w:val="000000"/>
                <w:lang w:val="en-US"/>
              </w:rPr>
            </w:pPr>
            <w:r w:rsidRPr="00FA74CA">
              <w:rPr>
                <w:b/>
                <w:bCs/>
                <w:color w:val="000000"/>
                <w:lang w:val="en-US"/>
              </w:rPr>
              <w:t>Company</w:t>
            </w:r>
          </w:p>
        </w:tc>
        <w:tc>
          <w:tcPr>
            <w:tcW w:w="14162" w:type="dxa"/>
            <w:gridSpan w:val="34"/>
            <w:tcBorders>
              <w:top w:val="single" w:sz="4" w:space="0" w:color="auto"/>
              <w:left w:val="nil"/>
              <w:bottom w:val="single" w:sz="4" w:space="0" w:color="auto"/>
              <w:right w:val="nil"/>
            </w:tcBorders>
            <w:shd w:val="clear" w:color="000000" w:fill="FFFFFF"/>
            <w:noWrap/>
            <w:vAlign w:val="center"/>
            <w:hideMark/>
          </w:tcPr>
          <w:p w14:paraId="7BCF2C85" w14:textId="77777777" w:rsidR="00E92401" w:rsidRPr="00FA74CA" w:rsidRDefault="00E92401" w:rsidP="00CF5085">
            <w:pPr>
              <w:spacing w:line="240" w:lineRule="auto"/>
              <w:jc w:val="center"/>
              <w:rPr>
                <w:b/>
                <w:bCs/>
                <w:color w:val="000000"/>
                <w:lang w:val="en-US"/>
              </w:rPr>
            </w:pPr>
            <w:r w:rsidRPr="00FA74CA">
              <w:rPr>
                <w:b/>
                <w:bCs/>
                <w:color w:val="000000"/>
                <w:lang w:val="en-US"/>
              </w:rPr>
              <w:t>Lags</w:t>
            </w:r>
          </w:p>
        </w:tc>
      </w:tr>
      <w:tr w:rsidR="00FA74CA" w:rsidRPr="00FA74CA" w14:paraId="4BFDFD8B" w14:textId="77777777" w:rsidTr="00DB6D6B">
        <w:trPr>
          <w:trHeight w:val="285"/>
        </w:trPr>
        <w:tc>
          <w:tcPr>
            <w:tcW w:w="939" w:type="dxa"/>
            <w:vMerge/>
            <w:tcBorders>
              <w:top w:val="single" w:sz="4" w:space="0" w:color="auto"/>
              <w:left w:val="nil"/>
              <w:bottom w:val="single" w:sz="4" w:space="0" w:color="000000"/>
              <w:right w:val="nil"/>
            </w:tcBorders>
            <w:vAlign w:val="center"/>
            <w:hideMark/>
          </w:tcPr>
          <w:p w14:paraId="54C4D6C1" w14:textId="77777777" w:rsidR="00E92401" w:rsidRPr="00FA74CA" w:rsidRDefault="00E92401" w:rsidP="00CF5085">
            <w:pPr>
              <w:spacing w:line="240" w:lineRule="auto"/>
              <w:rPr>
                <w:b/>
                <w:bCs/>
                <w:color w:val="000000"/>
                <w:lang w:val="en-US"/>
              </w:rPr>
            </w:pPr>
          </w:p>
        </w:tc>
        <w:tc>
          <w:tcPr>
            <w:tcW w:w="1014" w:type="dxa"/>
            <w:tcBorders>
              <w:top w:val="nil"/>
              <w:left w:val="nil"/>
              <w:bottom w:val="single" w:sz="4" w:space="0" w:color="auto"/>
              <w:right w:val="nil"/>
            </w:tcBorders>
            <w:shd w:val="clear" w:color="000000" w:fill="FFFFFF"/>
            <w:vAlign w:val="center"/>
            <w:hideMark/>
          </w:tcPr>
          <w:p w14:paraId="1E6F91AB" w14:textId="77777777" w:rsidR="00E92401" w:rsidRPr="00FA74CA" w:rsidRDefault="00E92401" w:rsidP="00CF5085">
            <w:pPr>
              <w:spacing w:line="240" w:lineRule="auto"/>
              <w:jc w:val="center"/>
              <w:rPr>
                <w:b/>
                <w:bCs/>
                <w:color w:val="000000"/>
                <w:lang w:val="en-US"/>
              </w:rPr>
            </w:pPr>
            <w:r w:rsidRPr="00FA74CA">
              <w:rPr>
                <w:b/>
                <w:bCs/>
                <w:color w:val="000000"/>
                <w:lang w:val="en-US"/>
              </w:rPr>
              <w:t>0</w:t>
            </w:r>
          </w:p>
        </w:tc>
        <w:tc>
          <w:tcPr>
            <w:tcW w:w="126" w:type="dxa"/>
            <w:tcBorders>
              <w:top w:val="nil"/>
              <w:left w:val="nil"/>
              <w:bottom w:val="single" w:sz="4" w:space="0" w:color="auto"/>
              <w:right w:val="nil"/>
            </w:tcBorders>
            <w:shd w:val="clear" w:color="000000" w:fill="FFFFFF"/>
            <w:vAlign w:val="center"/>
            <w:hideMark/>
          </w:tcPr>
          <w:p w14:paraId="393401A6"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46" w:type="dxa"/>
            <w:tcBorders>
              <w:top w:val="nil"/>
              <w:left w:val="nil"/>
              <w:bottom w:val="single" w:sz="4" w:space="0" w:color="auto"/>
              <w:right w:val="nil"/>
            </w:tcBorders>
            <w:shd w:val="clear" w:color="000000" w:fill="FFFFFF"/>
            <w:vAlign w:val="center"/>
            <w:hideMark/>
          </w:tcPr>
          <w:p w14:paraId="1B2FFD72" w14:textId="77777777" w:rsidR="00E92401" w:rsidRPr="00FA74CA" w:rsidRDefault="00E92401" w:rsidP="00CF5085">
            <w:pPr>
              <w:spacing w:line="240" w:lineRule="auto"/>
              <w:jc w:val="center"/>
              <w:rPr>
                <w:b/>
                <w:bCs/>
                <w:color w:val="000000"/>
                <w:lang w:val="en-US"/>
              </w:rPr>
            </w:pPr>
            <w:r w:rsidRPr="00FA74CA">
              <w:rPr>
                <w:b/>
                <w:bCs/>
                <w:color w:val="000000"/>
                <w:lang w:val="en-US"/>
              </w:rPr>
              <w:t>1</w:t>
            </w:r>
          </w:p>
        </w:tc>
        <w:tc>
          <w:tcPr>
            <w:tcW w:w="126" w:type="dxa"/>
            <w:tcBorders>
              <w:top w:val="nil"/>
              <w:left w:val="nil"/>
              <w:bottom w:val="single" w:sz="4" w:space="0" w:color="auto"/>
              <w:right w:val="nil"/>
            </w:tcBorders>
            <w:shd w:val="clear" w:color="000000" w:fill="FFFFFF"/>
            <w:vAlign w:val="center"/>
            <w:hideMark/>
          </w:tcPr>
          <w:p w14:paraId="1B1AC479"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898" w:type="dxa"/>
            <w:tcBorders>
              <w:top w:val="nil"/>
              <w:left w:val="nil"/>
              <w:bottom w:val="single" w:sz="4" w:space="0" w:color="auto"/>
              <w:right w:val="nil"/>
            </w:tcBorders>
            <w:shd w:val="clear" w:color="000000" w:fill="FFFFFF"/>
            <w:vAlign w:val="center"/>
            <w:hideMark/>
          </w:tcPr>
          <w:p w14:paraId="6CF0296D" w14:textId="77777777" w:rsidR="00E92401" w:rsidRPr="00FA74CA" w:rsidRDefault="00E92401" w:rsidP="00CF5085">
            <w:pPr>
              <w:spacing w:line="240" w:lineRule="auto"/>
              <w:jc w:val="center"/>
              <w:rPr>
                <w:b/>
                <w:bCs/>
                <w:color w:val="000000"/>
                <w:lang w:val="en-US"/>
              </w:rPr>
            </w:pPr>
            <w:r w:rsidRPr="00FA74CA">
              <w:rPr>
                <w:b/>
                <w:bCs/>
                <w:color w:val="000000"/>
                <w:lang w:val="en-US"/>
              </w:rPr>
              <w:t>2</w:t>
            </w:r>
          </w:p>
        </w:tc>
        <w:tc>
          <w:tcPr>
            <w:tcW w:w="230" w:type="dxa"/>
            <w:tcBorders>
              <w:top w:val="nil"/>
              <w:left w:val="nil"/>
              <w:bottom w:val="single" w:sz="4" w:space="0" w:color="auto"/>
              <w:right w:val="nil"/>
            </w:tcBorders>
            <w:shd w:val="clear" w:color="000000" w:fill="FFFFFF"/>
            <w:vAlign w:val="center"/>
            <w:hideMark/>
          </w:tcPr>
          <w:p w14:paraId="547221C6"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59" w:type="dxa"/>
            <w:tcBorders>
              <w:top w:val="nil"/>
              <w:left w:val="nil"/>
              <w:bottom w:val="single" w:sz="4" w:space="0" w:color="auto"/>
              <w:right w:val="nil"/>
            </w:tcBorders>
            <w:shd w:val="clear" w:color="000000" w:fill="FFFFFF"/>
            <w:vAlign w:val="center"/>
            <w:hideMark/>
          </w:tcPr>
          <w:p w14:paraId="3986876A" w14:textId="77777777" w:rsidR="00E92401" w:rsidRPr="00FA74CA" w:rsidRDefault="00E92401" w:rsidP="00CF5085">
            <w:pPr>
              <w:spacing w:line="240" w:lineRule="auto"/>
              <w:jc w:val="center"/>
              <w:rPr>
                <w:b/>
                <w:bCs/>
                <w:color w:val="000000"/>
                <w:lang w:val="en-US"/>
              </w:rPr>
            </w:pPr>
            <w:r w:rsidRPr="00FA74CA">
              <w:rPr>
                <w:b/>
                <w:bCs/>
                <w:color w:val="000000"/>
                <w:lang w:val="en-US"/>
              </w:rPr>
              <w:t>3</w:t>
            </w:r>
          </w:p>
        </w:tc>
        <w:tc>
          <w:tcPr>
            <w:tcW w:w="322" w:type="dxa"/>
            <w:tcBorders>
              <w:top w:val="nil"/>
              <w:left w:val="nil"/>
              <w:bottom w:val="single" w:sz="4" w:space="0" w:color="auto"/>
              <w:right w:val="nil"/>
            </w:tcBorders>
            <w:shd w:val="clear" w:color="000000" w:fill="FFFFFF"/>
            <w:vAlign w:val="center"/>
            <w:hideMark/>
          </w:tcPr>
          <w:p w14:paraId="7905C93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6E054FC5" w14:textId="77777777" w:rsidR="00E92401" w:rsidRPr="00FA74CA" w:rsidRDefault="00E92401" w:rsidP="00CF5085">
            <w:pPr>
              <w:spacing w:line="240" w:lineRule="auto"/>
              <w:jc w:val="center"/>
              <w:rPr>
                <w:b/>
                <w:bCs/>
                <w:color w:val="000000"/>
                <w:lang w:val="en-US"/>
              </w:rPr>
            </w:pPr>
            <w:r w:rsidRPr="00FA74CA">
              <w:rPr>
                <w:b/>
                <w:bCs/>
                <w:color w:val="000000"/>
                <w:lang w:val="en-US"/>
              </w:rPr>
              <w:t>4</w:t>
            </w:r>
          </w:p>
        </w:tc>
        <w:tc>
          <w:tcPr>
            <w:tcW w:w="352" w:type="dxa"/>
            <w:tcBorders>
              <w:top w:val="nil"/>
              <w:left w:val="nil"/>
              <w:bottom w:val="single" w:sz="4" w:space="0" w:color="auto"/>
              <w:right w:val="nil"/>
            </w:tcBorders>
            <w:shd w:val="clear" w:color="000000" w:fill="FFFFFF"/>
            <w:vAlign w:val="center"/>
            <w:hideMark/>
          </w:tcPr>
          <w:p w14:paraId="5CD21E1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03D95D5B" w14:textId="77777777" w:rsidR="00E92401" w:rsidRPr="00FA74CA" w:rsidRDefault="00E92401" w:rsidP="00CF5085">
            <w:pPr>
              <w:spacing w:line="240" w:lineRule="auto"/>
              <w:jc w:val="center"/>
              <w:rPr>
                <w:b/>
                <w:bCs/>
                <w:color w:val="000000"/>
                <w:lang w:val="en-US"/>
              </w:rPr>
            </w:pPr>
            <w:r w:rsidRPr="00FA74CA">
              <w:rPr>
                <w:b/>
                <w:bCs/>
                <w:color w:val="000000"/>
                <w:lang w:val="en-US"/>
              </w:rPr>
              <w:t>5</w:t>
            </w:r>
          </w:p>
        </w:tc>
        <w:tc>
          <w:tcPr>
            <w:tcW w:w="132" w:type="dxa"/>
            <w:tcBorders>
              <w:top w:val="nil"/>
              <w:left w:val="nil"/>
              <w:bottom w:val="single" w:sz="4" w:space="0" w:color="auto"/>
              <w:right w:val="nil"/>
            </w:tcBorders>
            <w:shd w:val="clear" w:color="000000" w:fill="FFFFFF"/>
            <w:vAlign w:val="center"/>
            <w:hideMark/>
          </w:tcPr>
          <w:p w14:paraId="44DF2F5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41282127" w14:textId="77777777" w:rsidR="00E92401" w:rsidRPr="00FA74CA" w:rsidRDefault="00E92401" w:rsidP="00CF5085">
            <w:pPr>
              <w:spacing w:line="240" w:lineRule="auto"/>
              <w:jc w:val="center"/>
              <w:rPr>
                <w:b/>
                <w:bCs/>
                <w:color w:val="000000"/>
                <w:lang w:val="en-US"/>
              </w:rPr>
            </w:pPr>
            <w:r w:rsidRPr="00FA74CA">
              <w:rPr>
                <w:b/>
                <w:bCs/>
                <w:color w:val="000000"/>
                <w:lang w:val="en-US"/>
              </w:rPr>
              <w:t>6</w:t>
            </w:r>
          </w:p>
        </w:tc>
        <w:tc>
          <w:tcPr>
            <w:tcW w:w="352" w:type="dxa"/>
            <w:tcBorders>
              <w:top w:val="nil"/>
              <w:left w:val="nil"/>
              <w:bottom w:val="single" w:sz="4" w:space="0" w:color="auto"/>
              <w:right w:val="nil"/>
            </w:tcBorders>
            <w:shd w:val="clear" w:color="000000" w:fill="FFFFFF"/>
            <w:vAlign w:val="center"/>
            <w:hideMark/>
          </w:tcPr>
          <w:p w14:paraId="3B8CBB5F"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0FCFC10" w14:textId="77777777" w:rsidR="00E92401" w:rsidRPr="00FA74CA" w:rsidRDefault="00E92401" w:rsidP="00CF5085">
            <w:pPr>
              <w:spacing w:line="240" w:lineRule="auto"/>
              <w:jc w:val="center"/>
              <w:rPr>
                <w:b/>
                <w:bCs/>
                <w:color w:val="000000"/>
                <w:lang w:val="en-US"/>
              </w:rPr>
            </w:pPr>
            <w:r w:rsidRPr="00FA74CA">
              <w:rPr>
                <w:b/>
                <w:bCs/>
                <w:color w:val="000000"/>
                <w:lang w:val="en-US"/>
              </w:rPr>
              <w:t>7</w:t>
            </w:r>
          </w:p>
        </w:tc>
        <w:tc>
          <w:tcPr>
            <w:tcW w:w="242" w:type="dxa"/>
            <w:tcBorders>
              <w:top w:val="nil"/>
              <w:left w:val="nil"/>
              <w:bottom w:val="single" w:sz="4" w:space="0" w:color="auto"/>
              <w:right w:val="nil"/>
            </w:tcBorders>
            <w:shd w:val="clear" w:color="000000" w:fill="FFFFFF"/>
            <w:vAlign w:val="center"/>
            <w:hideMark/>
          </w:tcPr>
          <w:p w14:paraId="245EAF6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5F7BE818" w14:textId="77777777" w:rsidR="00E92401" w:rsidRPr="00FA74CA" w:rsidRDefault="00E92401" w:rsidP="00CF5085">
            <w:pPr>
              <w:spacing w:line="240" w:lineRule="auto"/>
              <w:jc w:val="center"/>
              <w:rPr>
                <w:b/>
                <w:bCs/>
                <w:color w:val="000000"/>
                <w:lang w:val="en-US"/>
              </w:rPr>
            </w:pPr>
            <w:r w:rsidRPr="00FA74CA">
              <w:rPr>
                <w:b/>
                <w:bCs/>
                <w:color w:val="000000"/>
                <w:lang w:val="en-US"/>
              </w:rPr>
              <w:t>8</w:t>
            </w:r>
          </w:p>
        </w:tc>
        <w:tc>
          <w:tcPr>
            <w:tcW w:w="242" w:type="dxa"/>
            <w:tcBorders>
              <w:top w:val="nil"/>
              <w:left w:val="nil"/>
              <w:bottom w:val="single" w:sz="4" w:space="0" w:color="auto"/>
              <w:right w:val="nil"/>
            </w:tcBorders>
            <w:shd w:val="clear" w:color="000000" w:fill="FFFFFF"/>
            <w:vAlign w:val="center"/>
            <w:hideMark/>
          </w:tcPr>
          <w:p w14:paraId="2F83CD37"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6E64916B" w14:textId="77777777" w:rsidR="00E92401" w:rsidRPr="00FA74CA" w:rsidRDefault="00E92401" w:rsidP="00CF5085">
            <w:pPr>
              <w:spacing w:line="240" w:lineRule="auto"/>
              <w:jc w:val="center"/>
              <w:rPr>
                <w:b/>
                <w:bCs/>
                <w:color w:val="000000"/>
                <w:lang w:val="en-US"/>
              </w:rPr>
            </w:pPr>
            <w:r w:rsidRPr="00FA74CA">
              <w:rPr>
                <w:b/>
                <w:bCs/>
                <w:color w:val="000000"/>
                <w:lang w:val="en-US"/>
              </w:rPr>
              <w:t>-1</w:t>
            </w:r>
          </w:p>
        </w:tc>
        <w:tc>
          <w:tcPr>
            <w:tcW w:w="132" w:type="dxa"/>
            <w:tcBorders>
              <w:top w:val="nil"/>
              <w:left w:val="nil"/>
              <w:bottom w:val="single" w:sz="4" w:space="0" w:color="auto"/>
              <w:right w:val="nil"/>
            </w:tcBorders>
            <w:shd w:val="clear" w:color="000000" w:fill="FFFFFF"/>
            <w:vAlign w:val="center"/>
            <w:hideMark/>
          </w:tcPr>
          <w:p w14:paraId="232B98EE"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931" w:type="dxa"/>
            <w:tcBorders>
              <w:top w:val="nil"/>
              <w:left w:val="nil"/>
              <w:bottom w:val="single" w:sz="4" w:space="0" w:color="auto"/>
              <w:right w:val="nil"/>
            </w:tcBorders>
            <w:shd w:val="clear" w:color="000000" w:fill="FFFFFF"/>
            <w:vAlign w:val="center"/>
            <w:hideMark/>
          </w:tcPr>
          <w:p w14:paraId="5A969B08" w14:textId="77777777" w:rsidR="00E92401" w:rsidRPr="00FA74CA" w:rsidRDefault="00E92401" w:rsidP="00CF5085">
            <w:pPr>
              <w:spacing w:line="240" w:lineRule="auto"/>
              <w:jc w:val="center"/>
              <w:rPr>
                <w:b/>
                <w:bCs/>
                <w:color w:val="000000"/>
                <w:lang w:val="en-US"/>
              </w:rPr>
            </w:pPr>
            <w:r w:rsidRPr="00FA74CA">
              <w:rPr>
                <w:b/>
                <w:bCs/>
                <w:color w:val="000000"/>
                <w:lang w:val="en-US"/>
              </w:rPr>
              <w:t>-2</w:t>
            </w:r>
          </w:p>
        </w:tc>
        <w:tc>
          <w:tcPr>
            <w:tcW w:w="242" w:type="dxa"/>
            <w:tcBorders>
              <w:top w:val="nil"/>
              <w:left w:val="nil"/>
              <w:bottom w:val="single" w:sz="4" w:space="0" w:color="auto"/>
              <w:right w:val="nil"/>
            </w:tcBorders>
            <w:shd w:val="clear" w:color="000000" w:fill="FFFFFF"/>
            <w:vAlign w:val="center"/>
            <w:hideMark/>
          </w:tcPr>
          <w:p w14:paraId="5EC66110"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7B8696E0" w14:textId="77777777" w:rsidR="00E92401" w:rsidRPr="00FA74CA" w:rsidRDefault="00E92401" w:rsidP="00CF5085">
            <w:pPr>
              <w:spacing w:line="240" w:lineRule="auto"/>
              <w:jc w:val="center"/>
              <w:rPr>
                <w:b/>
                <w:bCs/>
                <w:color w:val="000000"/>
                <w:lang w:val="en-US"/>
              </w:rPr>
            </w:pPr>
            <w:r w:rsidRPr="00FA74CA">
              <w:rPr>
                <w:b/>
                <w:bCs/>
                <w:color w:val="000000"/>
                <w:lang w:val="en-US"/>
              </w:rPr>
              <w:t>-3</w:t>
            </w:r>
          </w:p>
        </w:tc>
        <w:tc>
          <w:tcPr>
            <w:tcW w:w="352" w:type="dxa"/>
            <w:tcBorders>
              <w:top w:val="nil"/>
              <w:left w:val="nil"/>
              <w:bottom w:val="single" w:sz="4" w:space="0" w:color="auto"/>
              <w:right w:val="nil"/>
            </w:tcBorders>
            <w:shd w:val="clear" w:color="000000" w:fill="FFFFFF"/>
            <w:vAlign w:val="center"/>
            <w:hideMark/>
          </w:tcPr>
          <w:p w14:paraId="7556F713"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4517CBB" w14:textId="77777777" w:rsidR="00E92401" w:rsidRPr="00FA74CA" w:rsidRDefault="00E92401" w:rsidP="00CF5085">
            <w:pPr>
              <w:spacing w:line="240" w:lineRule="auto"/>
              <w:jc w:val="center"/>
              <w:rPr>
                <w:b/>
                <w:bCs/>
                <w:color w:val="000000"/>
                <w:lang w:val="en-US"/>
              </w:rPr>
            </w:pPr>
            <w:r w:rsidRPr="00FA74CA">
              <w:rPr>
                <w:b/>
                <w:bCs/>
                <w:color w:val="000000"/>
                <w:lang w:val="en-US"/>
              </w:rPr>
              <w:t>-4</w:t>
            </w:r>
          </w:p>
        </w:tc>
        <w:tc>
          <w:tcPr>
            <w:tcW w:w="322" w:type="dxa"/>
            <w:tcBorders>
              <w:top w:val="nil"/>
              <w:left w:val="nil"/>
              <w:bottom w:val="single" w:sz="4" w:space="0" w:color="auto"/>
              <w:right w:val="nil"/>
            </w:tcBorders>
            <w:shd w:val="clear" w:color="000000" w:fill="FFFFFF"/>
            <w:vAlign w:val="center"/>
            <w:hideMark/>
          </w:tcPr>
          <w:p w14:paraId="652AC9E7"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3590970F" w14:textId="77777777" w:rsidR="00E92401" w:rsidRPr="00FA74CA" w:rsidRDefault="00E92401" w:rsidP="00CF5085">
            <w:pPr>
              <w:spacing w:line="240" w:lineRule="auto"/>
              <w:jc w:val="center"/>
              <w:rPr>
                <w:b/>
                <w:bCs/>
                <w:color w:val="000000"/>
                <w:lang w:val="en-US"/>
              </w:rPr>
            </w:pPr>
            <w:r w:rsidRPr="00FA74CA">
              <w:rPr>
                <w:b/>
                <w:bCs/>
                <w:color w:val="000000"/>
                <w:lang w:val="en-US"/>
              </w:rPr>
              <w:t>-5</w:t>
            </w:r>
          </w:p>
        </w:tc>
        <w:tc>
          <w:tcPr>
            <w:tcW w:w="132" w:type="dxa"/>
            <w:tcBorders>
              <w:top w:val="nil"/>
              <w:left w:val="nil"/>
              <w:bottom w:val="single" w:sz="4" w:space="0" w:color="auto"/>
              <w:right w:val="nil"/>
            </w:tcBorders>
            <w:shd w:val="clear" w:color="000000" w:fill="FFFFFF"/>
            <w:vAlign w:val="center"/>
            <w:hideMark/>
          </w:tcPr>
          <w:p w14:paraId="06FFE2C2"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1AAEAD2" w14:textId="77777777" w:rsidR="00E92401" w:rsidRPr="00FA74CA" w:rsidRDefault="00E92401" w:rsidP="00CF5085">
            <w:pPr>
              <w:spacing w:line="240" w:lineRule="auto"/>
              <w:jc w:val="center"/>
              <w:rPr>
                <w:b/>
                <w:bCs/>
                <w:color w:val="000000"/>
                <w:lang w:val="en-US"/>
              </w:rPr>
            </w:pPr>
            <w:r w:rsidRPr="00FA74CA">
              <w:rPr>
                <w:b/>
                <w:bCs/>
                <w:color w:val="000000"/>
                <w:lang w:val="en-US"/>
              </w:rPr>
              <w:t>-6</w:t>
            </w:r>
          </w:p>
        </w:tc>
        <w:tc>
          <w:tcPr>
            <w:tcW w:w="222" w:type="dxa"/>
            <w:tcBorders>
              <w:top w:val="nil"/>
              <w:left w:val="nil"/>
              <w:bottom w:val="single" w:sz="4" w:space="0" w:color="auto"/>
              <w:right w:val="nil"/>
            </w:tcBorders>
            <w:shd w:val="clear" w:color="000000" w:fill="FFFFFF"/>
            <w:vAlign w:val="center"/>
            <w:hideMark/>
          </w:tcPr>
          <w:p w14:paraId="34FF3290"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3D438199" w14:textId="77777777" w:rsidR="00E92401" w:rsidRPr="00FA74CA" w:rsidRDefault="00E92401" w:rsidP="00CF5085">
            <w:pPr>
              <w:spacing w:line="240" w:lineRule="auto"/>
              <w:jc w:val="center"/>
              <w:rPr>
                <w:b/>
                <w:bCs/>
                <w:color w:val="000000"/>
                <w:lang w:val="en-US"/>
              </w:rPr>
            </w:pPr>
            <w:r w:rsidRPr="00FA74CA">
              <w:rPr>
                <w:b/>
                <w:bCs/>
                <w:color w:val="000000"/>
                <w:lang w:val="en-US"/>
              </w:rPr>
              <w:t>-7</w:t>
            </w:r>
          </w:p>
        </w:tc>
        <w:tc>
          <w:tcPr>
            <w:tcW w:w="242" w:type="dxa"/>
            <w:tcBorders>
              <w:top w:val="nil"/>
              <w:left w:val="nil"/>
              <w:bottom w:val="single" w:sz="4" w:space="0" w:color="auto"/>
              <w:right w:val="nil"/>
            </w:tcBorders>
            <w:shd w:val="clear" w:color="000000" w:fill="FFFFFF"/>
            <w:vAlign w:val="center"/>
            <w:hideMark/>
          </w:tcPr>
          <w:p w14:paraId="61CFA8C4"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768A4D67" w14:textId="77777777" w:rsidR="00E92401" w:rsidRPr="00FA74CA" w:rsidRDefault="00E92401" w:rsidP="00CF5085">
            <w:pPr>
              <w:spacing w:line="240" w:lineRule="auto"/>
              <w:jc w:val="center"/>
              <w:rPr>
                <w:b/>
                <w:bCs/>
                <w:color w:val="000000"/>
                <w:lang w:val="en-US"/>
              </w:rPr>
            </w:pPr>
            <w:r w:rsidRPr="00FA74CA">
              <w:rPr>
                <w:b/>
                <w:bCs/>
                <w:color w:val="000000"/>
                <w:lang w:val="en-US"/>
              </w:rPr>
              <w:t>-8</w:t>
            </w:r>
          </w:p>
        </w:tc>
        <w:tc>
          <w:tcPr>
            <w:tcW w:w="242" w:type="dxa"/>
            <w:tcBorders>
              <w:top w:val="nil"/>
              <w:left w:val="nil"/>
              <w:bottom w:val="single" w:sz="4" w:space="0" w:color="auto"/>
              <w:right w:val="nil"/>
            </w:tcBorders>
            <w:shd w:val="clear" w:color="000000" w:fill="FFFFFF"/>
            <w:vAlign w:val="center"/>
            <w:hideMark/>
          </w:tcPr>
          <w:p w14:paraId="32C85F55"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r>
      <w:tr w:rsidR="00FA74CA" w:rsidRPr="00FA74CA" w14:paraId="3F6863B8" w14:textId="77777777" w:rsidTr="00DB6D6B">
        <w:trPr>
          <w:trHeight w:val="300"/>
        </w:trPr>
        <w:tc>
          <w:tcPr>
            <w:tcW w:w="939" w:type="dxa"/>
            <w:tcBorders>
              <w:top w:val="nil"/>
              <w:left w:val="nil"/>
              <w:bottom w:val="nil"/>
              <w:right w:val="nil"/>
            </w:tcBorders>
            <w:shd w:val="clear" w:color="000000" w:fill="FFFFFF"/>
            <w:vAlign w:val="center"/>
          </w:tcPr>
          <w:p w14:paraId="69F4AA24"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Ambev</w:t>
            </w:r>
            <w:proofErr w:type="spellEnd"/>
          </w:p>
        </w:tc>
        <w:tc>
          <w:tcPr>
            <w:tcW w:w="1014" w:type="dxa"/>
            <w:tcBorders>
              <w:top w:val="nil"/>
              <w:left w:val="nil"/>
              <w:bottom w:val="nil"/>
              <w:right w:val="nil"/>
            </w:tcBorders>
            <w:shd w:val="clear" w:color="000000" w:fill="FFFFFF"/>
            <w:noWrap/>
            <w:vAlign w:val="center"/>
          </w:tcPr>
          <w:p w14:paraId="6A300F73" w14:textId="77777777" w:rsidR="00E92401" w:rsidRPr="00FA74CA" w:rsidRDefault="00E92401" w:rsidP="00CF5085">
            <w:pPr>
              <w:spacing w:line="240" w:lineRule="auto"/>
              <w:jc w:val="right"/>
              <w:rPr>
                <w:color w:val="000000"/>
                <w:lang w:val="en-US"/>
              </w:rPr>
            </w:pPr>
            <w:r w:rsidRPr="00FA74CA">
              <w:rPr>
                <w:color w:val="000000"/>
                <w:lang w:val="en-US"/>
              </w:rPr>
              <w:t>49</w:t>
            </w:r>
            <w:r w:rsidR="00B83088" w:rsidRPr="00FA74CA">
              <w:rPr>
                <w:color w:val="000000"/>
                <w:lang w:val="en-US"/>
              </w:rPr>
              <w:t>.</w:t>
            </w:r>
            <w:r w:rsidRPr="00FA74CA">
              <w:rPr>
                <w:color w:val="000000"/>
                <w:lang w:val="en-US"/>
              </w:rPr>
              <w:t>44</w:t>
            </w:r>
          </w:p>
        </w:tc>
        <w:tc>
          <w:tcPr>
            <w:tcW w:w="126" w:type="dxa"/>
            <w:tcBorders>
              <w:top w:val="nil"/>
              <w:left w:val="nil"/>
              <w:bottom w:val="nil"/>
              <w:right w:val="nil"/>
            </w:tcBorders>
            <w:shd w:val="clear" w:color="000000" w:fill="FFFFFF"/>
            <w:noWrap/>
            <w:vAlign w:val="center"/>
          </w:tcPr>
          <w:p w14:paraId="50CDAFF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7DE4032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04</w:t>
            </w:r>
          </w:p>
        </w:tc>
        <w:tc>
          <w:tcPr>
            <w:tcW w:w="126" w:type="dxa"/>
            <w:tcBorders>
              <w:top w:val="nil"/>
              <w:left w:val="nil"/>
              <w:bottom w:val="nil"/>
              <w:right w:val="nil"/>
            </w:tcBorders>
            <w:shd w:val="clear" w:color="000000" w:fill="FFFFFF"/>
            <w:noWrap/>
            <w:vAlign w:val="center"/>
          </w:tcPr>
          <w:p w14:paraId="2F5A9F8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42A6D14A"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34</w:t>
            </w:r>
          </w:p>
        </w:tc>
        <w:tc>
          <w:tcPr>
            <w:tcW w:w="230" w:type="dxa"/>
            <w:tcBorders>
              <w:top w:val="nil"/>
              <w:left w:val="nil"/>
              <w:bottom w:val="nil"/>
              <w:right w:val="nil"/>
            </w:tcBorders>
            <w:shd w:val="clear" w:color="000000" w:fill="FFFFFF"/>
            <w:noWrap/>
            <w:vAlign w:val="center"/>
          </w:tcPr>
          <w:p w14:paraId="14B7D62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6B9F80F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40</w:t>
            </w:r>
          </w:p>
        </w:tc>
        <w:tc>
          <w:tcPr>
            <w:tcW w:w="322" w:type="dxa"/>
            <w:tcBorders>
              <w:top w:val="nil"/>
              <w:left w:val="nil"/>
              <w:bottom w:val="nil"/>
              <w:right w:val="nil"/>
            </w:tcBorders>
            <w:shd w:val="clear" w:color="000000" w:fill="FFFFFF"/>
            <w:noWrap/>
            <w:vAlign w:val="center"/>
          </w:tcPr>
          <w:p w14:paraId="6122712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15C73BD"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85</w:t>
            </w:r>
          </w:p>
        </w:tc>
        <w:tc>
          <w:tcPr>
            <w:tcW w:w="352" w:type="dxa"/>
            <w:tcBorders>
              <w:top w:val="nil"/>
              <w:left w:val="nil"/>
              <w:bottom w:val="nil"/>
              <w:right w:val="nil"/>
            </w:tcBorders>
            <w:shd w:val="clear" w:color="000000" w:fill="FFFFFF"/>
            <w:noWrap/>
            <w:vAlign w:val="center"/>
          </w:tcPr>
          <w:p w14:paraId="52D0C97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ECDAFB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90</w:t>
            </w:r>
          </w:p>
        </w:tc>
        <w:tc>
          <w:tcPr>
            <w:tcW w:w="132" w:type="dxa"/>
            <w:tcBorders>
              <w:top w:val="nil"/>
              <w:left w:val="nil"/>
              <w:bottom w:val="nil"/>
              <w:right w:val="nil"/>
            </w:tcBorders>
            <w:shd w:val="clear" w:color="000000" w:fill="FFFFFF"/>
            <w:noWrap/>
            <w:vAlign w:val="center"/>
          </w:tcPr>
          <w:p w14:paraId="23DB3B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C7A079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6080ED7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D22B304"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39</w:t>
            </w:r>
          </w:p>
        </w:tc>
        <w:tc>
          <w:tcPr>
            <w:tcW w:w="242" w:type="dxa"/>
            <w:tcBorders>
              <w:top w:val="nil"/>
              <w:left w:val="nil"/>
              <w:bottom w:val="nil"/>
              <w:right w:val="nil"/>
            </w:tcBorders>
            <w:shd w:val="clear" w:color="000000" w:fill="FFFFFF"/>
            <w:noWrap/>
            <w:vAlign w:val="center"/>
          </w:tcPr>
          <w:p w14:paraId="473A708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7FCB1B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59</w:t>
            </w:r>
          </w:p>
        </w:tc>
        <w:tc>
          <w:tcPr>
            <w:tcW w:w="242" w:type="dxa"/>
            <w:tcBorders>
              <w:top w:val="nil"/>
              <w:left w:val="nil"/>
              <w:bottom w:val="nil"/>
              <w:right w:val="nil"/>
            </w:tcBorders>
            <w:shd w:val="clear" w:color="000000" w:fill="FFFFFF"/>
            <w:noWrap/>
            <w:vAlign w:val="center"/>
          </w:tcPr>
          <w:p w14:paraId="243B2AF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CEC7CB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98</w:t>
            </w:r>
          </w:p>
        </w:tc>
        <w:tc>
          <w:tcPr>
            <w:tcW w:w="132" w:type="dxa"/>
            <w:tcBorders>
              <w:top w:val="nil"/>
              <w:left w:val="nil"/>
              <w:bottom w:val="nil"/>
              <w:right w:val="nil"/>
            </w:tcBorders>
            <w:shd w:val="clear" w:color="000000" w:fill="FFFFFF"/>
            <w:noWrap/>
            <w:vAlign w:val="center"/>
          </w:tcPr>
          <w:p w14:paraId="6778F4F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265A469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tcPr>
          <w:p w14:paraId="705355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8038A8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74</w:t>
            </w:r>
          </w:p>
        </w:tc>
        <w:tc>
          <w:tcPr>
            <w:tcW w:w="352" w:type="dxa"/>
            <w:tcBorders>
              <w:top w:val="nil"/>
              <w:left w:val="nil"/>
              <w:bottom w:val="nil"/>
              <w:right w:val="nil"/>
            </w:tcBorders>
            <w:shd w:val="clear" w:color="000000" w:fill="FFFFFF"/>
            <w:noWrap/>
            <w:vAlign w:val="center"/>
          </w:tcPr>
          <w:p w14:paraId="4AE744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5297D3D"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tcPr>
          <w:p w14:paraId="43B6459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298365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58</w:t>
            </w:r>
          </w:p>
        </w:tc>
        <w:tc>
          <w:tcPr>
            <w:tcW w:w="132" w:type="dxa"/>
            <w:tcBorders>
              <w:top w:val="nil"/>
              <w:left w:val="nil"/>
              <w:bottom w:val="nil"/>
              <w:right w:val="nil"/>
            </w:tcBorders>
            <w:shd w:val="clear" w:color="000000" w:fill="FFFFFF"/>
            <w:noWrap/>
            <w:vAlign w:val="center"/>
          </w:tcPr>
          <w:p w14:paraId="6469F0A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41842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84</w:t>
            </w:r>
          </w:p>
        </w:tc>
        <w:tc>
          <w:tcPr>
            <w:tcW w:w="222" w:type="dxa"/>
            <w:tcBorders>
              <w:top w:val="nil"/>
              <w:left w:val="nil"/>
              <w:bottom w:val="nil"/>
              <w:right w:val="nil"/>
            </w:tcBorders>
            <w:shd w:val="clear" w:color="000000" w:fill="FFFFFF"/>
            <w:noWrap/>
            <w:vAlign w:val="center"/>
          </w:tcPr>
          <w:p w14:paraId="1F782F2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0B4BFBB"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tcPr>
          <w:p w14:paraId="112C525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C605CB3"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47D131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229D2A27" w14:textId="77777777" w:rsidTr="00DB6D6B">
        <w:trPr>
          <w:trHeight w:val="300"/>
        </w:trPr>
        <w:tc>
          <w:tcPr>
            <w:tcW w:w="939" w:type="dxa"/>
            <w:tcBorders>
              <w:top w:val="nil"/>
              <w:left w:val="nil"/>
              <w:bottom w:val="nil"/>
              <w:right w:val="nil"/>
            </w:tcBorders>
            <w:shd w:val="clear" w:color="000000" w:fill="FFFFFF"/>
            <w:vAlign w:val="center"/>
            <w:hideMark/>
          </w:tcPr>
          <w:p w14:paraId="22C658F8"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Bradesco</w:t>
            </w:r>
            <w:proofErr w:type="spellEnd"/>
          </w:p>
        </w:tc>
        <w:tc>
          <w:tcPr>
            <w:tcW w:w="1014" w:type="dxa"/>
            <w:tcBorders>
              <w:top w:val="nil"/>
              <w:left w:val="nil"/>
              <w:bottom w:val="nil"/>
              <w:right w:val="nil"/>
            </w:tcBorders>
            <w:shd w:val="clear" w:color="000000" w:fill="FFFFFF"/>
            <w:noWrap/>
            <w:vAlign w:val="center"/>
            <w:hideMark/>
          </w:tcPr>
          <w:p w14:paraId="2E4FF4BE"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27</w:t>
            </w:r>
          </w:p>
        </w:tc>
        <w:tc>
          <w:tcPr>
            <w:tcW w:w="126" w:type="dxa"/>
            <w:tcBorders>
              <w:top w:val="nil"/>
              <w:left w:val="nil"/>
              <w:bottom w:val="nil"/>
              <w:right w:val="nil"/>
            </w:tcBorders>
            <w:shd w:val="clear" w:color="000000" w:fill="FFFFFF"/>
            <w:noWrap/>
            <w:vAlign w:val="center"/>
            <w:hideMark/>
          </w:tcPr>
          <w:p w14:paraId="4C6CDD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078A1907"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64</w:t>
            </w:r>
          </w:p>
        </w:tc>
        <w:tc>
          <w:tcPr>
            <w:tcW w:w="126" w:type="dxa"/>
            <w:tcBorders>
              <w:top w:val="nil"/>
              <w:left w:val="nil"/>
              <w:bottom w:val="nil"/>
              <w:right w:val="nil"/>
            </w:tcBorders>
            <w:shd w:val="clear" w:color="000000" w:fill="FFFFFF"/>
            <w:noWrap/>
            <w:vAlign w:val="center"/>
          </w:tcPr>
          <w:p w14:paraId="57EECB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7F0D6264"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30</w:t>
            </w:r>
          </w:p>
        </w:tc>
        <w:tc>
          <w:tcPr>
            <w:tcW w:w="230" w:type="dxa"/>
            <w:tcBorders>
              <w:top w:val="nil"/>
              <w:left w:val="nil"/>
              <w:bottom w:val="nil"/>
              <w:right w:val="nil"/>
            </w:tcBorders>
            <w:shd w:val="clear" w:color="000000" w:fill="FFFFFF"/>
            <w:noWrap/>
            <w:vAlign w:val="center"/>
          </w:tcPr>
          <w:p w14:paraId="3F849E4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DB7C3E8"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64</w:t>
            </w:r>
          </w:p>
        </w:tc>
        <w:tc>
          <w:tcPr>
            <w:tcW w:w="322" w:type="dxa"/>
            <w:tcBorders>
              <w:top w:val="nil"/>
              <w:left w:val="nil"/>
              <w:bottom w:val="nil"/>
              <w:right w:val="nil"/>
            </w:tcBorders>
            <w:shd w:val="clear" w:color="000000" w:fill="FFFFFF"/>
            <w:noWrap/>
            <w:vAlign w:val="center"/>
          </w:tcPr>
          <w:p w14:paraId="6DE380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BB784E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54</w:t>
            </w:r>
          </w:p>
        </w:tc>
        <w:tc>
          <w:tcPr>
            <w:tcW w:w="352" w:type="dxa"/>
            <w:tcBorders>
              <w:top w:val="nil"/>
              <w:left w:val="nil"/>
              <w:bottom w:val="nil"/>
              <w:right w:val="nil"/>
            </w:tcBorders>
            <w:shd w:val="clear" w:color="000000" w:fill="FFFFFF"/>
            <w:noWrap/>
            <w:vAlign w:val="center"/>
          </w:tcPr>
          <w:p w14:paraId="5A73333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080AAE3"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70</w:t>
            </w:r>
          </w:p>
        </w:tc>
        <w:tc>
          <w:tcPr>
            <w:tcW w:w="132" w:type="dxa"/>
            <w:tcBorders>
              <w:top w:val="nil"/>
              <w:left w:val="nil"/>
              <w:bottom w:val="nil"/>
              <w:right w:val="nil"/>
            </w:tcBorders>
            <w:shd w:val="clear" w:color="000000" w:fill="FFFFFF"/>
            <w:noWrap/>
            <w:vAlign w:val="center"/>
          </w:tcPr>
          <w:p w14:paraId="33287B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308E228"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62</w:t>
            </w:r>
          </w:p>
        </w:tc>
        <w:tc>
          <w:tcPr>
            <w:tcW w:w="352" w:type="dxa"/>
            <w:tcBorders>
              <w:top w:val="nil"/>
              <w:left w:val="nil"/>
              <w:bottom w:val="nil"/>
              <w:right w:val="nil"/>
            </w:tcBorders>
            <w:shd w:val="clear" w:color="000000" w:fill="FFFFFF"/>
            <w:noWrap/>
            <w:vAlign w:val="center"/>
          </w:tcPr>
          <w:p w14:paraId="76D8D65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7A3E88C"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90</w:t>
            </w:r>
          </w:p>
        </w:tc>
        <w:tc>
          <w:tcPr>
            <w:tcW w:w="242" w:type="dxa"/>
            <w:tcBorders>
              <w:top w:val="nil"/>
              <w:left w:val="nil"/>
              <w:bottom w:val="nil"/>
              <w:right w:val="nil"/>
            </w:tcBorders>
            <w:shd w:val="clear" w:color="000000" w:fill="FFFFFF"/>
            <w:noWrap/>
            <w:vAlign w:val="center"/>
          </w:tcPr>
          <w:p w14:paraId="661D495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C9403B3"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64</w:t>
            </w:r>
          </w:p>
        </w:tc>
        <w:tc>
          <w:tcPr>
            <w:tcW w:w="242" w:type="dxa"/>
            <w:tcBorders>
              <w:top w:val="nil"/>
              <w:left w:val="nil"/>
              <w:bottom w:val="nil"/>
              <w:right w:val="nil"/>
            </w:tcBorders>
            <w:shd w:val="clear" w:color="000000" w:fill="FFFFFF"/>
            <w:noWrap/>
            <w:vAlign w:val="center"/>
          </w:tcPr>
          <w:p w14:paraId="255EA32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A4C5D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28</w:t>
            </w:r>
          </w:p>
        </w:tc>
        <w:tc>
          <w:tcPr>
            <w:tcW w:w="132" w:type="dxa"/>
            <w:tcBorders>
              <w:top w:val="nil"/>
              <w:left w:val="nil"/>
              <w:bottom w:val="nil"/>
              <w:right w:val="nil"/>
            </w:tcBorders>
            <w:shd w:val="clear" w:color="000000" w:fill="FFFFFF"/>
            <w:noWrap/>
            <w:vAlign w:val="center"/>
          </w:tcPr>
          <w:p w14:paraId="5E4679F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50C19654" w14:textId="77777777" w:rsidR="00E92401" w:rsidRPr="00FA74CA" w:rsidRDefault="00E92401" w:rsidP="00CF5085">
            <w:pPr>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10</w:t>
            </w:r>
          </w:p>
        </w:tc>
        <w:tc>
          <w:tcPr>
            <w:tcW w:w="242" w:type="dxa"/>
            <w:tcBorders>
              <w:top w:val="nil"/>
              <w:left w:val="nil"/>
              <w:bottom w:val="nil"/>
              <w:right w:val="nil"/>
            </w:tcBorders>
            <w:shd w:val="clear" w:color="000000" w:fill="FFFFFF"/>
            <w:noWrap/>
            <w:vAlign w:val="center"/>
          </w:tcPr>
          <w:p w14:paraId="2DB0E4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421B6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46</w:t>
            </w:r>
          </w:p>
        </w:tc>
        <w:tc>
          <w:tcPr>
            <w:tcW w:w="352" w:type="dxa"/>
            <w:tcBorders>
              <w:top w:val="nil"/>
              <w:left w:val="nil"/>
              <w:bottom w:val="nil"/>
              <w:right w:val="nil"/>
            </w:tcBorders>
            <w:shd w:val="clear" w:color="000000" w:fill="FFFFFF"/>
            <w:noWrap/>
            <w:vAlign w:val="center"/>
          </w:tcPr>
          <w:p w14:paraId="6122856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4659139"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58</w:t>
            </w:r>
          </w:p>
        </w:tc>
        <w:tc>
          <w:tcPr>
            <w:tcW w:w="322" w:type="dxa"/>
            <w:tcBorders>
              <w:top w:val="nil"/>
              <w:left w:val="nil"/>
              <w:bottom w:val="nil"/>
              <w:right w:val="nil"/>
            </w:tcBorders>
            <w:shd w:val="clear" w:color="000000" w:fill="FFFFFF"/>
            <w:noWrap/>
            <w:vAlign w:val="center"/>
          </w:tcPr>
          <w:p w14:paraId="4780FD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85BC52"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94</w:t>
            </w:r>
          </w:p>
        </w:tc>
        <w:tc>
          <w:tcPr>
            <w:tcW w:w="132" w:type="dxa"/>
            <w:tcBorders>
              <w:top w:val="nil"/>
              <w:left w:val="nil"/>
              <w:bottom w:val="nil"/>
              <w:right w:val="nil"/>
            </w:tcBorders>
            <w:shd w:val="clear" w:color="000000" w:fill="FFFFFF"/>
            <w:noWrap/>
            <w:vAlign w:val="center"/>
          </w:tcPr>
          <w:p w14:paraId="37966B3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9BACCB"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33</w:t>
            </w:r>
          </w:p>
        </w:tc>
        <w:tc>
          <w:tcPr>
            <w:tcW w:w="222" w:type="dxa"/>
            <w:tcBorders>
              <w:top w:val="nil"/>
              <w:left w:val="nil"/>
              <w:bottom w:val="nil"/>
              <w:right w:val="nil"/>
            </w:tcBorders>
            <w:shd w:val="clear" w:color="000000" w:fill="FFFFFF"/>
            <w:noWrap/>
            <w:vAlign w:val="center"/>
          </w:tcPr>
          <w:p w14:paraId="0F40A7B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E6FB5C8"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tcPr>
          <w:p w14:paraId="5E9D955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E781D9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tcPr>
          <w:p w14:paraId="411375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0F53F24" w14:textId="77777777" w:rsidTr="00DB6D6B">
        <w:trPr>
          <w:trHeight w:val="300"/>
        </w:trPr>
        <w:tc>
          <w:tcPr>
            <w:tcW w:w="939" w:type="dxa"/>
            <w:tcBorders>
              <w:top w:val="nil"/>
              <w:left w:val="nil"/>
              <w:bottom w:val="nil"/>
              <w:right w:val="nil"/>
            </w:tcBorders>
            <w:shd w:val="clear" w:color="000000" w:fill="FFFFFF"/>
            <w:vAlign w:val="center"/>
            <w:hideMark/>
          </w:tcPr>
          <w:p w14:paraId="0266DA9C"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Braskem</w:t>
            </w:r>
            <w:proofErr w:type="spellEnd"/>
          </w:p>
        </w:tc>
        <w:tc>
          <w:tcPr>
            <w:tcW w:w="1014" w:type="dxa"/>
            <w:tcBorders>
              <w:top w:val="nil"/>
              <w:left w:val="nil"/>
              <w:bottom w:val="nil"/>
              <w:right w:val="nil"/>
            </w:tcBorders>
            <w:shd w:val="clear" w:color="000000" w:fill="FFFFFF"/>
            <w:noWrap/>
            <w:vAlign w:val="center"/>
            <w:hideMark/>
          </w:tcPr>
          <w:p w14:paraId="3EDD4E3E"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44</w:t>
            </w:r>
          </w:p>
        </w:tc>
        <w:tc>
          <w:tcPr>
            <w:tcW w:w="126" w:type="dxa"/>
            <w:tcBorders>
              <w:top w:val="nil"/>
              <w:left w:val="nil"/>
              <w:bottom w:val="nil"/>
              <w:right w:val="nil"/>
            </w:tcBorders>
            <w:shd w:val="clear" w:color="000000" w:fill="FFFFFF"/>
            <w:noWrap/>
            <w:vAlign w:val="center"/>
            <w:hideMark/>
          </w:tcPr>
          <w:p w14:paraId="4B0F63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286971E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20</w:t>
            </w:r>
          </w:p>
        </w:tc>
        <w:tc>
          <w:tcPr>
            <w:tcW w:w="126" w:type="dxa"/>
            <w:tcBorders>
              <w:top w:val="nil"/>
              <w:left w:val="nil"/>
              <w:bottom w:val="nil"/>
              <w:right w:val="nil"/>
            </w:tcBorders>
            <w:shd w:val="clear" w:color="000000" w:fill="FFFFFF"/>
            <w:noWrap/>
            <w:vAlign w:val="center"/>
            <w:hideMark/>
          </w:tcPr>
          <w:p w14:paraId="704398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C3FB601"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02</w:t>
            </w:r>
          </w:p>
        </w:tc>
        <w:tc>
          <w:tcPr>
            <w:tcW w:w="230" w:type="dxa"/>
            <w:tcBorders>
              <w:top w:val="nil"/>
              <w:left w:val="nil"/>
              <w:bottom w:val="nil"/>
              <w:right w:val="nil"/>
            </w:tcBorders>
            <w:shd w:val="clear" w:color="000000" w:fill="FFFFFF"/>
            <w:noWrap/>
            <w:vAlign w:val="center"/>
            <w:hideMark/>
          </w:tcPr>
          <w:p w14:paraId="6336367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1D4D8BD"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hideMark/>
          </w:tcPr>
          <w:p w14:paraId="4D8B8C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8C5E33"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91</w:t>
            </w:r>
          </w:p>
        </w:tc>
        <w:tc>
          <w:tcPr>
            <w:tcW w:w="352" w:type="dxa"/>
            <w:tcBorders>
              <w:top w:val="nil"/>
              <w:left w:val="nil"/>
              <w:bottom w:val="nil"/>
              <w:right w:val="nil"/>
            </w:tcBorders>
            <w:shd w:val="clear" w:color="000000" w:fill="FFFFFF"/>
            <w:noWrap/>
            <w:vAlign w:val="center"/>
            <w:hideMark/>
          </w:tcPr>
          <w:p w14:paraId="0D06C6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09A033"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96</w:t>
            </w:r>
          </w:p>
        </w:tc>
        <w:tc>
          <w:tcPr>
            <w:tcW w:w="132" w:type="dxa"/>
            <w:tcBorders>
              <w:top w:val="nil"/>
              <w:left w:val="nil"/>
              <w:bottom w:val="nil"/>
              <w:right w:val="nil"/>
            </w:tcBorders>
            <w:shd w:val="clear" w:color="000000" w:fill="FFFFFF"/>
            <w:noWrap/>
            <w:vAlign w:val="center"/>
            <w:hideMark/>
          </w:tcPr>
          <w:p w14:paraId="0453B0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9E4EE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86</w:t>
            </w:r>
          </w:p>
        </w:tc>
        <w:tc>
          <w:tcPr>
            <w:tcW w:w="352" w:type="dxa"/>
            <w:tcBorders>
              <w:top w:val="nil"/>
              <w:left w:val="nil"/>
              <w:bottom w:val="nil"/>
              <w:right w:val="nil"/>
            </w:tcBorders>
            <w:shd w:val="clear" w:color="000000" w:fill="FFFFFF"/>
            <w:noWrap/>
            <w:vAlign w:val="center"/>
            <w:hideMark/>
          </w:tcPr>
          <w:p w14:paraId="694626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341A3E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92</w:t>
            </w:r>
          </w:p>
        </w:tc>
        <w:tc>
          <w:tcPr>
            <w:tcW w:w="242" w:type="dxa"/>
            <w:tcBorders>
              <w:top w:val="nil"/>
              <w:left w:val="nil"/>
              <w:bottom w:val="nil"/>
              <w:right w:val="nil"/>
            </w:tcBorders>
            <w:shd w:val="clear" w:color="000000" w:fill="FFFFFF"/>
            <w:noWrap/>
            <w:vAlign w:val="center"/>
            <w:hideMark/>
          </w:tcPr>
          <w:p w14:paraId="48397C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06F10AA"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1FDF445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34D9DBD"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63A9373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DB85E3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83</w:t>
            </w:r>
          </w:p>
        </w:tc>
        <w:tc>
          <w:tcPr>
            <w:tcW w:w="242" w:type="dxa"/>
            <w:tcBorders>
              <w:top w:val="nil"/>
              <w:left w:val="nil"/>
              <w:bottom w:val="nil"/>
              <w:right w:val="nil"/>
            </w:tcBorders>
            <w:shd w:val="clear" w:color="000000" w:fill="FFFFFF"/>
            <w:noWrap/>
            <w:vAlign w:val="center"/>
            <w:hideMark/>
          </w:tcPr>
          <w:p w14:paraId="550291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A27BC3"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96</w:t>
            </w:r>
          </w:p>
        </w:tc>
        <w:tc>
          <w:tcPr>
            <w:tcW w:w="352" w:type="dxa"/>
            <w:tcBorders>
              <w:top w:val="nil"/>
              <w:left w:val="nil"/>
              <w:bottom w:val="nil"/>
              <w:right w:val="nil"/>
            </w:tcBorders>
            <w:shd w:val="clear" w:color="000000" w:fill="FFFFFF"/>
            <w:noWrap/>
            <w:vAlign w:val="center"/>
            <w:hideMark/>
          </w:tcPr>
          <w:p w14:paraId="1A72D5B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27C7F5A"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44</w:t>
            </w:r>
          </w:p>
        </w:tc>
        <w:tc>
          <w:tcPr>
            <w:tcW w:w="322" w:type="dxa"/>
            <w:tcBorders>
              <w:top w:val="nil"/>
              <w:left w:val="nil"/>
              <w:bottom w:val="nil"/>
              <w:right w:val="nil"/>
            </w:tcBorders>
            <w:shd w:val="clear" w:color="000000" w:fill="FFFFFF"/>
            <w:noWrap/>
            <w:vAlign w:val="center"/>
            <w:hideMark/>
          </w:tcPr>
          <w:p w14:paraId="3D2E85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CBC9A23"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2A720F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C0D31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22" w:type="dxa"/>
            <w:tcBorders>
              <w:top w:val="nil"/>
              <w:left w:val="nil"/>
              <w:bottom w:val="nil"/>
              <w:right w:val="nil"/>
            </w:tcBorders>
            <w:shd w:val="clear" w:color="000000" w:fill="FFFFFF"/>
            <w:noWrap/>
            <w:vAlign w:val="center"/>
            <w:hideMark/>
          </w:tcPr>
          <w:p w14:paraId="246FBB7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D781D2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34030E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5E79B8"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18</w:t>
            </w:r>
          </w:p>
        </w:tc>
        <w:tc>
          <w:tcPr>
            <w:tcW w:w="242" w:type="dxa"/>
            <w:tcBorders>
              <w:top w:val="nil"/>
              <w:left w:val="nil"/>
              <w:bottom w:val="nil"/>
              <w:right w:val="nil"/>
            </w:tcBorders>
            <w:shd w:val="clear" w:color="000000" w:fill="FFFFFF"/>
            <w:noWrap/>
            <w:vAlign w:val="center"/>
            <w:hideMark/>
          </w:tcPr>
          <w:p w14:paraId="6770799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483B477E" w14:textId="77777777" w:rsidTr="00DB6D6B">
        <w:trPr>
          <w:trHeight w:val="300"/>
        </w:trPr>
        <w:tc>
          <w:tcPr>
            <w:tcW w:w="939" w:type="dxa"/>
            <w:tcBorders>
              <w:top w:val="nil"/>
              <w:left w:val="nil"/>
              <w:bottom w:val="nil"/>
              <w:right w:val="nil"/>
            </w:tcBorders>
            <w:shd w:val="clear" w:color="000000" w:fill="FFFFFF"/>
            <w:vAlign w:val="center"/>
            <w:hideMark/>
          </w:tcPr>
          <w:p w14:paraId="3B842524" w14:textId="77777777" w:rsidR="00E92401" w:rsidRPr="00FA74CA" w:rsidRDefault="00E92401" w:rsidP="00CF5085">
            <w:pPr>
              <w:spacing w:line="240" w:lineRule="auto"/>
              <w:rPr>
                <w:b/>
                <w:bCs/>
                <w:color w:val="000000"/>
                <w:lang w:val="en-US"/>
              </w:rPr>
            </w:pPr>
            <w:r w:rsidRPr="00FA74CA">
              <w:rPr>
                <w:b/>
                <w:bCs/>
                <w:color w:val="000000"/>
                <w:lang w:val="en-US"/>
              </w:rPr>
              <w:t>BRF SA</w:t>
            </w:r>
          </w:p>
        </w:tc>
        <w:tc>
          <w:tcPr>
            <w:tcW w:w="1014" w:type="dxa"/>
            <w:tcBorders>
              <w:top w:val="nil"/>
              <w:left w:val="nil"/>
              <w:bottom w:val="nil"/>
              <w:right w:val="nil"/>
            </w:tcBorders>
            <w:shd w:val="clear" w:color="000000" w:fill="FFFFFF"/>
            <w:noWrap/>
            <w:vAlign w:val="center"/>
            <w:hideMark/>
          </w:tcPr>
          <w:p w14:paraId="5791A07B" w14:textId="77777777" w:rsidR="00E92401" w:rsidRPr="00FA74CA" w:rsidRDefault="00E92401" w:rsidP="00CF5085">
            <w:pPr>
              <w:spacing w:line="240" w:lineRule="auto"/>
              <w:jc w:val="right"/>
              <w:rPr>
                <w:color w:val="000000"/>
                <w:lang w:val="en-US"/>
              </w:rPr>
            </w:pPr>
            <w:r w:rsidRPr="00FA74CA">
              <w:rPr>
                <w:color w:val="000000"/>
                <w:lang w:val="en-US"/>
              </w:rPr>
              <w:t>34</w:t>
            </w:r>
            <w:r w:rsidR="00B83088" w:rsidRPr="00FA74CA">
              <w:rPr>
                <w:color w:val="000000"/>
                <w:lang w:val="en-US"/>
              </w:rPr>
              <w:t>.</w:t>
            </w:r>
            <w:r w:rsidRPr="00FA74CA">
              <w:rPr>
                <w:color w:val="000000"/>
                <w:lang w:val="en-US"/>
              </w:rPr>
              <w:t>96</w:t>
            </w:r>
          </w:p>
        </w:tc>
        <w:tc>
          <w:tcPr>
            <w:tcW w:w="126" w:type="dxa"/>
            <w:tcBorders>
              <w:top w:val="nil"/>
              <w:left w:val="nil"/>
              <w:bottom w:val="nil"/>
              <w:right w:val="nil"/>
            </w:tcBorders>
            <w:shd w:val="clear" w:color="000000" w:fill="FFFFFF"/>
            <w:noWrap/>
            <w:vAlign w:val="center"/>
            <w:hideMark/>
          </w:tcPr>
          <w:p w14:paraId="08C676B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0C3F5E9"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08</w:t>
            </w:r>
          </w:p>
        </w:tc>
        <w:tc>
          <w:tcPr>
            <w:tcW w:w="126" w:type="dxa"/>
            <w:tcBorders>
              <w:top w:val="nil"/>
              <w:left w:val="nil"/>
              <w:bottom w:val="nil"/>
              <w:right w:val="nil"/>
            </w:tcBorders>
            <w:shd w:val="clear" w:color="000000" w:fill="FFFFFF"/>
            <w:noWrap/>
            <w:vAlign w:val="center"/>
            <w:hideMark/>
          </w:tcPr>
          <w:p w14:paraId="38BDB9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17F2C8A"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27</w:t>
            </w:r>
          </w:p>
        </w:tc>
        <w:tc>
          <w:tcPr>
            <w:tcW w:w="230" w:type="dxa"/>
            <w:tcBorders>
              <w:top w:val="nil"/>
              <w:left w:val="nil"/>
              <w:bottom w:val="nil"/>
              <w:right w:val="nil"/>
            </w:tcBorders>
            <w:shd w:val="clear" w:color="000000" w:fill="FFFFFF"/>
            <w:noWrap/>
            <w:vAlign w:val="center"/>
            <w:hideMark/>
          </w:tcPr>
          <w:p w14:paraId="66DC8E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6608661"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06</w:t>
            </w:r>
          </w:p>
        </w:tc>
        <w:tc>
          <w:tcPr>
            <w:tcW w:w="322" w:type="dxa"/>
            <w:tcBorders>
              <w:top w:val="nil"/>
              <w:left w:val="nil"/>
              <w:bottom w:val="nil"/>
              <w:right w:val="nil"/>
            </w:tcBorders>
            <w:shd w:val="clear" w:color="000000" w:fill="FFFFFF"/>
            <w:noWrap/>
            <w:vAlign w:val="center"/>
            <w:hideMark/>
          </w:tcPr>
          <w:p w14:paraId="300FFA8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0AC4D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66</w:t>
            </w:r>
          </w:p>
        </w:tc>
        <w:tc>
          <w:tcPr>
            <w:tcW w:w="352" w:type="dxa"/>
            <w:tcBorders>
              <w:top w:val="nil"/>
              <w:left w:val="nil"/>
              <w:bottom w:val="nil"/>
              <w:right w:val="nil"/>
            </w:tcBorders>
            <w:shd w:val="clear" w:color="000000" w:fill="FFFFFF"/>
            <w:noWrap/>
            <w:vAlign w:val="center"/>
            <w:hideMark/>
          </w:tcPr>
          <w:p w14:paraId="682F387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696E3F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36</w:t>
            </w:r>
          </w:p>
        </w:tc>
        <w:tc>
          <w:tcPr>
            <w:tcW w:w="132" w:type="dxa"/>
            <w:tcBorders>
              <w:top w:val="nil"/>
              <w:left w:val="nil"/>
              <w:bottom w:val="nil"/>
              <w:right w:val="nil"/>
            </w:tcBorders>
            <w:shd w:val="clear" w:color="000000" w:fill="FFFFFF"/>
            <w:noWrap/>
            <w:vAlign w:val="center"/>
            <w:hideMark/>
          </w:tcPr>
          <w:p w14:paraId="15B411F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21C9D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0348C47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A541FA"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73E0D1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2C8E616"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hideMark/>
          </w:tcPr>
          <w:p w14:paraId="402F9F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04E73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78</w:t>
            </w:r>
          </w:p>
        </w:tc>
        <w:tc>
          <w:tcPr>
            <w:tcW w:w="132" w:type="dxa"/>
            <w:tcBorders>
              <w:top w:val="nil"/>
              <w:left w:val="nil"/>
              <w:bottom w:val="nil"/>
              <w:right w:val="nil"/>
            </w:tcBorders>
            <w:shd w:val="clear" w:color="000000" w:fill="FFFFFF"/>
            <w:noWrap/>
            <w:vAlign w:val="center"/>
            <w:hideMark/>
          </w:tcPr>
          <w:p w14:paraId="1D277D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F13EFB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61</w:t>
            </w:r>
          </w:p>
        </w:tc>
        <w:tc>
          <w:tcPr>
            <w:tcW w:w="242" w:type="dxa"/>
            <w:tcBorders>
              <w:top w:val="nil"/>
              <w:left w:val="nil"/>
              <w:bottom w:val="nil"/>
              <w:right w:val="nil"/>
            </w:tcBorders>
            <w:shd w:val="clear" w:color="000000" w:fill="FFFFFF"/>
            <w:noWrap/>
            <w:vAlign w:val="center"/>
            <w:hideMark/>
          </w:tcPr>
          <w:p w14:paraId="0ADEDE1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2FB308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1981CE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3D1C52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38</w:t>
            </w:r>
          </w:p>
        </w:tc>
        <w:tc>
          <w:tcPr>
            <w:tcW w:w="322" w:type="dxa"/>
            <w:tcBorders>
              <w:top w:val="nil"/>
              <w:left w:val="nil"/>
              <w:bottom w:val="nil"/>
              <w:right w:val="nil"/>
            </w:tcBorders>
            <w:shd w:val="clear" w:color="000000" w:fill="FFFFFF"/>
            <w:noWrap/>
            <w:vAlign w:val="center"/>
            <w:hideMark/>
          </w:tcPr>
          <w:p w14:paraId="4185AF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0A21A8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53</w:t>
            </w:r>
          </w:p>
        </w:tc>
        <w:tc>
          <w:tcPr>
            <w:tcW w:w="132" w:type="dxa"/>
            <w:tcBorders>
              <w:top w:val="nil"/>
              <w:left w:val="nil"/>
              <w:bottom w:val="nil"/>
              <w:right w:val="nil"/>
            </w:tcBorders>
            <w:shd w:val="clear" w:color="000000" w:fill="FFFFFF"/>
            <w:noWrap/>
            <w:vAlign w:val="center"/>
            <w:hideMark/>
          </w:tcPr>
          <w:p w14:paraId="25E0577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87CFA3"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22" w:type="dxa"/>
            <w:tcBorders>
              <w:top w:val="nil"/>
              <w:left w:val="nil"/>
              <w:bottom w:val="nil"/>
              <w:right w:val="nil"/>
            </w:tcBorders>
            <w:shd w:val="clear" w:color="000000" w:fill="FFFFFF"/>
            <w:noWrap/>
            <w:vAlign w:val="center"/>
            <w:hideMark/>
          </w:tcPr>
          <w:p w14:paraId="373579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841DA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85</w:t>
            </w:r>
          </w:p>
        </w:tc>
        <w:tc>
          <w:tcPr>
            <w:tcW w:w="242" w:type="dxa"/>
            <w:tcBorders>
              <w:top w:val="nil"/>
              <w:left w:val="nil"/>
              <w:bottom w:val="nil"/>
              <w:right w:val="nil"/>
            </w:tcBorders>
            <w:shd w:val="clear" w:color="000000" w:fill="FFFFFF"/>
            <w:noWrap/>
            <w:vAlign w:val="center"/>
            <w:hideMark/>
          </w:tcPr>
          <w:p w14:paraId="7C72D2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C075C74"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40</w:t>
            </w:r>
          </w:p>
        </w:tc>
        <w:tc>
          <w:tcPr>
            <w:tcW w:w="242" w:type="dxa"/>
            <w:tcBorders>
              <w:top w:val="nil"/>
              <w:left w:val="nil"/>
              <w:bottom w:val="nil"/>
              <w:right w:val="nil"/>
            </w:tcBorders>
            <w:shd w:val="clear" w:color="000000" w:fill="FFFFFF"/>
            <w:noWrap/>
            <w:vAlign w:val="center"/>
            <w:hideMark/>
          </w:tcPr>
          <w:p w14:paraId="2172B2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7CC1EAE" w14:textId="77777777" w:rsidTr="00DB6D6B">
        <w:trPr>
          <w:trHeight w:val="300"/>
        </w:trPr>
        <w:tc>
          <w:tcPr>
            <w:tcW w:w="939" w:type="dxa"/>
            <w:tcBorders>
              <w:top w:val="nil"/>
              <w:left w:val="nil"/>
              <w:bottom w:val="nil"/>
              <w:right w:val="nil"/>
            </w:tcBorders>
            <w:shd w:val="clear" w:color="000000" w:fill="FFFFFF"/>
            <w:vAlign w:val="center"/>
            <w:hideMark/>
          </w:tcPr>
          <w:p w14:paraId="25327C6D"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Cemig</w:t>
            </w:r>
            <w:proofErr w:type="spellEnd"/>
          </w:p>
        </w:tc>
        <w:tc>
          <w:tcPr>
            <w:tcW w:w="1014" w:type="dxa"/>
            <w:tcBorders>
              <w:top w:val="nil"/>
              <w:left w:val="nil"/>
              <w:bottom w:val="nil"/>
              <w:right w:val="nil"/>
            </w:tcBorders>
            <w:shd w:val="clear" w:color="000000" w:fill="FFFFFF"/>
            <w:noWrap/>
            <w:vAlign w:val="center"/>
            <w:hideMark/>
          </w:tcPr>
          <w:p w14:paraId="1CDC184C" w14:textId="77777777" w:rsidR="00E92401" w:rsidRPr="00FA74CA" w:rsidRDefault="00E92401" w:rsidP="00CF5085">
            <w:pPr>
              <w:spacing w:line="240" w:lineRule="auto"/>
              <w:jc w:val="right"/>
              <w:rPr>
                <w:color w:val="000000"/>
                <w:lang w:val="en-US"/>
              </w:rPr>
            </w:pPr>
            <w:r w:rsidRPr="00FA74CA">
              <w:rPr>
                <w:color w:val="000000"/>
                <w:lang w:val="en-US"/>
              </w:rPr>
              <w:t>48</w:t>
            </w:r>
            <w:r w:rsidR="00B83088" w:rsidRPr="00FA74CA">
              <w:rPr>
                <w:color w:val="000000"/>
                <w:lang w:val="en-US"/>
              </w:rPr>
              <w:t>.</w:t>
            </w:r>
            <w:r w:rsidRPr="00FA74CA">
              <w:rPr>
                <w:color w:val="000000"/>
                <w:lang w:val="en-US"/>
              </w:rPr>
              <w:t>75</w:t>
            </w:r>
          </w:p>
        </w:tc>
        <w:tc>
          <w:tcPr>
            <w:tcW w:w="126" w:type="dxa"/>
            <w:tcBorders>
              <w:top w:val="nil"/>
              <w:left w:val="nil"/>
              <w:bottom w:val="nil"/>
              <w:right w:val="nil"/>
            </w:tcBorders>
            <w:shd w:val="clear" w:color="000000" w:fill="FFFFFF"/>
            <w:noWrap/>
            <w:vAlign w:val="center"/>
            <w:hideMark/>
          </w:tcPr>
          <w:p w14:paraId="429CE60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830E918"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80</w:t>
            </w:r>
          </w:p>
        </w:tc>
        <w:tc>
          <w:tcPr>
            <w:tcW w:w="126" w:type="dxa"/>
            <w:tcBorders>
              <w:top w:val="nil"/>
              <w:left w:val="nil"/>
              <w:bottom w:val="nil"/>
              <w:right w:val="nil"/>
            </w:tcBorders>
            <w:shd w:val="clear" w:color="000000" w:fill="FFFFFF"/>
            <w:noWrap/>
            <w:vAlign w:val="center"/>
            <w:hideMark/>
          </w:tcPr>
          <w:p w14:paraId="276AF5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4D605513"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87</w:t>
            </w:r>
          </w:p>
        </w:tc>
        <w:tc>
          <w:tcPr>
            <w:tcW w:w="230" w:type="dxa"/>
            <w:tcBorders>
              <w:top w:val="nil"/>
              <w:left w:val="nil"/>
              <w:bottom w:val="nil"/>
              <w:right w:val="nil"/>
            </w:tcBorders>
            <w:shd w:val="clear" w:color="000000" w:fill="FFFFFF"/>
            <w:noWrap/>
            <w:vAlign w:val="center"/>
            <w:hideMark/>
          </w:tcPr>
          <w:p w14:paraId="03ACA8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1CBCDB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58</w:t>
            </w:r>
          </w:p>
        </w:tc>
        <w:tc>
          <w:tcPr>
            <w:tcW w:w="322" w:type="dxa"/>
            <w:tcBorders>
              <w:top w:val="nil"/>
              <w:left w:val="nil"/>
              <w:bottom w:val="nil"/>
              <w:right w:val="nil"/>
            </w:tcBorders>
            <w:shd w:val="clear" w:color="000000" w:fill="FFFFFF"/>
            <w:noWrap/>
            <w:vAlign w:val="center"/>
            <w:hideMark/>
          </w:tcPr>
          <w:p w14:paraId="52A0D0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71A6AD"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87</w:t>
            </w:r>
          </w:p>
        </w:tc>
        <w:tc>
          <w:tcPr>
            <w:tcW w:w="352" w:type="dxa"/>
            <w:tcBorders>
              <w:top w:val="nil"/>
              <w:left w:val="nil"/>
              <w:bottom w:val="nil"/>
              <w:right w:val="nil"/>
            </w:tcBorders>
            <w:shd w:val="clear" w:color="000000" w:fill="FFFFFF"/>
            <w:noWrap/>
            <w:vAlign w:val="center"/>
            <w:hideMark/>
          </w:tcPr>
          <w:p w14:paraId="69143F6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8D0EBF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35</w:t>
            </w:r>
          </w:p>
        </w:tc>
        <w:tc>
          <w:tcPr>
            <w:tcW w:w="132" w:type="dxa"/>
            <w:tcBorders>
              <w:top w:val="nil"/>
              <w:left w:val="nil"/>
              <w:bottom w:val="nil"/>
              <w:right w:val="nil"/>
            </w:tcBorders>
            <w:shd w:val="clear" w:color="000000" w:fill="FFFFFF"/>
            <w:noWrap/>
            <w:vAlign w:val="center"/>
            <w:hideMark/>
          </w:tcPr>
          <w:p w14:paraId="11F9609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6FC2082"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hideMark/>
          </w:tcPr>
          <w:p w14:paraId="3177DAE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162BFB"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13A228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EF3F62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69</w:t>
            </w:r>
          </w:p>
        </w:tc>
        <w:tc>
          <w:tcPr>
            <w:tcW w:w="242" w:type="dxa"/>
            <w:tcBorders>
              <w:top w:val="nil"/>
              <w:left w:val="nil"/>
              <w:bottom w:val="nil"/>
              <w:right w:val="nil"/>
            </w:tcBorders>
            <w:shd w:val="clear" w:color="000000" w:fill="FFFFFF"/>
            <w:noWrap/>
            <w:vAlign w:val="center"/>
            <w:hideMark/>
          </w:tcPr>
          <w:p w14:paraId="00379C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871B64"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87</w:t>
            </w:r>
          </w:p>
        </w:tc>
        <w:tc>
          <w:tcPr>
            <w:tcW w:w="132" w:type="dxa"/>
            <w:tcBorders>
              <w:top w:val="nil"/>
              <w:left w:val="nil"/>
              <w:bottom w:val="nil"/>
              <w:right w:val="nil"/>
            </w:tcBorders>
            <w:shd w:val="clear" w:color="000000" w:fill="FFFFFF"/>
            <w:noWrap/>
            <w:vAlign w:val="center"/>
            <w:hideMark/>
          </w:tcPr>
          <w:p w14:paraId="0A32D1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5A88D706"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4EADDBD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D7BF1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352" w:type="dxa"/>
            <w:tcBorders>
              <w:top w:val="nil"/>
              <w:left w:val="nil"/>
              <w:bottom w:val="nil"/>
              <w:right w:val="nil"/>
            </w:tcBorders>
            <w:shd w:val="clear" w:color="000000" w:fill="FFFFFF"/>
            <w:noWrap/>
            <w:vAlign w:val="center"/>
            <w:hideMark/>
          </w:tcPr>
          <w:p w14:paraId="35C9C1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14DCEE"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62</w:t>
            </w:r>
          </w:p>
        </w:tc>
        <w:tc>
          <w:tcPr>
            <w:tcW w:w="322" w:type="dxa"/>
            <w:tcBorders>
              <w:top w:val="nil"/>
              <w:left w:val="nil"/>
              <w:bottom w:val="nil"/>
              <w:right w:val="nil"/>
            </w:tcBorders>
            <w:shd w:val="clear" w:color="000000" w:fill="FFFFFF"/>
            <w:noWrap/>
            <w:vAlign w:val="center"/>
            <w:hideMark/>
          </w:tcPr>
          <w:p w14:paraId="736C61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F2449B"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67</w:t>
            </w:r>
          </w:p>
        </w:tc>
        <w:tc>
          <w:tcPr>
            <w:tcW w:w="132" w:type="dxa"/>
            <w:tcBorders>
              <w:top w:val="nil"/>
              <w:left w:val="nil"/>
              <w:bottom w:val="nil"/>
              <w:right w:val="nil"/>
            </w:tcBorders>
            <w:shd w:val="clear" w:color="000000" w:fill="FFFFFF"/>
            <w:noWrap/>
            <w:vAlign w:val="center"/>
            <w:hideMark/>
          </w:tcPr>
          <w:p w14:paraId="2C3EBD8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F8FDD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79</w:t>
            </w:r>
          </w:p>
        </w:tc>
        <w:tc>
          <w:tcPr>
            <w:tcW w:w="222" w:type="dxa"/>
            <w:tcBorders>
              <w:top w:val="nil"/>
              <w:left w:val="nil"/>
              <w:bottom w:val="nil"/>
              <w:right w:val="nil"/>
            </w:tcBorders>
            <w:shd w:val="clear" w:color="000000" w:fill="FFFFFF"/>
            <w:noWrap/>
            <w:vAlign w:val="center"/>
            <w:hideMark/>
          </w:tcPr>
          <w:p w14:paraId="542F04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C257A0"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7CA8693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D8755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hideMark/>
          </w:tcPr>
          <w:p w14:paraId="021B2E4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0975B40" w14:textId="77777777" w:rsidTr="00DB6D6B">
        <w:trPr>
          <w:trHeight w:val="300"/>
        </w:trPr>
        <w:tc>
          <w:tcPr>
            <w:tcW w:w="939" w:type="dxa"/>
            <w:tcBorders>
              <w:top w:val="nil"/>
              <w:left w:val="nil"/>
              <w:bottom w:val="nil"/>
              <w:right w:val="nil"/>
            </w:tcBorders>
            <w:shd w:val="clear" w:color="000000" w:fill="FFFFFF"/>
            <w:vAlign w:val="center"/>
            <w:hideMark/>
          </w:tcPr>
          <w:p w14:paraId="1CC1E9D5"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Copel</w:t>
            </w:r>
            <w:proofErr w:type="spellEnd"/>
          </w:p>
        </w:tc>
        <w:tc>
          <w:tcPr>
            <w:tcW w:w="1014" w:type="dxa"/>
            <w:tcBorders>
              <w:top w:val="nil"/>
              <w:left w:val="nil"/>
              <w:bottom w:val="nil"/>
              <w:right w:val="nil"/>
            </w:tcBorders>
            <w:shd w:val="clear" w:color="000000" w:fill="FFFFFF"/>
            <w:noWrap/>
            <w:vAlign w:val="center"/>
            <w:hideMark/>
          </w:tcPr>
          <w:p w14:paraId="56345B15"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50</w:t>
            </w:r>
          </w:p>
        </w:tc>
        <w:tc>
          <w:tcPr>
            <w:tcW w:w="126" w:type="dxa"/>
            <w:tcBorders>
              <w:top w:val="nil"/>
              <w:left w:val="nil"/>
              <w:bottom w:val="nil"/>
              <w:right w:val="nil"/>
            </w:tcBorders>
            <w:shd w:val="clear" w:color="000000" w:fill="FFFFFF"/>
            <w:noWrap/>
            <w:vAlign w:val="center"/>
            <w:hideMark/>
          </w:tcPr>
          <w:p w14:paraId="319712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0B9FBCEF"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75</w:t>
            </w:r>
          </w:p>
        </w:tc>
        <w:tc>
          <w:tcPr>
            <w:tcW w:w="126" w:type="dxa"/>
            <w:tcBorders>
              <w:top w:val="nil"/>
              <w:left w:val="nil"/>
              <w:bottom w:val="nil"/>
              <w:right w:val="nil"/>
            </w:tcBorders>
            <w:shd w:val="clear" w:color="000000" w:fill="FFFFFF"/>
            <w:noWrap/>
            <w:vAlign w:val="center"/>
          </w:tcPr>
          <w:p w14:paraId="0A1FC5B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7FF19DE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57</w:t>
            </w:r>
          </w:p>
        </w:tc>
        <w:tc>
          <w:tcPr>
            <w:tcW w:w="230" w:type="dxa"/>
            <w:tcBorders>
              <w:top w:val="nil"/>
              <w:left w:val="nil"/>
              <w:bottom w:val="nil"/>
              <w:right w:val="nil"/>
            </w:tcBorders>
            <w:shd w:val="clear" w:color="000000" w:fill="FFFFFF"/>
            <w:noWrap/>
            <w:vAlign w:val="center"/>
          </w:tcPr>
          <w:p w14:paraId="73429FB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DF74883"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89</w:t>
            </w:r>
          </w:p>
        </w:tc>
        <w:tc>
          <w:tcPr>
            <w:tcW w:w="322" w:type="dxa"/>
            <w:tcBorders>
              <w:top w:val="nil"/>
              <w:left w:val="nil"/>
              <w:bottom w:val="nil"/>
              <w:right w:val="nil"/>
            </w:tcBorders>
            <w:shd w:val="clear" w:color="000000" w:fill="FFFFFF"/>
            <w:noWrap/>
            <w:vAlign w:val="center"/>
          </w:tcPr>
          <w:p w14:paraId="72A5B9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ACE5E5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71</w:t>
            </w:r>
          </w:p>
        </w:tc>
        <w:tc>
          <w:tcPr>
            <w:tcW w:w="352" w:type="dxa"/>
            <w:tcBorders>
              <w:top w:val="nil"/>
              <w:left w:val="nil"/>
              <w:bottom w:val="nil"/>
              <w:right w:val="nil"/>
            </w:tcBorders>
            <w:shd w:val="clear" w:color="000000" w:fill="FFFFFF"/>
            <w:noWrap/>
            <w:vAlign w:val="center"/>
          </w:tcPr>
          <w:p w14:paraId="3A06840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703D88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84</w:t>
            </w:r>
          </w:p>
        </w:tc>
        <w:tc>
          <w:tcPr>
            <w:tcW w:w="132" w:type="dxa"/>
            <w:tcBorders>
              <w:top w:val="nil"/>
              <w:left w:val="nil"/>
              <w:bottom w:val="nil"/>
              <w:right w:val="nil"/>
            </w:tcBorders>
            <w:shd w:val="clear" w:color="000000" w:fill="FFFFFF"/>
            <w:noWrap/>
            <w:vAlign w:val="center"/>
          </w:tcPr>
          <w:p w14:paraId="5995D6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453068D"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61</w:t>
            </w:r>
          </w:p>
        </w:tc>
        <w:tc>
          <w:tcPr>
            <w:tcW w:w="352" w:type="dxa"/>
            <w:tcBorders>
              <w:top w:val="nil"/>
              <w:left w:val="nil"/>
              <w:bottom w:val="nil"/>
              <w:right w:val="nil"/>
            </w:tcBorders>
            <w:shd w:val="clear" w:color="000000" w:fill="FFFFFF"/>
            <w:noWrap/>
            <w:vAlign w:val="center"/>
          </w:tcPr>
          <w:p w14:paraId="602F3A7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E1FE7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05</w:t>
            </w:r>
          </w:p>
        </w:tc>
        <w:tc>
          <w:tcPr>
            <w:tcW w:w="242" w:type="dxa"/>
            <w:tcBorders>
              <w:top w:val="nil"/>
              <w:left w:val="nil"/>
              <w:bottom w:val="nil"/>
              <w:right w:val="nil"/>
            </w:tcBorders>
            <w:shd w:val="clear" w:color="000000" w:fill="FFFFFF"/>
            <w:noWrap/>
            <w:vAlign w:val="center"/>
          </w:tcPr>
          <w:p w14:paraId="0EEC911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48637F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78</w:t>
            </w:r>
          </w:p>
        </w:tc>
        <w:tc>
          <w:tcPr>
            <w:tcW w:w="242" w:type="dxa"/>
            <w:tcBorders>
              <w:top w:val="nil"/>
              <w:left w:val="nil"/>
              <w:bottom w:val="nil"/>
              <w:right w:val="nil"/>
            </w:tcBorders>
            <w:shd w:val="clear" w:color="000000" w:fill="FFFFFF"/>
            <w:noWrap/>
            <w:vAlign w:val="center"/>
          </w:tcPr>
          <w:p w14:paraId="4C1D725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B95B1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28</w:t>
            </w:r>
          </w:p>
        </w:tc>
        <w:tc>
          <w:tcPr>
            <w:tcW w:w="132" w:type="dxa"/>
            <w:tcBorders>
              <w:top w:val="nil"/>
              <w:left w:val="nil"/>
              <w:bottom w:val="nil"/>
              <w:right w:val="nil"/>
            </w:tcBorders>
            <w:shd w:val="clear" w:color="000000" w:fill="FFFFFF"/>
            <w:noWrap/>
            <w:vAlign w:val="center"/>
          </w:tcPr>
          <w:p w14:paraId="01E92EA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69AF31E0"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05</w:t>
            </w:r>
          </w:p>
        </w:tc>
        <w:tc>
          <w:tcPr>
            <w:tcW w:w="242" w:type="dxa"/>
            <w:tcBorders>
              <w:top w:val="nil"/>
              <w:left w:val="nil"/>
              <w:bottom w:val="nil"/>
              <w:right w:val="nil"/>
            </w:tcBorders>
            <w:shd w:val="clear" w:color="000000" w:fill="FFFFFF"/>
            <w:noWrap/>
            <w:vAlign w:val="center"/>
          </w:tcPr>
          <w:p w14:paraId="0119589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46846C9"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34</w:t>
            </w:r>
          </w:p>
        </w:tc>
        <w:tc>
          <w:tcPr>
            <w:tcW w:w="352" w:type="dxa"/>
            <w:tcBorders>
              <w:top w:val="nil"/>
              <w:left w:val="nil"/>
              <w:bottom w:val="nil"/>
              <w:right w:val="nil"/>
            </w:tcBorders>
            <w:shd w:val="clear" w:color="000000" w:fill="FFFFFF"/>
            <w:noWrap/>
            <w:vAlign w:val="center"/>
          </w:tcPr>
          <w:p w14:paraId="6F70741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823AC2B"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1B90BE7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AE7DB1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74</w:t>
            </w:r>
          </w:p>
        </w:tc>
        <w:tc>
          <w:tcPr>
            <w:tcW w:w="132" w:type="dxa"/>
            <w:tcBorders>
              <w:top w:val="nil"/>
              <w:left w:val="nil"/>
              <w:bottom w:val="nil"/>
              <w:right w:val="nil"/>
            </w:tcBorders>
            <w:shd w:val="clear" w:color="000000" w:fill="FFFFFF"/>
            <w:noWrap/>
            <w:vAlign w:val="center"/>
          </w:tcPr>
          <w:p w14:paraId="4BCBA3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E51B892"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08</w:t>
            </w:r>
          </w:p>
        </w:tc>
        <w:tc>
          <w:tcPr>
            <w:tcW w:w="222" w:type="dxa"/>
            <w:tcBorders>
              <w:top w:val="nil"/>
              <w:left w:val="nil"/>
              <w:bottom w:val="nil"/>
              <w:right w:val="nil"/>
            </w:tcBorders>
            <w:shd w:val="clear" w:color="000000" w:fill="FFFFFF"/>
            <w:noWrap/>
            <w:vAlign w:val="center"/>
          </w:tcPr>
          <w:p w14:paraId="0022AB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D23E879"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28</w:t>
            </w:r>
          </w:p>
        </w:tc>
        <w:tc>
          <w:tcPr>
            <w:tcW w:w="242" w:type="dxa"/>
            <w:tcBorders>
              <w:top w:val="nil"/>
              <w:left w:val="nil"/>
              <w:bottom w:val="nil"/>
              <w:right w:val="nil"/>
            </w:tcBorders>
            <w:shd w:val="clear" w:color="000000" w:fill="FFFFFF"/>
            <w:noWrap/>
            <w:vAlign w:val="center"/>
          </w:tcPr>
          <w:p w14:paraId="759A50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C04F3B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76</w:t>
            </w:r>
          </w:p>
        </w:tc>
        <w:tc>
          <w:tcPr>
            <w:tcW w:w="242" w:type="dxa"/>
            <w:tcBorders>
              <w:top w:val="nil"/>
              <w:left w:val="nil"/>
              <w:bottom w:val="nil"/>
              <w:right w:val="nil"/>
            </w:tcBorders>
            <w:shd w:val="clear" w:color="000000" w:fill="FFFFFF"/>
            <w:noWrap/>
            <w:vAlign w:val="center"/>
          </w:tcPr>
          <w:p w14:paraId="2505F51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3650BD1" w14:textId="77777777" w:rsidTr="00DB6D6B">
        <w:trPr>
          <w:trHeight w:val="300"/>
        </w:trPr>
        <w:tc>
          <w:tcPr>
            <w:tcW w:w="939" w:type="dxa"/>
            <w:tcBorders>
              <w:top w:val="nil"/>
              <w:left w:val="nil"/>
              <w:bottom w:val="nil"/>
              <w:right w:val="nil"/>
            </w:tcBorders>
            <w:shd w:val="clear" w:color="000000" w:fill="FFFFFF"/>
            <w:vAlign w:val="center"/>
            <w:hideMark/>
          </w:tcPr>
          <w:p w14:paraId="79948A6D" w14:textId="77777777" w:rsidR="00E92401" w:rsidRPr="00FA74CA" w:rsidRDefault="00E92401" w:rsidP="00CF5085">
            <w:pPr>
              <w:spacing w:line="240" w:lineRule="auto"/>
              <w:rPr>
                <w:b/>
                <w:bCs/>
                <w:color w:val="000000"/>
                <w:lang w:val="en-US"/>
              </w:rPr>
            </w:pPr>
            <w:r w:rsidRPr="00FA74CA">
              <w:rPr>
                <w:b/>
                <w:bCs/>
                <w:color w:val="000000"/>
                <w:lang w:val="en-US"/>
              </w:rPr>
              <w:t>CPFL</w:t>
            </w:r>
          </w:p>
        </w:tc>
        <w:tc>
          <w:tcPr>
            <w:tcW w:w="1014" w:type="dxa"/>
            <w:tcBorders>
              <w:top w:val="nil"/>
              <w:left w:val="nil"/>
              <w:bottom w:val="nil"/>
              <w:right w:val="nil"/>
            </w:tcBorders>
            <w:shd w:val="clear" w:color="000000" w:fill="FFFFFF"/>
            <w:noWrap/>
            <w:vAlign w:val="center"/>
            <w:hideMark/>
          </w:tcPr>
          <w:p w14:paraId="528F7241" w14:textId="77777777" w:rsidR="00E92401" w:rsidRPr="00FA74CA" w:rsidRDefault="00E92401" w:rsidP="00CF5085">
            <w:pPr>
              <w:spacing w:line="240" w:lineRule="auto"/>
              <w:jc w:val="right"/>
              <w:rPr>
                <w:color w:val="000000"/>
                <w:lang w:val="en-US"/>
              </w:rPr>
            </w:pPr>
            <w:r w:rsidRPr="00FA74CA">
              <w:rPr>
                <w:color w:val="000000"/>
                <w:lang w:val="en-US"/>
              </w:rPr>
              <w:t>37</w:t>
            </w:r>
            <w:r w:rsidR="00B83088" w:rsidRPr="00FA74CA">
              <w:rPr>
                <w:color w:val="000000"/>
                <w:lang w:val="en-US"/>
              </w:rPr>
              <w:t>.</w:t>
            </w:r>
            <w:r w:rsidRPr="00FA74CA">
              <w:rPr>
                <w:color w:val="000000"/>
                <w:lang w:val="en-US"/>
              </w:rPr>
              <w:t>99</w:t>
            </w:r>
          </w:p>
        </w:tc>
        <w:tc>
          <w:tcPr>
            <w:tcW w:w="126" w:type="dxa"/>
            <w:tcBorders>
              <w:top w:val="nil"/>
              <w:left w:val="nil"/>
              <w:bottom w:val="nil"/>
              <w:right w:val="nil"/>
            </w:tcBorders>
            <w:shd w:val="clear" w:color="000000" w:fill="FFFFFF"/>
            <w:noWrap/>
            <w:vAlign w:val="center"/>
            <w:hideMark/>
          </w:tcPr>
          <w:p w14:paraId="641F0EC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68739CC"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126" w:type="dxa"/>
            <w:tcBorders>
              <w:top w:val="nil"/>
              <w:left w:val="nil"/>
              <w:bottom w:val="nil"/>
              <w:right w:val="nil"/>
            </w:tcBorders>
            <w:shd w:val="clear" w:color="000000" w:fill="FFFFFF"/>
            <w:noWrap/>
            <w:vAlign w:val="center"/>
            <w:hideMark/>
          </w:tcPr>
          <w:p w14:paraId="5CC0F5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196A6F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11</w:t>
            </w:r>
          </w:p>
        </w:tc>
        <w:tc>
          <w:tcPr>
            <w:tcW w:w="230" w:type="dxa"/>
            <w:tcBorders>
              <w:top w:val="nil"/>
              <w:left w:val="nil"/>
              <w:bottom w:val="nil"/>
              <w:right w:val="nil"/>
            </w:tcBorders>
            <w:shd w:val="clear" w:color="000000" w:fill="FFFFFF"/>
            <w:noWrap/>
            <w:vAlign w:val="center"/>
            <w:hideMark/>
          </w:tcPr>
          <w:p w14:paraId="3B8FEA1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B1402D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77</w:t>
            </w:r>
          </w:p>
        </w:tc>
        <w:tc>
          <w:tcPr>
            <w:tcW w:w="322" w:type="dxa"/>
            <w:tcBorders>
              <w:top w:val="nil"/>
              <w:left w:val="nil"/>
              <w:bottom w:val="nil"/>
              <w:right w:val="nil"/>
            </w:tcBorders>
            <w:shd w:val="clear" w:color="000000" w:fill="FFFFFF"/>
            <w:noWrap/>
            <w:vAlign w:val="center"/>
            <w:hideMark/>
          </w:tcPr>
          <w:p w14:paraId="69BCE7E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F1ABE21"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77</w:t>
            </w:r>
          </w:p>
        </w:tc>
        <w:tc>
          <w:tcPr>
            <w:tcW w:w="352" w:type="dxa"/>
            <w:tcBorders>
              <w:top w:val="nil"/>
              <w:left w:val="nil"/>
              <w:bottom w:val="nil"/>
              <w:right w:val="nil"/>
            </w:tcBorders>
            <w:shd w:val="clear" w:color="000000" w:fill="FFFFFF"/>
            <w:noWrap/>
            <w:vAlign w:val="center"/>
            <w:hideMark/>
          </w:tcPr>
          <w:p w14:paraId="0FFCA6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8FEE4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2EB6256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CC62FBF"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75</w:t>
            </w:r>
          </w:p>
        </w:tc>
        <w:tc>
          <w:tcPr>
            <w:tcW w:w="352" w:type="dxa"/>
            <w:tcBorders>
              <w:top w:val="nil"/>
              <w:left w:val="nil"/>
              <w:bottom w:val="nil"/>
              <w:right w:val="nil"/>
            </w:tcBorders>
            <w:shd w:val="clear" w:color="000000" w:fill="FFFFFF"/>
            <w:noWrap/>
            <w:vAlign w:val="center"/>
            <w:hideMark/>
          </w:tcPr>
          <w:p w14:paraId="7A227CD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1D1942"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06</w:t>
            </w:r>
          </w:p>
        </w:tc>
        <w:tc>
          <w:tcPr>
            <w:tcW w:w="242" w:type="dxa"/>
            <w:tcBorders>
              <w:top w:val="nil"/>
              <w:left w:val="nil"/>
              <w:bottom w:val="nil"/>
              <w:right w:val="nil"/>
            </w:tcBorders>
            <w:shd w:val="clear" w:color="000000" w:fill="FFFFFF"/>
            <w:noWrap/>
            <w:vAlign w:val="center"/>
            <w:hideMark/>
          </w:tcPr>
          <w:p w14:paraId="2F5EAC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1BEF09"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61</w:t>
            </w:r>
          </w:p>
        </w:tc>
        <w:tc>
          <w:tcPr>
            <w:tcW w:w="242" w:type="dxa"/>
            <w:tcBorders>
              <w:top w:val="nil"/>
              <w:left w:val="nil"/>
              <w:bottom w:val="nil"/>
              <w:right w:val="nil"/>
            </w:tcBorders>
            <w:shd w:val="clear" w:color="000000" w:fill="FFFFFF"/>
            <w:noWrap/>
            <w:vAlign w:val="center"/>
            <w:hideMark/>
          </w:tcPr>
          <w:p w14:paraId="70AE134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1271B1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48</w:t>
            </w:r>
          </w:p>
        </w:tc>
        <w:tc>
          <w:tcPr>
            <w:tcW w:w="132" w:type="dxa"/>
            <w:tcBorders>
              <w:top w:val="nil"/>
              <w:left w:val="nil"/>
              <w:bottom w:val="nil"/>
              <w:right w:val="nil"/>
            </w:tcBorders>
            <w:shd w:val="clear" w:color="000000" w:fill="FFFFFF"/>
            <w:noWrap/>
            <w:vAlign w:val="center"/>
            <w:hideMark/>
          </w:tcPr>
          <w:p w14:paraId="3446D1C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1BEA1D94"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7F7D74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AE2CCDF"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35</w:t>
            </w:r>
          </w:p>
        </w:tc>
        <w:tc>
          <w:tcPr>
            <w:tcW w:w="352" w:type="dxa"/>
            <w:tcBorders>
              <w:top w:val="nil"/>
              <w:left w:val="nil"/>
              <w:bottom w:val="nil"/>
              <w:right w:val="nil"/>
            </w:tcBorders>
            <w:shd w:val="clear" w:color="000000" w:fill="FFFFFF"/>
            <w:noWrap/>
            <w:vAlign w:val="center"/>
            <w:hideMark/>
          </w:tcPr>
          <w:p w14:paraId="39DA2A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1ACB9FC"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81</w:t>
            </w:r>
          </w:p>
        </w:tc>
        <w:tc>
          <w:tcPr>
            <w:tcW w:w="322" w:type="dxa"/>
            <w:tcBorders>
              <w:top w:val="nil"/>
              <w:left w:val="nil"/>
              <w:bottom w:val="nil"/>
              <w:right w:val="nil"/>
            </w:tcBorders>
            <w:shd w:val="clear" w:color="000000" w:fill="FFFFFF"/>
            <w:noWrap/>
            <w:vAlign w:val="center"/>
            <w:hideMark/>
          </w:tcPr>
          <w:p w14:paraId="5A67B8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27DDDE"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55</w:t>
            </w:r>
          </w:p>
        </w:tc>
        <w:tc>
          <w:tcPr>
            <w:tcW w:w="132" w:type="dxa"/>
            <w:tcBorders>
              <w:top w:val="nil"/>
              <w:left w:val="nil"/>
              <w:bottom w:val="nil"/>
              <w:right w:val="nil"/>
            </w:tcBorders>
            <w:shd w:val="clear" w:color="000000" w:fill="FFFFFF"/>
            <w:noWrap/>
            <w:vAlign w:val="center"/>
            <w:hideMark/>
          </w:tcPr>
          <w:p w14:paraId="0C7774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AA027C"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01</w:t>
            </w:r>
          </w:p>
        </w:tc>
        <w:tc>
          <w:tcPr>
            <w:tcW w:w="222" w:type="dxa"/>
            <w:tcBorders>
              <w:top w:val="nil"/>
              <w:left w:val="nil"/>
              <w:bottom w:val="nil"/>
              <w:right w:val="nil"/>
            </w:tcBorders>
            <w:shd w:val="clear" w:color="000000" w:fill="FFFFFF"/>
            <w:noWrap/>
            <w:vAlign w:val="center"/>
            <w:hideMark/>
          </w:tcPr>
          <w:p w14:paraId="5E2E2A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C2B3AE8"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73</w:t>
            </w:r>
          </w:p>
        </w:tc>
        <w:tc>
          <w:tcPr>
            <w:tcW w:w="242" w:type="dxa"/>
            <w:tcBorders>
              <w:top w:val="nil"/>
              <w:left w:val="nil"/>
              <w:bottom w:val="nil"/>
              <w:right w:val="nil"/>
            </w:tcBorders>
            <w:shd w:val="clear" w:color="000000" w:fill="FFFFFF"/>
            <w:noWrap/>
            <w:vAlign w:val="center"/>
            <w:hideMark/>
          </w:tcPr>
          <w:p w14:paraId="117F956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92351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hideMark/>
          </w:tcPr>
          <w:p w14:paraId="120C0D4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85B89EC" w14:textId="77777777" w:rsidTr="00DB6D6B">
        <w:trPr>
          <w:trHeight w:val="300"/>
        </w:trPr>
        <w:tc>
          <w:tcPr>
            <w:tcW w:w="939" w:type="dxa"/>
            <w:tcBorders>
              <w:top w:val="nil"/>
              <w:left w:val="nil"/>
              <w:bottom w:val="nil"/>
              <w:right w:val="nil"/>
            </w:tcBorders>
            <w:shd w:val="clear" w:color="000000" w:fill="FFFFFF"/>
            <w:vAlign w:val="center"/>
            <w:hideMark/>
          </w:tcPr>
          <w:p w14:paraId="06833A47"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Eletrobrás</w:t>
            </w:r>
            <w:proofErr w:type="spellEnd"/>
          </w:p>
        </w:tc>
        <w:tc>
          <w:tcPr>
            <w:tcW w:w="1014" w:type="dxa"/>
            <w:tcBorders>
              <w:top w:val="nil"/>
              <w:left w:val="nil"/>
              <w:bottom w:val="nil"/>
              <w:right w:val="nil"/>
            </w:tcBorders>
            <w:shd w:val="clear" w:color="000000" w:fill="FFFFFF"/>
            <w:noWrap/>
            <w:vAlign w:val="center"/>
            <w:hideMark/>
          </w:tcPr>
          <w:p w14:paraId="735F7840"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51</w:t>
            </w:r>
          </w:p>
        </w:tc>
        <w:tc>
          <w:tcPr>
            <w:tcW w:w="126" w:type="dxa"/>
            <w:tcBorders>
              <w:top w:val="nil"/>
              <w:left w:val="nil"/>
              <w:bottom w:val="nil"/>
              <w:right w:val="nil"/>
            </w:tcBorders>
            <w:shd w:val="clear" w:color="000000" w:fill="FFFFFF"/>
            <w:noWrap/>
            <w:vAlign w:val="center"/>
            <w:hideMark/>
          </w:tcPr>
          <w:p w14:paraId="309533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6F3DF54"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33</w:t>
            </w:r>
          </w:p>
        </w:tc>
        <w:tc>
          <w:tcPr>
            <w:tcW w:w="126" w:type="dxa"/>
            <w:tcBorders>
              <w:top w:val="nil"/>
              <w:left w:val="nil"/>
              <w:bottom w:val="nil"/>
              <w:right w:val="nil"/>
            </w:tcBorders>
            <w:shd w:val="clear" w:color="000000" w:fill="FFFFFF"/>
            <w:noWrap/>
            <w:vAlign w:val="center"/>
          </w:tcPr>
          <w:p w14:paraId="34CB9A3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01E9189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230" w:type="dxa"/>
            <w:tcBorders>
              <w:top w:val="nil"/>
              <w:left w:val="nil"/>
              <w:bottom w:val="nil"/>
              <w:right w:val="nil"/>
            </w:tcBorders>
            <w:shd w:val="clear" w:color="000000" w:fill="FFFFFF"/>
            <w:noWrap/>
            <w:vAlign w:val="center"/>
          </w:tcPr>
          <w:p w14:paraId="6661FB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7FD2D9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322" w:type="dxa"/>
            <w:tcBorders>
              <w:top w:val="nil"/>
              <w:left w:val="nil"/>
              <w:bottom w:val="nil"/>
              <w:right w:val="nil"/>
            </w:tcBorders>
            <w:shd w:val="clear" w:color="000000" w:fill="FFFFFF"/>
            <w:noWrap/>
            <w:vAlign w:val="center"/>
          </w:tcPr>
          <w:p w14:paraId="26CBD0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40AB0F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26</w:t>
            </w:r>
          </w:p>
        </w:tc>
        <w:tc>
          <w:tcPr>
            <w:tcW w:w="352" w:type="dxa"/>
            <w:tcBorders>
              <w:top w:val="nil"/>
              <w:left w:val="nil"/>
              <w:bottom w:val="nil"/>
              <w:right w:val="nil"/>
            </w:tcBorders>
            <w:shd w:val="clear" w:color="000000" w:fill="FFFFFF"/>
            <w:noWrap/>
            <w:vAlign w:val="center"/>
          </w:tcPr>
          <w:p w14:paraId="5934C8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9057A49" w14:textId="77777777" w:rsidR="00E92401" w:rsidRPr="00FA74CA" w:rsidRDefault="00E92401" w:rsidP="00CF508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85</w:t>
            </w:r>
          </w:p>
        </w:tc>
        <w:tc>
          <w:tcPr>
            <w:tcW w:w="132" w:type="dxa"/>
            <w:tcBorders>
              <w:top w:val="nil"/>
              <w:left w:val="nil"/>
              <w:bottom w:val="nil"/>
              <w:right w:val="nil"/>
            </w:tcBorders>
            <w:shd w:val="clear" w:color="000000" w:fill="FFFFFF"/>
            <w:noWrap/>
            <w:vAlign w:val="center"/>
          </w:tcPr>
          <w:p w14:paraId="42311FE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1A0E10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352" w:type="dxa"/>
            <w:tcBorders>
              <w:top w:val="nil"/>
              <w:left w:val="nil"/>
              <w:bottom w:val="nil"/>
              <w:right w:val="nil"/>
            </w:tcBorders>
            <w:shd w:val="clear" w:color="000000" w:fill="FFFFFF"/>
            <w:noWrap/>
            <w:vAlign w:val="center"/>
          </w:tcPr>
          <w:p w14:paraId="43E52DF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4A2162ED"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00</w:t>
            </w:r>
          </w:p>
        </w:tc>
        <w:tc>
          <w:tcPr>
            <w:tcW w:w="242" w:type="dxa"/>
            <w:tcBorders>
              <w:top w:val="nil"/>
              <w:left w:val="nil"/>
              <w:bottom w:val="nil"/>
              <w:right w:val="nil"/>
            </w:tcBorders>
            <w:shd w:val="clear" w:color="000000" w:fill="FFFFFF"/>
            <w:noWrap/>
            <w:vAlign w:val="center"/>
          </w:tcPr>
          <w:p w14:paraId="7DDD04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2F50EC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tcPr>
          <w:p w14:paraId="2E44D4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19B8436"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06</w:t>
            </w:r>
          </w:p>
        </w:tc>
        <w:tc>
          <w:tcPr>
            <w:tcW w:w="132" w:type="dxa"/>
            <w:tcBorders>
              <w:top w:val="nil"/>
              <w:left w:val="nil"/>
              <w:bottom w:val="nil"/>
              <w:right w:val="nil"/>
            </w:tcBorders>
            <w:shd w:val="clear" w:color="000000" w:fill="FFFFFF"/>
            <w:noWrap/>
            <w:vAlign w:val="center"/>
          </w:tcPr>
          <w:p w14:paraId="662BD4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3A8AA825" w14:textId="77777777" w:rsidR="00E92401" w:rsidRPr="00FA74CA" w:rsidRDefault="00E92401" w:rsidP="00CF508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74616F3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8F4F177"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352" w:type="dxa"/>
            <w:tcBorders>
              <w:top w:val="nil"/>
              <w:left w:val="nil"/>
              <w:bottom w:val="nil"/>
              <w:right w:val="nil"/>
            </w:tcBorders>
            <w:shd w:val="clear" w:color="000000" w:fill="FFFFFF"/>
            <w:noWrap/>
            <w:vAlign w:val="center"/>
          </w:tcPr>
          <w:p w14:paraId="47E0439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018CC348"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tcPr>
          <w:p w14:paraId="102C5E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121CC3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66</w:t>
            </w:r>
          </w:p>
        </w:tc>
        <w:tc>
          <w:tcPr>
            <w:tcW w:w="132" w:type="dxa"/>
            <w:tcBorders>
              <w:top w:val="nil"/>
              <w:left w:val="nil"/>
              <w:bottom w:val="nil"/>
              <w:right w:val="nil"/>
            </w:tcBorders>
            <w:shd w:val="clear" w:color="000000" w:fill="FFFFFF"/>
            <w:noWrap/>
            <w:vAlign w:val="center"/>
          </w:tcPr>
          <w:p w14:paraId="58A4C3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3F8287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94</w:t>
            </w:r>
          </w:p>
        </w:tc>
        <w:tc>
          <w:tcPr>
            <w:tcW w:w="222" w:type="dxa"/>
            <w:tcBorders>
              <w:top w:val="nil"/>
              <w:left w:val="nil"/>
              <w:bottom w:val="nil"/>
              <w:right w:val="nil"/>
            </w:tcBorders>
            <w:shd w:val="clear" w:color="000000" w:fill="FFFFFF"/>
            <w:noWrap/>
            <w:vAlign w:val="center"/>
          </w:tcPr>
          <w:p w14:paraId="223513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93EDC61"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2B996DB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8132F0B"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09</w:t>
            </w:r>
          </w:p>
        </w:tc>
        <w:tc>
          <w:tcPr>
            <w:tcW w:w="242" w:type="dxa"/>
            <w:tcBorders>
              <w:top w:val="nil"/>
              <w:left w:val="nil"/>
              <w:bottom w:val="nil"/>
              <w:right w:val="nil"/>
            </w:tcBorders>
            <w:shd w:val="clear" w:color="000000" w:fill="FFFFFF"/>
            <w:noWrap/>
            <w:vAlign w:val="center"/>
          </w:tcPr>
          <w:p w14:paraId="530094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B4A738A" w14:textId="77777777" w:rsidTr="00DB6D6B">
        <w:trPr>
          <w:trHeight w:val="300"/>
        </w:trPr>
        <w:tc>
          <w:tcPr>
            <w:tcW w:w="939" w:type="dxa"/>
            <w:tcBorders>
              <w:top w:val="nil"/>
              <w:left w:val="nil"/>
              <w:bottom w:val="nil"/>
              <w:right w:val="nil"/>
            </w:tcBorders>
            <w:shd w:val="clear" w:color="000000" w:fill="FFFFFF"/>
            <w:vAlign w:val="center"/>
            <w:hideMark/>
          </w:tcPr>
          <w:p w14:paraId="4AC6FFF2" w14:textId="77777777" w:rsidR="00E92401" w:rsidRPr="00FA74CA" w:rsidRDefault="00E92401" w:rsidP="00CF5085">
            <w:pPr>
              <w:spacing w:line="240" w:lineRule="auto"/>
              <w:rPr>
                <w:b/>
                <w:bCs/>
                <w:color w:val="000000"/>
                <w:lang w:val="en-US"/>
              </w:rPr>
            </w:pPr>
            <w:r w:rsidRPr="00FA74CA">
              <w:rPr>
                <w:b/>
                <w:bCs/>
                <w:color w:val="000000"/>
                <w:lang w:val="en-US"/>
              </w:rPr>
              <w:t>Embraer</w:t>
            </w:r>
          </w:p>
        </w:tc>
        <w:tc>
          <w:tcPr>
            <w:tcW w:w="1014" w:type="dxa"/>
            <w:tcBorders>
              <w:top w:val="nil"/>
              <w:left w:val="nil"/>
              <w:bottom w:val="nil"/>
              <w:right w:val="nil"/>
            </w:tcBorders>
            <w:shd w:val="clear" w:color="000000" w:fill="FFFFFF"/>
            <w:noWrap/>
            <w:vAlign w:val="center"/>
            <w:hideMark/>
          </w:tcPr>
          <w:p w14:paraId="4F55BF41" w14:textId="77777777" w:rsidR="00E92401" w:rsidRPr="00FA74CA" w:rsidRDefault="00E92401" w:rsidP="00CF5085">
            <w:pPr>
              <w:spacing w:line="240" w:lineRule="auto"/>
              <w:jc w:val="right"/>
              <w:rPr>
                <w:color w:val="000000"/>
                <w:lang w:val="en-US"/>
              </w:rPr>
            </w:pPr>
            <w:r w:rsidRPr="00FA74CA">
              <w:rPr>
                <w:color w:val="000000"/>
                <w:lang w:val="en-US"/>
              </w:rPr>
              <w:t>33</w:t>
            </w:r>
            <w:r w:rsidR="00B83088" w:rsidRPr="00FA74CA">
              <w:rPr>
                <w:color w:val="000000"/>
                <w:lang w:val="en-US"/>
              </w:rPr>
              <w:t>.</w:t>
            </w:r>
            <w:r w:rsidRPr="00FA74CA">
              <w:rPr>
                <w:color w:val="000000"/>
                <w:lang w:val="en-US"/>
              </w:rPr>
              <w:t>26</w:t>
            </w:r>
          </w:p>
        </w:tc>
        <w:tc>
          <w:tcPr>
            <w:tcW w:w="126" w:type="dxa"/>
            <w:tcBorders>
              <w:top w:val="nil"/>
              <w:left w:val="nil"/>
              <w:bottom w:val="nil"/>
              <w:right w:val="nil"/>
            </w:tcBorders>
            <w:shd w:val="clear" w:color="000000" w:fill="FFFFFF"/>
            <w:noWrap/>
            <w:vAlign w:val="center"/>
            <w:hideMark/>
          </w:tcPr>
          <w:p w14:paraId="2797006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66F61B98"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73</w:t>
            </w:r>
          </w:p>
        </w:tc>
        <w:tc>
          <w:tcPr>
            <w:tcW w:w="126" w:type="dxa"/>
            <w:tcBorders>
              <w:top w:val="nil"/>
              <w:left w:val="nil"/>
              <w:bottom w:val="nil"/>
              <w:right w:val="nil"/>
            </w:tcBorders>
            <w:shd w:val="clear" w:color="000000" w:fill="FFFFFF"/>
            <w:noWrap/>
            <w:vAlign w:val="center"/>
            <w:hideMark/>
          </w:tcPr>
          <w:p w14:paraId="0A8D835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1F37FE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32</w:t>
            </w:r>
          </w:p>
        </w:tc>
        <w:tc>
          <w:tcPr>
            <w:tcW w:w="230" w:type="dxa"/>
            <w:tcBorders>
              <w:top w:val="nil"/>
              <w:left w:val="nil"/>
              <w:bottom w:val="nil"/>
              <w:right w:val="nil"/>
            </w:tcBorders>
            <w:shd w:val="clear" w:color="000000" w:fill="FFFFFF"/>
            <w:noWrap/>
            <w:vAlign w:val="center"/>
            <w:hideMark/>
          </w:tcPr>
          <w:p w14:paraId="257DE98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6A75A827"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41</w:t>
            </w:r>
          </w:p>
        </w:tc>
        <w:tc>
          <w:tcPr>
            <w:tcW w:w="322" w:type="dxa"/>
            <w:tcBorders>
              <w:top w:val="nil"/>
              <w:left w:val="nil"/>
              <w:bottom w:val="nil"/>
              <w:right w:val="nil"/>
            </w:tcBorders>
            <w:shd w:val="clear" w:color="000000" w:fill="FFFFFF"/>
            <w:noWrap/>
            <w:vAlign w:val="center"/>
            <w:hideMark/>
          </w:tcPr>
          <w:p w14:paraId="3EC0C9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4FFB5A2"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62</w:t>
            </w:r>
          </w:p>
        </w:tc>
        <w:tc>
          <w:tcPr>
            <w:tcW w:w="352" w:type="dxa"/>
            <w:tcBorders>
              <w:top w:val="nil"/>
              <w:left w:val="nil"/>
              <w:bottom w:val="nil"/>
              <w:right w:val="nil"/>
            </w:tcBorders>
            <w:shd w:val="clear" w:color="000000" w:fill="FFFFFF"/>
            <w:noWrap/>
            <w:vAlign w:val="center"/>
            <w:hideMark/>
          </w:tcPr>
          <w:p w14:paraId="60E7B1C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39D479D"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83</w:t>
            </w:r>
          </w:p>
        </w:tc>
        <w:tc>
          <w:tcPr>
            <w:tcW w:w="132" w:type="dxa"/>
            <w:tcBorders>
              <w:top w:val="nil"/>
              <w:left w:val="nil"/>
              <w:bottom w:val="nil"/>
              <w:right w:val="nil"/>
            </w:tcBorders>
            <w:shd w:val="clear" w:color="000000" w:fill="FFFFFF"/>
            <w:noWrap/>
            <w:vAlign w:val="center"/>
            <w:hideMark/>
          </w:tcPr>
          <w:p w14:paraId="33D11DB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86DBA7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67</w:t>
            </w:r>
          </w:p>
        </w:tc>
        <w:tc>
          <w:tcPr>
            <w:tcW w:w="352" w:type="dxa"/>
            <w:tcBorders>
              <w:top w:val="nil"/>
              <w:left w:val="nil"/>
              <w:bottom w:val="nil"/>
              <w:right w:val="nil"/>
            </w:tcBorders>
            <w:shd w:val="clear" w:color="000000" w:fill="FFFFFF"/>
            <w:noWrap/>
            <w:vAlign w:val="center"/>
            <w:hideMark/>
          </w:tcPr>
          <w:p w14:paraId="2498326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D2E0A6"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98</w:t>
            </w:r>
          </w:p>
        </w:tc>
        <w:tc>
          <w:tcPr>
            <w:tcW w:w="242" w:type="dxa"/>
            <w:tcBorders>
              <w:top w:val="nil"/>
              <w:left w:val="nil"/>
              <w:bottom w:val="nil"/>
              <w:right w:val="nil"/>
            </w:tcBorders>
            <w:shd w:val="clear" w:color="000000" w:fill="FFFFFF"/>
            <w:noWrap/>
            <w:vAlign w:val="center"/>
            <w:hideMark/>
          </w:tcPr>
          <w:p w14:paraId="1E013F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0FAAE37"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50</w:t>
            </w:r>
          </w:p>
        </w:tc>
        <w:tc>
          <w:tcPr>
            <w:tcW w:w="242" w:type="dxa"/>
            <w:tcBorders>
              <w:top w:val="nil"/>
              <w:left w:val="nil"/>
              <w:bottom w:val="nil"/>
              <w:right w:val="nil"/>
            </w:tcBorders>
            <w:shd w:val="clear" w:color="000000" w:fill="FFFFFF"/>
            <w:noWrap/>
            <w:vAlign w:val="center"/>
            <w:hideMark/>
          </w:tcPr>
          <w:p w14:paraId="1BFA33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9D1018"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79</w:t>
            </w:r>
          </w:p>
        </w:tc>
        <w:tc>
          <w:tcPr>
            <w:tcW w:w="132" w:type="dxa"/>
            <w:tcBorders>
              <w:top w:val="nil"/>
              <w:left w:val="nil"/>
              <w:bottom w:val="nil"/>
              <w:right w:val="nil"/>
            </w:tcBorders>
            <w:shd w:val="clear" w:color="000000" w:fill="FFFFFF"/>
            <w:noWrap/>
            <w:vAlign w:val="center"/>
            <w:hideMark/>
          </w:tcPr>
          <w:p w14:paraId="6C7F54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BE979E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76F7B97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91E20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14</w:t>
            </w:r>
          </w:p>
        </w:tc>
        <w:tc>
          <w:tcPr>
            <w:tcW w:w="352" w:type="dxa"/>
            <w:tcBorders>
              <w:top w:val="nil"/>
              <w:left w:val="nil"/>
              <w:bottom w:val="nil"/>
              <w:right w:val="nil"/>
            </w:tcBorders>
            <w:shd w:val="clear" w:color="000000" w:fill="FFFFFF"/>
            <w:noWrap/>
            <w:vAlign w:val="center"/>
            <w:hideMark/>
          </w:tcPr>
          <w:p w14:paraId="2F9895A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BB3397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03</w:t>
            </w:r>
          </w:p>
        </w:tc>
        <w:tc>
          <w:tcPr>
            <w:tcW w:w="322" w:type="dxa"/>
            <w:tcBorders>
              <w:top w:val="nil"/>
              <w:left w:val="nil"/>
              <w:bottom w:val="nil"/>
              <w:right w:val="nil"/>
            </w:tcBorders>
            <w:shd w:val="clear" w:color="000000" w:fill="FFFFFF"/>
            <w:noWrap/>
            <w:vAlign w:val="center"/>
            <w:hideMark/>
          </w:tcPr>
          <w:p w14:paraId="75AF2F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CBEACC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53</w:t>
            </w:r>
          </w:p>
        </w:tc>
        <w:tc>
          <w:tcPr>
            <w:tcW w:w="132" w:type="dxa"/>
            <w:tcBorders>
              <w:top w:val="nil"/>
              <w:left w:val="nil"/>
              <w:bottom w:val="nil"/>
              <w:right w:val="nil"/>
            </w:tcBorders>
            <w:shd w:val="clear" w:color="000000" w:fill="FFFFFF"/>
            <w:noWrap/>
            <w:vAlign w:val="center"/>
            <w:hideMark/>
          </w:tcPr>
          <w:p w14:paraId="19F70F4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6111CF6"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99</w:t>
            </w:r>
          </w:p>
        </w:tc>
        <w:tc>
          <w:tcPr>
            <w:tcW w:w="222" w:type="dxa"/>
            <w:tcBorders>
              <w:top w:val="nil"/>
              <w:left w:val="nil"/>
              <w:bottom w:val="nil"/>
              <w:right w:val="nil"/>
            </w:tcBorders>
            <w:shd w:val="clear" w:color="000000" w:fill="FFFFFF"/>
            <w:noWrap/>
            <w:vAlign w:val="center"/>
            <w:hideMark/>
          </w:tcPr>
          <w:p w14:paraId="4990D5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46990F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70EA71F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D224F8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51</w:t>
            </w:r>
          </w:p>
        </w:tc>
        <w:tc>
          <w:tcPr>
            <w:tcW w:w="242" w:type="dxa"/>
            <w:tcBorders>
              <w:top w:val="nil"/>
              <w:left w:val="nil"/>
              <w:bottom w:val="nil"/>
              <w:right w:val="nil"/>
            </w:tcBorders>
            <w:shd w:val="clear" w:color="000000" w:fill="FFFFFF"/>
            <w:noWrap/>
            <w:vAlign w:val="center"/>
            <w:hideMark/>
          </w:tcPr>
          <w:p w14:paraId="5852606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6FC9B3D" w14:textId="77777777" w:rsidTr="00DB6D6B">
        <w:trPr>
          <w:trHeight w:val="300"/>
        </w:trPr>
        <w:tc>
          <w:tcPr>
            <w:tcW w:w="939" w:type="dxa"/>
            <w:tcBorders>
              <w:top w:val="nil"/>
              <w:left w:val="nil"/>
              <w:bottom w:val="nil"/>
              <w:right w:val="nil"/>
            </w:tcBorders>
            <w:shd w:val="clear" w:color="000000" w:fill="FFFFFF"/>
            <w:vAlign w:val="center"/>
            <w:hideMark/>
          </w:tcPr>
          <w:p w14:paraId="223F6095"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Fibria</w:t>
            </w:r>
            <w:proofErr w:type="spellEnd"/>
          </w:p>
        </w:tc>
        <w:tc>
          <w:tcPr>
            <w:tcW w:w="1014" w:type="dxa"/>
            <w:tcBorders>
              <w:top w:val="nil"/>
              <w:left w:val="nil"/>
              <w:bottom w:val="nil"/>
              <w:right w:val="nil"/>
            </w:tcBorders>
            <w:shd w:val="clear" w:color="000000" w:fill="FFFFFF"/>
            <w:noWrap/>
            <w:vAlign w:val="center"/>
            <w:hideMark/>
          </w:tcPr>
          <w:p w14:paraId="7468F9E2" w14:textId="77777777" w:rsidR="00E92401" w:rsidRPr="00FA74CA" w:rsidRDefault="00E92401" w:rsidP="00CF5085">
            <w:pPr>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84</w:t>
            </w:r>
          </w:p>
        </w:tc>
        <w:tc>
          <w:tcPr>
            <w:tcW w:w="126" w:type="dxa"/>
            <w:tcBorders>
              <w:top w:val="nil"/>
              <w:left w:val="nil"/>
              <w:bottom w:val="nil"/>
              <w:right w:val="nil"/>
            </w:tcBorders>
            <w:shd w:val="clear" w:color="000000" w:fill="FFFFFF"/>
            <w:noWrap/>
            <w:vAlign w:val="center"/>
            <w:hideMark/>
          </w:tcPr>
          <w:p w14:paraId="7A4757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DF1C20C"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126" w:type="dxa"/>
            <w:tcBorders>
              <w:top w:val="nil"/>
              <w:left w:val="nil"/>
              <w:bottom w:val="nil"/>
              <w:right w:val="nil"/>
            </w:tcBorders>
            <w:shd w:val="clear" w:color="000000" w:fill="FFFFFF"/>
            <w:noWrap/>
            <w:vAlign w:val="center"/>
            <w:hideMark/>
          </w:tcPr>
          <w:p w14:paraId="5EAE0AE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55E5BAED"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73</w:t>
            </w:r>
          </w:p>
        </w:tc>
        <w:tc>
          <w:tcPr>
            <w:tcW w:w="230" w:type="dxa"/>
            <w:tcBorders>
              <w:top w:val="nil"/>
              <w:left w:val="nil"/>
              <w:bottom w:val="nil"/>
              <w:right w:val="nil"/>
            </w:tcBorders>
            <w:shd w:val="clear" w:color="000000" w:fill="FFFFFF"/>
            <w:noWrap/>
            <w:vAlign w:val="center"/>
            <w:hideMark/>
          </w:tcPr>
          <w:p w14:paraId="694102F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E1BBB0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49</w:t>
            </w:r>
          </w:p>
        </w:tc>
        <w:tc>
          <w:tcPr>
            <w:tcW w:w="322" w:type="dxa"/>
            <w:tcBorders>
              <w:top w:val="nil"/>
              <w:left w:val="nil"/>
              <w:bottom w:val="nil"/>
              <w:right w:val="nil"/>
            </w:tcBorders>
            <w:shd w:val="clear" w:color="000000" w:fill="FFFFFF"/>
            <w:noWrap/>
            <w:vAlign w:val="center"/>
            <w:hideMark/>
          </w:tcPr>
          <w:p w14:paraId="08E230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6CFED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37</w:t>
            </w:r>
          </w:p>
        </w:tc>
        <w:tc>
          <w:tcPr>
            <w:tcW w:w="352" w:type="dxa"/>
            <w:tcBorders>
              <w:top w:val="nil"/>
              <w:left w:val="nil"/>
              <w:bottom w:val="nil"/>
              <w:right w:val="nil"/>
            </w:tcBorders>
            <w:shd w:val="clear" w:color="000000" w:fill="FFFFFF"/>
            <w:noWrap/>
            <w:vAlign w:val="center"/>
            <w:hideMark/>
          </w:tcPr>
          <w:p w14:paraId="387A513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78B225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00</w:t>
            </w:r>
          </w:p>
        </w:tc>
        <w:tc>
          <w:tcPr>
            <w:tcW w:w="132" w:type="dxa"/>
            <w:tcBorders>
              <w:top w:val="nil"/>
              <w:left w:val="nil"/>
              <w:bottom w:val="nil"/>
              <w:right w:val="nil"/>
            </w:tcBorders>
            <w:shd w:val="clear" w:color="000000" w:fill="FFFFFF"/>
            <w:noWrap/>
            <w:vAlign w:val="center"/>
            <w:hideMark/>
          </w:tcPr>
          <w:p w14:paraId="3FB06E1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E7D55EE"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59566D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C39DEC"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32</w:t>
            </w:r>
          </w:p>
        </w:tc>
        <w:tc>
          <w:tcPr>
            <w:tcW w:w="242" w:type="dxa"/>
            <w:tcBorders>
              <w:top w:val="nil"/>
              <w:left w:val="nil"/>
              <w:bottom w:val="nil"/>
              <w:right w:val="nil"/>
            </w:tcBorders>
            <w:shd w:val="clear" w:color="000000" w:fill="FFFFFF"/>
            <w:noWrap/>
            <w:vAlign w:val="center"/>
            <w:hideMark/>
          </w:tcPr>
          <w:p w14:paraId="628E407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64D3935"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51</w:t>
            </w:r>
          </w:p>
        </w:tc>
        <w:tc>
          <w:tcPr>
            <w:tcW w:w="242" w:type="dxa"/>
            <w:tcBorders>
              <w:top w:val="nil"/>
              <w:left w:val="nil"/>
              <w:bottom w:val="nil"/>
              <w:right w:val="nil"/>
            </w:tcBorders>
            <w:shd w:val="clear" w:color="000000" w:fill="FFFFFF"/>
            <w:noWrap/>
            <w:vAlign w:val="center"/>
            <w:hideMark/>
          </w:tcPr>
          <w:p w14:paraId="5B985D6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F440644"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84</w:t>
            </w:r>
          </w:p>
        </w:tc>
        <w:tc>
          <w:tcPr>
            <w:tcW w:w="132" w:type="dxa"/>
            <w:tcBorders>
              <w:top w:val="nil"/>
              <w:left w:val="nil"/>
              <w:bottom w:val="nil"/>
              <w:right w:val="nil"/>
            </w:tcBorders>
            <w:shd w:val="clear" w:color="000000" w:fill="FFFFFF"/>
            <w:noWrap/>
            <w:vAlign w:val="center"/>
            <w:hideMark/>
          </w:tcPr>
          <w:p w14:paraId="6FB1545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0FD6E5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42</w:t>
            </w:r>
          </w:p>
        </w:tc>
        <w:tc>
          <w:tcPr>
            <w:tcW w:w="242" w:type="dxa"/>
            <w:tcBorders>
              <w:top w:val="nil"/>
              <w:left w:val="nil"/>
              <w:bottom w:val="nil"/>
              <w:right w:val="nil"/>
            </w:tcBorders>
            <w:shd w:val="clear" w:color="000000" w:fill="FFFFFF"/>
            <w:noWrap/>
            <w:vAlign w:val="center"/>
            <w:hideMark/>
          </w:tcPr>
          <w:p w14:paraId="157EC64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hideMark/>
          </w:tcPr>
          <w:p w14:paraId="3B88DD3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56</w:t>
            </w:r>
          </w:p>
        </w:tc>
        <w:tc>
          <w:tcPr>
            <w:tcW w:w="352" w:type="dxa"/>
            <w:tcBorders>
              <w:top w:val="nil"/>
              <w:left w:val="nil"/>
              <w:bottom w:val="nil"/>
              <w:right w:val="nil"/>
            </w:tcBorders>
            <w:shd w:val="clear" w:color="000000" w:fill="FFFFFF"/>
            <w:noWrap/>
            <w:vAlign w:val="center"/>
            <w:hideMark/>
          </w:tcPr>
          <w:p w14:paraId="0C9A98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1E7931B"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41</w:t>
            </w:r>
          </w:p>
        </w:tc>
        <w:tc>
          <w:tcPr>
            <w:tcW w:w="322" w:type="dxa"/>
            <w:tcBorders>
              <w:top w:val="nil"/>
              <w:left w:val="nil"/>
              <w:bottom w:val="nil"/>
              <w:right w:val="nil"/>
            </w:tcBorders>
            <w:shd w:val="clear" w:color="000000" w:fill="FFFFFF"/>
            <w:noWrap/>
            <w:vAlign w:val="center"/>
            <w:hideMark/>
          </w:tcPr>
          <w:p w14:paraId="4C03427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195F91"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132" w:type="dxa"/>
            <w:tcBorders>
              <w:top w:val="nil"/>
              <w:left w:val="nil"/>
              <w:bottom w:val="nil"/>
              <w:right w:val="nil"/>
            </w:tcBorders>
            <w:shd w:val="clear" w:color="000000" w:fill="FFFFFF"/>
            <w:noWrap/>
            <w:vAlign w:val="center"/>
            <w:hideMark/>
          </w:tcPr>
          <w:p w14:paraId="4C7408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A66CF45"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22</w:t>
            </w:r>
          </w:p>
        </w:tc>
        <w:tc>
          <w:tcPr>
            <w:tcW w:w="222" w:type="dxa"/>
            <w:tcBorders>
              <w:top w:val="nil"/>
              <w:left w:val="nil"/>
              <w:bottom w:val="nil"/>
              <w:right w:val="nil"/>
            </w:tcBorders>
            <w:shd w:val="clear" w:color="000000" w:fill="FFFFFF"/>
            <w:noWrap/>
            <w:vAlign w:val="center"/>
            <w:hideMark/>
          </w:tcPr>
          <w:p w14:paraId="752A420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1344768"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42" w:type="dxa"/>
            <w:tcBorders>
              <w:top w:val="nil"/>
              <w:left w:val="nil"/>
              <w:bottom w:val="nil"/>
              <w:right w:val="nil"/>
            </w:tcBorders>
            <w:shd w:val="clear" w:color="000000" w:fill="FFFFFF"/>
            <w:noWrap/>
            <w:vAlign w:val="center"/>
            <w:hideMark/>
          </w:tcPr>
          <w:p w14:paraId="7DA44F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hideMark/>
          </w:tcPr>
          <w:p w14:paraId="238E934D"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82</w:t>
            </w:r>
          </w:p>
        </w:tc>
        <w:tc>
          <w:tcPr>
            <w:tcW w:w="242" w:type="dxa"/>
            <w:tcBorders>
              <w:top w:val="nil"/>
              <w:left w:val="nil"/>
              <w:bottom w:val="nil"/>
              <w:right w:val="nil"/>
            </w:tcBorders>
            <w:shd w:val="clear" w:color="000000" w:fill="FFFFFF"/>
            <w:noWrap/>
            <w:vAlign w:val="center"/>
            <w:hideMark/>
          </w:tcPr>
          <w:p w14:paraId="2FB5A80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7DFD520" w14:textId="77777777" w:rsidTr="00DB6D6B">
        <w:trPr>
          <w:trHeight w:val="300"/>
        </w:trPr>
        <w:tc>
          <w:tcPr>
            <w:tcW w:w="939" w:type="dxa"/>
            <w:tcBorders>
              <w:top w:val="nil"/>
              <w:left w:val="nil"/>
              <w:bottom w:val="nil"/>
              <w:right w:val="nil"/>
            </w:tcBorders>
            <w:shd w:val="clear" w:color="000000" w:fill="FFFFFF"/>
            <w:vAlign w:val="center"/>
            <w:hideMark/>
          </w:tcPr>
          <w:p w14:paraId="03DC6CEC"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Gafisa</w:t>
            </w:r>
            <w:proofErr w:type="spellEnd"/>
          </w:p>
        </w:tc>
        <w:tc>
          <w:tcPr>
            <w:tcW w:w="1014" w:type="dxa"/>
            <w:tcBorders>
              <w:top w:val="nil"/>
              <w:left w:val="nil"/>
              <w:bottom w:val="nil"/>
              <w:right w:val="nil"/>
            </w:tcBorders>
            <w:shd w:val="clear" w:color="000000" w:fill="FFFFFF"/>
            <w:noWrap/>
            <w:vAlign w:val="center"/>
            <w:hideMark/>
          </w:tcPr>
          <w:p w14:paraId="3A4B5394" w14:textId="77777777" w:rsidR="00E92401" w:rsidRPr="00FA74CA" w:rsidRDefault="00E92401" w:rsidP="00CF508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68</w:t>
            </w:r>
          </w:p>
        </w:tc>
        <w:tc>
          <w:tcPr>
            <w:tcW w:w="126" w:type="dxa"/>
            <w:tcBorders>
              <w:top w:val="nil"/>
              <w:left w:val="nil"/>
              <w:bottom w:val="nil"/>
              <w:right w:val="nil"/>
            </w:tcBorders>
            <w:shd w:val="clear" w:color="000000" w:fill="FFFFFF"/>
            <w:noWrap/>
            <w:vAlign w:val="center"/>
            <w:hideMark/>
          </w:tcPr>
          <w:p w14:paraId="76D2374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79A032FA"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17</w:t>
            </w:r>
          </w:p>
        </w:tc>
        <w:tc>
          <w:tcPr>
            <w:tcW w:w="126" w:type="dxa"/>
            <w:tcBorders>
              <w:top w:val="nil"/>
              <w:left w:val="nil"/>
              <w:bottom w:val="nil"/>
              <w:right w:val="nil"/>
            </w:tcBorders>
            <w:shd w:val="clear" w:color="000000" w:fill="FFFFFF"/>
            <w:noWrap/>
            <w:vAlign w:val="center"/>
          </w:tcPr>
          <w:p w14:paraId="11D08F0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090C53F8"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09</w:t>
            </w:r>
          </w:p>
        </w:tc>
        <w:tc>
          <w:tcPr>
            <w:tcW w:w="230" w:type="dxa"/>
            <w:tcBorders>
              <w:top w:val="nil"/>
              <w:left w:val="nil"/>
              <w:bottom w:val="nil"/>
              <w:right w:val="nil"/>
            </w:tcBorders>
            <w:shd w:val="clear" w:color="000000" w:fill="FFFFFF"/>
            <w:noWrap/>
            <w:vAlign w:val="center"/>
          </w:tcPr>
          <w:p w14:paraId="38FE02B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03BA49F3"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32</w:t>
            </w:r>
          </w:p>
        </w:tc>
        <w:tc>
          <w:tcPr>
            <w:tcW w:w="322" w:type="dxa"/>
            <w:tcBorders>
              <w:top w:val="nil"/>
              <w:left w:val="nil"/>
              <w:bottom w:val="nil"/>
              <w:right w:val="nil"/>
            </w:tcBorders>
            <w:shd w:val="clear" w:color="000000" w:fill="FFFFFF"/>
            <w:noWrap/>
            <w:vAlign w:val="center"/>
          </w:tcPr>
          <w:p w14:paraId="1CB3963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0978D62"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tcPr>
          <w:p w14:paraId="4117BFA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720DF8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39</w:t>
            </w:r>
          </w:p>
        </w:tc>
        <w:tc>
          <w:tcPr>
            <w:tcW w:w="132" w:type="dxa"/>
            <w:tcBorders>
              <w:top w:val="nil"/>
              <w:left w:val="nil"/>
              <w:bottom w:val="nil"/>
              <w:right w:val="nil"/>
            </w:tcBorders>
            <w:shd w:val="clear" w:color="000000" w:fill="FFFFFF"/>
            <w:noWrap/>
            <w:vAlign w:val="center"/>
          </w:tcPr>
          <w:p w14:paraId="532B56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0A7B84E"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41</w:t>
            </w:r>
          </w:p>
        </w:tc>
        <w:tc>
          <w:tcPr>
            <w:tcW w:w="352" w:type="dxa"/>
            <w:tcBorders>
              <w:top w:val="nil"/>
              <w:left w:val="nil"/>
              <w:bottom w:val="nil"/>
              <w:right w:val="nil"/>
            </w:tcBorders>
            <w:shd w:val="clear" w:color="000000" w:fill="FFFFFF"/>
            <w:noWrap/>
            <w:vAlign w:val="center"/>
          </w:tcPr>
          <w:p w14:paraId="7D5663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2C4814"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00</w:t>
            </w:r>
          </w:p>
        </w:tc>
        <w:tc>
          <w:tcPr>
            <w:tcW w:w="242" w:type="dxa"/>
            <w:tcBorders>
              <w:top w:val="nil"/>
              <w:left w:val="nil"/>
              <w:bottom w:val="nil"/>
              <w:right w:val="nil"/>
            </w:tcBorders>
            <w:shd w:val="clear" w:color="000000" w:fill="FFFFFF"/>
            <w:noWrap/>
            <w:vAlign w:val="center"/>
          </w:tcPr>
          <w:p w14:paraId="1BD60FA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E22E17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52</w:t>
            </w:r>
          </w:p>
        </w:tc>
        <w:tc>
          <w:tcPr>
            <w:tcW w:w="242" w:type="dxa"/>
            <w:tcBorders>
              <w:top w:val="nil"/>
              <w:left w:val="nil"/>
              <w:bottom w:val="nil"/>
              <w:right w:val="nil"/>
            </w:tcBorders>
            <w:shd w:val="clear" w:color="000000" w:fill="FFFFFF"/>
            <w:noWrap/>
            <w:vAlign w:val="center"/>
          </w:tcPr>
          <w:p w14:paraId="1B3078B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D948A5B"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13</w:t>
            </w:r>
          </w:p>
        </w:tc>
        <w:tc>
          <w:tcPr>
            <w:tcW w:w="132" w:type="dxa"/>
            <w:tcBorders>
              <w:top w:val="nil"/>
              <w:left w:val="nil"/>
              <w:bottom w:val="nil"/>
              <w:right w:val="nil"/>
            </w:tcBorders>
            <w:shd w:val="clear" w:color="000000" w:fill="FFFFFF"/>
            <w:noWrap/>
            <w:vAlign w:val="center"/>
          </w:tcPr>
          <w:p w14:paraId="368C98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4AC45A3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21</w:t>
            </w:r>
          </w:p>
        </w:tc>
        <w:tc>
          <w:tcPr>
            <w:tcW w:w="242" w:type="dxa"/>
            <w:tcBorders>
              <w:top w:val="nil"/>
              <w:left w:val="nil"/>
              <w:bottom w:val="nil"/>
              <w:right w:val="nil"/>
            </w:tcBorders>
            <w:shd w:val="clear" w:color="000000" w:fill="FFFFFF"/>
            <w:noWrap/>
            <w:vAlign w:val="center"/>
          </w:tcPr>
          <w:p w14:paraId="69C5F4C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A4B64D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tcPr>
          <w:p w14:paraId="6969101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E9BC0E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93</w:t>
            </w:r>
          </w:p>
        </w:tc>
        <w:tc>
          <w:tcPr>
            <w:tcW w:w="322" w:type="dxa"/>
            <w:tcBorders>
              <w:top w:val="nil"/>
              <w:left w:val="nil"/>
              <w:bottom w:val="nil"/>
              <w:right w:val="nil"/>
            </w:tcBorders>
            <w:shd w:val="clear" w:color="000000" w:fill="FFFFFF"/>
            <w:noWrap/>
            <w:vAlign w:val="center"/>
          </w:tcPr>
          <w:p w14:paraId="38439F9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54DC5D0"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66</w:t>
            </w:r>
          </w:p>
        </w:tc>
        <w:tc>
          <w:tcPr>
            <w:tcW w:w="132" w:type="dxa"/>
            <w:tcBorders>
              <w:top w:val="nil"/>
              <w:left w:val="nil"/>
              <w:bottom w:val="nil"/>
              <w:right w:val="nil"/>
            </w:tcBorders>
            <w:shd w:val="clear" w:color="000000" w:fill="FFFFFF"/>
            <w:noWrap/>
            <w:vAlign w:val="center"/>
          </w:tcPr>
          <w:p w14:paraId="63AA764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D87969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74</w:t>
            </w:r>
          </w:p>
        </w:tc>
        <w:tc>
          <w:tcPr>
            <w:tcW w:w="222" w:type="dxa"/>
            <w:tcBorders>
              <w:top w:val="nil"/>
              <w:left w:val="nil"/>
              <w:bottom w:val="nil"/>
              <w:right w:val="nil"/>
            </w:tcBorders>
            <w:shd w:val="clear" w:color="000000" w:fill="FFFFFF"/>
            <w:noWrap/>
            <w:vAlign w:val="center"/>
          </w:tcPr>
          <w:p w14:paraId="75A83B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2053CA0"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2DF3A0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63975D"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82</w:t>
            </w:r>
          </w:p>
        </w:tc>
        <w:tc>
          <w:tcPr>
            <w:tcW w:w="242" w:type="dxa"/>
            <w:tcBorders>
              <w:top w:val="nil"/>
              <w:left w:val="nil"/>
              <w:bottom w:val="nil"/>
              <w:right w:val="nil"/>
            </w:tcBorders>
            <w:shd w:val="clear" w:color="000000" w:fill="FFFFFF"/>
            <w:noWrap/>
            <w:vAlign w:val="center"/>
          </w:tcPr>
          <w:p w14:paraId="65B2CFE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51DC69B" w14:textId="77777777" w:rsidTr="00DB6D6B">
        <w:trPr>
          <w:trHeight w:val="300"/>
        </w:trPr>
        <w:tc>
          <w:tcPr>
            <w:tcW w:w="939" w:type="dxa"/>
            <w:tcBorders>
              <w:top w:val="nil"/>
              <w:left w:val="nil"/>
              <w:bottom w:val="nil"/>
              <w:right w:val="nil"/>
            </w:tcBorders>
            <w:shd w:val="clear" w:color="000000" w:fill="FFFFFF"/>
            <w:vAlign w:val="center"/>
            <w:hideMark/>
          </w:tcPr>
          <w:p w14:paraId="00FFE32D"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Gerdau</w:t>
            </w:r>
            <w:proofErr w:type="spellEnd"/>
          </w:p>
        </w:tc>
        <w:tc>
          <w:tcPr>
            <w:tcW w:w="1014" w:type="dxa"/>
            <w:tcBorders>
              <w:top w:val="nil"/>
              <w:left w:val="nil"/>
              <w:bottom w:val="nil"/>
              <w:right w:val="nil"/>
            </w:tcBorders>
            <w:shd w:val="clear" w:color="000000" w:fill="FFFFFF"/>
            <w:noWrap/>
            <w:vAlign w:val="center"/>
            <w:hideMark/>
          </w:tcPr>
          <w:p w14:paraId="73BAF1D0" w14:textId="77777777" w:rsidR="00E92401" w:rsidRPr="00FA74CA" w:rsidRDefault="00E92401" w:rsidP="00CF5085">
            <w:pPr>
              <w:spacing w:line="240" w:lineRule="auto"/>
              <w:jc w:val="right"/>
              <w:rPr>
                <w:color w:val="000000"/>
                <w:lang w:val="en-US"/>
              </w:rPr>
            </w:pPr>
            <w:r w:rsidRPr="00FA74CA">
              <w:rPr>
                <w:color w:val="000000"/>
                <w:lang w:val="en-US"/>
              </w:rPr>
              <w:t>40</w:t>
            </w:r>
            <w:r w:rsidR="00B83088" w:rsidRPr="00FA74CA">
              <w:rPr>
                <w:color w:val="000000"/>
                <w:lang w:val="en-US"/>
              </w:rPr>
              <w:t>.</w:t>
            </w:r>
            <w:r w:rsidRPr="00FA74CA">
              <w:rPr>
                <w:color w:val="000000"/>
                <w:lang w:val="en-US"/>
              </w:rPr>
              <w:t>33</w:t>
            </w:r>
          </w:p>
        </w:tc>
        <w:tc>
          <w:tcPr>
            <w:tcW w:w="126" w:type="dxa"/>
            <w:tcBorders>
              <w:top w:val="nil"/>
              <w:left w:val="nil"/>
              <w:bottom w:val="nil"/>
              <w:right w:val="nil"/>
            </w:tcBorders>
            <w:shd w:val="clear" w:color="000000" w:fill="FFFFFF"/>
            <w:noWrap/>
            <w:vAlign w:val="center"/>
            <w:hideMark/>
          </w:tcPr>
          <w:p w14:paraId="65DBA8C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36E7CFF6"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57</w:t>
            </w:r>
          </w:p>
        </w:tc>
        <w:tc>
          <w:tcPr>
            <w:tcW w:w="126" w:type="dxa"/>
            <w:tcBorders>
              <w:top w:val="nil"/>
              <w:left w:val="nil"/>
              <w:bottom w:val="nil"/>
              <w:right w:val="nil"/>
            </w:tcBorders>
            <w:shd w:val="clear" w:color="000000" w:fill="FFFFFF"/>
            <w:noWrap/>
            <w:vAlign w:val="center"/>
            <w:hideMark/>
          </w:tcPr>
          <w:p w14:paraId="7621E4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0D39EF6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66</w:t>
            </w:r>
          </w:p>
        </w:tc>
        <w:tc>
          <w:tcPr>
            <w:tcW w:w="230" w:type="dxa"/>
            <w:tcBorders>
              <w:top w:val="nil"/>
              <w:left w:val="nil"/>
              <w:bottom w:val="nil"/>
              <w:right w:val="nil"/>
            </w:tcBorders>
            <w:shd w:val="clear" w:color="000000" w:fill="FFFFFF"/>
            <w:noWrap/>
            <w:vAlign w:val="center"/>
            <w:hideMark/>
          </w:tcPr>
          <w:p w14:paraId="02A210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E5CB61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98</w:t>
            </w:r>
          </w:p>
        </w:tc>
        <w:tc>
          <w:tcPr>
            <w:tcW w:w="322" w:type="dxa"/>
            <w:tcBorders>
              <w:top w:val="nil"/>
              <w:left w:val="nil"/>
              <w:bottom w:val="nil"/>
              <w:right w:val="nil"/>
            </w:tcBorders>
            <w:shd w:val="clear" w:color="000000" w:fill="FFFFFF"/>
            <w:noWrap/>
            <w:vAlign w:val="center"/>
            <w:hideMark/>
          </w:tcPr>
          <w:p w14:paraId="65C21BF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2B7EFDA"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55</w:t>
            </w:r>
          </w:p>
        </w:tc>
        <w:tc>
          <w:tcPr>
            <w:tcW w:w="352" w:type="dxa"/>
            <w:tcBorders>
              <w:top w:val="nil"/>
              <w:left w:val="nil"/>
              <w:bottom w:val="nil"/>
              <w:right w:val="nil"/>
            </w:tcBorders>
            <w:shd w:val="clear" w:color="000000" w:fill="FFFFFF"/>
            <w:noWrap/>
            <w:vAlign w:val="center"/>
            <w:hideMark/>
          </w:tcPr>
          <w:p w14:paraId="45797A9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0604752"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40</w:t>
            </w:r>
          </w:p>
        </w:tc>
        <w:tc>
          <w:tcPr>
            <w:tcW w:w="132" w:type="dxa"/>
            <w:tcBorders>
              <w:top w:val="nil"/>
              <w:left w:val="nil"/>
              <w:bottom w:val="nil"/>
              <w:right w:val="nil"/>
            </w:tcBorders>
            <w:shd w:val="clear" w:color="000000" w:fill="FFFFFF"/>
            <w:noWrap/>
            <w:vAlign w:val="center"/>
            <w:hideMark/>
          </w:tcPr>
          <w:p w14:paraId="689D00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2A694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82</w:t>
            </w:r>
          </w:p>
        </w:tc>
        <w:tc>
          <w:tcPr>
            <w:tcW w:w="352" w:type="dxa"/>
            <w:tcBorders>
              <w:top w:val="nil"/>
              <w:left w:val="nil"/>
              <w:bottom w:val="nil"/>
              <w:right w:val="nil"/>
            </w:tcBorders>
            <w:shd w:val="clear" w:color="000000" w:fill="FFFFFF"/>
            <w:noWrap/>
            <w:vAlign w:val="center"/>
            <w:hideMark/>
          </w:tcPr>
          <w:p w14:paraId="7814A2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A9D8D35"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97</w:t>
            </w:r>
          </w:p>
        </w:tc>
        <w:tc>
          <w:tcPr>
            <w:tcW w:w="242" w:type="dxa"/>
            <w:tcBorders>
              <w:top w:val="nil"/>
              <w:left w:val="nil"/>
              <w:bottom w:val="nil"/>
              <w:right w:val="nil"/>
            </w:tcBorders>
            <w:shd w:val="clear" w:color="000000" w:fill="FFFFFF"/>
            <w:noWrap/>
            <w:vAlign w:val="center"/>
            <w:hideMark/>
          </w:tcPr>
          <w:p w14:paraId="193EF86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CC7291"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242" w:type="dxa"/>
            <w:tcBorders>
              <w:top w:val="nil"/>
              <w:left w:val="nil"/>
              <w:bottom w:val="nil"/>
              <w:right w:val="nil"/>
            </w:tcBorders>
            <w:shd w:val="clear" w:color="000000" w:fill="FFFFFF"/>
            <w:noWrap/>
            <w:vAlign w:val="center"/>
            <w:hideMark/>
          </w:tcPr>
          <w:p w14:paraId="0153F4C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CE23071"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79</w:t>
            </w:r>
          </w:p>
        </w:tc>
        <w:tc>
          <w:tcPr>
            <w:tcW w:w="132" w:type="dxa"/>
            <w:tcBorders>
              <w:top w:val="nil"/>
              <w:left w:val="nil"/>
              <w:bottom w:val="nil"/>
              <w:right w:val="nil"/>
            </w:tcBorders>
            <w:shd w:val="clear" w:color="000000" w:fill="FFFFFF"/>
            <w:noWrap/>
            <w:vAlign w:val="center"/>
            <w:hideMark/>
          </w:tcPr>
          <w:p w14:paraId="5C6910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45B3A55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hideMark/>
          </w:tcPr>
          <w:p w14:paraId="17DA129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40899A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29</w:t>
            </w:r>
          </w:p>
        </w:tc>
        <w:tc>
          <w:tcPr>
            <w:tcW w:w="352" w:type="dxa"/>
            <w:tcBorders>
              <w:top w:val="nil"/>
              <w:left w:val="nil"/>
              <w:bottom w:val="nil"/>
              <w:right w:val="nil"/>
            </w:tcBorders>
            <w:shd w:val="clear" w:color="000000" w:fill="FFFFFF"/>
            <w:noWrap/>
            <w:vAlign w:val="center"/>
            <w:hideMark/>
          </w:tcPr>
          <w:p w14:paraId="78FB71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133F545"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99</w:t>
            </w:r>
          </w:p>
        </w:tc>
        <w:tc>
          <w:tcPr>
            <w:tcW w:w="322" w:type="dxa"/>
            <w:tcBorders>
              <w:top w:val="nil"/>
              <w:left w:val="nil"/>
              <w:bottom w:val="nil"/>
              <w:right w:val="nil"/>
            </w:tcBorders>
            <w:shd w:val="clear" w:color="000000" w:fill="FFFFFF"/>
            <w:noWrap/>
            <w:vAlign w:val="center"/>
            <w:hideMark/>
          </w:tcPr>
          <w:p w14:paraId="2155364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0F1B73"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99</w:t>
            </w:r>
          </w:p>
        </w:tc>
        <w:tc>
          <w:tcPr>
            <w:tcW w:w="132" w:type="dxa"/>
            <w:tcBorders>
              <w:top w:val="nil"/>
              <w:left w:val="nil"/>
              <w:bottom w:val="nil"/>
              <w:right w:val="nil"/>
            </w:tcBorders>
            <w:shd w:val="clear" w:color="000000" w:fill="FFFFFF"/>
            <w:noWrap/>
            <w:vAlign w:val="center"/>
            <w:hideMark/>
          </w:tcPr>
          <w:p w14:paraId="279D01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D56A0E4"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90</w:t>
            </w:r>
          </w:p>
        </w:tc>
        <w:tc>
          <w:tcPr>
            <w:tcW w:w="222" w:type="dxa"/>
            <w:tcBorders>
              <w:top w:val="nil"/>
              <w:left w:val="nil"/>
              <w:bottom w:val="nil"/>
              <w:right w:val="nil"/>
            </w:tcBorders>
            <w:shd w:val="clear" w:color="000000" w:fill="FFFFFF"/>
            <w:noWrap/>
            <w:vAlign w:val="center"/>
            <w:hideMark/>
          </w:tcPr>
          <w:p w14:paraId="0F67308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4BCB15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04</w:t>
            </w:r>
          </w:p>
        </w:tc>
        <w:tc>
          <w:tcPr>
            <w:tcW w:w="242" w:type="dxa"/>
            <w:tcBorders>
              <w:top w:val="nil"/>
              <w:left w:val="nil"/>
              <w:bottom w:val="nil"/>
              <w:right w:val="nil"/>
            </w:tcBorders>
            <w:shd w:val="clear" w:color="000000" w:fill="FFFFFF"/>
            <w:noWrap/>
            <w:vAlign w:val="center"/>
            <w:hideMark/>
          </w:tcPr>
          <w:p w14:paraId="55ECF0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E10AF9"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3D6EF7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063FF5D8" w14:textId="77777777" w:rsidTr="00DB6D6B">
        <w:trPr>
          <w:trHeight w:val="300"/>
        </w:trPr>
        <w:tc>
          <w:tcPr>
            <w:tcW w:w="939" w:type="dxa"/>
            <w:tcBorders>
              <w:top w:val="nil"/>
              <w:left w:val="nil"/>
              <w:bottom w:val="nil"/>
              <w:right w:val="nil"/>
            </w:tcBorders>
            <w:shd w:val="clear" w:color="000000" w:fill="FFFFFF"/>
            <w:vAlign w:val="center"/>
            <w:hideMark/>
          </w:tcPr>
          <w:p w14:paraId="42590538"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Gol</w:t>
            </w:r>
            <w:proofErr w:type="spellEnd"/>
          </w:p>
        </w:tc>
        <w:tc>
          <w:tcPr>
            <w:tcW w:w="1014" w:type="dxa"/>
            <w:tcBorders>
              <w:top w:val="nil"/>
              <w:left w:val="nil"/>
              <w:bottom w:val="nil"/>
              <w:right w:val="nil"/>
            </w:tcBorders>
            <w:shd w:val="clear" w:color="000000" w:fill="FFFFFF"/>
            <w:noWrap/>
            <w:vAlign w:val="center"/>
            <w:hideMark/>
          </w:tcPr>
          <w:p w14:paraId="6C2A182C" w14:textId="77777777" w:rsidR="00E92401" w:rsidRPr="00FA74CA" w:rsidRDefault="00E92401" w:rsidP="00CF5085">
            <w:pPr>
              <w:spacing w:line="240" w:lineRule="auto"/>
              <w:jc w:val="right"/>
              <w:rPr>
                <w:color w:val="000000"/>
                <w:lang w:val="en-US"/>
              </w:rPr>
            </w:pPr>
            <w:r w:rsidRPr="00FA74CA">
              <w:rPr>
                <w:color w:val="000000"/>
                <w:lang w:val="en-US"/>
              </w:rPr>
              <w:t>40</w:t>
            </w:r>
            <w:r w:rsidR="00B83088" w:rsidRPr="00FA74CA">
              <w:rPr>
                <w:color w:val="000000"/>
                <w:lang w:val="en-US"/>
              </w:rPr>
              <w:t>.</w:t>
            </w:r>
            <w:r w:rsidRPr="00FA74CA">
              <w:rPr>
                <w:color w:val="000000"/>
                <w:lang w:val="en-US"/>
              </w:rPr>
              <w:t>84</w:t>
            </w:r>
          </w:p>
        </w:tc>
        <w:tc>
          <w:tcPr>
            <w:tcW w:w="126" w:type="dxa"/>
            <w:tcBorders>
              <w:top w:val="nil"/>
              <w:left w:val="nil"/>
              <w:bottom w:val="nil"/>
              <w:right w:val="nil"/>
            </w:tcBorders>
            <w:shd w:val="clear" w:color="000000" w:fill="FFFFFF"/>
            <w:noWrap/>
            <w:vAlign w:val="center"/>
            <w:hideMark/>
          </w:tcPr>
          <w:p w14:paraId="25EE403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022CECE"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26</w:t>
            </w:r>
          </w:p>
        </w:tc>
        <w:tc>
          <w:tcPr>
            <w:tcW w:w="126" w:type="dxa"/>
            <w:tcBorders>
              <w:top w:val="nil"/>
              <w:left w:val="nil"/>
              <w:bottom w:val="nil"/>
              <w:right w:val="nil"/>
            </w:tcBorders>
            <w:shd w:val="clear" w:color="000000" w:fill="FFFFFF"/>
            <w:noWrap/>
            <w:vAlign w:val="center"/>
            <w:hideMark/>
          </w:tcPr>
          <w:p w14:paraId="126497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38186521"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10</w:t>
            </w:r>
          </w:p>
        </w:tc>
        <w:tc>
          <w:tcPr>
            <w:tcW w:w="230" w:type="dxa"/>
            <w:tcBorders>
              <w:top w:val="nil"/>
              <w:left w:val="nil"/>
              <w:bottom w:val="nil"/>
              <w:right w:val="nil"/>
            </w:tcBorders>
            <w:shd w:val="clear" w:color="000000" w:fill="FFFFFF"/>
            <w:noWrap/>
            <w:vAlign w:val="center"/>
            <w:hideMark/>
          </w:tcPr>
          <w:p w14:paraId="1AEC84B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EAB751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53</w:t>
            </w:r>
          </w:p>
        </w:tc>
        <w:tc>
          <w:tcPr>
            <w:tcW w:w="322" w:type="dxa"/>
            <w:tcBorders>
              <w:top w:val="nil"/>
              <w:left w:val="nil"/>
              <w:bottom w:val="nil"/>
              <w:right w:val="nil"/>
            </w:tcBorders>
            <w:shd w:val="clear" w:color="000000" w:fill="FFFFFF"/>
            <w:noWrap/>
            <w:vAlign w:val="center"/>
            <w:hideMark/>
          </w:tcPr>
          <w:p w14:paraId="12B881D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B5A312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09</w:t>
            </w:r>
          </w:p>
        </w:tc>
        <w:tc>
          <w:tcPr>
            <w:tcW w:w="352" w:type="dxa"/>
            <w:tcBorders>
              <w:top w:val="nil"/>
              <w:left w:val="nil"/>
              <w:bottom w:val="nil"/>
              <w:right w:val="nil"/>
            </w:tcBorders>
            <w:shd w:val="clear" w:color="000000" w:fill="FFFFFF"/>
            <w:noWrap/>
            <w:vAlign w:val="center"/>
            <w:hideMark/>
          </w:tcPr>
          <w:p w14:paraId="5E1D99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08D7A3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132" w:type="dxa"/>
            <w:tcBorders>
              <w:top w:val="nil"/>
              <w:left w:val="nil"/>
              <w:bottom w:val="nil"/>
              <w:right w:val="nil"/>
            </w:tcBorders>
            <w:shd w:val="clear" w:color="000000" w:fill="FFFFFF"/>
            <w:noWrap/>
            <w:vAlign w:val="center"/>
            <w:hideMark/>
          </w:tcPr>
          <w:p w14:paraId="3E96E9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E8B727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25</w:t>
            </w:r>
          </w:p>
        </w:tc>
        <w:tc>
          <w:tcPr>
            <w:tcW w:w="352" w:type="dxa"/>
            <w:tcBorders>
              <w:top w:val="nil"/>
              <w:left w:val="nil"/>
              <w:bottom w:val="nil"/>
              <w:right w:val="nil"/>
            </w:tcBorders>
            <w:shd w:val="clear" w:color="000000" w:fill="FFFFFF"/>
            <w:noWrap/>
            <w:vAlign w:val="center"/>
            <w:hideMark/>
          </w:tcPr>
          <w:p w14:paraId="06B2EC5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21866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362E954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21BFE7"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96</w:t>
            </w:r>
          </w:p>
        </w:tc>
        <w:tc>
          <w:tcPr>
            <w:tcW w:w="242" w:type="dxa"/>
            <w:tcBorders>
              <w:top w:val="nil"/>
              <w:left w:val="nil"/>
              <w:bottom w:val="nil"/>
              <w:right w:val="nil"/>
            </w:tcBorders>
            <w:shd w:val="clear" w:color="000000" w:fill="FFFFFF"/>
            <w:noWrap/>
            <w:vAlign w:val="center"/>
            <w:hideMark/>
          </w:tcPr>
          <w:p w14:paraId="0DCBC51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555B86"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19</w:t>
            </w:r>
          </w:p>
        </w:tc>
        <w:tc>
          <w:tcPr>
            <w:tcW w:w="132" w:type="dxa"/>
            <w:tcBorders>
              <w:top w:val="nil"/>
              <w:left w:val="nil"/>
              <w:bottom w:val="nil"/>
              <w:right w:val="nil"/>
            </w:tcBorders>
            <w:shd w:val="clear" w:color="000000" w:fill="FFFFFF"/>
            <w:noWrap/>
            <w:vAlign w:val="center"/>
            <w:hideMark/>
          </w:tcPr>
          <w:p w14:paraId="2EA4FE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auto" w:fill="auto"/>
            <w:noWrap/>
            <w:vAlign w:val="center"/>
            <w:hideMark/>
          </w:tcPr>
          <w:p w14:paraId="0ACF86C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22</w:t>
            </w:r>
          </w:p>
        </w:tc>
        <w:tc>
          <w:tcPr>
            <w:tcW w:w="242" w:type="dxa"/>
            <w:tcBorders>
              <w:top w:val="nil"/>
              <w:left w:val="nil"/>
              <w:bottom w:val="nil"/>
              <w:right w:val="nil"/>
            </w:tcBorders>
            <w:shd w:val="clear" w:color="000000" w:fill="FFFFFF"/>
            <w:noWrap/>
            <w:vAlign w:val="center"/>
            <w:hideMark/>
          </w:tcPr>
          <w:p w14:paraId="5672D37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E266AA6"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38</w:t>
            </w:r>
          </w:p>
        </w:tc>
        <w:tc>
          <w:tcPr>
            <w:tcW w:w="352" w:type="dxa"/>
            <w:tcBorders>
              <w:top w:val="nil"/>
              <w:left w:val="nil"/>
              <w:bottom w:val="nil"/>
              <w:right w:val="nil"/>
            </w:tcBorders>
            <w:shd w:val="clear" w:color="000000" w:fill="FFFFFF"/>
            <w:noWrap/>
            <w:vAlign w:val="center"/>
            <w:hideMark/>
          </w:tcPr>
          <w:p w14:paraId="72D6188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A78C68C"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96</w:t>
            </w:r>
          </w:p>
        </w:tc>
        <w:tc>
          <w:tcPr>
            <w:tcW w:w="322" w:type="dxa"/>
            <w:tcBorders>
              <w:top w:val="nil"/>
              <w:left w:val="nil"/>
              <w:bottom w:val="nil"/>
              <w:right w:val="nil"/>
            </w:tcBorders>
            <w:shd w:val="clear" w:color="000000" w:fill="FFFFFF"/>
            <w:noWrap/>
            <w:vAlign w:val="center"/>
            <w:hideMark/>
          </w:tcPr>
          <w:p w14:paraId="26659C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3425FE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4465198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590FAE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53</w:t>
            </w:r>
          </w:p>
        </w:tc>
        <w:tc>
          <w:tcPr>
            <w:tcW w:w="222" w:type="dxa"/>
            <w:tcBorders>
              <w:top w:val="nil"/>
              <w:left w:val="nil"/>
              <w:bottom w:val="nil"/>
              <w:right w:val="nil"/>
            </w:tcBorders>
            <w:shd w:val="clear" w:color="000000" w:fill="FFFFFF"/>
            <w:noWrap/>
            <w:vAlign w:val="center"/>
            <w:hideMark/>
          </w:tcPr>
          <w:p w14:paraId="55F645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E2EFF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58</w:t>
            </w:r>
          </w:p>
        </w:tc>
        <w:tc>
          <w:tcPr>
            <w:tcW w:w="242" w:type="dxa"/>
            <w:tcBorders>
              <w:top w:val="nil"/>
              <w:left w:val="nil"/>
              <w:bottom w:val="nil"/>
              <w:right w:val="nil"/>
            </w:tcBorders>
            <w:shd w:val="clear" w:color="000000" w:fill="FFFFFF"/>
            <w:noWrap/>
            <w:vAlign w:val="center"/>
            <w:hideMark/>
          </w:tcPr>
          <w:p w14:paraId="141C0D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3485BB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47</w:t>
            </w:r>
          </w:p>
        </w:tc>
        <w:tc>
          <w:tcPr>
            <w:tcW w:w="242" w:type="dxa"/>
            <w:tcBorders>
              <w:top w:val="nil"/>
              <w:left w:val="nil"/>
              <w:bottom w:val="nil"/>
              <w:right w:val="nil"/>
            </w:tcBorders>
            <w:shd w:val="clear" w:color="000000" w:fill="FFFFFF"/>
            <w:noWrap/>
            <w:vAlign w:val="center"/>
            <w:hideMark/>
          </w:tcPr>
          <w:p w14:paraId="59F4251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27BB5BC" w14:textId="77777777" w:rsidTr="00DB6D6B">
        <w:trPr>
          <w:trHeight w:val="300"/>
        </w:trPr>
        <w:tc>
          <w:tcPr>
            <w:tcW w:w="939" w:type="dxa"/>
            <w:tcBorders>
              <w:top w:val="nil"/>
              <w:left w:val="nil"/>
              <w:bottom w:val="nil"/>
              <w:right w:val="nil"/>
            </w:tcBorders>
            <w:shd w:val="clear" w:color="000000" w:fill="FFFFFF"/>
            <w:vAlign w:val="center"/>
            <w:hideMark/>
          </w:tcPr>
          <w:p w14:paraId="5EC71710"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Itaú</w:t>
            </w:r>
            <w:proofErr w:type="spellEnd"/>
          </w:p>
        </w:tc>
        <w:tc>
          <w:tcPr>
            <w:tcW w:w="1014" w:type="dxa"/>
            <w:tcBorders>
              <w:top w:val="nil"/>
              <w:left w:val="nil"/>
              <w:bottom w:val="nil"/>
              <w:right w:val="nil"/>
            </w:tcBorders>
            <w:shd w:val="clear" w:color="000000" w:fill="FFFFFF"/>
            <w:noWrap/>
            <w:vAlign w:val="center"/>
            <w:hideMark/>
          </w:tcPr>
          <w:p w14:paraId="16CCB87A"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02</w:t>
            </w:r>
          </w:p>
        </w:tc>
        <w:tc>
          <w:tcPr>
            <w:tcW w:w="126" w:type="dxa"/>
            <w:tcBorders>
              <w:top w:val="nil"/>
              <w:left w:val="nil"/>
              <w:bottom w:val="nil"/>
              <w:right w:val="nil"/>
            </w:tcBorders>
            <w:shd w:val="clear" w:color="000000" w:fill="FFFFFF"/>
            <w:noWrap/>
            <w:vAlign w:val="center"/>
            <w:hideMark/>
          </w:tcPr>
          <w:p w14:paraId="46CDD6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61B8E57A"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16</w:t>
            </w:r>
          </w:p>
        </w:tc>
        <w:tc>
          <w:tcPr>
            <w:tcW w:w="126" w:type="dxa"/>
            <w:tcBorders>
              <w:top w:val="nil"/>
              <w:left w:val="nil"/>
              <w:bottom w:val="nil"/>
              <w:right w:val="nil"/>
            </w:tcBorders>
            <w:shd w:val="clear" w:color="000000" w:fill="FFFFFF"/>
            <w:noWrap/>
            <w:vAlign w:val="center"/>
            <w:hideMark/>
          </w:tcPr>
          <w:p w14:paraId="0D4869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2E0696E6"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73</w:t>
            </w:r>
          </w:p>
        </w:tc>
        <w:tc>
          <w:tcPr>
            <w:tcW w:w="230" w:type="dxa"/>
            <w:tcBorders>
              <w:top w:val="nil"/>
              <w:left w:val="nil"/>
              <w:bottom w:val="nil"/>
              <w:right w:val="nil"/>
            </w:tcBorders>
            <w:shd w:val="clear" w:color="000000" w:fill="FFFFFF"/>
            <w:noWrap/>
            <w:vAlign w:val="center"/>
            <w:hideMark/>
          </w:tcPr>
          <w:p w14:paraId="4DD7CA5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6A7B9007"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16</w:t>
            </w:r>
          </w:p>
        </w:tc>
        <w:tc>
          <w:tcPr>
            <w:tcW w:w="322" w:type="dxa"/>
            <w:tcBorders>
              <w:top w:val="nil"/>
              <w:left w:val="nil"/>
              <w:bottom w:val="nil"/>
              <w:right w:val="nil"/>
            </w:tcBorders>
            <w:shd w:val="clear" w:color="000000" w:fill="FFFFFF"/>
            <w:noWrap/>
            <w:vAlign w:val="center"/>
            <w:hideMark/>
          </w:tcPr>
          <w:p w14:paraId="21513D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B132F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48</w:t>
            </w:r>
          </w:p>
        </w:tc>
        <w:tc>
          <w:tcPr>
            <w:tcW w:w="352" w:type="dxa"/>
            <w:tcBorders>
              <w:top w:val="nil"/>
              <w:left w:val="nil"/>
              <w:bottom w:val="nil"/>
              <w:right w:val="nil"/>
            </w:tcBorders>
            <w:shd w:val="clear" w:color="000000" w:fill="FFFFFF"/>
            <w:noWrap/>
            <w:vAlign w:val="center"/>
            <w:hideMark/>
          </w:tcPr>
          <w:p w14:paraId="5CFDE56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3579EC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96</w:t>
            </w:r>
          </w:p>
        </w:tc>
        <w:tc>
          <w:tcPr>
            <w:tcW w:w="132" w:type="dxa"/>
            <w:tcBorders>
              <w:top w:val="nil"/>
              <w:left w:val="nil"/>
              <w:bottom w:val="nil"/>
              <w:right w:val="nil"/>
            </w:tcBorders>
            <w:shd w:val="clear" w:color="000000" w:fill="FFFFFF"/>
            <w:noWrap/>
            <w:vAlign w:val="center"/>
            <w:hideMark/>
          </w:tcPr>
          <w:p w14:paraId="23730EC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00A19D9"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34</w:t>
            </w:r>
          </w:p>
        </w:tc>
        <w:tc>
          <w:tcPr>
            <w:tcW w:w="352" w:type="dxa"/>
            <w:tcBorders>
              <w:top w:val="nil"/>
              <w:left w:val="nil"/>
              <w:bottom w:val="nil"/>
              <w:right w:val="nil"/>
            </w:tcBorders>
            <w:shd w:val="clear" w:color="000000" w:fill="FFFFFF"/>
            <w:noWrap/>
            <w:vAlign w:val="center"/>
            <w:hideMark/>
          </w:tcPr>
          <w:p w14:paraId="6E8E46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330D23"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hideMark/>
          </w:tcPr>
          <w:p w14:paraId="388BEEE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B59D38F"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50</w:t>
            </w:r>
          </w:p>
        </w:tc>
        <w:tc>
          <w:tcPr>
            <w:tcW w:w="242" w:type="dxa"/>
            <w:tcBorders>
              <w:top w:val="nil"/>
              <w:left w:val="nil"/>
              <w:bottom w:val="nil"/>
              <w:right w:val="nil"/>
            </w:tcBorders>
            <w:shd w:val="clear" w:color="000000" w:fill="FFFFFF"/>
            <w:noWrap/>
            <w:vAlign w:val="center"/>
            <w:hideMark/>
          </w:tcPr>
          <w:p w14:paraId="701610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8412F0"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52</w:t>
            </w:r>
          </w:p>
        </w:tc>
        <w:tc>
          <w:tcPr>
            <w:tcW w:w="132" w:type="dxa"/>
            <w:tcBorders>
              <w:top w:val="nil"/>
              <w:left w:val="nil"/>
              <w:bottom w:val="nil"/>
              <w:right w:val="nil"/>
            </w:tcBorders>
            <w:shd w:val="clear" w:color="000000" w:fill="FFFFFF"/>
            <w:noWrap/>
            <w:vAlign w:val="center"/>
            <w:hideMark/>
          </w:tcPr>
          <w:p w14:paraId="7AD72E3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2C14FA8E"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29</w:t>
            </w:r>
          </w:p>
        </w:tc>
        <w:tc>
          <w:tcPr>
            <w:tcW w:w="242" w:type="dxa"/>
            <w:tcBorders>
              <w:top w:val="nil"/>
              <w:left w:val="nil"/>
              <w:bottom w:val="nil"/>
              <w:right w:val="nil"/>
            </w:tcBorders>
            <w:shd w:val="clear" w:color="000000" w:fill="FFFFFF"/>
            <w:noWrap/>
            <w:vAlign w:val="center"/>
            <w:hideMark/>
          </w:tcPr>
          <w:p w14:paraId="3BDCD5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201217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31</w:t>
            </w:r>
          </w:p>
        </w:tc>
        <w:tc>
          <w:tcPr>
            <w:tcW w:w="352" w:type="dxa"/>
            <w:tcBorders>
              <w:top w:val="nil"/>
              <w:left w:val="nil"/>
              <w:bottom w:val="nil"/>
              <w:right w:val="nil"/>
            </w:tcBorders>
            <w:shd w:val="clear" w:color="000000" w:fill="FFFFFF"/>
            <w:noWrap/>
            <w:vAlign w:val="center"/>
            <w:hideMark/>
          </w:tcPr>
          <w:p w14:paraId="206E59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76146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00FABF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E93DDF7"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132" w:type="dxa"/>
            <w:tcBorders>
              <w:top w:val="nil"/>
              <w:left w:val="nil"/>
              <w:bottom w:val="nil"/>
              <w:right w:val="nil"/>
            </w:tcBorders>
            <w:shd w:val="clear" w:color="000000" w:fill="FFFFFF"/>
            <w:noWrap/>
            <w:vAlign w:val="center"/>
            <w:hideMark/>
          </w:tcPr>
          <w:p w14:paraId="79B720B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16F564E"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50</w:t>
            </w:r>
          </w:p>
        </w:tc>
        <w:tc>
          <w:tcPr>
            <w:tcW w:w="222" w:type="dxa"/>
            <w:tcBorders>
              <w:top w:val="nil"/>
              <w:left w:val="nil"/>
              <w:bottom w:val="nil"/>
              <w:right w:val="nil"/>
            </w:tcBorders>
            <w:shd w:val="clear" w:color="000000" w:fill="FFFFFF"/>
            <w:noWrap/>
            <w:vAlign w:val="center"/>
            <w:hideMark/>
          </w:tcPr>
          <w:p w14:paraId="274E983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D328ACB"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49</w:t>
            </w:r>
          </w:p>
        </w:tc>
        <w:tc>
          <w:tcPr>
            <w:tcW w:w="242" w:type="dxa"/>
            <w:tcBorders>
              <w:top w:val="nil"/>
              <w:left w:val="nil"/>
              <w:bottom w:val="nil"/>
              <w:right w:val="nil"/>
            </w:tcBorders>
            <w:shd w:val="clear" w:color="000000" w:fill="FFFFFF"/>
            <w:noWrap/>
            <w:vAlign w:val="center"/>
            <w:hideMark/>
          </w:tcPr>
          <w:p w14:paraId="670342A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32206D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75</w:t>
            </w:r>
          </w:p>
        </w:tc>
        <w:tc>
          <w:tcPr>
            <w:tcW w:w="242" w:type="dxa"/>
            <w:tcBorders>
              <w:top w:val="nil"/>
              <w:left w:val="nil"/>
              <w:bottom w:val="nil"/>
              <w:right w:val="nil"/>
            </w:tcBorders>
            <w:shd w:val="clear" w:color="000000" w:fill="FFFFFF"/>
            <w:noWrap/>
            <w:vAlign w:val="center"/>
            <w:hideMark/>
          </w:tcPr>
          <w:p w14:paraId="4B6DE87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359D5ADC" w14:textId="77777777" w:rsidTr="00DB6D6B">
        <w:trPr>
          <w:trHeight w:val="300"/>
        </w:trPr>
        <w:tc>
          <w:tcPr>
            <w:tcW w:w="939" w:type="dxa"/>
            <w:tcBorders>
              <w:top w:val="nil"/>
              <w:left w:val="nil"/>
              <w:bottom w:val="nil"/>
              <w:right w:val="nil"/>
            </w:tcBorders>
            <w:shd w:val="clear" w:color="000000" w:fill="FFFFFF"/>
            <w:vAlign w:val="center"/>
            <w:hideMark/>
          </w:tcPr>
          <w:p w14:paraId="6EF7C6FC"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Oi</w:t>
            </w:r>
            <w:proofErr w:type="spellEnd"/>
          </w:p>
        </w:tc>
        <w:tc>
          <w:tcPr>
            <w:tcW w:w="1014" w:type="dxa"/>
            <w:tcBorders>
              <w:top w:val="nil"/>
              <w:left w:val="nil"/>
              <w:bottom w:val="nil"/>
              <w:right w:val="nil"/>
            </w:tcBorders>
            <w:shd w:val="clear" w:color="000000" w:fill="FFFFFF"/>
            <w:noWrap/>
            <w:vAlign w:val="center"/>
            <w:hideMark/>
          </w:tcPr>
          <w:p w14:paraId="32999BA5" w14:textId="77777777" w:rsidR="00E92401" w:rsidRPr="00FA74CA" w:rsidRDefault="00E92401" w:rsidP="00CF5085">
            <w:pPr>
              <w:spacing w:line="240" w:lineRule="auto"/>
              <w:jc w:val="right"/>
              <w:rPr>
                <w:color w:val="000000"/>
                <w:lang w:val="en-US"/>
              </w:rPr>
            </w:pPr>
            <w:r w:rsidRPr="00FA74CA">
              <w:rPr>
                <w:color w:val="000000"/>
                <w:lang w:val="en-US"/>
              </w:rPr>
              <w:t>44</w:t>
            </w:r>
            <w:r w:rsidR="00B83088" w:rsidRPr="00FA74CA">
              <w:rPr>
                <w:color w:val="000000"/>
                <w:lang w:val="en-US"/>
              </w:rPr>
              <w:t>.</w:t>
            </w:r>
            <w:r w:rsidRPr="00FA74CA">
              <w:rPr>
                <w:color w:val="000000"/>
                <w:lang w:val="en-US"/>
              </w:rPr>
              <w:t>53</w:t>
            </w:r>
          </w:p>
        </w:tc>
        <w:tc>
          <w:tcPr>
            <w:tcW w:w="126" w:type="dxa"/>
            <w:tcBorders>
              <w:top w:val="nil"/>
              <w:left w:val="nil"/>
              <w:bottom w:val="nil"/>
              <w:right w:val="nil"/>
            </w:tcBorders>
            <w:shd w:val="clear" w:color="000000" w:fill="FFFFFF"/>
            <w:noWrap/>
            <w:vAlign w:val="center"/>
            <w:hideMark/>
          </w:tcPr>
          <w:p w14:paraId="49F4EA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53D7D6E1"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94</w:t>
            </w:r>
          </w:p>
        </w:tc>
        <w:tc>
          <w:tcPr>
            <w:tcW w:w="126" w:type="dxa"/>
            <w:tcBorders>
              <w:top w:val="nil"/>
              <w:left w:val="nil"/>
              <w:bottom w:val="nil"/>
              <w:right w:val="nil"/>
            </w:tcBorders>
            <w:shd w:val="clear" w:color="000000" w:fill="FFFFFF"/>
            <w:noWrap/>
            <w:vAlign w:val="center"/>
          </w:tcPr>
          <w:p w14:paraId="1A5B48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AFA7E98"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69</w:t>
            </w:r>
          </w:p>
        </w:tc>
        <w:tc>
          <w:tcPr>
            <w:tcW w:w="230" w:type="dxa"/>
            <w:tcBorders>
              <w:top w:val="nil"/>
              <w:left w:val="nil"/>
              <w:bottom w:val="nil"/>
              <w:right w:val="nil"/>
            </w:tcBorders>
            <w:shd w:val="clear" w:color="000000" w:fill="FFFFFF"/>
            <w:noWrap/>
            <w:vAlign w:val="center"/>
          </w:tcPr>
          <w:p w14:paraId="36D76A5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0117F66F"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0F55BDD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760BFD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12</w:t>
            </w:r>
          </w:p>
        </w:tc>
        <w:tc>
          <w:tcPr>
            <w:tcW w:w="352" w:type="dxa"/>
            <w:tcBorders>
              <w:top w:val="nil"/>
              <w:left w:val="nil"/>
              <w:bottom w:val="nil"/>
              <w:right w:val="nil"/>
            </w:tcBorders>
            <w:shd w:val="clear" w:color="000000" w:fill="FFFFFF"/>
            <w:noWrap/>
            <w:vAlign w:val="center"/>
          </w:tcPr>
          <w:p w14:paraId="05AB8AA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F41DF7"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63</w:t>
            </w:r>
          </w:p>
        </w:tc>
        <w:tc>
          <w:tcPr>
            <w:tcW w:w="132" w:type="dxa"/>
            <w:tcBorders>
              <w:top w:val="nil"/>
              <w:left w:val="nil"/>
              <w:bottom w:val="nil"/>
              <w:right w:val="nil"/>
            </w:tcBorders>
            <w:shd w:val="clear" w:color="000000" w:fill="FFFFFF"/>
            <w:noWrap/>
            <w:vAlign w:val="center"/>
          </w:tcPr>
          <w:p w14:paraId="502E3D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900475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3ABD073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0CA3DB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69AF726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AC56F42"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26</w:t>
            </w:r>
          </w:p>
        </w:tc>
        <w:tc>
          <w:tcPr>
            <w:tcW w:w="242" w:type="dxa"/>
            <w:tcBorders>
              <w:top w:val="nil"/>
              <w:left w:val="nil"/>
              <w:bottom w:val="nil"/>
              <w:right w:val="nil"/>
            </w:tcBorders>
            <w:shd w:val="clear" w:color="000000" w:fill="FFFFFF"/>
            <w:noWrap/>
            <w:vAlign w:val="center"/>
          </w:tcPr>
          <w:p w14:paraId="5349E3A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4AEA19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57</w:t>
            </w:r>
          </w:p>
        </w:tc>
        <w:tc>
          <w:tcPr>
            <w:tcW w:w="132" w:type="dxa"/>
            <w:tcBorders>
              <w:top w:val="nil"/>
              <w:left w:val="nil"/>
              <w:bottom w:val="nil"/>
              <w:right w:val="nil"/>
            </w:tcBorders>
            <w:shd w:val="clear" w:color="000000" w:fill="FFFFFF"/>
            <w:noWrap/>
            <w:vAlign w:val="center"/>
          </w:tcPr>
          <w:p w14:paraId="4A79A1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3744ED6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14</w:t>
            </w:r>
          </w:p>
        </w:tc>
        <w:tc>
          <w:tcPr>
            <w:tcW w:w="242" w:type="dxa"/>
            <w:tcBorders>
              <w:top w:val="nil"/>
              <w:left w:val="nil"/>
              <w:bottom w:val="nil"/>
              <w:right w:val="nil"/>
            </w:tcBorders>
            <w:shd w:val="clear" w:color="000000" w:fill="FFFFFF"/>
            <w:noWrap/>
            <w:vAlign w:val="center"/>
          </w:tcPr>
          <w:p w14:paraId="6A54D4D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37569E9"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31</w:t>
            </w:r>
          </w:p>
        </w:tc>
        <w:tc>
          <w:tcPr>
            <w:tcW w:w="352" w:type="dxa"/>
            <w:tcBorders>
              <w:top w:val="nil"/>
              <w:left w:val="nil"/>
              <w:bottom w:val="nil"/>
              <w:right w:val="nil"/>
            </w:tcBorders>
            <w:shd w:val="clear" w:color="000000" w:fill="FFFFFF"/>
            <w:noWrap/>
            <w:vAlign w:val="center"/>
          </w:tcPr>
          <w:p w14:paraId="5A6CDF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DC7BCEC"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47</w:t>
            </w:r>
          </w:p>
        </w:tc>
        <w:tc>
          <w:tcPr>
            <w:tcW w:w="322" w:type="dxa"/>
            <w:tcBorders>
              <w:top w:val="nil"/>
              <w:left w:val="nil"/>
              <w:bottom w:val="nil"/>
              <w:right w:val="nil"/>
            </w:tcBorders>
            <w:shd w:val="clear" w:color="000000" w:fill="FFFFFF"/>
            <w:noWrap/>
            <w:vAlign w:val="center"/>
          </w:tcPr>
          <w:p w14:paraId="12A767C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B45000E"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78</w:t>
            </w:r>
          </w:p>
        </w:tc>
        <w:tc>
          <w:tcPr>
            <w:tcW w:w="132" w:type="dxa"/>
            <w:tcBorders>
              <w:top w:val="nil"/>
              <w:left w:val="nil"/>
              <w:bottom w:val="nil"/>
              <w:right w:val="nil"/>
            </w:tcBorders>
            <w:shd w:val="clear" w:color="000000" w:fill="FFFFFF"/>
            <w:noWrap/>
            <w:vAlign w:val="center"/>
          </w:tcPr>
          <w:p w14:paraId="611FEC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CE6A3F"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24</w:t>
            </w:r>
          </w:p>
        </w:tc>
        <w:tc>
          <w:tcPr>
            <w:tcW w:w="222" w:type="dxa"/>
            <w:tcBorders>
              <w:top w:val="nil"/>
              <w:left w:val="nil"/>
              <w:bottom w:val="nil"/>
              <w:right w:val="nil"/>
            </w:tcBorders>
            <w:shd w:val="clear" w:color="000000" w:fill="FFFFFF"/>
            <w:noWrap/>
            <w:vAlign w:val="center"/>
          </w:tcPr>
          <w:p w14:paraId="29CEC0D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BC7C1C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40</w:t>
            </w:r>
          </w:p>
        </w:tc>
        <w:tc>
          <w:tcPr>
            <w:tcW w:w="242" w:type="dxa"/>
            <w:tcBorders>
              <w:top w:val="nil"/>
              <w:left w:val="nil"/>
              <w:bottom w:val="nil"/>
              <w:right w:val="nil"/>
            </w:tcBorders>
            <w:shd w:val="clear" w:color="000000" w:fill="FFFFFF"/>
            <w:noWrap/>
            <w:vAlign w:val="center"/>
          </w:tcPr>
          <w:p w14:paraId="3962D8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10BB2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42" w:type="dxa"/>
            <w:tcBorders>
              <w:top w:val="nil"/>
              <w:left w:val="nil"/>
              <w:bottom w:val="nil"/>
              <w:right w:val="nil"/>
            </w:tcBorders>
            <w:shd w:val="clear" w:color="000000" w:fill="FFFFFF"/>
            <w:noWrap/>
            <w:vAlign w:val="center"/>
          </w:tcPr>
          <w:p w14:paraId="3CE844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5A9AEC4" w14:textId="77777777" w:rsidTr="00DB6D6B">
        <w:trPr>
          <w:trHeight w:val="300"/>
        </w:trPr>
        <w:tc>
          <w:tcPr>
            <w:tcW w:w="939" w:type="dxa"/>
            <w:tcBorders>
              <w:top w:val="nil"/>
              <w:left w:val="nil"/>
              <w:bottom w:val="nil"/>
              <w:right w:val="nil"/>
            </w:tcBorders>
            <w:shd w:val="clear" w:color="000000" w:fill="FFFFFF"/>
            <w:vAlign w:val="center"/>
            <w:hideMark/>
          </w:tcPr>
          <w:p w14:paraId="70B36E41" w14:textId="77777777" w:rsidR="00E92401" w:rsidRPr="00FA74CA" w:rsidRDefault="00E92401" w:rsidP="00CF5085">
            <w:pPr>
              <w:spacing w:line="240" w:lineRule="auto"/>
              <w:rPr>
                <w:b/>
                <w:bCs/>
                <w:color w:val="000000"/>
                <w:lang w:val="en-US"/>
              </w:rPr>
            </w:pPr>
            <w:r w:rsidRPr="00FA74CA">
              <w:rPr>
                <w:b/>
                <w:bCs/>
                <w:color w:val="000000"/>
                <w:lang w:val="en-US"/>
              </w:rPr>
              <w:t xml:space="preserve">P. </w:t>
            </w:r>
            <w:proofErr w:type="spellStart"/>
            <w:r w:rsidRPr="00FA74CA">
              <w:rPr>
                <w:b/>
                <w:bCs/>
                <w:color w:val="000000"/>
                <w:lang w:val="en-US"/>
              </w:rPr>
              <w:t>Açúcar</w:t>
            </w:r>
            <w:proofErr w:type="spellEnd"/>
          </w:p>
        </w:tc>
        <w:tc>
          <w:tcPr>
            <w:tcW w:w="1014" w:type="dxa"/>
            <w:tcBorders>
              <w:top w:val="nil"/>
              <w:left w:val="nil"/>
              <w:bottom w:val="nil"/>
              <w:right w:val="nil"/>
            </w:tcBorders>
            <w:shd w:val="clear" w:color="000000" w:fill="FFFFFF"/>
            <w:noWrap/>
            <w:vAlign w:val="center"/>
            <w:hideMark/>
          </w:tcPr>
          <w:p w14:paraId="2E99A6A1"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15</w:t>
            </w:r>
          </w:p>
        </w:tc>
        <w:tc>
          <w:tcPr>
            <w:tcW w:w="126" w:type="dxa"/>
            <w:tcBorders>
              <w:top w:val="nil"/>
              <w:left w:val="nil"/>
              <w:bottom w:val="nil"/>
              <w:right w:val="nil"/>
            </w:tcBorders>
            <w:shd w:val="clear" w:color="000000" w:fill="FFFFFF"/>
            <w:noWrap/>
            <w:vAlign w:val="center"/>
            <w:hideMark/>
          </w:tcPr>
          <w:p w14:paraId="579A416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53CD1C16"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58</w:t>
            </w:r>
          </w:p>
        </w:tc>
        <w:tc>
          <w:tcPr>
            <w:tcW w:w="126" w:type="dxa"/>
            <w:tcBorders>
              <w:top w:val="nil"/>
              <w:left w:val="nil"/>
              <w:bottom w:val="nil"/>
              <w:right w:val="nil"/>
            </w:tcBorders>
            <w:shd w:val="clear" w:color="000000" w:fill="FFFFFF"/>
            <w:noWrap/>
            <w:vAlign w:val="center"/>
            <w:hideMark/>
          </w:tcPr>
          <w:p w14:paraId="7EBB4CE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2817295"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83</w:t>
            </w:r>
          </w:p>
        </w:tc>
        <w:tc>
          <w:tcPr>
            <w:tcW w:w="230" w:type="dxa"/>
            <w:tcBorders>
              <w:top w:val="nil"/>
              <w:left w:val="nil"/>
              <w:bottom w:val="nil"/>
              <w:right w:val="nil"/>
            </w:tcBorders>
            <w:shd w:val="clear" w:color="000000" w:fill="FFFFFF"/>
            <w:noWrap/>
            <w:vAlign w:val="center"/>
            <w:hideMark/>
          </w:tcPr>
          <w:p w14:paraId="6B15C15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CA68F74"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62</w:t>
            </w:r>
          </w:p>
        </w:tc>
        <w:tc>
          <w:tcPr>
            <w:tcW w:w="322" w:type="dxa"/>
            <w:tcBorders>
              <w:top w:val="nil"/>
              <w:left w:val="nil"/>
              <w:bottom w:val="nil"/>
              <w:right w:val="nil"/>
            </w:tcBorders>
            <w:shd w:val="clear" w:color="000000" w:fill="FFFFFF"/>
            <w:noWrap/>
            <w:vAlign w:val="center"/>
            <w:hideMark/>
          </w:tcPr>
          <w:p w14:paraId="5CDA2A2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912D2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07</w:t>
            </w:r>
          </w:p>
        </w:tc>
        <w:tc>
          <w:tcPr>
            <w:tcW w:w="352" w:type="dxa"/>
            <w:tcBorders>
              <w:top w:val="nil"/>
              <w:left w:val="nil"/>
              <w:bottom w:val="nil"/>
              <w:right w:val="nil"/>
            </w:tcBorders>
            <w:shd w:val="clear" w:color="000000" w:fill="FFFFFF"/>
            <w:noWrap/>
            <w:vAlign w:val="center"/>
            <w:hideMark/>
          </w:tcPr>
          <w:p w14:paraId="347D45F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F13187"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74</w:t>
            </w:r>
          </w:p>
        </w:tc>
        <w:tc>
          <w:tcPr>
            <w:tcW w:w="132" w:type="dxa"/>
            <w:tcBorders>
              <w:top w:val="nil"/>
              <w:left w:val="nil"/>
              <w:bottom w:val="nil"/>
              <w:right w:val="nil"/>
            </w:tcBorders>
            <w:shd w:val="clear" w:color="000000" w:fill="FFFFFF"/>
            <w:noWrap/>
            <w:vAlign w:val="center"/>
            <w:hideMark/>
          </w:tcPr>
          <w:p w14:paraId="7405CE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E30D5E"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09</w:t>
            </w:r>
          </w:p>
        </w:tc>
        <w:tc>
          <w:tcPr>
            <w:tcW w:w="352" w:type="dxa"/>
            <w:tcBorders>
              <w:top w:val="nil"/>
              <w:left w:val="nil"/>
              <w:bottom w:val="nil"/>
              <w:right w:val="nil"/>
            </w:tcBorders>
            <w:shd w:val="clear" w:color="000000" w:fill="FFFFFF"/>
            <w:noWrap/>
            <w:vAlign w:val="center"/>
            <w:hideMark/>
          </w:tcPr>
          <w:p w14:paraId="2A8485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F001A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45</w:t>
            </w:r>
          </w:p>
        </w:tc>
        <w:tc>
          <w:tcPr>
            <w:tcW w:w="242" w:type="dxa"/>
            <w:tcBorders>
              <w:top w:val="nil"/>
              <w:left w:val="nil"/>
              <w:bottom w:val="nil"/>
              <w:right w:val="nil"/>
            </w:tcBorders>
            <w:shd w:val="clear" w:color="000000" w:fill="FFFFFF"/>
            <w:noWrap/>
            <w:vAlign w:val="center"/>
            <w:hideMark/>
          </w:tcPr>
          <w:p w14:paraId="6A7C78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3ACF37"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01</w:t>
            </w:r>
          </w:p>
        </w:tc>
        <w:tc>
          <w:tcPr>
            <w:tcW w:w="242" w:type="dxa"/>
            <w:tcBorders>
              <w:top w:val="nil"/>
              <w:left w:val="nil"/>
              <w:bottom w:val="nil"/>
              <w:right w:val="nil"/>
            </w:tcBorders>
            <w:shd w:val="clear" w:color="000000" w:fill="FFFFFF"/>
            <w:noWrap/>
            <w:vAlign w:val="center"/>
            <w:hideMark/>
          </w:tcPr>
          <w:p w14:paraId="1F2C3F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F7EC022"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10</w:t>
            </w:r>
          </w:p>
        </w:tc>
        <w:tc>
          <w:tcPr>
            <w:tcW w:w="132" w:type="dxa"/>
            <w:tcBorders>
              <w:top w:val="nil"/>
              <w:left w:val="nil"/>
              <w:bottom w:val="nil"/>
              <w:right w:val="nil"/>
            </w:tcBorders>
            <w:shd w:val="clear" w:color="000000" w:fill="FFFFFF"/>
            <w:noWrap/>
            <w:vAlign w:val="center"/>
            <w:hideMark/>
          </w:tcPr>
          <w:p w14:paraId="3C9DCED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D13E22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14</w:t>
            </w:r>
          </w:p>
        </w:tc>
        <w:tc>
          <w:tcPr>
            <w:tcW w:w="242" w:type="dxa"/>
            <w:tcBorders>
              <w:top w:val="nil"/>
              <w:left w:val="nil"/>
              <w:bottom w:val="nil"/>
              <w:right w:val="nil"/>
            </w:tcBorders>
            <w:shd w:val="clear" w:color="000000" w:fill="FFFFFF"/>
            <w:noWrap/>
            <w:vAlign w:val="center"/>
            <w:hideMark/>
          </w:tcPr>
          <w:p w14:paraId="4ED784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D0115E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55</w:t>
            </w:r>
          </w:p>
        </w:tc>
        <w:tc>
          <w:tcPr>
            <w:tcW w:w="352" w:type="dxa"/>
            <w:tcBorders>
              <w:top w:val="nil"/>
              <w:left w:val="nil"/>
              <w:bottom w:val="nil"/>
              <w:right w:val="nil"/>
            </w:tcBorders>
            <w:shd w:val="clear" w:color="000000" w:fill="FFFFFF"/>
            <w:noWrap/>
            <w:vAlign w:val="center"/>
            <w:hideMark/>
          </w:tcPr>
          <w:p w14:paraId="6DB22E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7BC95F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hideMark/>
          </w:tcPr>
          <w:p w14:paraId="48D33D0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D8931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26</w:t>
            </w:r>
          </w:p>
        </w:tc>
        <w:tc>
          <w:tcPr>
            <w:tcW w:w="132" w:type="dxa"/>
            <w:tcBorders>
              <w:top w:val="nil"/>
              <w:left w:val="nil"/>
              <w:bottom w:val="nil"/>
              <w:right w:val="nil"/>
            </w:tcBorders>
            <w:shd w:val="clear" w:color="000000" w:fill="FFFFFF"/>
            <w:noWrap/>
            <w:vAlign w:val="center"/>
            <w:hideMark/>
          </w:tcPr>
          <w:p w14:paraId="118F2AD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C6AC249"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01</w:t>
            </w:r>
          </w:p>
        </w:tc>
        <w:tc>
          <w:tcPr>
            <w:tcW w:w="222" w:type="dxa"/>
            <w:tcBorders>
              <w:top w:val="nil"/>
              <w:left w:val="nil"/>
              <w:bottom w:val="nil"/>
              <w:right w:val="nil"/>
            </w:tcBorders>
            <w:shd w:val="clear" w:color="000000" w:fill="FFFFFF"/>
            <w:noWrap/>
            <w:vAlign w:val="center"/>
            <w:hideMark/>
          </w:tcPr>
          <w:p w14:paraId="66AC37F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7ED046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01</w:t>
            </w:r>
          </w:p>
        </w:tc>
        <w:tc>
          <w:tcPr>
            <w:tcW w:w="242" w:type="dxa"/>
            <w:tcBorders>
              <w:top w:val="nil"/>
              <w:left w:val="nil"/>
              <w:bottom w:val="nil"/>
              <w:right w:val="nil"/>
            </w:tcBorders>
            <w:shd w:val="clear" w:color="000000" w:fill="FFFFFF"/>
            <w:noWrap/>
            <w:vAlign w:val="center"/>
            <w:hideMark/>
          </w:tcPr>
          <w:p w14:paraId="5ACFE5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96BFF0"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564E51E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3AD2AC61" w14:textId="77777777" w:rsidTr="00DB6D6B">
        <w:trPr>
          <w:trHeight w:val="300"/>
        </w:trPr>
        <w:tc>
          <w:tcPr>
            <w:tcW w:w="939" w:type="dxa"/>
            <w:tcBorders>
              <w:top w:val="nil"/>
              <w:left w:val="nil"/>
              <w:bottom w:val="nil"/>
              <w:right w:val="nil"/>
            </w:tcBorders>
            <w:shd w:val="clear" w:color="000000" w:fill="FFFFFF"/>
            <w:vAlign w:val="center"/>
            <w:hideMark/>
          </w:tcPr>
          <w:p w14:paraId="29A25B7D"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Petrobras</w:t>
            </w:r>
            <w:proofErr w:type="spellEnd"/>
          </w:p>
        </w:tc>
        <w:tc>
          <w:tcPr>
            <w:tcW w:w="1014" w:type="dxa"/>
            <w:tcBorders>
              <w:top w:val="nil"/>
              <w:left w:val="nil"/>
              <w:bottom w:val="nil"/>
              <w:right w:val="nil"/>
            </w:tcBorders>
            <w:shd w:val="clear" w:color="000000" w:fill="FFFFFF"/>
            <w:noWrap/>
            <w:vAlign w:val="center"/>
            <w:hideMark/>
          </w:tcPr>
          <w:p w14:paraId="549C8C6C" w14:textId="77777777" w:rsidR="00E92401" w:rsidRPr="00FA74CA" w:rsidRDefault="00E92401" w:rsidP="00CF5085">
            <w:pPr>
              <w:spacing w:line="240" w:lineRule="auto"/>
              <w:jc w:val="right"/>
              <w:rPr>
                <w:color w:val="000000"/>
                <w:lang w:val="en-US"/>
              </w:rPr>
            </w:pPr>
            <w:r w:rsidRPr="00FA74CA">
              <w:rPr>
                <w:color w:val="000000"/>
                <w:lang w:val="en-US"/>
              </w:rPr>
              <w:t>43</w:t>
            </w:r>
            <w:r w:rsidR="00B83088" w:rsidRPr="00FA74CA">
              <w:rPr>
                <w:color w:val="000000"/>
                <w:lang w:val="en-US"/>
              </w:rPr>
              <w:t>.</w:t>
            </w:r>
            <w:r w:rsidRPr="00FA74CA">
              <w:rPr>
                <w:color w:val="000000"/>
                <w:lang w:val="en-US"/>
              </w:rPr>
              <w:t>64</w:t>
            </w:r>
          </w:p>
        </w:tc>
        <w:tc>
          <w:tcPr>
            <w:tcW w:w="126" w:type="dxa"/>
            <w:tcBorders>
              <w:top w:val="nil"/>
              <w:left w:val="nil"/>
              <w:bottom w:val="nil"/>
              <w:right w:val="nil"/>
            </w:tcBorders>
            <w:shd w:val="clear" w:color="000000" w:fill="FFFFFF"/>
            <w:noWrap/>
            <w:vAlign w:val="center"/>
            <w:hideMark/>
          </w:tcPr>
          <w:p w14:paraId="14C3E6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3A5D39E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65</w:t>
            </w:r>
          </w:p>
        </w:tc>
        <w:tc>
          <w:tcPr>
            <w:tcW w:w="126" w:type="dxa"/>
            <w:tcBorders>
              <w:top w:val="nil"/>
              <w:left w:val="nil"/>
              <w:bottom w:val="nil"/>
              <w:right w:val="nil"/>
            </w:tcBorders>
            <w:shd w:val="clear" w:color="000000" w:fill="FFFFFF"/>
            <w:noWrap/>
            <w:vAlign w:val="center"/>
            <w:hideMark/>
          </w:tcPr>
          <w:p w14:paraId="2582D05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26809F9C"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66</w:t>
            </w:r>
          </w:p>
        </w:tc>
        <w:tc>
          <w:tcPr>
            <w:tcW w:w="230" w:type="dxa"/>
            <w:tcBorders>
              <w:top w:val="nil"/>
              <w:left w:val="nil"/>
              <w:bottom w:val="nil"/>
              <w:right w:val="nil"/>
            </w:tcBorders>
            <w:shd w:val="clear" w:color="000000" w:fill="FFFFFF"/>
            <w:noWrap/>
            <w:vAlign w:val="center"/>
            <w:hideMark/>
          </w:tcPr>
          <w:p w14:paraId="2F77E80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260C6161"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4400991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5FE9CF6"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04</w:t>
            </w:r>
          </w:p>
        </w:tc>
        <w:tc>
          <w:tcPr>
            <w:tcW w:w="352" w:type="dxa"/>
            <w:tcBorders>
              <w:top w:val="nil"/>
              <w:left w:val="nil"/>
              <w:bottom w:val="nil"/>
              <w:right w:val="nil"/>
            </w:tcBorders>
            <w:shd w:val="clear" w:color="000000" w:fill="FFFFFF"/>
            <w:noWrap/>
            <w:vAlign w:val="center"/>
            <w:hideMark/>
          </w:tcPr>
          <w:p w14:paraId="73D888B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502D92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6950CDC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BF36917"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hideMark/>
          </w:tcPr>
          <w:p w14:paraId="241385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BFDF967"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7955AD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E1592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6E2559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9F1D46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94</w:t>
            </w:r>
          </w:p>
        </w:tc>
        <w:tc>
          <w:tcPr>
            <w:tcW w:w="132" w:type="dxa"/>
            <w:tcBorders>
              <w:top w:val="nil"/>
              <w:left w:val="nil"/>
              <w:bottom w:val="nil"/>
              <w:right w:val="nil"/>
            </w:tcBorders>
            <w:shd w:val="clear" w:color="000000" w:fill="FFFFFF"/>
            <w:noWrap/>
            <w:vAlign w:val="center"/>
            <w:hideMark/>
          </w:tcPr>
          <w:p w14:paraId="3D6E34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47DC5996" w14:textId="77777777" w:rsidR="00E92401" w:rsidRPr="00FA74CA" w:rsidRDefault="00E92401" w:rsidP="00CF5085">
            <w:pPr>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86</w:t>
            </w:r>
          </w:p>
        </w:tc>
        <w:tc>
          <w:tcPr>
            <w:tcW w:w="242" w:type="dxa"/>
            <w:tcBorders>
              <w:top w:val="nil"/>
              <w:left w:val="nil"/>
              <w:bottom w:val="nil"/>
              <w:right w:val="nil"/>
            </w:tcBorders>
            <w:shd w:val="clear" w:color="000000" w:fill="FFFFFF"/>
            <w:noWrap/>
            <w:vAlign w:val="center"/>
            <w:hideMark/>
          </w:tcPr>
          <w:p w14:paraId="6B659BF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1E4A9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98</w:t>
            </w:r>
          </w:p>
        </w:tc>
        <w:tc>
          <w:tcPr>
            <w:tcW w:w="352" w:type="dxa"/>
            <w:tcBorders>
              <w:top w:val="nil"/>
              <w:left w:val="nil"/>
              <w:bottom w:val="nil"/>
              <w:right w:val="nil"/>
            </w:tcBorders>
            <w:shd w:val="clear" w:color="000000" w:fill="FFFFFF"/>
            <w:noWrap/>
            <w:vAlign w:val="center"/>
            <w:hideMark/>
          </w:tcPr>
          <w:p w14:paraId="091FA1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732E2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79</w:t>
            </w:r>
          </w:p>
        </w:tc>
        <w:tc>
          <w:tcPr>
            <w:tcW w:w="322" w:type="dxa"/>
            <w:tcBorders>
              <w:top w:val="nil"/>
              <w:left w:val="nil"/>
              <w:bottom w:val="nil"/>
              <w:right w:val="nil"/>
            </w:tcBorders>
            <w:shd w:val="clear" w:color="000000" w:fill="FFFFFF"/>
            <w:noWrap/>
            <w:vAlign w:val="center"/>
            <w:hideMark/>
          </w:tcPr>
          <w:p w14:paraId="66BF006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87F9F59"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70</w:t>
            </w:r>
          </w:p>
        </w:tc>
        <w:tc>
          <w:tcPr>
            <w:tcW w:w="132" w:type="dxa"/>
            <w:tcBorders>
              <w:top w:val="nil"/>
              <w:left w:val="nil"/>
              <w:bottom w:val="nil"/>
              <w:right w:val="nil"/>
            </w:tcBorders>
            <w:shd w:val="clear" w:color="000000" w:fill="FFFFFF"/>
            <w:noWrap/>
            <w:vAlign w:val="center"/>
            <w:hideMark/>
          </w:tcPr>
          <w:p w14:paraId="631106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22101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23</w:t>
            </w:r>
          </w:p>
        </w:tc>
        <w:tc>
          <w:tcPr>
            <w:tcW w:w="222" w:type="dxa"/>
            <w:tcBorders>
              <w:top w:val="nil"/>
              <w:left w:val="nil"/>
              <w:bottom w:val="nil"/>
              <w:right w:val="nil"/>
            </w:tcBorders>
            <w:shd w:val="clear" w:color="000000" w:fill="FFFFFF"/>
            <w:noWrap/>
            <w:vAlign w:val="center"/>
            <w:hideMark/>
          </w:tcPr>
          <w:p w14:paraId="78CF32D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FDF4E8F"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04</w:t>
            </w:r>
          </w:p>
        </w:tc>
        <w:tc>
          <w:tcPr>
            <w:tcW w:w="242" w:type="dxa"/>
            <w:tcBorders>
              <w:top w:val="nil"/>
              <w:left w:val="nil"/>
              <w:bottom w:val="nil"/>
              <w:right w:val="nil"/>
            </w:tcBorders>
            <w:shd w:val="clear" w:color="000000" w:fill="FFFFFF"/>
            <w:noWrap/>
            <w:vAlign w:val="center"/>
            <w:hideMark/>
          </w:tcPr>
          <w:p w14:paraId="74D58A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F33412A"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2C57AE9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0577FF7" w14:textId="77777777" w:rsidTr="00DB6D6B">
        <w:trPr>
          <w:trHeight w:val="300"/>
        </w:trPr>
        <w:tc>
          <w:tcPr>
            <w:tcW w:w="939" w:type="dxa"/>
            <w:tcBorders>
              <w:top w:val="nil"/>
              <w:left w:val="nil"/>
              <w:bottom w:val="nil"/>
              <w:right w:val="nil"/>
            </w:tcBorders>
            <w:shd w:val="clear" w:color="000000" w:fill="FFFFFF"/>
            <w:vAlign w:val="center"/>
            <w:hideMark/>
          </w:tcPr>
          <w:p w14:paraId="3F2BDBEE"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Petrobras</w:t>
            </w:r>
            <w:proofErr w:type="spellEnd"/>
          </w:p>
        </w:tc>
        <w:tc>
          <w:tcPr>
            <w:tcW w:w="1014" w:type="dxa"/>
            <w:tcBorders>
              <w:top w:val="nil"/>
              <w:left w:val="nil"/>
              <w:bottom w:val="nil"/>
              <w:right w:val="nil"/>
            </w:tcBorders>
            <w:shd w:val="clear" w:color="000000" w:fill="FFFFFF"/>
            <w:noWrap/>
            <w:vAlign w:val="center"/>
            <w:hideMark/>
          </w:tcPr>
          <w:p w14:paraId="10A1195F"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39</w:t>
            </w:r>
          </w:p>
        </w:tc>
        <w:tc>
          <w:tcPr>
            <w:tcW w:w="126" w:type="dxa"/>
            <w:tcBorders>
              <w:top w:val="nil"/>
              <w:left w:val="nil"/>
              <w:bottom w:val="nil"/>
              <w:right w:val="nil"/>
            </w:tcBorders>
            <w:shd w:val="clear" w:color="000000" w:fill="FFFFFF"/>
            <w:noWrap/>
            <w:vAlign w:val="center"/>
            <w:hideMark/>
          </w:tcPr>
          <w:p w14:paraId="0F5718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B470E7A" w14:textId="77777777" w:rsidR="00E92401" w:rsidRPr="00FA74CA" w:rsidRDefault="00E92401" w:rsidP="00CF5085">
            <w:pPr>
              <w:spacing w:line="240" w:lineRule="auto"/>
              <w:jc w:val="right"/>
              <w:rPr>
                <w:color w:val="000000"/>
                <w:lang w:val="en-US"/>
              </w:rPr>
            </w:pPr>
            <w:r w:rsidRPr="00FA74CA">
              <w:rPr>
                <w:color w:val="000000"/>
                <w:lang w:val="en-US"/>
              </w:rPr>
              <w:t>31</w:t>
            </w:r>
            <w:r w:rsidR="00B83088" w:rsidRPr="00FA74CA">
              <w:rPr>
                <w:color w:val="000000"/>
                <w:lang w:val="en-US"/>
              </w:rPr>
              <w:t>.</w:t>
            </w:r>
            <w:r w:rsidRPr="00FA74CA">
              <w:rPr>
                <w:color w:val="000000"/>
                <w:lang w:val="en-US"/>
              </w:rPr>
              <w:t>30</w:t>
            </w:r>
          </w:p>
        </w:tc>
        <w:tc>
          <w:tcPr>
            <w:tcW w:w="126" w:type="dxa"/>
            <w:tcBorders>
              <w:top w:val="nil"/>
              <w:left w:val="nil"/>
              <w:bottom w:val="nil"/>
              <w:right w:val="nil"/>
            </w:tcBorders>
            <w:shd w:val="clear" w:color="000000" w:fill="FFFFFF"/>
            <w:noWrap/>
            <w:vAlign w:val="center"/>
            <w:hideMark/>
          </w:tcPr>
          <w:p w14:paraId="100324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39D3073"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07</w:t>
            </w:r>
          </w:p>
        </w:tc>
        <w:tc>
          <w:tcPr>
            <w:tcW w:w="230" w:type="dxa"/>
            <w:tcBorders>
              <w:top w:val="nil"/>
              <w:left w:val="nil"/>
              <w:bottom w:val="nil"/>
              <w:right w:val="nil"/>
            </w:tcBorders>
            <w:shd w:val="clear" w:color="000000" w:fill="FFFFFF"/>
            <w:noWrap/>
            <w:vAlign w:val="center"/>
            <w:hideMark/>
          </w:tcPr>
          <w:p w14:paraId="20588AB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FCE4746" w14:textId="77777777" w:rsidR="00E92401" w:rsidRPr="00FA74CA" w:rsidRDefault="00E92401" w:rsidP="00CF5085">
            <w:pPr>
              <w:spacing w:line="240" w:lineRule="auto"/>
              <w:jc w:val="right"/>
              <w:rPr>
                <w:color w:val="000000"/>
                <w:lang w:val="en-US"/>
              </w:rPr>
            </w:pPr>
            <w:r w:rsidRPr="00FA74CA">
              <w:rPr>
                <w:color w:val="000000"/>
                <w:lang w:val="en-US"/>
              </w:rPr>
              <w:t>31</w:t>
            </w:r>
            <w:r w:rsidR="00B83088" w:rsidRPr="00FA74CA">
              <w:rPr>
                <w:color w:val="000000"/>
                <w:lang w:val="en-US"/>
              </w:rPr>
              <w:t>.</w:t>
            </w:r>
            <w:r w:rsidRPr="00FA74CA">
              <w:rPr>
                <w:color w:val="000000"/>
                <w:lang w:val="en-US"/>
              </w:rPr>
              <w:t>73</w:t>
            </w:r>
          </w:p>
        </w:tc>
        <w:tc>
          <w:tcPr>
            <w:tcW w:w="322" w:type="dxa"/>
            <w:tcBorders>
              <w:top w:val="nil"/>
              <w:left w:val="nil"/>
              <w:bottom w:val="nil"/>
              <w:right w:val="nil"/>
            </w:tcBorders>
            <w:shd w:val="clear" w:color="000000" w:fill="FFFFFF"/>
            <w:noWrap/>
            <w:vAlign w:val="center"/>
            <w:hideMark/>
          </w:tcPr>
          <w:p w14:paraId="27913C7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9CA958E" w14:textId="77777777" w:rsidR="00E92401" w:rsidRPr="00FA74CA" w:rsidRDefault="00E92401" w:rsidP="00CF5085">
            <w:pPr>
              <w:spacing w:line="240" w:lineRule="auto"/>
              <w:jc w:val="right"/>
              <w:rPr>
                <w:color w:val="000000"/>
                <w:lang w:val="en-US"/>
              </w:rPr>
            </w:pPr>
            <w:r w:rsidRPr="00FA74CA">
              <w:rPr>
                <w:color w:val="000000"/>
                <w:lang w:val="en-US"/>
              </w:rPr>
              <w:t>30</w:t>
            </w:r>
            <w:r w:rsidR="00B83088" w:rsidRPr="00FA74CA">
              <w:rPr>
                <w:color w:val="000000"/>
                <w:lang w:val="en-US"/>
              </w:rPr>
              <w:t>.</w:t>
            </w:r>
            <w:r w:rsidRPr="00FA74CA">
              <w:rPr>
                <w:color w:val="000000"/>
                <w:lang w:val="en-US"/>
              </w:rPr>
              <w:t>04</w:t>
            </w:r>
          </w:p>
        </w:tc>
        <w:tc>
          <w:tcPr>
            <w:tcW w:w="352" w:type="dxa"/>
            <w:tcBorders>
              <w:top w:val="nil"/>
              <w:left w:val="nil"/>
              <w:bottom w:val="nil"/>
              <w:right w:val="nil"/>
            </w:tcBorders>
            <w:shd w:val="clear" w:color="000000" w:fill="FFFFFF"/>
            <w:noWrap/>
            <w:vAlign w:val="center"/>
            <w:hideMark/>
          </w:tcPr>
          <w:p w14:paraId="3BD80BA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43DFCE"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48EDCF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39AB81"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hideMark/>
          </w:tcPr>
          <w:p w14:paraId="4D7569F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C6E734F" w14:textId="77777777" w:rsidR="00E92401" w:rsidRPr="00FA74CA" w:rsidRDefault="00E92401" w:rsidP="00CF508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71</w:t>
            </w:r>
          </w:p>
        </w:tc>
        <w:tc>
          <w:tcPr>
            <w:tcW w:w="242" w:type="dxa"/>
            <w:tcBorders>
              <w:top w:val="nil"/>
              <w:left w:val="nil"/>
              <w:bottom w:val="nil"/>
              <w:right w:val="nil"/>
            </w:tcBorders>
            <w:shd w:val="clear" w:color="000000" w:fill="FFFFFF"/>
            <w:noWrap/>
            <w:vAlign w:val="center"/>
            <w:hideMark/>
          </w:tcPr>
          <w:p w14:paraId="244A63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4EA7C8F" w14:textId="77777777" w:rsidR="00E92401" w:rsidRPr="00FA74CA" w:rsidRDefault="00E92401" w:rsidP="00CF5085">
            <w:pPr>
              <w:spacing w:line="240" w:lineRule="auto"/>
              <w:jc w:val="right"/>
              <w:rPr>
                <w:color w:val="000000"/>
                <w:lang w:val="en-US"/>
              </w:rPr>
            </w:pPr>
            <w:r w:rsidRPr="00FA74CA">
              <w:rPr>
                <w:color w:val="000000"/>
                <w:lang w:val="en-US"/>
              </w:rPr>
              <w:t>30</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42B954C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AF59C5F" w14:textId="77777777" w:rsidR="00E92401" w:rsidRPr="00FA74CA" w:rsidRDefault="00E92401" w:rsidP="00CF5085">
            <w:pPr>
              <w:spacing w:line="240" w:lineRule="auto"/>
              <w:jc w:val="right"/>
              <w:rPr>
                <w:color w:val="000000"/>
                <w:lang w:val="en-US"/>
              </w:rPr>
            </w:pPr>
            <w:r w:rsidRPr="00FA74CA">
              <w:rPr>
                <w:color w:val="000000"/>
                <w:lang w:val="en-US"/>
              </w:rPr>
              <w:t>24</w:t>
            </w:r>
            <w:r w:rsidR="00B83088" w:rsidRPr="00FA74CA">
              <w:rPr>
                <w:color w:val="000000"/>
                <w:lang w:val="en-US"/>
              </w:rPr>
              <w:t>.</w:t>
            </w:r>
            <w:r w:rsidRPr="00FA74CA">
              <w:rPr>
                <w:color w:val="000000"/>
                <w:lang w:val="en-US"/>
              </w:rPr>
              <w:t>92</w:t>
            </w:r>
          </w:p>
        </w:tc>
        <w:tc>
          <w:tcPr>
            <w:tcW w:w="132" w:type="dxa"/>
            <w:tcBorders>
              <w:top w:val="nil"/>
              <w:left w:val="nil"/>
              <w:bottom w:val="nil"/>
              <w:right w:val="nil"/>
            </w:tcBorders>
            <w:shd w:val="clear" w:color="000000" w:fill="FFFFFF"/>
            <w:noWrap/>
            <w:vAlign w:val="center"/>
            <w:hideMark/>
          </w:tcPr>
          <w:p w14:paraId="1B7CD90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1F9FC12F"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75</w:t>
            </w:r>
          </w:p>
        </w:tc>
        <w:tc>
          <w:tcPr>
            <w:tcW w:w="242" w:type="dxa"/>
            <w:tcBorders>
              <w:top w:val="nil"/>
              <w:left w:val="nil"/>
              <w:bottom w:val="nil"/>
              <w:right w:val="nil"/>
            </w:tcBorders>
            <w:shd w:val="clear" w:color="000000" w:fill="FFFFFF"/>
            <w:noWrap/>
            <w:vAlign w:val="center"/>
            <w:hideMark/>
          </w:tcPr>
          <w:p w14:paraId="4EC2EC6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6F444CC"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23</w:t>
            </w:r>
          </w:p>
        </w:tc>
        <w:tc>
          <w:tcPr>
            <w:tcW w:w="352" w:type="dxa"/>
            <w:tcBorders>
              <w:top w:val="nil"/>
              <w:left w:val="nil"/>
              <w:bottom w:val="nil"/>
              <w:right w:val="nil"/>
            </w:tcBorders>
            <w:shd w:val="clear" w:color="000000" w:fill="FFFFFF"/>
            <w:noWrap/>
            <w:vAlign w:val="center"/>
            <w:hideMark/>
          </w:tcPr>
          <w:p w14:paraId="040018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2CB2AFB" w14:textId="77777777" w:rsidR="00E92401" w:rsidRPr="00FA74CA" w:rsidRDefault="00E92401" w:rsidP="00CF5085">
            <w:pPr>
              <w:spacing w:line="240" w:lineRule="auto"/>
              <w:jc w:val="right"/>
              <w:rPr>
                <w:color w:val="000000"/>
                <w:lang w:val="en-US"/>
              </w:rPr>
            </w:pPr>
            <w:r w:rsidRPr="00FA74CA">
              <w:rPr>
                <w:color w:val="000000"/>
                <w:lang w:val="en-US"/>
              </w:rPr>
              <w:t>24</w:t>
            </w:r>
            <w:r w:rsidR="00B83088" w:rsidRPr="00FA74CA">
              <w:rPr>
                <w:color w:val="000000"/>
                <w:lang w:val="en-US"/>
              </w:rPr>
              <w:t>.</w:t>
            </w:r>
            <w:r w:rsidRPr="00FA74CA">
              <w:rPr>
                <w:color w:val="000000"/>
                <w:lang w:val="en-US"/>
              </w:rPr>
              <w:t>34</w:t>
            </w:r>
          </w:p>
        </w:tc>
        <w:tc>
          <w:tcPr>
            <w:tcW w:w="322" w:type="dxa"/>
            <w:tcBorders>
              <w:top w:val="nil"/>
              <w:left w:val="nil"/>
              <w:bottom w:val="nil"/>
              <w:right w:val="nil"/>
            </w:tcBorders>
            <w:shd w:val="clear" w:color="000000" w:fill="FFFFFF"/>
            <w:noWrap/>
            <w:vAlign w:val="center"/>
            <w:hideMark/>
          </w:tcPr>
          <w:p w14:paraId="173C91D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9B3907E"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89</w:t>
            </w:r>
          </w:p>
        </w:tc>
        <w:tc>
          <w:tcPr>
            <w:tcW w:w="132" w:type="dxa"/>
            <w:tcBorders>
              <w:top w:val="nil"/>
              <w:left w:val="nil"/>
              <w:bottom w:val="nil"/>
              <w:right w:val="nil"/>
            </w:tcBorders>
            <w:shd w:val="clear" w:color="000000" w:fill="FFFFFF"/>
            <w:noWrap/>
            <w:vAlign w:val="center"/>
            <w:hideMark/>
          </w:tcPr>
          <w:p w14:paraId="48BAEB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5F3AEAC"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40</w:t>
            </w:r>
          </w:p>
        </w:tc>
        <w:tc>
          <w:tcPr>
            <w:tcW w:w="222" w:type="dxa"/>
            <w:tcBorders>
              <w:top w:val="nil"/>
              <w:left w:val="nil"/>
              <w:bottom w:val="nil"/>
              <w:right w:val="nil"/>
            </w:tcBorders>
            <w:shd w:val="clear" w:color="000000" w:fill="FFFFFF"/>
            <w:noWrap/>
            <w:vAlign w:val="center"/>
            <w:hideMark/>
          </w:tcPr>
          <w:p w14:paraId="3080C89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79CF77D"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hideMark/>
          </w:tcPr>
          <w:p w14:paraId="3BCF69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EFDEE1E"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23</w:t>
            </w:r>
          </w:p>
        </w:tc>
        <w:tc>
          <w:tcPr>
            <w:tcW w:w="242" w:type="dxa"/>
            <w:tcBorders>
              <w:top w:val="nil"/>
              <w:left w:val="nil"/>
              <w:bottom w:val="nil"/>
              <w:right w:val="nil"/>
            </w:tcBorders>
            <w:shd w:val="clear" w:color="000000" w:fill="FFFFFF"/>
            <w:noWrap/>
            <w:vAlign w:val="center"/>
            <w:hideMark/>
          </w:tcPr>
          <w:p w14:paraId="0EA4B8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5CE63E1" w14:textId="77777777" w:rsidTr="00DB6D6B">
        <w:trPr>
          <w:trHeight w:val="300"/>
        </w:trPr>
        <w:tc>
          <w:tcPr>
            <w:tcW w:w="939" w:type="dxa"/>
            <w:tcBorders>
              <w:top w:val="nil"/>
              <w:left w:val="nil"/>
              <w:bottom w:val="nil"/>
              <w:right w:val="nil"/>
            </w:tcBorders>
            <w:shd w:val="clear" w:color="000000" w:fill="FFFFFF"/>
            <w:vAlign w:val="center"/>
            <w:hideMark/>
          </w:tcPr>
          <w:p w14:paraId="17D50A17"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Sabesp</w:t>
            </w:r>
            <w:proofErr w:type="spellEnd"/>
          </w:p>
        </w:tc>
        <w:tc>
          <w:tcPr>
            <w:tcW w:w="1014" w:type="dxa"/>
            <w:tcBorders>
              <w:top w:val="nil"/>
              <w:left w:val="nil"/>
              <w:bottom w:val="nil"/>
              <w:right w:val="nil"/>
            </w:tcBorders>
            <w:shd w:val="clear" w:color="000000" w:fill="FFFFFF"/>
            <w:noWrap/>
            <w:vAlign w:val="center"/>
            <w:hideMark/>
          </w:tcPr>
          <w:p w14:paraId="62F0C249" w14:textId="77777777" w:rsidR="00E92401" w:rsidRPr="00FA74CA" w:rsidRDefault="00E92401" w:rsidP="00CF508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93</w:t>
            </w:r>
          </w:p>
        </w:tc>
        <w:tc>
          <w:tcPr>
            <w:tcW w:w="126" w:type="dxa"/>
            <w:tcBorders>
              <w:top w:val="nil"/>
              <w:left w:val="nil"/>
              <w:bottom w:val="nil"/>
              <w:right w:val="nil"/>
            </w:tcBorders>
            <w:shd w:val="clear" w:color="000000" w:fill="FFFFFF"/>
            <w:noWrap/>
            <w:vAlign w:val="center"/>
            <w:hideMark/>
          </w:tcPr>
          <w:p w14:paraId="495A51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28FA183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55</w:t>
            </w:r>
          </w:p>
        </w:tc>
        <w:tc>
          <w:tcPr>
            <w:tcW w:w="126" w:type="dxa"/>
            <w:tcBorders>
              <w:top w:val="nil"/>
              <w:left w:val="nil"/>
              <w:bottom w:val="nil"/>
              <w:right w:val="nil"/>
            </w:tcBorders>
            <w:shd w:val="clear" w:color="000000" w:fill="FFFFFF"/>
            <w:noWrap/>
            <w:vAlign w:val="center"/>
          </w:tcPr>
          <w:p w14:paraId="1D7F5B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9EFE54A"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89</w:t>
            </w:r>
          </w:p>
        </w:tc>
        <w:tc>
          <w:tcPr>
            <w:tcW w:w="230" w:type="dxa"/>
            <w:tcBorders>
              <w:top w:val="nil"/>
              <w:left w:val="nil"/>
              <w:bottom w:val="nil"/>
              <w:right w:val="nil"/>
            </w:tcBorders>
            <w:shd w:val="clear" w:color="000000" w:fill="FFFFFF"/>
            <w:noWrap/>
            <w:vAlign w:val="center"/>
          </w:tcPr>
          <w:p w14:paraId="433C0A1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715D109D"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tcPr>
          <w:p w14:paraId="1A53509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946BC7F"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11</w:t>
            </w:r>
          </w:p>
        </w:tc>
        <w:tc>
          <w:tcPr>
            <w:tcW w:w="352" w:type="dxa"/>
            <w:tcBorders>
              <w:top w:val="nil"/>
              <w:left w:val="nil"/>
              <w:bottom w:val="nil"/>
              <w:right w:val="nil"/>
            </w:tcBorders>
            <w:shd w:val="clear" w:color="000000" w:fill="FFFFFF"/>
            <w:noWrap/>
            <w:vAlign w:val="center"/>
          </w:tcPr>
          <w:p w14:paraId="79BA04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0418986"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47</w:t>
            </w:r>
          </w:p>
        </w:tc>
        <w:tc>
          <w:tcPr>
            <w:tcW w:w="132" w:type="dxa"/>
            <w:tcBorders>
              <w:top w:val="nil"/>
              <w:left w:val="nil"/>
              <w:bottom w:val="nil"/>
              <w:right w:val="nil"/>
            </w:tcBorders>
            <w:shd w:val="clear" w:color="000000" w:fill="FFFFFF"/>
            <w:noWrap/>
            <w:vAlign w:val="center"/>
          </w:tcPr>
          <w:p w14:paraId="1D45D3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AC1D07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75</w:t>
            </w:r>
          </w:p>
        </w:tc>
        <w:tc>
          <w:tcPr>
            <w:tcW w:w="352" w:type="dxa"/>
            <w:tcBorders>
              <w:top w:val="nil"/>
              <w:left w:val="nil"/>
              <w:bottom w:val="nil"/>
              <w:right w:val="nil"/>
            </w:tcBorders>
            <w:shd w:val="clear" w:color="000000" w:fill="FFFFFF"/>
            <w:noWrap/>
            <w:vAlign w:val="center"/>
          </w:tcPr>
          <w:p w14:paraId="18681F0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D7B44A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47</w:t>
            </w:r>
          </w:p>
        </w:tc>
        <w:tc>
          <w:tcPr>
            <w:tcW w:w="242" w:type="dxa"/>
            <w:tcBorders>
              <w:top w:val="nil"/>
              <w:left w:val="nil"/>
              <w:bottom w:val="nil"/>
              <w:right w:val="nil"/>
            </w:tcBorders>
            <w:shd w:val="clear" w:color="000000" w:fill="FFFFFF"/>
            <w:noWrap/>
            <w:vAlign w:val="center"/>
          </w:tcPr>
          <w:p w14:paraId="2D05B73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51F52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94</w:t>
            </w:r>
          </w:p>
        </w:tc>
        <w:tc>
          <w:tcPr>
            <w:tcW w:w="242" w:type="dxa"/>
            <w:tcBorders>
              <w:top w:val="nil"/>
              <w:left w:val="nil"/>
              <w:bottom w:val="nil"/>
              <w:right w:val="nil"/>
            </w:tcBorders>
            <w:shd w:val="clear" w:color="000000" w:fill="FFFFFF"/>
            <w:noWrap/>
            <w:vAlign w:val="center"/>
          </w:tcPr>
          <w:p w14:paraId="1637641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auto" w:fill="auto"/>
            <w:noWrap/>
            <w:vAlign w:val="center"/>
          </w:tcPr>
          <w:p w14:paraId="660693CD"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77</w:t>
            </w:r>
          </w:p>
        </w:tc>
        <w:tc>
          <w:tcPr>
            <w:tcW w:w="132" w:type="dxa"/>
            <w:tcBorders>
              <w:top w:val="nil"/>
              <w:left w:val="nil"/>
              <w:bottom w:val="nil"/>
              <w:right w:val="nil"/>
            </w:tcBorders>
            <w:shd w:val="clear" w:color="auto" w:fill="auto"/>
            <w:noWrap/>
            <w:vAlign w:val="center"/>
          </w:tcPr>
          <w:p w14:paraId="2560FF1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auto" w:fill="auto"/>
            <w:noWrap/>
            <w:vAlign w:val="center"/>
          </w:tcPr>
          <w:p w14:paraId="152699C7"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tcPr>
          <w:p w14:paraId="04E6364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BCB9C7"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95</w:t>
            </w:r>
          </w:p>
        </w:tc>
        <w:tc>
          <w:tcPr>
            <w:tcW w:w="352" w:type="dxa"/>
            <w:tcBorders>
              <w:top w:val="nil"/>
              <w:left w:val="nil"/>
              <w:bottom w:val="nil"/>
              <w:right w:val="nil"/>
            </w:tcBorders>
            <w:shd w:val="clear" w:color="000000" w:fill="FFFFFF"/>
            <w:noWrap/>
            <w:vAlign w:val="center"/>
          </w:tcPr>
          <w:p w14:paraId="792FD06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5BA3DD"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tcPr>
          <w:p w14:paraId="68AA2D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38E33EB"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11</w:t>
            </w:r>
          </w:p>
        </w:tc>
        <w:tc>
          <w:tcPr>
            <w:tcW w:w="132" w:type="dxa"/>
            <w:tcBorders>
              <w:top w:val="nil"/>
              <w:left w:val="nil"/>
              <w:bottom w:val="nil"/>
              <w:right w:val="nil"/>
            </w:tcBorders>
            <w:shd w:val="clear" w:color="000000" w:fill="FFFFFF"/>
            <w:noWrap/>
            <w:vAlign w:val="center"/>
          </w:tcPr>
          <w:p w14:paraId="616A980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158618C"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55</w:t>
            </w:r>
          </w:p>
        </w:tc>
        <w:tc>
          <w:tcPr>
            <w:tcW w:w="222" w:type="dxa"/>
            <w:tcBorders>
              <w:top w:val="nil"/>
              <w:left w:val="nil"/>
              <w:bottom w:val="nil"/>
              <w:right w:val="nil"/>
            </w:tcBorders>
            <w:shd w:val="clear" w:color="000000" w:fill="FFFFFF"/>
            <w:noWrap/>
            <w:vAlign w:val="center"/>
          </w:tcPr>
          <w:p w14:paraId="46A3197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A15C43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tcPr>
          <w:p w14:paraId="30169E0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EBA014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84</w:t>
            </w:r>
          </w:p>
        </w:tc>
        <w:tc>
          <w:tcPr>
            <w:tcW w:w="242" w:type="dxa"/>
            <w:tcBorders>
              <w:top w:val="nil"/>
              <w:left w:val="nil"/>
              <w:bottom w:val="nil"/>
              <w:right w:val="nil"/>
            </w:tcBorders>
            <w:shd w:val="clear" w:color="000000" w:fill="FFFFFF"/>
            <w:noWrap/>
            <w:vAlign w:val="center"/>
          </w:tcPr>
          <w:p w14:paraId="70CF25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485827B" w14:textId="77777777" w:rsidTr="00DB6D6B">
        <w:trPr>
          <w:trHeight w:val="300"/>
        </w:trPr>
        <w:tc>
          <w:tcPr>
            <w:tcW w:w="939" w:type="dxa"/>
            <w:tcBorders>
              <w:top w:val="nil"/>
              <w:left w:val="nil"/>
              <w:bottom w:val="nil"/>
              <w:right w:val="nil"/>
            </w:tcBorders>
            <w:shd w:val="clear" w:color="000000" w:fill="FFFFFF"/>
            <w:vAlign w:val="center"/>
            <w:hideMark/>
          </w:tcPr>
          <w:p w14:paraId="69DA9311" w14:textId="77777777" w:rsidR="00E92401" w:rsidRPr="00FA74CA" w:rsidRDefault="00E92401" w:rsidP="00CF5085">
            <w:pPr>
              <w:spacing w:line="240" w:lineRule="auto"/>
              <w:rPr>
                <w:b/>
                <w:bCs/>
                <w:color w:val="000000"/>
                <w:lang w:val="en-US"/>
              </w:rPr>
            </w:pPr>
            <w:r w:rsidRPr="00FA74CA">
              <w:rPr>
                <w:b/>
                <w:bCs/>
                <w:color w:val="000000"/>
                <w:lang w:val="en-US"/>
              </w:rPr>
              <w:t>CSN</w:t>
            </w:r>
          </w:p>
        </w:tc>
        <w:tc>
          <w:tcPr>
            <w:tcW w:w="1014" w:type="dxa"/>
            <w:tcBorders>
              <w:top w:val="nil"/>
              <w:left w:val="nil"/>
              <w:bottom w:val="nil"/>
              <w:right w:val="nil"/>
            </w:tcBorders>
            <w:shd w:val="clear" w:color="000000" w:fill="FFFFFF"/>
            <w:noWrap/>
            <w:vAlign w:val="center"/>
            <w:hideMark/>
          </w:tcPr>
          <w:p w14:paraId="0148D556"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36</w:t>
            </w:r>
          </w:p>
        </w:tc>
        <w:tc>
          <w:tcPr>
            <w:tcW w:w="126" w:type="dxa"/>
            <w:tcBorders>
              <w:top w:val="nil"/>
              <w:left w:val="nil"/>
              <w:bottom w:val="nil"/>
              <w:right w:val="nil"/>
            </w:tcBorders>
            <w:shd w:val="clear" w:color="000000" w:fill="FFFFFF"/>
            <w:noWrap/>
            <w:vAlign w:val="center"/>
            <w:hideMark/>
          </w:tcPr>
          <w:p w14:paraId="622CF5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71DD62E0"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23</w:t>
            </w:r>
          </w:p>
        </w:tc>
        <w:tc>
          <w:tcPr>
            <w:tcW w:w="126" w:type="dxa"/>
            <w:tcBorders>
              <w:top w:val="nil"/>
              <w:left w:val="nil"/>
              <w:bottom w:val="nil"/>
              <w:right w:val="nil"/>
            </w:tcBorders>
            <w:shd w:val="clear" w:color="000000" w:fill="FFFFFF"/>
            <w:noWrap/>
            <w:vAlign w:val="center"/>
            <w:hideMark/>
          </w:tcPr>
          <w:p w14:paraId="55272E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5B357922"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54</w:t>
            </w:r>
          </w:p>
        </w:tc>
        <w:tc>
          <w:tcPr>
            <w:tcW w:w="230" w:type="dxa"/>
            <w:tcBorders>
              <w:top w:val="nil"/>
              <w:left w:val="nil"/>
              <w:bottom w:val="nil"/>
              <w:right w:val="nil"/>
            </w:tcBorders>
            <w:shd w:val="clear" w:color="000000" w:fill="FFFFFF"/>
            <w:noWrap/>
            <w:vAlign w:val="center"/>
            <w:hideMark/>
          </w:tcPr>
          <w:p w14:paraId="2D74FD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C318DCD"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32</w:t>
            </w:r>
          </w:p>
        </w:tc>
        <w:tc>
          <w:tcPr>
            <w:tcW w:w="322" w:type="dxa"/>
            <w:tcBorders>
              <w:top w:val="nil"/>
              <w:left w:val="nil"/>
              <w:bottom w:val="nil"/>
              <w:right w:val="nil"/>
            </w:tcBorders>
            <w:shd w:val="clear" w:color="000000" w:fill="FFFFFF"/>
            <w:noWrap/>
            <w:vAlign w:val="center"/>
            <w:hideMark/>
          </w:tcPr>
          <w:p w14:paraId="1419EC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198B42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80</w:t>
            </w:r>
          </w:p>
        </w:tc>
        <w:tc>
          <w:tcPr>
            <w:tcW w:w="352" w:type="dxa"/>
            <w:tcBorders>
              <w:top w:val="nil"/>
              <w:left w:val="nil"/>
              <w:bottom w:val="nil"/>
              <w:right w:val="nil"/>
            </w:tcBorders>
            <w:shd w:val="clear" w:color="000000" w:fill="FFFFFF"/>
            <w:noWrap/>
            <w:vAlign w:val="center"/>
            <w:hideMark/>
          </w:tcPr>
          <w:p w14:paraId="1A45500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1C1E64"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52</w:t>
            </w:r>
          </w:p>
        </w:tc>
        <w:tc>
          <w:tcPr>
            <w:tcW w:w="132" w:type="dxa"/>
            <w:tcBorders>
              <w:top w:val="nil"/>
              <w:left w:val="nil"/>
              <w:bottom w:val="nil"/>
              <w:right w:val="nil"/>
            </w:tcBorders>
            <w:shd w:val="clear" w:color="000000" w:fill="FFFFFF"/>
            <w:noWrap/>
            <w:vAlign w:val="center"/>
            <w:hideMark/>
          </w:tcPr>
          <w:p w14:paraId="01C6DA3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AE3B6F"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76</w:t>
            </w:r>
          </w:p>
        </w:tc>
        <w:tc>
          <w:tcPr>
            <w:tcW w:w="352" w:type="dxa"/>
            <w:tcBorders>
              <w:top w:val="nil"/>
              <w:left w:val="nil"/>
              <w:bottom w:val="nil"/>
              <w:right w:val="nil"/>
            </w:tcBorders>
            <w:shd w:val="clear" w:color="000000" w:fill="FFFFFF"/>
            <w:noWrap/>
            <w:vAlign w:val="center"/>
            <w:hideMark/>
          </w:tcPr>
          <w:p w14:paraId="6B2AE7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0B38C0"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24</w:t>
            </w:r>
          </w:p>
        </w:tc>
        <w:tc>
          <w:tcPr>
            <w:tcW w:w="242" w:type="dxa"/>
            <w:tcBorders>
              <w:top w:val="nil"/>
              <w:left w:val="nil"/>
              <w:bottom w:val="nil"/>
              <w:right w:val="nil"/>
            </w:tcBorders>
            <w:shd w:val="clear" w:color="000000" w:fill="FFFFFF"/>
            <w:noWrap/>
            <w:vAlign w:val="center"/>
            <w:hideMark/>
          </w:tcPr>
          <w:p w14:paraId="118D0E1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B6186BA"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hideMark/>
          </w:tcPr>
          <w:p w14:paraId="177A84A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23F0674"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82</w:t>
            </w:r>
          </w:p>
        </w:tc>
        <w:tc>
          <w:tcPr>
            <w:tcW w:w="132" w:type="dxa"/>
            <w:tcBorders>
              <w:top w:val="nil"/>
              <w:left w:val="nil"/>
              <w:bottom w:val="nil"/>
              <w:right w:val="nil"/>
            </w:tcBorders>
            <w:shd w:val="clear" w:color="000000" w:fill="FFFFFF"/>
            <w:noWrap/>
            <w:vAlign w:val="center"/>
            <w:hideMark/>
          </w:tcPr>
          <w:p w14:paraId="56E774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86EE1A0"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hideMark/>
          </w:tcPr>
          <w:p w14:paraId="20D264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267921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26</w:t>
            </w:r>
          </w:p>
        </w:tc>
        <w:tc>
          <w:tcPr>
            <w:tcW w:w="352" w:type="dxa"/>
            <w:tcBorders>
              <w:top w:val="nil"/>
              <w:left w:val="nil"/>
              <w:bottom w:val="nil"/>
              <w:right w:val="nil"/>
            </w:tcBorders>
            <w:shd w:val="clear" w:color="000000" w:fill="FFFFFF"/>
            <w:noWrap/>
            <w:vAlign w:val="center"/>
            <w:hideMark/>
          </w:tcPr>
          <w:p w14:paraId="1A5C70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75A402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23</w:t>
            </w:r>
          </w:p>
        </w:tc>
        <w:tc>
          <w:tcPr>
            <w:tcW w:w="322" w:type="dxa"/>
            <w:tcBorders>
              <w:top w:val="nil"/>
              <w:left w:val="nil"/>
              <w:bottom w:val="nil"/>
              <w:right w:val="nil"/>
            </w:tcBorders>
            <w:shd w:val="clear" w:color="000000" w:fill="FFFFFF"/>
            <w:noWrap/>
            <w:vAlign w:val="center"/>
            <w:hideMark/>
          </w:tcPr>
          <w:p w14:paraId="0C5D278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CC29227"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03</w:t>
            </w:r>
          </w:p>
        </w:tc>
        <w:tc>
          <w:tcPr>
            <w:tcW w:w="132" w:type="dxa"/>
            <w:tcBorders>
              <w:top w:val="nil"/>
              <w:left w:val="nil"/>
              <w:bottom w:val="nil"/>
              <w:right w:val="nil"/>
            </w:tcBorders>
            <w:shd w:val="clear" w:color="000000" w:fill="FFFFFF"/>
            <w:noWrap/>
            <w:vAlign w:val="center"/>
            <w:hideMark/>
          </w:tcPr>
          <w:p w14:paraId="7F6DC4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122BB45"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64</w:t>
            </w:r>
          </w:p>
        </w:tc>
        <w:tc>
          <w:tcPr>
            <w:tcW w:w="222" w:type="dxa"/>
            <w:tcBorders>
              <w:top w:val="nil"/>
              <w:left w:val="nil"/>
              <w:bottom w:val="nil"/>
              <w:right w:val="nil"/>
            </w:tcBorders>
            <w:shd w:val="clear" w:color="000000" w:fill="FFFFFF"/>
            <w:noWrap/>
            <w:vAlign w:val="center"/>
            <w:hideMark/>
          </w:tcPr>
          <w:p w14:paraId="1C7709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BCFF3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769872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1695F1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hideMark/>
          </w:tcPr>
          <w:p w14:paraId="5272ADE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4549E3D3" w14:textId="77777777" w:rsidTr="00DB6D6B">
        <w:trPr>
          <w:trHeight w:val="300"/>
        </w:trPr>
        <w:tc>
          <w:tcPr>
            <w:tcW w:w="939" w:type="dxa"/>
            <w:tcBorders>
              <w:top w:val="nil"/>
              <w:left w:val="nil"/>
              <w:bottom w:val="nil"/>
              <w:right w:val="nil"/>
            </w:tcBorders>
            <w:shd w:val="clear" w:color="000000" w:fill="FFFFFF"/>
            <w:vAlign w:val="center"/>
            <w:hideMark/>
          </w:tcPr>
          <w:p w14:paraId="60EB782E" w14:textId="77777777" w:rsidR="00E92401" w:rsidRPr="00FA74CA" w:rsidRDefault="00E92401" w:rsidP="00CF5085">
            <w:pPr>
              <w:spacing w:line="240" w:lineRule="auto"/>
              <w:rPr>
                <w:b/>
                <w:bCs/>
                <w:color w:val="000000"/>
                <w:lang w:val="en-US"/>
              </w:rPr>
            </w:pPr>
            <w:proofErr w:type="spellStart"/>
            <w:r w:rsidRPr="00FA74CA">
              <w:rPr>
                <w:b/>
                <w:bCs/>
                <w:color w:val="000000"/>
                <w:lang w:val="en-US"/>
              </w:rPr>
              <w:t>Telefônica</w:t>
            </w:r>
            <w:proofErr w:type="spellEnd"/>
          </w:p>
        </w:tc>
        <w:tc>
          <w:tcPr>
            <w:tcW w:w="1014" w:type="dxa"/>
            <w:tcBorders>
              <w:top w:val="nil"/>
              <w:left w:val="nil"/>
              <w:bottom w:val="nil"/>
              <w:right w:val="nil"/>
            </w:tcBorders>
            <w:shd w:val="clear" w:color="000000" w:fill="FFFFFF"/>
            <w:noWrap/>
            <w:vAlign w:val="center"/>
            <w:hideMark/>
          </w:tcPr>
          <w:p w14:paraId="446E7233" w14:textId="77777777" w:rsidR="00E92401" w:rsidRPr="00FA74CA" w:rsidRDefault="00E92401" w:rsidP="00CF508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30</w:t>
            </w:r>
          </w:p>
        </w:tc>
        <w:tc>
          <w:tcPr>
            <w:tcW w:w="126" w:type="dxa"/>
            <w:tcBorders>
              <w:top w:val="nil"/>
              <w:left w:val="nil"/>
              <w:bottom w:val="nil"/>
              <w:right w:val="nil"/>
            </w:tcBorders>
            <w:shd w:val="clear" w:color="000000" w:fill="FFFFFF"/>
            <w:noWrap/>
            <w:vAlign w:val="center"/>
            <w:hideMark/>
          </w:tcPr>
          <w:p w14:paraId="5C1FE1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E0E3C3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53</w:t>
            </w:r>
          </w:p>
        </w:tc>
        <w:tc>
          <w:tcPr>
            <w:tcW w:w="126" w:type="dxa"/>
            <w:tcBorders>
              <w:top w:val="nil"/>
              <w:left w:val="nil"/>
              <w:bottom w:val="nil"/>
              <w:right w:val="nil"/>
            </w:tcBorders>
            <w:shd w:val="clear" w:color="000000" w:fill="FFFFFF"/>
            <w:noWrap/>
            <w:vAlign w:val="center"/>
            <w:hideMark/>
          </w:tcPr>
          <w:p w14:paraId="1329AF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413221F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45</w:t>
            </w:r>
          </w:p>
        </w:tc>
        <w:tc>
          <w:tcPr>
            <w:tcW w:w="230" w:type="dxa"/>
            <w:tcBorders>
              <w:top w:val="nil"/>
              <w:left w:val="nil"/>
              <w:bottom w:val="nil"/>
              <w:right w:val="nil"/>
            </w:tcBorders>
            <w:shd w:val="clear" w:color="000000" w:fill="FFFFFF"/>
            <w:noWrap/>
            <w:vAlign w:val="center"/>
            <w:hideMark/>
          </w:tcPr>
          <w:p w14:paraId="3B4E120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D16050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10CB0A9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62667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66</w:t>
            </w:r>
          </w:p>
        </w:tc>
        <w:tc>
          <w:tcPr>
            <w:tcW w:w="352" w:type="dxa"/>
            <w:tcBorders>
              <w:top w:val="nil"/>
              <w:left w:val="nil"/>
              <w:bottom w:val="nil"/>
              <w:right w:val="nil"/>
            </w:tcBorders>
            <w:shd w:val="clear" w:color="000000" w:fill="FFFFFF"/>
            <w:noWrap/>
            <w:vAlign w:val="center"/>
            <w:hideMark/>
          </w:tcPr>
          <w:p w14:paraId="52030AF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9C7ECEF"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75</w:t>
            </w:r>
          </w:p>
        </w:tc>
        <w:tc>
          <w:tcPr>
            <w:tcW w:w="132" w:type="dxa"/>
            <w:tcBorders>
              <w:top w:val="nil"/>
              <w:left w:val="nil"/>
              <w:bottom w:val="nil"/>
              <w:right w:val="nil"/>
            </w:tcBorders>
            <w:shd w:val="clear" w:color="000000" w:fill="FFFFFF"/>
            <w:noWrap/>
            <w:vAlign w:val="center"/>
            <w:hideMark/>
          </w:tcPr>
          <w:p w14:paraId="65D972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216047A"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27</w:t>
            </w:r>
          </w:p>
        </w:tc>
        <w:tc>
          <w:tcPr>
            <w:tcW w:w="352" w:type="dxa"/>
            <w:tcBorders>
              <w:top w:val="nil"/>
              <w:left w:val="nil"/>
              <w:bottom w:val="nil"/>
              <w:right w:val="nil"/>
            </w:tcBorders>
            <w:shd w:val="clear" w:color="000000" w:fill="FFFFFF"/>
            <w:noWrap/>
            <w:vAlign w:val="center"/>
            <w:hideMark/>
          </w:tcPr>
          <w:p w14:paraId="01B6AC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09CDC4"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0B27CF4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147463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54</w:t>
            </w:r>
          </w:p>
        </w:tc>
        <w:tc>
          <w:tcPr>
            <w:tcW w:w="242" w:type="dxa"/>
            <w:tcBorders>
              <w:top w:val="nil"/>
              <w:left w:val="nil"/>
              <w:bottom w:val="nil"/>
              <w:right w:val="nil"/>
            </w:tcBorders>
            <w:shd w:val="clear" w:color="000000" w:fill="FFFFFF"/>
            <w:noWrap/>
            <w:vAlign w:val="center"/>
            <w:hideMark/>
          </w:tcPr>
          <w:p w14:paraId="765E402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D07955"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31</w:t>
            </w:r>
          </w:p>
        </w:tc>
        <w:tc>
          <w:tcPr>
            <w:tcW w:w="132" w:type="dxa"/>
            <w:tcBorders>
              <w:top w:val="nil"/>
              <w:left w:val="nil"/>
              <w:bottom w:val="nil"/>
              <w:right w:val="nil"/>
            </w:tcBorders>
            <w:shd w:val="clear" w:color="000000" w:fill="FFFFFF"/>
            <w:noWrap/>
            <w:vAlign w:val="center"/>
            <w:hideMark/>
          </w:tcPr>
          <w:p w14:paraId="10CB5E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504F0DA"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0998BD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3B35CF1"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53</w:t>
            </w:r>
          </w:p>
        </w:tc>
        <w:tc>
          <w:tcPr>
            <w:tcW w:w="352" w:type="dxa"/>
            <w:tcBorders>
              <w:top w:val="nil"/>
              <w:left w:val="nil"/>
              <w:bottom w:val="nil"/>
              <w:right w:val="nil"/>
            </w:tcBorders>
            <w:shd w:val="clear" w:color="000000" w:fill="FFFFFF"/>
            <w:noWrap/>
            <w:vAlign w:val="center"/>
            <w:hideMark/>
          </w:tcPr>
          <w:p w14:paraId="5301514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97244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18</w:t>
            </w:r>
          </w:p>
        </w:tc>
        <w:tc>
          <w:tcPr>
            <w:tcW w:w="322" w:type="dxa"/>
            <w:tcBorders>
              <w:top w:val="nil"/>
              <w:left w:val="nil"/>
              <w:bottom w:val="nil"/>
              <w:right w:val="nil"/>
            </w:tcBorders>
            <w:shd w:val="clear" w:color="000000" w:fill="FFFFFF"/>
            <w:noWrap/>
            <w:vAlign w:val="center"/>
            <w:hideMark/>
          </w:tcPr>
          <w:p w14:paraId="655850D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8227B9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30</w:t>
            </w:r>
          </w:p>
        </w:tc>
        <w:tc>
          <w:tcPr>
            <w:tcW w:w="132" w:type="dxa"/>
            <w:tcBorders>
              <w:top w:val="nil"/>
              <w:left w:val="nil"/>
              <w:bottom w:val="nil"/>
              <w:right w:val="nil"/>
            </w:tcBorders>
            <w:shd w:val="clear" w:color="000000" w:fill="FFFFFF"/>
            <w:noWrap/>
            <w:vAlign w:val="center"/>
            <w:hideMark/>
          </w:tcPr>
          <w:p w14:paraId="2DEAF7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35931E"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48</w:t>
            </w:r>
          </w:p>
        </w:tc>
        <w:tc>
          <w:tcPr>
            <w:tcW w:w="222" w:type="dxa"/>
            <w:tcBorders>
              <w:top w:val="nil"/>
              <w:left w:val="nil"/>
              <w:bottom w:val="nil"/>
              <w:right w:val="nil"/>
            </w:tcBorders>
            <w:shd w:val="clear" w:color="000000" w:fill="FFFFFF"/>
            <w:noWrap/>
            <w:vAlign w:val="center"/>
            <w:hideMark/>
          </w:tcPr>
          <w:p w14:paraId="6459A7D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88909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55</w:t>
            </w:r>
          </w:p>
        </w:tc>
        <w:tc>
          <w:tcPr>
            <w:tcW w:w="242" w:type="dxa"/>
            <w:tcBorders>
              <w:top w:val="nil"/>
              <w:left w:val="nil"/>
              <w:bottom w:val="nil"/>
              <w:right w:val="nil"/>
            </w:tcBorders>
            <w:shd w:val="clear" w:color="000000" w:fill="FFFFFF"/>
            <w:noWrap/>
            <w:vAlign w:val="center"/>
            <w:hideMark/>
          </w:tcPr>
          <w:p w14:paraId="381FAE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268B19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52</w:t>
            </w:r>
          </w:p>
        </w:tc>
        <w:tc>
          <w:tcPr>
            <w:tcW w:w="242" w:type="dxa"/>
            <w:tcBorders>
              <w:top w:val="nil"/>
              <w:left w:val="nil"/>
              <w:bottom w:val="nil"/>
              <w:right w:val="nil"/>
            </w:tcBorders>
            <w:shd w:val="clear" w:color="000000" w:fill="FFFFFF"/>
            <w:noWrap/>
            <w:vAlign w:val="center"/>
            <w:hideMark/>
          </w:tcPr>
          <w:p w14:paraId="7572844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74E2F25" w14:textId="77777777" w:rsidTr="00DB6D6B">
        <w:trPr>
          <w:trHeight w:val="300"/>
        </w:trPr>
        <w:tc>
          <w:tcPr>
            <w:tcW w:w="939" w:type="dxa"/>
            <w:tcBorders>
              <w:top w:val="nil"/>
              <w:left w:val="nil"/>
              <w:bottom w:val="nil"/>
              <w:right w:val="nil"/>
            </w:tcBorders>
            <w:shd w:val="clear" w:color="000000" w:fill="FFFFFF"/>
            <w:vAlign w:val="center"/>
            <w:hideMark/>
          </w:tcPr>
          <w:p w14:paraId="3EB5E082" w14:textId="77777777" w:rsidR="00E92401" w:rsidRPr="00FA74CA" w:rsidRDefault="00E92401" w:rsidP="00CF5085">
            <w:pPr>
              <w:spacing w:line="240" w:lineRule="auto"/>
              <w:rPr>
                <w:b/>
                <w:bCs/>
                <w:color w:val="000000"/>
                <w:lang w:val="en-US"/>
              </w:rPr>
            </w:pPr>
            <w:r w:rsidRPr="00FA74CA">
              <w:rPr>
                <w:b/>
                <w:bCs/>
                <w:color w:val="000000"/>
                <w:lang w:val="en-US"/>
              </w:rPr>
              <w:t>Tim</w:t>
            </w:r>
          </w:p>
        </w:tc>
        <w:tc>
          <w:tcPr>
            <w:tcW w:w="1014" w:type="dxa"/>
            <w:tcBorders>
              <w:top w:val="nil"/>
              <w:left w:val="nil"/>
              <w:bottom w:val="nil"/>
              <w:right w:val="nil"/>
            </w:tcBorders>
            <w:shd w:val="clear" w:color="000000" w:fill="FFFFFF"/>
            <w:noWrap/>
            <w:vAlign w:val="center"/>
            <w:hideMark/>
          </w:tcPr>
          <w:p w14:paraId="6272A04F" w14:textId="77777777" w:rsidR="00E92401" w:rsidRPr="00FA74CA" w:rsidRDefault="00E92401" w:rsidP="00CF5085">
            <w:pPr>
              <w:spacing w:line="240" w:lineRule="auto"/>
              <w:jc w:val="right"/>
              <w:rPr>
                <w:color w:val="000000"/>
                <w:lang w:val="en-US"/>
              </w:rPr>
            </w:pPr>
            <w:r w:rsidRPr="00FA74CA">
              <w:rPr>
                <w:color w:val="000000"/>
                <w:lang w:val="en-US"/>
              </w:rPr>
              <w:t>32</w:t>
            </w:r>
            <w:r w:rsidR="00B83088" w:rsidRPr="00FA74CA">
              <w:rPr>
                <w:color w:val="000000"/>
                <w:lang w:val="en-US"/>
              </w:rPr>
              <w:t>.</w:t>
            </w:r>
            <w:r w:rsidRPr="00FA74CA">
              <w:rPr>
                <w:color w:val="000000"/>
                <w:lang w:val="en-US"/>
              </w:rPr>
              <w:t>00</w:t>
            </w:r>
          </w:p>
        </w:tc>
        <w:tc>
          <w:tcPr>
            <w:tcW w:w="126" w:type="dxa"/>
            <w:tcBorders>
              <w:top w:val="nil"/>
              <w:left w:val="nil"/>
              <w:bottom w:val="nil"/>
              <w:right w:val="nil"/>
            </w:tcBorders>
            <w:shd w:val="clear" w:color="000000" w:fill="FFFFFF"/>
            <w:noWrap/>
            <w:vAlign w:val="center"/>
            <w:hideMark/>
          </w:tcPr>
          <w:p w14:paraId="627CE2A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C10B081"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27</w:t>
            </w:r>
          </w:p>
        </w:tc>
        <w:tc>
          <w:tcPr>
            <w:tcW w:w="126" w:type="dxa"/>
            <w:tcBorders>
              <w:top w:val="nil"/>
              <w:left w:val="nil"/>
              <w:bottom w:val="nil"/>
              <w:right w:val="nil"/>
            </w:tcBorders>
            <w:shd w:val="clear" w:color="000000" w:fill="FFFFFF"/>
            <w:noWrap/>
            <w:vAlign w:val="center"/>
          </w:tcPr>
          <w:p w14:paraId="575044C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D6AEF71"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26</w:t>
            </w:r>
          </w:p>
        </w:tc>
        <w:tc>
          <w:tcPr>
            <w:tcW w:w="230" w:type="dxa"/>
            <w:tcBorders>
              <w:top w:val="nil"/>
              <w:left w:val="nil"/>
              <w:bottom w:val="nil"/>
              <w:right w:val="nil"/>
            </w:tcBorders>
            <w:shd w:val="clear" w:color="000000" w:fill="FFFFFF"/>
            <w:noWrap/>
            <w:vAlign w:val="center"/>
          </w:tcPr>
          <w:p w14:paraId="4A708C8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ACC060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42</w:t>
            </w:r>
          </w:p>
        </w:tc>
        <w:tc>
          <w:tcPr>
            <w:tcW w:w="322" w:type="dxa"/>
            <w:tcBorders>
              <w:top w:val="nil"/>
              <w:left w:val="nil"/>
              <w:bottom w:val="nil"/>
              <w:right w:val="nil"/>
            </w:tcBorders>
            <w:shd w:val="clear" w:color="000000" w:fill="FFFFFF"/>
            <w:noWrap/>
            <w:vAlign w:val="center"/>
          </w:tcPr>
          <w:p w14:paraId="600F7B4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CFA2D7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74</w:t>
            </w:r>
          </w:p>
        </w:tc>
        <w:tc>
          <w:tcPr>
            <w:tcW w:w="352" w:type="dxa"/>
            <w:tcBorders>
              <w:top w:val="nil"/>
              <w:left w:val="nil"/>
              <w:bottom w:val="nil"/>
              <w:right w:val="nil"/>
            </w:tcBorders>
            <w:shd w:val="clear" w:color="000000" w:fill="FFFFFF"/>
            <w:noWrap/>
            <w:vAlign w:val="center"/>
          </w:tcPr>
          <w:p w14:paraId="34AFD93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92C2343"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43</w:t>
            </w:r>
          </w:p>
        </w:tc>
        <w:tc>
          <w:tcPr>
            <w:tcW w:w="132" w:type="dxa"/>
            <w:tcBorders>
              <w:top w:val="nil"/>
              <w:left w:val="nil"/>
              <w:bottom w:val="nil"/>
              <w:right w:val="nil"/>
            </w:tcBorders>
            <w:shd w:val="clear" w:color="000000" w:fill="FFFFFF"/>
            <w:noWrap/>
            <w:vAlign w:val="center"/>
          </w:tcPr>
          <w:p w14:paraId="0D51A1D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FBAD9E0"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64</w:t>
            </w:r>
          </w:p>
        </w:tc>
        <w:tc>
          <w:tcPr>
            <w:tcW w:w="352" w:type="dxa"/>
            <w:tcBorders>
              <w:top w:val="nil"/>
              <w:left w:val="nil"/>
              <w:bottom w:val="nil"/>
              <w:right w:val="nil"/>
            </w:tcBorders>
            <w:shd w:val="clear" w:color="000000" w:fill="FFFFFF"/>
            <w:noWrap/>
            <w:vAlign w:val="center"/>
          </w:tcPr>
          <w:p w14:paraId="0E452A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73158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tcPr>
          <w:p w14:paraId="700E611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2AFA943"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57FD5D8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DFB1848"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tcPr>
          <w:p w14:paraId="14DF5A2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57913A8A"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tcPr>
          <w:p w14:paraId="797FB3D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3226A8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352" w:type="dxa"/>
            <w:tcBorders>
              <w:top w:val="nil"/>
              <w:left w:val="nil"/>
              <w:bottom w:val="nil"/>
              <w:right w:val="nil"/>
            </w:tcBorders>
            <w:shd w:val="clear" w:color="000000" w:fill="FFFFFF"/>
            <w:noWrap/>
            <w:vAlign w:val="center"/>
          </w:tcPr>
          <w:p w14:paraId="4A5CFA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6C0BBB49"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00</w:t>
            </w:r>
          </w:p>
        </w:tc>
        <w:tc>
          <w:tcPr>
            <w:tcW w:w="322" w:type="dxa"/>
            <w:tcBorders>
              <w:top w:val="nil"/>
              <w:left w:val="nil"/>
              <w:bottom w:val="nil"/>
              <w:right w:val="nil"/>
            </w:tcBorders>
            <w:shd w:val="clear" w:color="000000" w:fill="FFFFFF"/>
            <w:noWrap/>
            <w:vAlign w:val="center"/>
          </w:tcPr>
          <w:p w14:paraId="191CDA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2EAD787"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80</w:t>
            </w:r>
          </w:p>
        </w:tc>
        <w:tc>
          <w:tcPr>
            <w:tcW w:w="132" w:type="dxa"/>
            <w:tcBorders>
              <w:top w:val="nil"/>
              <w:left w:val="nil"/>
              <w:bottom w:val="nil"/>
              <w:right w:val="nil"/>
            </w:tcBorders>
            <w:shd w:val="clear" w:color="000000" w:fill="FFFFFF"/>
            <w:noWrap/>
            <w:vAlign w:val="center"/>
          </w:tcPr>
          <w:p w14:paraId="065B0E1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E385D19"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95</w:t>
            </w:r>
          </w:p>
        </w:tc>
        <w:tc>
          <w:tcPr>
            <w:tcW w:w="222" w:type="dxa"/>
            <w:tcBorders>
              <w:top w:val="nil"/>
              <w:left w:val="nil"/>
              <w:bottom w:val="nil"/>
              <w:right w:val="nil"/>
            </w:tcBorders>
            <w:shd w:val="clear" w:color="000000" w:fill="FFFFFF"/>
            <w:noWrap/>
            <w:vAlign w:val="center"/>
          </w:tcPr>
          <w:p w14:paraId="035889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A48BE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99</w:t>
            </w:r>
          </w:p>
        </w:tc>
        <w:tc>
          <w:tcPr>
            <w:tcW w:w="242" w:type="dxa"/>
            <w:tcBorders>
              <w:top w:val="nil"/>
              <w:left w:val="nil"/>
              <w:bottom w:val="nil"/>
              <w:right w:val="nil"/>
            </w:tcBorders>
            <w:shd w:val="clear" w:color="000000" w:fill="FFFFFF"/>
            <w:noWrap/>
            <w:vAlign w:val="center"/>
          </w:tcPr>
          <w:p w14:paraId="2198E3E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16C08D6"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69</w:t>
            </w:r>
          </w:p>
        </w:tc>
        <w:tc>
          <w:tcPr>
            <w:tcW w:w="242" w:type="dxa"/>
            <w:tcBorders>
              <w:top w:val="nil"/>
              <w:left w:val="nil"/>
              <w:bottom w:val="nil"/>
              <w:right w:val="nil"/>
            </w:tcBorders>
            <w:shd w:val="clear" w:color="000000" w:fill="FFFFFF"/>
            <w:noWrap/>
            <w:vAlign w:val="center"/>
          </w:tcPr>
          <w:p w14:paraId="289BAD2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3B11D4E" w14:textId="77777777" w:rsidTr="00DB6D6B">
        <w:trPr>
          <w:trHeight w:val="300"/>
        </w:trPr>
        <w:tc>
          <w:tcPr>
            <w:tcW w:w="939" w:type="dxa"/>
            <w:tcBorders>
              <w:top w:val="nil"/>
              <w:left w:val="nil"/>
              <w:bottom w:val="nil"/>
              <w:right w:val="nil"/>
            </w:tcBorders>
            <w:shd w:val="clear" w:color="000000" w:fill="FFFFFF"/>
            <w:vAlign w:val="center"/>
            <w:hideMark/>
          </w:tcPr>
          <w:p w14:paraId="0D738775" w14:textId="77777777" w:rsidR="00E92401" w:rsidRPr="00FA74CA" w:rsidRDefault="00E92401" w:rsidP="00CF5085">
            <w:pPr>
              <w:spacing w:line="240" w:lineRule="auto"/>
              <w:rPr>
                <w:b/>
                <w:bCs/>
                <w:color w:val="000000"/>
                <w:lang w:val="en-US"/>
              </w:rPr>
            </w:pPr>
            <w:r w:rsidRPr="00FA74CA">
              <w:rPr>
                <w:b/>
                <w:bCs/>
                <w:color w:val="000000"/>
                <w:lang w:val="en-US"/>
              </w:rPr>
              <w:t>Vale ON</w:t>
            </w:r>
          </w:p>
        </w:tc>
        <w:tc>
          <w:tcPr>
            <w:tcW w:w="1014" w:type="dxa"/>
            <w:tcBorders>
              <w:top w:val="nil"/>
              <w:left w:val="nil"/>
              <w:bottom w:val="nil"/>
              <w:right w:val="nil"/>
            </w:tcBorders>
            <w:shd w:val="clear" w:color="000000" w:fill="FFFFFF"/>
            <w:noWrap/>
            <w:vAlign w:val="center"/>
            <w:hideMark/>
          </w:tcPr>
          <w:p w14:paraId="242049AE" w14:textId="77777777" w:rsidR="00E92401" w:rsidRPr="00FA74CA" w:rsidRDefault="00E92401" w:rsidP="00CF508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77</w:t>
            </w:r>
          </w:p>
        </w:tc>
        <w:tc>
          <w:tcPr>
            <w:tcW w:w="126" w:type="dxa"/>
            <w:tcBorders>
              <w:top w:val="nil"/>
              <w:left w:val="nil"/>
              <w:bottom w:val="nil"/>
              <w:right w:val="nil"/>
            </w:tcBorders>
            <w:shd w:val="clear" w:color="000000" w:fill="FFFFFF"/>
            <w:noWrap/>
            <w:vAlign w:val="center"/>
            <w:hideMark/>
          </w:tcPr>
          <w:p w14:paraId="05B7583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5BF7B0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95</w:t>
            </w:r>
          </w:p>
        </w:tc>
        <w:tc>
          <w:tcPr>
            <w:tcW w:w="126" w:type="dxa"/>
            <w:tcBorders>
              <w:top w:val="nil"/>
              <w:left w:val="nil"/>
              <w:bottom w:val="nil"/>
              <w:right w:val="nil"/>
            </w:tcBorders>
            <w:shd w:val="clear" w:color="000000" w:fill="FFFFFF"/>
            <w:noWrap/>
            <w:vAlign w:val="center"/>
          </w:tcPr>
          <w:p w14:paraId="7DDEFD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6EBB87E6"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34</w:t>
            </w:r>
          </w:p>
        </w:tc>
        <w:tc>
          <w:tcPr>
            <w:tcW w:w="230" w:type="dxa"/>
            <w:tcBorders>
              <w:top w:val="nil"/>
              <w:left w:val="nil"/>
              <w:bottom w:val="nil"/>
              <w:right w:val="nil"/>
            </w:tcBorders>
            <w:shd w:val="clear" w:color="000000" w:fill="FFFFFF"/>
            <w:noWrap/>
            <w:vAlign w:val="center"/>
          </w:tcPr>
          <w:p w14:paraId="2B59681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1FFACC4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737B0F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3213B18"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3CE4ED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58B2727"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132" w:type="dxa"/>
            <w:tcBorders>
              <w:top w:val="nil"/>
              <w:left w:val="nil"/>
              <w:bottom w:val="nil"/>
              <w:right w:val="nil"/>
            </w:tcBorders>
            <w:shd w:val="clear" w:color="000000" w:fill="FFFFFF"/>
            <w:noWrap/>
            <w:vAlign w:val="center"/>
          </w:tcPr>
          <w:p w14:paraId="3669E3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7365D0E"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43</w:t>
            </w:r>
          </w:p>
        </w:tc>
        <w:tc>
          <w:tcPr>
            <w:tcW w:w="352" w:type="dxa"/>
            <w:tcBorders>
              <w:top w:val="nil"/>
              <w:left w:val="nil"/>
              <w:bottom w:val="nil"/>
              <w:right w:val="nil"/>
            </w:tcBorders>
            <w:shd w:val="clear" w:color="000000" w:fill="FFFFFF"/>
            <w:noWrap/>
            <w:vAlign w:val="center"/>
          </w:tcPr>
          <w:p w14:paraId="1B9CA4B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3672CDC"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99</w:t>
            </w:r>
          </w:p>
        </w:tc>
        <w:tc>
          <w:tcPr>
            <w:tcW w:w="242" w:type="dxa"/>
            <w:tcBorders>
              <w:top w:val="nil"/>
              <w:left w:val="nil"/>
              <w:bottom w:val="nil"/>
              <w:right w:val="nil"/>
            </w:tcBorders>
            <w:shd w:val="clear" w:color="000000" w:fill="FFFFFF"/>
            <w:noWrap/>
            <w:vAlign w:val="center"/>
          </w:tcPr>
          <w:p w14:paraId="0830D8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4FBF05F"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tcPr>
          <w:p w14:paraId="604149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3B8F66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06</w:t>
            </w:r>
          </w:p>
        </w:tc>
        <w:tc>
          <w:tcPr>
            <w:tcW w:w="132" w:type="dxa"/>
            <w:tcBorders>
              <w:top w:val="nil"/>
              <w:left w:val="nil"/>
              <w:bottom w:val="nil"/>
              <w:right w:val="nil"/>
            </w:tcBorders>
            <w:shd w:val="clear" w:color="000000" w:fill="FFFFFF"/>
            <w:noWrap/>
            <w:vAlign w:val="center"/>
          </w:tcPr>
          <w:p w14:paraId="29D242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024E54B0"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02</w:t>
            </w:r>
          </w:p>
        </w:tc>
        <w:tc>
          <w:tcPr>
            <w:tcW w:w="242" w:type="dxa"/>
            <w:tcBorders>
              <w:top w:val="nil"/>
              <w:left w:val="nil"/>
              <w:bottom w:val="nil"/>
              <w:right w:val="nil"/>
            </w:tcBorders>
            <w:shd w:val="clear" w:color="000000" w:fill="FFFFFF"/>
            <w:noWrap/>
            <w:vAlign w:val="center"/>
          </w:tcPr>
          <w:p w14:paraId="1213A72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7003407"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94</w:t>
            </w:r>
          </w:p>
        </w:tc>
        <w:tc>
          <w:tcPr>
            <w:tcW w:w="352" w:type="dxa"/>
            <w:tcBorders>
              <w:top w:val="nil"/>
              <w:left w:val="nil"/>
              <w:bottom w:val="nil"/>
              <w:right w:val="nil"/>
            </w:tcBorders>
            <w:shd w:val="clear" w:color="000000" w:fill="FFFFFF"/>
            <w:noWrap/>
            <w:vAlign w:val="center"/>
          </w:tcPr>
          <w:p w14:paraId="7DD8A5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B44438C"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54</w:t>
            </w:r>
          </w:p>
        </w:tc>
        <w:tc>
          <w:tcPr>
            <w:tcW w:w="322" w:type="dxa"/>
            <w:tcBorders>
              <w:top w:val="nil"/>
              <w:left w:val="nil"/>
              <w:bottom w:val="nil"/>
              <w:right w:val="nil"/>
            </w:tcBorders>
            <w:shd w:val="clear" w:color="000000" w:fill="FFFFFF"/>
            <w:noWrap/>
            <w:vAlign w:val="center"/>
          </w:tcPr>
          <w:p w14:paraId="04E03A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926EAB0"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04</w:t>
            </w:r>
          </w:p>
        </w:tc>
        <w:tc>
          <w:tcPr>
            <w:tcW w:w="132" w:type="dxa"/>
            <w:tcBorders>
              <w:top w:val="nil"/>
              <w:left w:val="nil"/>
              <w:bottom w:val="nil"/>
              <w:right w:val="nil"/>
            </w:tcBorders>
            <w:shd w:val="clear" w:color="000000" w:fill="FFFFFF"/>
            <w:noWrap/>
            <w:vAlign w:val="center"/>
          </w:tcPr>
          <w:p w14:paraId="5506221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7561F52"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91</w:t>
            </w:r>
          </w:p>
        </w:tc>
        <w:tc>
          <w:tcPr>
            <w:tcW w:w="222" w:type="dxa"/>
            <w:tcBorders>
              <w:top w:val="nil"/>
              <w:left w:val="nil"/>
              <w:bottom w:val="nil"/>
              <w:right w:val="nil"/>
            </w:tcBorders>
            <w:shd w:val="clear" w:color="000000" w:fill="FFFFFF"/>
            <w:noWrap/>
            <w:vAlign w:val="center"/>
          </w:tcPr>
          <w:p w14:paraId="6DFC86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BC568F1"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81</w:t>
            </w:r>
          </w:p>
        </w:tc>
        <w:tc>
          <w:tcPr>
            <w:tcW w:w="242" w:type="dxa"/>
            <w:tcBorders>
              <w:top w:val="nil"/>
              <w:left w:val="nil"/>
              <w:bottom w:val="nil"/>
              <w:right w:val="nil"/>
            </w:tcBorders>
            <w:shd w:val="clear" w:color="000000" w:fill="FFFFFF"/>
            <w:noWrap/>
            <w:vAlign w:val="center"/>
          </w:tcPr>
          <w:p w14:paraId="2F579D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48AB32"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tcPr>
          <w:p w14:paraId="31DC83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9F4118C" w14:textId="77777777" w:rsidTr="00DB6D6B">
        <w:trPr>
          <w:trHeight w:val="300"/>
        </w:trPr>
        <w:tc>
          <w:tcPr>
            <w:tcW w:w="939" w:type="dxa"/>
            <w:tcBorders>
              <w:top w:val="nil"/>
              <w:left w:val="nil"/>
              <w:bottom w:val="single" w:sz="4" w:space="0" w:color="auto"/>
              <w:right w:val="nil"/>
            </w:tcBorders>
            <w:shd w:val="clear" w:color="000000" w:fill="FFFFFF"/>
            <w:vAlign w:val="center"/>
            <w:hideMark/>
          </w:tcPr>
          <w:p w14:paraId="6CBE374A" w14:textId="77777777" w:rsidR="00E92401" w:rsidRPr="00FA74CA" w:rsidRDefault="00E92401" w:rsidP="00CF5085">
            <w:pPr>
              <w:spacing w:line="240" w:lineRule="auto"/>
              <w:rPr>
                <w:b/>
                <w:bCs/>
                <w:color w:val="000000"/>
                <w:lang w:val="en-US"/>
              </w:rPr>
            </w:pPr>
            <w:r w:rsidRPr="00FA74CA">
              <w:rPr>
                <w:b/>
                <w:bCs/>
                <w:color w:val="000000"/>
                <w:lang w:val="en-US"/>
              </w:rPr>
              <w:t>Vale PN</w:t>
            </w:r>
          </w:p>
        </w:tc>
        <w:tc>
          <w:tcPr>
            <w:tcW w:w="1014" w:type="dxa"/>
            <w:tcBorders>
              <w:top w:val="nil"/>
              <w:left w:val="nil"/>
              <w:bottom w:val="single" w:sz="4" w:space="0" w:color="auto"/>
              <w:right w:val="nil"/>
            </w:tcBorders>
            <w:shd w:val="clear" w:color="000000" w:fill="FFFFFF"/>
            <w:noWrap/>
            <w:vAlign w:val="center"/>
            <w:hideMark/>
          </w:tcPr>
          <w:p w14:paraId="585BF8C2" w14:textId="77777777" w:rsidR="00E92401" w:rsidRPr="00FA74CA" w:rsidRDefault="00E92401" w:rsidP="00CF5085">
            <w:pPr>
              <w:spacing w:line="240" w:lineRule="auto"/>
              <w:jc w:val="right"/>
              <w:rPr>
                <w:color w:val="000000"/>
                <w:lang w:val="en-US"/>
              </w:rPr>
            </w:pPr>
            <w:r w:rsidRPr="00FA74CA">
              <w:rPr>
                <w:color w:val="000000"/>
                <w:lang w:val="en-US"/>
              </w:rPr>
              <w:t>43</w:t>
            </w:r>
            <w:r w:rsidR="00B83088" w:rsidRPr="00FA74CA">
              <w:rPr>
                <w:color w:val="000000"/>
                <w:lang w:val="en-US"/>
              </w:rPr>
              <w:t>.</w:t>
            </w:r>
            <w:r w:rsidRPr="00FA74CA">
              <w:rPr>
                <w:color w:val="000000"/>
                <w:lang w:val="en-US"/>
              </w:rPr>
              <w:t>26</w:t>
            </w:r>
          </w:p>
        </w:tc>
        <w:tc>
          <w:tcPr>
            <w:tcW w:w="126" w:type="dxa"/>
            <w:tcBorders>
              <w:top w:val="nil"/>
              <w:left w:val="nil"/>
              <w:bottom w:val="single" w:sz="4" w:space="0" w:color="auto"/>
              <w:right w:val="nil"/>
            </w:tcBorders>
            <w:shd w:val="clear" w:color="000000" w:fill="FFFFFF"/>
            <w:noWrap/>
            <w:vAlign w:val="center"/>
            <w:hideMark/>
          </w:tcPr>
          <w:p w14:paraId="5B6313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single" w:sz="4" w:space="0" w:color="auto"/>
              <w:right w:val="nil"/>
            </w:tcBorders>
            <w:shd w:val="clear" w:color="000000" w:fill="FFFFFF"/>
            <w:noWrap/>
            <w:vAlign w:val="center"/>
            <w:hideMark/>
          </w:tcPr>
          <w:p w14:paraId="02EE0EF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64</w:t>
            </w:r>
          </w:p>
        </w:tc>
        <w:tc>
          <w:tcPr>
            <w:tcW w:w="126" w:type="dxa"/>
            <w:tcBorders>
              <w:top w:val="nil"/>
              <w:left w:val="nil"/>
              <w:bottom w:val="single" w:sz="4" w:space="0" w:color="auto"/>
              <w:right w:val="nil"/>
            </w:tcBorders>
            <w:shd w:val="clear" w:color="000000" w:fill="FFFFFF"/>
            <w:noWrap/>
            <w:vAlign w:val="center"/>
            <w:hideMark/>
          </w:tcPr>
          <w:p w14:paraId="01C14B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single" w:sz="4" w:space="0" w:color="auto"/>
              <w:right w:val="nil"/>
            </w:tcBorders>
            <w:shd w:val="clear" w:color="000000" w:fill="FFFFFF"/>
            <w:noWrap/>
            <w:vAlign w:val="center"/>
            <w:hideMark/>
          </w:tcPr>
          <w:p w14:paraId="6F75E224"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24</w:t>
            </w:r>
          </w:p>
        </w:tc>
        <w:tc>
          <w:tcPr>
            <w:tcW w:w="230" w:type="dxa"/>
            <w:tcBorders>
              <w:top w:val="nil"/>
              <w:left w:val="nil"/>
              <w:bottom w:val="single" w:sz="4" w:space="0" w:color="auto"/>
              <w:right w:val="nil"/>
            </w:tcBorders>
            <w:shd w:val="clear" w:color="000000" w:fill="FFFFFF"/>
            <w:noWrap/>
            <w:vAlign w:val="center"/>
            <w:hideMark/>
          </w:tcPr>
          <w:p w14:paraId="1871735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single" w:sz="4" w:space="0" w:color="auto"/>
              <w:right w:val="nil"/>
            </w:tcBorders>
            <w:shd w:val="clear" w:color="000000" w:fill="FFFFFF"/>
            <w:noWrap/>
            <w:vAlign w:val="center"/>
            <w:hideMark/>
          </w:tcPr>
          <w:p w14:paraId="53638589"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85</w:t>
            </w:r>
          </w:p>
        </w:tc>
        <w:tc>
          <w:tcPr>
            <w:tcW w:w="322" w:type="dxa"/>
            <w:tcBorders>
              <w:top w:val="nil"/>
              <w:left w:val="nil"/>
              <w:bottom w:val="single" w:sz="4" w:space="0" w:color="auto"/>
              <w:right w:val="nil"/>
            </w:tcBorders>
            <w:shd w:val="clear" w:color="000000" w:fill="FFFFFF"/>
            <w:noWrap/>
            <w:vAlign w:val="center"/>
            <w:hideMark/>
          </w:tcPr>
          <w:p w14:paraId="2C06AE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177202AF"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14</w:t>
            </w:r>
          </w:p>
        </w:tc>
        <w:tc>
          <w:tcPr>
            <w:tcW w:w="352" w:type="dxa"/>
            <w:tcBorders>
              <w:top w:val="nil"/>
              <w:left w:val="nil"/>
              <w:bottom w:val="single" w:sz="4" w:space="0" w:color="auto"/>
              <w:right w:val="nil"/>
            </w:tcBorders>
            <w:shd w:val="clear" w:color="000000" w:fill="FFFFFF"/>
            <w:noWrap/>
            <w:vAlign w:val="center"/>
            <w:hideMark/>
          </w:tcPr>
          <w:p w14:paraId="0BDDB0B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52D13EB6"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91</w:t>
            </w:r>
          </w:p>
        </w:tc>
        <w:tc>
          <w:tcPr>
            <w:tcW w:w="132" w:type="dxa"/>
            <w:tcBorders>
              <w:top w:val="nil"/>
              <w:left w:val="nil"/>
              <w:bottom w:val="single" w:sz="4" w:space="0" w:color="auto"/>
              <w:right w:val="nil"/>
            </w:tcBorders>
            <w:shd w:val="clear" w:color="000000" w:fill="FFFFFF"/>
            <w:noWrap/>
            <w:vAlign w:val="center"/>
            <w:hideMark/>
          </w:tcPr>
          <w:p w14:paraId="405FAAF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312F1103"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39</w:t>
            </w:r>
          </w:p>
        </w:tc>
        <w:tc>
          <w:tcPr>
            <w:tcW w:w="352" w:type="dxa"/>
            <w:tcBorders>
              <w:top w:val="nil"/>
              <w:left w:val="nil"/>
              <w:bottom w:val="single" w:sz="4" w:space="0" w:color="auto"/>
              <w:right w:val="nil"/>
            </w:tcBorders>
            <w:shd w:val="clear" w:color="000000" w:fill="FFFFFF"/>
            <w:noWrap/>
            <w:vAlign w:val="center"/>
            <w:hideMark/>
          </w:tcPr>
          <w:p w14:paraId="75AC71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739ADEF8"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57</w:t>
            </w:r>
          </w:p>
        </w:tc>
        <w:tc>
          <w:tcPr>
            <w:tcW w:w="242" w:type="dxa"/>
            <w:tcBorders>
              <w:top w:val="nil"/>
              <w:left w:val="nil"/>
              <w:bottom w:val="single" w:sz="4" w:space="0" w:color="auto"/>
              <w:right w:val="nil"/>
            </w:tcBorders>
            <w:shd w:val="clear" w:color="000000" w:fill="FFFFFF"/>
            <w:noWrap/>
            <w:vAlign w:val="center"/>
            <w:hideMark/>
          </w:tcPr>
          <w:p w14:paraId="1768BC8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2814E780"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84</w:t>
            </w:r>
          </w:p>
        </w:tc>
        <w:tc>
          <w:tcPr>
            <w:tcW w:w="242" w:type="dxa"/>
            <w:tcBorders>
              <w:top w:val="nil"/>
              <w:left w:val="nil"/>
              <w:bottom w:val="single" w:sz="4" w:space="0" w:color="auto"/>
              <w:right w:val="nil"/>
            </w:tcBorders>
            <w:shd w:val="clear" w:color="000000" w:fill="FFFFFF"/>
            <w:noWrap/>
            <w:vAlign w:val="center"/>
            <w:hideMark/>
          </w:tcPr>
          <w:p w14:paraId="4501E14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742C6171"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79</w:t>
            </w:r>
          </w:p>
        </w:tc>
        <w:tc>
          <w:tcPr>
            <w:tcW w:w="132" w:type="dxa"/>
            <w:tcBorders>
              <w:top w:val="nil"/>
              <w:left w:val="nil"/>
              <w:bottom w:val="single" w:sz="4" w:space="0" w:color="auto"/>
              <w:right w:val="nil"/>
            </w:tcBorders>
            <w:shd w:val="clear" w:color="000000" w:fill="FFFFFF"/>
            <w:noWrap/>
            <w:vAlign w:val="center"/>
            <w:hideMark/>
          </w:tcPr>
          <w:p w14:paraId="65A327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single" w:sz="4" w:space="0" w:color="auto"/>
              <w:right w:val="nil"/>
            </w:tcBorders>
            <w:shd w:val="clear" w:color="000000" w:fill="FFFFFF"/>
            <w:noWrap/>
            <w:vAlign w:val="center"/>
            <w:hideMark/>
          </w:tcPr>
          <w:p w14:paraId="3F30736F"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73</w:t>
            </w:r>
          </w:p>
        </w:tc>
        <w:tc>
          <w:tcPr>
            <w:tcW w:w="242" w:type="dxa"/>
            <w:tcBorders>
              <w:top w:val="nil"/>
              <w:left w:val="nil"/>
              <w:bottom w:val="single" w:sz="4" w:space="0" w:color="auto"/>
              <w:right w:val="nil"/>
            </w:tcBorders>
            <w:shd w:val="clear" w:color="000000" w:fill="FFFFFF"/>
            <w:noWrap/>
            <w:vAlign w:val="center"/>
            <w:hideMark/>
          </w:tcPr>
          <w:p w14:paraId="40C939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02BB241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98</w:t>
            </w:r>
          </w:p>
        </w:tc>
        <w:tc>
          <w:tcPr>
            <w:tcW w:w="352" w:type="dxa"/>
            <w:tcBorders>
              <w:top w:val="nil"/>
              <w:left w:val="nil"/>
              <w:bottom w:val="single" w:sz="4" w:space="0" w:color="auto"/>
              <w:right w:val="nil"/>
            </w:tcBorders>
            <w:shd w:val="clear" w:color="000000" w:fill="FFFFFF"/>
            <w:noWrap/>
            <w:vAlign w:val="center"/>
            <w:hideMark/>
          </w:tcPr>
          <w:p w14:paraId="606496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0DEF321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15</w:t>
            </w:r>
          </w:p>
        </w:tc>
        <w:tc>
          <w:tcPr>
            <w:tcW w:w="322" w:type="dxa"/>
            <w:tcBorders>
              <w:top w:val="nil"/>
              <w:left w:val="nil"/>
              <w:bottom w:val="single" w:sz="4" w:space="0" w:color="auto"/>
              <w:right w:val="nil"/>
            </w:tcBorders>
            <w:shd w:val="clear" w:color="000000" w:fill="FFFFFF"/>
            <w:noWrap/>
            <w:vAlign w:val="center"/>
            <w:hideMark/>
          </w:tcPr>
          <w:p w14:paraId="2C60F7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1F11C7E2"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11</w:t>
            </w:r>
          </w:p>
        </w:tc>
        <w:tc>
          <w:tcPr>
            <w:tcW w:w="132" w:type="dxa"/>
            <w:tcBorders>
              <w:top w:val="nil"/>
              <w:left w:val="nil"/>
              <w:bottom w:val="single" w:sz="4" w:space="0" w:color="auto"/>
              <w:right w:val="nil"/>
            </w:tcBorders>
            <w:shd w:val="clear" w:color="000000" w:fill="FFFFFF"/>
            <w:noWrap/>
            <w:vAlign w:val="center"/>
            <w:hideMark/>
          </w:tcPr>
          <w:p w14:paraId="082DE07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630964B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86</w:t>
            </w:r>
          </w:p>
        </w:tc>
        <w:tc>
          <w:tcPr>
            <w:tcW w:w="222" w:type="dxa"/>
            <w:tcBorders>
              <w:top w:val="nil"/>
              <w:left w:val="nil"/>
              <w:bottom w:val="single" w:sz="4" w:space="0" w:color="auto"/>
              <w:right w:val="nil"/>
            </w:tcBorders>
            <w:shd w:val="clear" w:color="000000" w:fill="FFFFFF"/>
            <w:noWrap/>
            <w:vAlign w:val="center"/>
            <w:hideMark/>
          </w:tcPr>
          <w:p w14:paraId="7A69836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3CE27509"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41</w:t>
            </w:r>
          </w:p>
        </w:tc>
        <w:tc>
          <w:tcPr>
            <w:tcW w:w="242" w:type="dxa"/>
            <w:tcBorders>
              <w:top w:val="nil"/>
              <w:left w:val="nil"/>
              <w:bottom w:val="single" w:sz="4" w:space="0" w:color="auto"/>
              <w:right w:val="nil"/>
            </w:tcBorders>
            <w:shd w:val="clear" w:color="000000" w:fill="FFFFFF"/>
            <w:noWrap/>
            <w:vAlign w:val="center"/>
            <w:hideMark/>
          </w:tcPr>
          <w:p w14:paraId="56B0AEB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532B7128"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96</w:t>
            </w:r>
          </w:p>
        </w:tc>
        <w:tc>
          <w:tcPr>
            <w:tcW w:w="242" w:type="dxa"/>
            <w:tcBorders>
              <w:top w:val="nil"/>
              <w:left w:val="nil"/>
              <w:bottom w:val="single" w:sz="4" w:space="0" w:color="auto"/>
              <w:right w:val="nil"/>
            </w:tcBorders>
            <w:shd w:val="clear" w:color="000000" w:fill="FFFFFF"/>
            <w:noWrap/>
            <w:vAlign w:val="center"/>
            <w:hideMark/>
          </w:tcPr>
          <w:p w14:paraId="44A0DA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bl>
    <w:p w14:paraId="53520AFD" w14:textId="4EE7A7F3" w:rsidR="002E4473" w:rsidRPr="00FA74CA" w:rsidRDefault="00DB6D6B" w:rsidP="005E015E">
      <w:pPr>
        <w:spacing w:before="120" w:after="120" w:line="360" w:lineRule="auto"/>
        <w:rPr>
          <w:lang w:val="en-US"/>
        </w:rPr>
        <w:sectPr w:rsidR="002E4473" w:rsidRPr="00FA74CA" w:rsidSect="009F5E9B">
          <w:headerReference w:type="even" r:id="rId16"/>
          <w:headerReference w:type="default" r:id="rId17"/>
          <w:footerReference w:type="even" r:id="rId18"/>
          <w:footerReference w:type="default" r:id="rId19"/>
          <w:headerReference w:type="first" r:id="rId20"/>
          <w:footerReference w:type="first" r:id="rId21"/>
          <w:pgSz w:w="16840" w:h="11901" w:orient="landscape"/>
          <w:pgMar w:top="1418" w:right="1418" w:bottom="1418" w:left="1418" w:header="708" w:footer="851" w:gutter="0"/>
          <w:cols w:space="720"/>
          <w:docGrid w:linePitch="360" w:charSpace="32768"/>
          <w:printerSettings r:id="rId22"/>
        </w:sectPr>
      </w:pPr>
      <w:r w:rsidRPr="00FA74CA">
        <w:rPr>
          <w:vertAlign w:val="superscript"/>
          <w:lang w:val="en-US"/>
        </w:rPr>
        <w:t>*</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 </w:t>
      </w:r>
      <w:r w:rsidR="002E4473" w:rsidRPr="00FA74CA">
        <w:rPr>
          <w:lang w:val="en-US"/>
        </w:rPr>
        <w:t xml:space="preserve">Source: </w:t>
      </w:r>
      <w:r w:rsidR="00F0582F" w:rsidRPr="00FA74CA">
        <w:rPr>
          <w:lang w:val="en-US"/>
        </w:rPr>
        <w:t>re</w:t>
      </w:r>
      <w:r w:rsidR="002E4473" w:rsidRPr="00FA74CA">
        <w:rPr>
          <w:lang w:val="en-US"/>
        </w:rPr>
        <w:t>search results.</w:t>
      </w:r>
    </w:p>
    <w:p w14:paraId="0D7C71AB" w14:textId="542861F0" w:rsidR="002E4473" w:rsidRPr="00FA74CA" w:rsidRDefault="009D30F0" w:rsidP="005E015E">
      <w:pPr>
        <w:spacing w:before="120" w:after="120" w:line="360" w:lineRule="auto"/>
        <w:rPr>
          <w:b/>
          <w:lang w:val="en-US"/>
        </w:rPr>
      </w:pPr>
      <w:r w:rsidRPr="00FA74CA">
        <w:rPr>
          <w:b/>
          <w:lang w:val="en-US"/>
        </w:rPr>
        <w:lastRenderedPageBreak/>
        <w:t>4. CONCLUSION</w:t>
      </w:r>
    </w:p>
    <w:p w14:paraId="7A2153DB" w14:textId="1BDF27E9" w:rsidR="002E4473" w:rsidRPr="00FA74CA" w:rsidRDefault="002E4473" w:rsidP="005E015E">
      <w:pPr>
        <w:spacing w:before="120" w:after="120" w:line="360" w:lineRule="auto"/>
        <w:jc w:val="both"/>
        <w:rPr>
          <w:color w:val="000000"/>
          <w:lang w:val="en-US"/>
        </w:rPr>
      </w:pPr>
      <w:r w:rsidRPr="00FA74CA">
        <w:rPr>
          <w:b/>
          <w:color w:val="FF0000"/>
          <w:lang w:val="en-US"/>
        </w:rPr>
        <w:tab/>
      </w:r>
      <w:r w:rsidRPr="00FA74CA">
        <w:rPr>
          <w:color w:val="000000"/>
          <w:lang w:val="en-US"/>
        </w:rPr>
        <w:t xml:space="preserve">Recently, a significant increase </w:t>
      </w:r>
      <w:r w:rsidR="00B520B0" w:rsidRPr="00FA74CA">
        <w:rPr>
          <w:color w:val="000000"/>
          <w:lang w:val="en-US"/>
        </w:rPr>
        <w:t>in</w:t>
      </w:r>
      <w:r w:rsidRPr="00FA74CA">
        <w:rPr>
          <w:color w:val="000000"/>
          <w:lang w:val="en-US"/>
        </w:rPr>
        <w:t xml:space="preserve"> </w:t>
      </w:r>
      <w:r w:rsidR="00893A07" w:rsidRPr="00FA74CA">
        <w:rPr>
          <w:color w:val="000000"/>
          <w:lang w:val="en-US"/>
        </w:rPr>
        <w:t xml:space="preserve">publicly </w:t>
      </w:r>
      <w:r w:rsidR="00537901" w:rsidRPr="00FA74CA">
        <w:rPr>
          <w:color w:val="000000"/>
          <w:lang w:val="en-US"/>
        </w:rPr>
        <w:t xml:space="preserve">traded </w:t>
      </w:r>
      <w:r w:rsidRPr="00FA74CA">
        <w:rPr>
          <w:color w:val="000000"/>
          <w:lang w:val="en-US"/>
        </w:rPr>
        <w:t>companies that have listed their securities in the domestic and foreign markets</w:t>
      </w:r>
      <w:r w:rsidR="00893A07" w:rsidRPr="00FA74CA">
        <w:rPr>
          <w:color w:val="000000"/>
          <w:lang w:val="en-US"/>
        </w:rPr>
        <w:t xml:space="preserve"> </w:t>
      </w:r>
      <w:r w:rsidR="00B520B0" w:rsidRPr="00FA74CA">
        <w:rPr>
          <w:color w:val="000000"/>
          <w:lang w:val="en-US"/>
        </w:rPr>
        <w:t>is evident</w:t>
      </w:r>
      <w:r w:rsidRPr="00FA74CA">
        <w:rPr>
          <w:color w:val="000000"/>
          <w:lang w:val="en-US"/>
        </w:rPr>
        <w:t xml:space="preserve">. This </w:t>
      </w:r>
      <w:proofErr w:type="gramStart"/>
      <w:r w:rsidR="00893A07" w:rsidRPr="00FA74CA">
        <w:rPr>
          <w:color w:val="000000"/>
          <w:lang w:val="en-US"/>
        </w:rPr>
        <w:t>cross</w:t>
      </w:r>
      <w:r w:rsidR="00A70F5B" w:rsidRPr="00FA74CA">
        <w:rPr>
          <w:color w:val="000000"/>
          <w:lang w:val="en-US"/>
        </w:rPr>
        <w:t>-</w:t>
      </w:r>
      <w:r w:rsidRPr="00FA74CA">
        <w:rPr>
          <w:color w:val="000000"/>
          <w:lang w:val="en-US"/>
        </w:rPr>
        <w:t>listing</w:t>
      </w:r>
      <w:proofErr w:type="gramEnd"/>
      <w:r w:rsidRPr="00FA74CA">
        <w:rPr>
          <w:color w:val="000000"/>
          <w:lang w:val="en-US"/>
        </w:rPr>
        <w:t xml:space="preserve"> of assets in markets of different countries </w:t>
      </w:r>
      <w:r w:rsidR="00611FD5" w:rsidRPr="00FA74CA">
        <w:rPr>
          <w:color w:val="000000"/>
          <w:lang w:val="en-US"/>
        </w:rPr>
        <w:t>has been</w:t>
      </w:r>
      <w:r w:rsidR="00893A07" w:rsidRPr="00FA74CA">
        <w:rPr>
          <w:color w:val="000000"/>
          <w:lang w:val="en-US"/>
        </w:rPr>
        <w:t xml:space="preserve"> </w:t>
      </w:r>
      <w:r w:rsidRPr="00FA74CA">
        <w:rPr>
          <w:color w:val="000000"/>
          <w:lang w:val="en-US"/>
        </w:rPr>
        <w:t xml:space="preserve">reflected </w:t>
      </w:r>
      <w:r w:rsidR="00B520B0" w:rsidRPr="00FA74CA">
        <w:rPr>
          <w:color w:val="000000"/>
          <w:lang w:val="en-US"/>
        </w:rPr>
        <w:t xml:space="preserve">by </w:t>
      </w:r>
      <w:r w:rsidRPr="00FA74CA">
        <w:rPr>
          <w:color w:val="000000"/>
          <w:lang w:val="en-US"/>
        </w:rPr>
        <w:t xml:space="preserve">an increase in the discussions, especially in the area of finance, regarding the integration of these markets and the possibility of arbitration </w:t>
      </w:r>
      <w:r w:rsidR="00B520B0" w:rsidRPr="00FA74CA">
        <w:rPr>
          <w:color w:val="000000"/>
          <w:lang w:val="en-US"/>
        </w:rPr>
        <w:t>of</w:t>
      </w:r>
      <w:r w:rsidRPr="00FA74CA">
        <w:rPr>
          <w:color w:val="000000"/>
          <w:lang w:val="en-US"/>
        </w:rPr>
        <w:t xml:space="preserve"> such assets. Many studies discuss</w:t>
      </w:r>
      <w:r w:rsidR="00A70F5B" w:rsidRPr="00FA74CA">
        <w:rPr>
          <w:color w:val="000000"/>
          <w:lang w:val="en-US"/>
        </w:rPr>
        <w:t>ed</w:t>
      </w:r>
      <w:r w:rsidRPr="00FA74CA">
        <w:rPr>
          <w:color w:val="000000"/>
          <w:lang w:val="en-US"/>
        </w:rPr>
        <w:t xml:space="preserve"> the price </w:t>
      </w:r>
      <w:r w:rsidR="008713B6" w:rsidRPr="00FA74CA">
        <w:rPr>
          <w:color w:val="000000"/>
          <w:lang w:val="en-US"/>
        </w:rPr>
        <w:t>discovery</w:t>
      </w:r>
      <w:r w:rsidRPr="00FA74CA">
        <w:rPr>
          <w:color w:val="000000"/>
          <w:lang w:val="en-US"/>
        </w:rPr>
        <w:t xml:space="preserve"> for </w:t>
      </w:r>
      <w:r w:rsidR="00991546" w:rsidRPr="00FA74CA">
        <w:rPr>
          <w:color w:val="000000"/>
          <w:lang w:val="en-US"/>
        </w:rPr>
        <w:t>cross</w:t>
      </w:r>
      <w:r w:rsidR="00951BA5" w:rsidRPr="00FA74CA">
        <w:rPr>
          <w:color w:val="000000"/>
          <w:lang w:val="en-US"/>
        </w:rPr>
        <w:t>-</w:t>
      </w:r>
      <w:r w:rsidR="00991546" w:rsidRPr="00FA74CA">
        <w:rPr>
          <w:color w:val="000000"/>
          <w:lang w:val="en-US"/>
        </w:rPr>
        <w:t>list</w:t>
      </w:r>
      <w:r w:rsidR="008713B6" w:rsidRPr="00FA74CA">
        <w:rPr>
          <w:color w:val="000000"/>
          <w:lang w:val="en-US"/>
        </w:rPr>
        <w:t>ed</w:t>
      </w:r>
      <w:r w:rsidR="00991546" w:rsidRPr="00FA74CA">
        <w:rPr>
          <w:color w:val="000000"/>
          <w:lang w:val="en-US"/>
        </w:rPr>
        <w:t xml:space="preserve"> </w:t>
      </w:r>
      <w:r w:rsidRPr="00FA74CA">
        <w:rPr>
          <w:color w:val="000000"/>
          <w:lang w:val="en-US"/>
        </w:rPr>
        <w:t>asset</w:t>
      </w:r>
      <w:r w:rsidR="00FC14C8" w:rsidRPr="00FA74CA">
        <w:rPr>
          <w:color w:val="000000"/>
          <w:lang w:val="en-US"/>
        </w:rPr>
        <w:t>s</w:t>
      </w:r>
      <w:r w:rsidRPr="00FA74CA">
        <w:rPr>
          <w:color w:val="000000"/>
          <w:lang w:val="en-US"/>
        </w:rPr>
        <w:t xml:space="preserve">, showing, </w:t>
      </w:r>
      <w:r w:rsidR="00B520B0" w:rsidRPr="00FA74CA">
        <w:rPr>
          <w:color w:val="000000"/>
          <w:lang w:val="en-US"/>
        </w:rPr>
        <w:t xml:space="preserve">contradictory </w:t>
      </w:r>
      <w:r w:rsidRPr="00FA74CA">
        <w:rPr>
          <w:color w:val="000000"/>
          <w:lang w:val="en-US"/>
        </w:rPr>
        <w:t xml:space="preserve">conclusions according to </w:t>
      </w:r>
      <w:r w:rsidR="00991546" w:rsidRPr="00FA74CA">
        <w:rPr>
          <w:color w:val="000000"/>
          <w:lang w:val="en-US"/>
        </w:rPr>
        <w:t xml:space="preserve">the </w:t>
      </w:r>
      <w:r w:rsidRPr="00FA74CA">
        <w:rPr>
          <w:color w:val="000000"/>
          <w:lang w:val="en-US"/>
        </w:rPr>
        <w:t>markets</w:t>
      </w:r>
      <w:r w:rsidR="00991546" w:rsidRPr="00FA74CA">
        <w:rPr>
          <w:color w:val="000000"/>
          <w:lang w:val="en-US"/>
        </w:rPr>
        <w:t xml:space="preserve"> evaluated</w:t>
      </w:r>
      <w:r w:rsidRPr="00FA74CA">
        <w:rPr>
          <w:color w:val="000000"/>
          <w:lang w:val="en-US"/>
        </w:rPr>
        <w:t>.</w:t>
      </w:r>
    </w:p>
    <w:p w14:paraId="6B9AF53D" w14:textId="4DF3522A" w:rsidR="002E4473" w:rsidRPr="00FA74CA" w:rsidRDefault="002E4473" w:rsidP="005E015E">
      <w:pPr>
        <w:spacing w:before="120" w:after="120" w:line="360" w:lineRule="auto"/>
        <w:jc w:val="both"/>
        <w:rPr>
          <w:lang w:val="en-US"/>
        </w:rPr>
      </w:pPr>
      <w:r w:rsidRPr="00FA74CA">
        <w:rPr>
          <w:lang w:val="en-US"/>
        </w:rPr>
        <w:tab/>
        <w:t xml:space="preserve">This study </w:t>
      </w:r>
      <w:r w:rsidR="000A4DBA" w:rsidRPr="00FA74CA">
        <w:rPr>
          <w:lang w:val="en-US"/>
        </w:rPr>
        <w:t xml:space="preserve">analyzed </w:t>
      </w:r>
      <w:r w:rsidRPr="00FA74CA">
        <w:rPr>
          <w:lang w:val="en-US"/>
        </w:rPr>
        <w:t xml:space="preserve">the price discovery of 22 </w:t>
      </w:r>
      <w:r w:rsidR="008713B6" w:rsidRPr="00FA74CA">
        <w:rPr>
          <w:lang w:val="en-US"/>
        </w:rPr>
        <w:t>cross</w:t>
      </w:r>
      <w:r w:rsidR="008D01AC" w:rsidRPr="00FA74CA">
        <w:rPr>
          <w:lang w:val="en-US"/>
        </w:rPr>
        <w:t>-</w:t>
      </w:r>
      <w:r w:rsidR="008713B6" w:rsidRPr="00FA74CA">
        <w:rPr>
          <w:lang w:val="en-US"/>
        </w:rPr>
        <w:t xml:space="preserve">listed </w:t>
      </w:r>
      <w:r w:rsidRPr="00FA74CA">
        <w:rPr>
          <w:lang w:val="en-US"/>
        </w:rPr>
        <w:t>Brazilian companies, simultaneously trade</w:t>
      </w:r>
      <w:r w:rsidR="00991546" w:rsidRPr="00FA74CA">
        <w:rPr>
          <w:lang w:val="en-US"/>
        </w:rPr>
        <w:t>d</w:t>
      </w:r>
      <w:r w:rsidRPr="00FA74CA">
        <w:rPr>
          <w:lang w:val="en-US"/>
        </w:rPr>
        <w:t xml:space="preserve"> on the BM&amp;FBOVESPA and NYSE. We used </w:t>
      </w:r>
      <w:proofErr w:type="spellStart"/>
      <w:r w:rsidRPr="00FA74CA">
        <w:rPr>
          <w:lang w:val="en-US"/>
        </w:rPr>
        <w:t>cointegration</w:t>
      </w:r>
      <w:proofErr w:type="spellEnd"/>
      <w:r w:rsidRPr="00FA74CA">
        <w:rPr>
          <w:lang w:val="en-US"/>
        </w:rPr>
        <w:t xml:space="preserve"> and causality-in-mean and </w:t>
      </w:r>
      <w:r w:rsidR="00991546" w:rsidRPr="00FA74CA">
        <w:rPr>
          <w:lang w:val="en-US"/>
        </w:rPr>
        <w:t>causality-in-</w:t>
      </w:r>
      <w:r w:rsidRPr="00FA74CA">
        <w:rPr>
          <w:lang w:val="en-US"/>
        </w:rPr>
        <w:t xml:space="preserve">variance </w:t>
      </w:r>
      <w:r w:rsidR="00991546" w:rsidRPr="00FA74CA">
        <w:rPr>
          <w:lang w:val="en-US"/>
        </w:rPr>
        <w:t xml:space="preserve">tests </w:t>
      </w:r>
      <w:r w:rsidRPr="00FA74CA">
        <w:rPr>
          <w:lang w:val="en-US"/>
        </w:rPr>
        <w:t>in stock-ADR pair price</w:t>
      </w:r>
      <w:r w:rsidR="00991546" w:rsidRPr="00FA74CA">
        <w:rPr>
          <w:lang w:val="en-US"/>
        </w:rPr>
        <w:t>s</w:t>
      </w:r>
      <w:r w:rsidRPr="00FA74CA">
        <w:rPr>
          <w:lang w:val="en-US"/>
        </w:rPr>
        <w:t xml:space="preserve"> to determine the market that has the greatest influence on the pricing of these </w:t>
      </w:r>
      <w:r w:rsidR="00991546" w:rsidRPr="00FA74CA">
        <w:rPr>
          <w:lang w:val="en-US"/>
        </w:rPr>
        <w:t>bonds</w:t>
      </w:r>
      <w:r w:rsidRPr="00FA74CA">
        <w:rPr>
          <w:lang w:val="en-US"/>
        </w:rPr>
        <w:t xml:space="preserve">. The contribution of this paper to </w:t>
      </w:r>
      <w:r w:rsidR="00611FD5" w:rsidRPr="00FA74CA">
        <w:rPr>
          <w:lang w:val="en-US"/>
        </w:rPr>
        <w:t xml:space="preserve">this </w:t>
      </w:r>
      <w:r w:rsidRPr="00FA74CA">
        <w:rPr>
          <w:lang w:val="en-US"/>
        </w:rPr>
        <w:t xml:space="preserve">includes the analysis of a larger sample of Brazilian companies, as well as </w:t>
      </w:r>
      <w:r w:rsidR="00991546" w:rsidRPr="00FA74CA">
        <w:rPr>
          <w:lang w:val="en-US"/>
        </w:rPr>
        <w:t>the joint combination of,</w:t>
      </w:r>
      <w:r w:rsidRPr="00FA74CA">
        <w:rPr>
          <w:lang w:val="en-US"/>
        </w:rPr>
        <w:t xml:space="preserve"> in the context of the analysis, </w:t>
      </w:r>
      <w:proofErr w:type="spellStart"/>
      <w:r w:rsidRPr="00FA74CA">
        <w:rPr>
          <w:lang w:val="en-US"/>
        </w:rPr>
        <w:t>cointegration</w:t>
      </w:r>
      <w:proofErr w:type="spellEnd"/>
      <w:r w:rsidRPr="00FA74CA">
        <w:rPr>
          <w:lang w:val="en-US"/>
        </w:rPr>
        <w:t xml:space="preserve"> and causality-in-mean and </w:t>
      </w:r>
      <w:r w:rsidR="00991546" w:rsidRPr="00FA74CA">
        <w:rPr>
          <w:lang w:val="en-US"/>
        </w:rPr>
        <w:t>causality-in-</w:t>
      </w:r>
      <w:r w:rsidRPr="00FA74CA">
        <w:rPr>
          <w:lang w:val="en-US"/>
        </w:rPr>
        <w:t>variance</w:t>
      </w:r>
      <w:r w:rsidR="00991546" w:rsidRPr="00FA74CA">
        <w:rPr>
          <w:lang w:val="en-US"/>
        </w:rPr>
        <w:t xml:space="preserve"> tests</w:t>
      </w:r>
      <w:r w:rsidRPr="00FA74CA">
        <w:rPr>
          <w:lang w:val="en-US"/>
        </w:rPr>
        <w:t>.</w:t>
      </w:r>
    </w:p>
    <w:p w14:paraId="32BF0897" w14:textId="77777777" w:rsidR="002E4473" w:rsidRPr="00FA74CA" w:rsidRDefault="002E4473" w:rsidP="005E015E">
      <w:pPr>
        <w:spacing w:before="120" w:after="120" w:line="360" w:lineRule="auto"/>
        <w:jc w:val="both"/>
        <w:rPr>
          <w:color w:val="000000"/>
          <w:lang w:val="en-US"/>
        </w:rPr>
      </w:pPr>
      <w:r w:rsidRPr="00FA74CA">
        <w:rPr>
          <w:lang w:val="en-US"/>
        </w:rPr>
        <w:tab/>
        <w:t xml:space="preserve">The results indicate the existence of </w:t>
      </w:r>
      <w:r w:rsidR="0084418F" w:rsidRPr="00FA74CA">
        <w:rPr>
          <w:lang w:val="en-US"/>
        </w:rPr>
        <w:t xml:space="preserve">a </w:t>
      </w:r>
      <w:proofErr w:type="spellStart"/>
      <w:r w:rsidRPr="00FA74CA">
        <w:rPr>
          <w:lang w:val="en-US"/>
        </w:rPr>
        <w:t>cointegration</w:t>
      </w:r>
      <w:proofErr w:type="spellEnd"/>
      <w:r w:rsidRPr="00FA74CA">
        <w:rPr>
          <w:lang w:val="en-US"/>
        </w:rPr>
        <w:t xml:space="preserve"> in most analyzed stock-ADR pairs, indicating rejection of the hypothesis of arbitrage possibilities between the BM&amp;FBOVESPA and NYSE. According to the estimates of the error correction models, from </w:t>
      </w:r>
      <w:r w:rsidR="0084418F" w:rsidRPr="00FA74CA">
        <w:rPr>
          <w:lang w:val="en-US"/>
        </w:rPr>
        <w:t xml:space="preserve">the </w:t>
      </w:r>
      <w:r w:rsidRPr="00FA74CA">
        <w:rPr>
          <w:lang w:val="en-US"/>
        </w:rPr>
        <w:t>22 stock-ADR pairs</w:t>
      </w:r>
      <w:r w:rsidR="0084418F" w:rsidRPr="00FA74CA">
        <w:rPr>
          <w:lang w:val="en-US"/>
        </w:rPr>
        <w:t xml:space="preserve"> evaluated</w:t>
      </w:r>
      <w:r w:rsidRPr="00FA74CA">
        <w:rPr>
          <w:lang w:val="en-US"/>
        </w:rPr>
        <w:t xml:space="preserve">, nine of them had significant </w:t>
      </w:r>
      <w:r w:rsidR="0084418F" w:rsidRPr="00FA74CA">
        <w:rPr>
          <w:lang w:val="en-US"/>
        </w:rPr>
        <w:t xml:space="preserve">short-term </w:t>
      </w:r>
      <w:r w:rsidRPr="00FA74CA">
        <w:rPr>
          <w:lang w:val="en-US"/>
        </w:rPr>
        <w:t xml:space="preserve">coefficients. From this set, the assets of </w:t>
      </w:r>
      <w:r w:rsidR="002F690D" w:rsidRPr="00FA74CA">
        <w:rPr>
          <w:lang w:val="en-US"/>
        </w:rPr>
        <w:t xml:space="preserve">the </w:t>
      </w:r>
      <w:r w:rsidRPr="00FA74CA">
        <w:rPr>
          <w:lang w:val="en-US"/>
        </w:rPr>
        <w:t xml:space="preserve">companies </w:t>
      </w:r>
      <w:proofErr w:type="spellStart"/>
      <w:r w:rsidRPr="00FA74CA">
        <w:rPr>
          <w:lang w:val="en-US"/>
        </w:rPr>
        <w:t>Sabesp</w:t>
      </w:r>
      <w:proofErr w:type="spellEnd"/>
      <w:r w:rsidRPr="00FA74CA">
        <w:rPr>
          <w:lang w:val="en-US"/>
        </w:rPr>
        <w:t xml:space="preserve">, </w:t>
      </w:r>
      <w:proofErr w:type="spellStart"/>
      <w:r w:rsidRPr="00FA74CA">
        <w:rPr>
          <w:lang w:val="en-US"/>
        </w:rPr>
        <w:t>Pão</w:t>
      </w:r>
      <w:proofErr w:type="spellEnd"/>
      <w:r w:rsidRPr="00FA74CA">
        <w:rPr>
          <w:lang w:val="en-US"/>
        </w:rPr>
        <w:t xml:space="preserve"> de </w:t>
      </w:r>
      <w:proofErr w:type="spellStart"/>
      <w:r w:rsidRPr="00FA74CA">
        <w:rPr>
          <w:lang w:val="en-US"/>
        </w:rPr>
        <w:t>Açúcar</w:t>
      </w:r>
      <w:proofErr w:type="spellEnd"/>
      <w:r w:rsidRPr="00FA74CA">
        <w:rPr>
          <w:lang w:val="en-US"/>
        </w:rPr>
        <w:t xml:space="preserve">, </w:t>
      </w:r>
      <w:proofErr w:type="spellStart"/>
      <w:r w:rsidRPr="00FA74CA">
        <w:rPr>
          <w:lang w:val="en-US"/>
        </w:rPr>
        <w:t>Gol</w:t>
      </w:r>
      <w:proofErr w:type="spellEnd"/>
      <w:r w:rsidRPr="00FA74CA">
        <w:rPr>
          <w:lang w:val="en-US"/>
        </w:rPr>
        <w:t xml:space="preserve">, Embraer and </w:t>
      </w:r>
      <w:proofErr w:type="spellStart"/>
      <w:r w:rsidRPr="00FA74CA">
        <w:rPr>
          <w:lang w:val="en-US"/>
        </w:rPr>
        <w:t>Itaú-Unibanco</w:t>
      </w:r>
      <w:proofErr w:type="spellEnd"/>
      <w:r w:rsidRPr="00FA74CA">
        <w:rPr>
          <w:lang w:val="en-US"/>
        </w:rPr>
        <w:t xml:space="preserve"> have pric</w:t>
      </w:r>
      <w:r w:rsidR="002F690D" w:rsidRPr="00FA74CA">
        <w:rPr>
          <w:lang w:val="en-US"/>
        </w:rPr>
        <w:t>e formation</w:t>
      </w:r>
      <w:r w:rsidRPr="00FA74CA">
        <w:rPr>
          <w:lang w:val="en-US"/>
        </w:rPr>
        <w:t xml:space="preserve"> in the international market, while</w:t>
      </w:r>
      <w:r w:rsidR="002F690D" w:rsidRPr="00FA74CA">
        <w:rPr>
          <w:lang w:val="en-US"/>
        </w:rPr>
        <w:t>,</w:t>
      </w:r>
      <w:r w:rsidRPr="00FA74CA">
        <w:rPr>
          <w:lang w:val="en-US"/>
        </w:rPr>
        <w:t xml:space="preserve"> in the other four cases (CPFL </w:t>
      </w:r>
      <w:proofErr w:type="spellStart"/>
      <w:r w:rsidRPr="00FA74CA">
        <w:rPr>
          <w:lang w:val="en-US"/>
        </w:rPr>
        <w:t>Energia</w:t>
      </w:r>
      <w:proofErr w:type="spellEnd"/>
      <w:r w:rsidRPr="00FA74CA">
        <w:rPr>
          <w:lang w:val="en-US"/>
        </w:rPr>
        <w:t xml:space="preserve">, </w:t>
      </w:r>
      <w:proofErr w:type="spellStart"/>
      <w:r w:rsidRPr="00FA74CA">
        <w:rPr>
          <w:lang w:val="en-US"/>
        </w:rPr>
        <w:t>Fibria</w:t>
      </w:r>
      <w:proofErr w:type="spellEnd"/>
      <w:r w:rsidRPr="00FA74CA">
        <w:rPr>
          <w:lang w:val="en-US"/>
        </w:rPr>
        <w:t xml:space="preserve">, </w:t>
      </w:r>
      <w:proofErr w:type="spellStart"/>
      <w:r w:rsidRPr="00FA74CA">
        <w:rPr>
          <w:lang w:val="en-US"/>
        </w:rPr>
        <w:t>Gafisa</w:t>
      </w:r>
      <w:proofErr w:type="spellEnd"/>
      <w:r w:rsidRPr="00FA74CA">
        <w:rPr>
          <w:lang w:val="en-US"/>
        </w:rPr>
        <w:t xml:space="preserve"> and Tim), the domestic market had greater influence on price discovery. Finally, the causality-in-mean and </w:t>
      </w:r>
      <w:r w:rsidR="002F690D" w:rsidRPr="00FA74CA">
        <w:rPr>
          <w:lang w:val="en-US"/>
        </w:rPr>
        <w:t>causality-in-</w:t>
      </w:r>
      <w:r w:rsidRPr="00FA74CA">
        <w:rPr>
          <w:lang w:val="en-US"/>
        </w:rPr>
        <w:t xml:space="preserve">variance </w:t>
      </w:r>
      <w:r w:rsidR="002F690D" w:rsidRPr="00FA74CA">
        <w:rPr>
          <w:lang w:val="en-US"/>
        </w:rPr>
        <w:t xml:space="preserve">tests </w:t>
      </w:r>
      <w:r w:rsidRPr="00FA74CA">
        <w:rPr>
          <w:lang w:val="en-US"/>
        </w:rPr>
        <w:t xml:space="preserve">revealed, in general, a relation of bi-causality </w:t>
      </w:r>
      <w:r w:rsidR="00235454" w:rsidRPr="00FA74CA">
        <w:rPr>
          <w:lang w:val="en-US"/>
        </w:rPr>
        <w:t xml:space="preserve">among </w:t>
      </w:r>
      <w:r w:rsidRPr="00FA74CA">
        <w:rPr>
          <w:lang w:val="en-US"/>
        </w:rPr>
        <w:t>the stock-ADR pairs. Future work</w:t>
      </w:r>
      <w:r w:rsidR="00B72496" w:rsidRPr="00FA74CA">
        <w:rPr>
          <w:lang w:val="en-US"/>
        </w:rPr>
        <w:t>s</w:t>
      </w:r>
      <w:r w:rsidRPr="00FA74CA">
        <w:rPr>
          <w:lang w:val="en-US"/>
        </w:rPr>
        <w:t xml:space="preserve"> </w:t>
      </w:r>
      <w:r w:rsidR="00B72496" w:rsidRPr="00FA74CA">
        <w:rPr>
          <w:lang w:val="en-US"/>
        </w:rPr>
        <w:t xml:space="preserve">shall include </w:t>
      </w:r>
      <w:r w:rsidRPr="00FA74CA">
        <w:rPr>
          <w:lang w:val="en-US"/>
        </w:rPr>
        <w:t>the evaluation of such relations with intraday data.</w:t>
      </w:r>
      <w:r w:rsidRPr="00FA74CA">
        <w:rPr>
          <w:color w:val="000000"/>
          <w:lang w:val="en-US"/>
        </w:rPr>
        <w:t xml:space="preserve"> </w:t>
      </w:r>
    </w:p>
    <w:p w14:paraId="65B96431" w14:textId="77777777" w:rsidR="0006304C" w:rsidRPr="00FA74CA" w:rsidRDefault="0006304C" w:rsidP="005E015E">
      <w:pPr>
        <w:spacing w:before="120" w:after="120" w:line="360" w:lineRule="auto"/>
        <w:jc w:val="both"/>
        <w:rPr>
          <w:color w:val="000000"/>
          <w:lang w:val="en-US"/>
        </w:rPr>
      </w:pPr>
    </w:p>
    <w:p w14:paraId="144595C1" w14:textId="77777777" w:rsidR="002E4473" w:rsidRPr="00FA74CA" w:rsidRDefault="002E4473" w:rsidP="005E015E">
      <w:pPr>
        <w:spacing w:before="120" w:after="120" w:line="360" w:lineRule="auto"/>
        <w:rPr>
          <w:b/>
          <w:lang w:val="en-US"/>
        </w:rPr>
      </w:pPr>
      <w:r w:rsidRPr="00FA74CA">
        <w:rPr>
          <w:b/>
          <w:lang w:val="en-US"/>
        </w:rPr>
        <w:t>5. REFERENCES</w:t>
      </w:r>
    </w:p>
    <w:p w14:paraId="4C8EBA72" w14:textId="77777777" w:rsidR="002E4473" w:rsidRPr="00FA74CA" w:rsidRDefault="002E4473" w:rsidP="005E015E">
      <w:pPr>
        <w:spacing w:before="120" w:after="120" w:line="360" w:lineRule="auto"/>
        <w:jc w:val="both"/>
        <w:rPr>
          <w:rFonts w:cs="Calibri"/>
        </w:rPr>
      </w:pPr>
      <w:proofErr w:type="gramStart"/>
      <w:r w:rsidRPr="00FA74CA">
        <w:rPr>
          <w:rFonts w:cs="Calibri"/>
          <w:lang w:val="en-US"/>
        </w:rPr>
        <w:t>ANSOTEGUI, C.; BASSIOUNY, A.; TOOMA, E.</w:t>
      </w:r>
      <w:proofErr w:type="gramEnd"/>
      <w:r w:rsidRPr="00FA74CA">
        <w:rPr>
          <w:rFonts w:cs="Calibri"/>
          <w:lang w:val="en-US"/>
        </w:rPr>
        <w:t xml:space="preserve"> </w:t>
      </w:r>
      <w:proofErr w:type="gramStart"/>
      <w:r w:rsidRPr="00FA74CA">
        <w:rPr>
          <w:rFonts w:cs="Calibri"/>
          <w:lang w:val="en-US"/>
        </w:rPr>
        <w:t>An investigation of intraday price discovery in cross-listed emerging market equities.</w:t>
      </w:r>
      <w:proofErr w:type="gramEnd"/>
      <w:r w:rsidRPr="00FA74CA">
        <w:rPr>
          <w:rFonts w:cs="Calibri"/>
          <w:lang w:val="en-US"/>
        </w:rPr>
        <w:t xml:space="preserve"> </w:t>
      </w:r>
      <w:proofErr w:type="spellStart"/>
      <w:r w:rsidRPr="00FA74CA">
        <w:rPr>
          <w:rFonts w:cs="Calibri"/>
          <w:b/>
        </w:rPr>
        <w:t>Investment</w:t>
      </w:r>
      <w:proofErr w:type="spellEnd"/>
      <w:r w:rsidRPr="00FA74CA">
        <w:rPr>
          <w:rFonts w:cs="Calibri"/>
          <w:b/>
        </w:rPr>
        <w:t xml:space="preserve"> </w:t>
      </w:r>
      <w:proofErr w:type="spellStart"/>
      <w:r w:rsidRPr="00FA74CA">
        <w:rPr>
          <w:rFonts w:cs="Calibri"/>
          <w:b/>
        </w:rPr>
        <w:t>Analysts</w:t>
      </w:r>
      <w:proofErr w:type="spellEnd"/>
      <w:r w:rsidRPr="00FA74CA">
        <w:rPr>
          <w:rFonts w:cs="Calibri"/>
          <w:b/>
        </w:rPr>
        <w:t xml:space="preserve"> </w:t>
      </w:r>
      <w:proofErr w:type="spellStart"/>
      <w:r w:rsidRPr="00FA74CA">
        <w:rPr>
          <w:rFonts w:cs="Calibri"/>
          <w:b/>
        </w:rPr>
        <w:t>Journal</w:t>
      </w:r>
      <w:proofErr w:type="spellEnd"/>
      <w:r w:rsidRPr="00FA74CA">
        <w:rPr>
          <w:rFonts w:cs="Calibri"/>
        </w:rPr>
        <w:t>, n. 77, p. 55-67, 2013.</w:t>
      </w:r>
    </w:p>
    <w:p w14:paraId="1A937D22" w14:textId="77777777" w:rsidR="002E4473" w:rsidRPr="00FA74CA" w:rsidRDefault="002E4473" w:rsidP="005E015E">
      <w:pPr>
        <w:spacing w:before="120" w:after="120" w:line="360" w:lineRule="auto"/>
        <w:jc w:val="both"/>
        <w:rPr>
          <w:rFonts w:cs="Calibri"/>
          <w:lang w:val="en-US"/>
        </w:rPr>
      </w:pPr>
      <w:r w:rsidRPr="00FA74CA">
        <w:rPr>
          <w:rFonts w:cs="Calibri"/>
        </w:rPr>
        <w:t xml:space="preserve">CAMARGOS, M. A.; BARBOSA, F. V.; GOMES, G. D. Integração de mercados e arbitragem com títulos </w:t>
      </w:r>
      <w:proofErr w:type="spellStart"/>
      <w:r w:rsidRPr="00FA74CA">
        <w:rPr>
          <w:rFonts w:cs="Calibri"/>
        </w:rPr>
        <w:t>transfronteiriços</w:t>
      </w:r>
      <w:proofErr w:type="spellEnd"/>
      <w:r w:rsidRPr="00FA74CA">
        <w:rPr>
          <w:rFonts w:cs="Calibri"/>
        </w:rPr>
        <w:t xml:space="preserve">: ADRs – American </w:t>
      </w:r>
      <w:proofErr w:type="spellStart"/>
      <w:r w:rsidRPr="00FA74CA">
        <w:rPr>
          <w:rFonts w:cs="Calibri"/>
        </w:rPr>
        <w:t>Depositary</w:t>
      </w:r>
      <w:proofErr w:type="spellEnd"/>
      <w:r w:rsidRPr="00FA74CA">
        <w:rPr>
          <w:rFonts w:cs="Calibri"/>
        </w:rPr>
        <w:t xml:space="preserve"> </w:t>
      </w:r>
      <w:proofErr w:type="spellStart"/>
      <w:r w:rsidRPr="00FA74CA">
        <w:rPr>
          <w:rFonts w:cs="Calibri"/>
        </w:rPr>
        <w:t>Receipts</w:t>
      </w:r>
      <w:proofErr w:type="spellEnd"/>
      <w:r w:rsidRPr="00FA74CA">
        <w:rPr>
          <w:rFonts w:cs="Calibri"/>
        </w:rPr>
        <w:t xml:space="preserve">. </w:t>
      </w:r>
      <w:proofErr w:type="spellStart"/>
      <w:r w:rsidRPr="00FA74CA">
        <w:rPr>
          <w:rFonts w:cs="Calibri"/>
          <w:b/>
          <w:lang w:val="en-US"/>
        </w:rPr>
        <w:t>Caderno</w:t>
      </w:r>
      <w:proofErr w:type="spellEnd"/>
      <w:r w:rsidRPr="00FA74CA">
        <w:rPr>
          <w:rFonts w:cs="Calibri"/>
          <w:b/>
          <w:lang w:val="en-US"/>
        </w:rPr>
        <w:t xml:space="preserve"> de </w:t>
      </w:r>
      <w:proofErr w:type="spellStart"/>
      <w:r w:rsidRPr="00FA74CA">
        <w:rPr>
          <w:rFonts w:cs="Calibri"/>
          <w:b/>
          <w:lang w:val="en-US"/>
        </w:rPr>
        <w:t>Pesquisas</w:t>
      </w:r>
      <w:proofErr w:type="spellEnd"/>
      <w:r w:rsidRPr="00FA74CA">
        <w:rPr>
          <w:rFonts w:cs="Calibri"/>
          <w:b/>
          <w:lang w:val="en-US"/>
        </w:rPr>
        <w:t xml:space="preserve"> </w:t>
      </w:r>
      <w:proofErr w:type="spellStart"/>
      <w:r w:rsidRPr="00FA74CA">
        <w:rPr>
          <w:rFonts w:cs="Calibri"/>
          <w:b/>
          <w:lang w:val="en-US"/>
        </w:rPr>
        <w:t>em</w:t>
      </w:r>
      <w:proofErr w:type="spellEnd"/>
      <w:r w:rsidRPr="00FA74CA">
        <w:rPr>
          <w:rFonts w:cs="Calibri"/>
          <w:b/>
          <w:lang w:val="en-US"/>
        </w:rPr>
        <w:t xml:space="preserve"> </w:t>
      </w:r>
      <w:proofErr w:type="spellStart"/>
      <w:r w:rsidRPr="00FA74CA">
        <w:rPr>
          <w:rFonts w:cs="Calibri"/>
          <w:b/>
          <w:lang w:val="en-US"/>
        </w:rPr>
        <w:t>Administração</w:t>
      </w:r>
      <w:proofErr w:type="spellEnd"/>
      <w:r w:rsidRPr="00FA74CA">
        <w:rPr>
          <w:rFonts w:cs="Calibri"/>
          <w:lang w:val="en-US"/>
        </w:rPr>
        <w:t xml:space="preserve">, v. 10, n. 2, p. 51-67, 2003. </w:t>
      </w:r>
    </w:p>
    <w:p w14:paraId="27345366" w14:textId="77777777" w:rsidR="002E4473" w:rsidRPr="00FA74CA" w:rsidRDefault="002E4473" w:rsidP="005E015E">
      <w:pPr>
        <w:spacing w:before="120" w:after="120" w:line="360" w:lineRule="auto"/>
        <w:jc w:val="both"/>
        <w:rPr>
          <w:lang w:val="en-US"/>
        </w:rPr>
      </w:pPr>
      <w:r w:rsidRPr="00FA74CA">
        <w:rPr>
          <w:lang w:val="en-US"/>
        </w:rPr>
        <w:lastRenderedPageBreak/>
        <w:t xml:space="preserve">CHEN, K. C.; LI, G.; WU, L. Price discovery for segmented US-Listed Chinese stocks: Location or Market Quality? </w:t>
      </w:r>
      <w:r w:rsidRPr="00FA74CA">
        <w:rPr>
          <w:b/>
          <w:lang w:val="en-US"/>
        </w:rPr>
        <w:t>Journal of Business Finance &amp; Accounting</w:t>
      </w:r>
      <w:r w:rsidRPr="00FA74CA">
        <w:rPr>
          <w:lang w:val="en-US"/>
        </w:rPr>
        <w:t>, v. 37, n. 1-2, p. 242-269, 2010.</w:t>
      </w:r>
    </w:p>
    <w:p w14:paraId="1D7045ED" w14:textId="77777777" w:rsidR="002E4473" w:rsidRPr="00FA74CA" w:rsidRDefault="002E4473" w:rsidP="005E015E">
      <w:pPr>
        <w:spacing w:before="144" w:after="144" w:line="360" w:lineRule="auto"/>
        <w:jc w:val="both"/>
        <w:rPr>
          <w:lang w:val="en-US"/>
        </w:rPr>
      </w:pPr>
      <w:proofErr w:type="gramStart"/>
      <w:r w:rsidRPr="00FA74CA">
        <w:rPr>
          <w:lang w:val="en-US"/>
        </w:rPr>
        <w:t>CHEUNG, Y. W.; NG, L. K.</w:t>
      </w:r>
      <w:proofErr w:type="gramEnd"/>
      <w:r w:rsidRPr="00FA74CA">
        <w:rPr>
          <w:lang w:val="en-US"/>
        </w:rPr>
        <w:t xml:space="preserve"> </w:t>
      </w:r>
      <w:proofErr w:type="gramStart"/>
      <w:r w:rsidRPr="00FA74CA">
        <w:rPr>
          <w:lang w:val="en-US"/>
        </w:rPr>
        <w:t>A causality</w:t>
      </w:r>
      <w:proofErr w:type="gramEnd"/>
      <w:r w:rsidRPr="00FA74CA">
        <w:rPr>
          <w:lang w:val="en-US"/>
        </w:rPr>
        <w:t xml:space="preserve"> in variance test and its application to financial market prices. </w:t>
      </w:r>
      <w:proofErr w:type="gramStart"/>
      <w:r w:rsidRPr="00FA74CA">
        <w:rPr>
          <w:b/>
          <w:lang w:val="en-US"/>
        </w:rPr>
        <w:t>Journal of Econometrics</w:t>
      </w:r>
      <w:r w:rsidRPr="00FA74CA">
        <w:rPr>
          <w:lang w:val="en-US"/>
        </w:rPr>
        <w:t>, v. 72, p. 33-48, 1996.</w:t>
      </w:r>
      <w:proofErr w:type="gramEnd"/>
    </w:p>
    <w:p w14:paraId="77374EB7" w14:textId="77777777" w:rsidR="002E4473" w:rsidRPr="00FA74CA" w:rsidRDefault="002E4473" w:rsidP="005E015E">
      <w:pPr>
        <w:spacing w:before="144" w:after="144" w:line="360" w:lineRule="auto"/>
        <w:jc w:val="both"/>
        <w:rPr>
          <w:lang w:val="en-US"/>
        </w:rPr>
      </w:pPr>
      <w:proofErr w:type="gramStart"/>
      <w:r w:rsidRPr="00FA74CA">
        <w:rPr>
          <w:lang w:val="en-US"/>
        </w:rPr>
        <w:t>DICKEY, D. A.; FULLER, W. A. Likelihood ratio statistics for autoregressive time series with a unit root.</w:t>
      </w:r>
      <w:proofErr w:type="gramEnd"/>
      <w:r w:rsidRPr="00FA74CA">
        <w:rPr>
          <w:lang w:val="en-US"/>
        </w:rPr>
        <w:t xml:space="preserve"> </w:t>
      </w:r>
      <w:proofErr w:type="gramStart"/>
      <w:r w:rsidRPr="00FA74CA">
        <w:rPr>
          <w:b/>
          <w:lang w:val="en-US"/>
        </w:rPr>
        <w:t>Econometric</w:t>
      </w:r>
      <w:r w:rsidRPr="00FA74CA">
        <w:rPr>
          <w:lang w:val="en-US"/>
        </w:rPr>
        <w:t>, v. 49, n. 4, p. 1057-1073, 1981.</w:t>
      </w:r>
      <w:proofErr w:type="gramEnd"/>
    </w:p>
    <w:p w14:paraId="1FD3B679" w14:textId="77777777" w:rsidR="002E4473" w:rsidRPr="00FA74CA" w:rsidRDefault="002E4473" w:rsidP="005E015E">
      <w:pPr>
        <w:spacing w:before="144" w:after="144" w:line="360" w:lineRule="auto"/>
        <w:jc w:val="both"/>
        <w:rPr>
          <w:lang w:val="en-US"/>
        </w:rPr>
      </w:pPr>
      <w:proofErr w:type="gramStart"/>
      <w:r w:rsidRPr="00FA74CA">
        <w:rPr>
          <w:lang w:val="en-US"/>
        </w:rPr>
        <w:t>ENDERS, W. Applied econometric time series.</w:t>
      </w:r>
      <w:proofErr w:type="gramEnd"/>
      <w:r w:rsidRPr="00FA74CA">
        <w:rPr>
          <w:lang w:val="en-US"/>
        </w:rPr>
        <w:t xml:space="preserve"> </w:t>
      </w:r>
      <w:proofErr w:type="gramStart"/>
      <w:r w:rsidRPr="00FA74CA">
        <w:rPr>
          <w:lang w:val="en-US"/>
        </w:rPr>
        <w:t>2º ed. John Wiley &amp; Sons, 2004.</w:t>
      </w:r>
      <w:proofErr w:type="gramEnd"/>
    </w:p>
    <w:p w14:paraId="180BFA54" w14:textId="77777777" w:rsidR="002E4473" w:rsidRPr="00FA74CA" w:rsidRDefault="002E4473" w:rsidP="005E015E">
      <w:pPr>
        <w:spacing w:before="144" w:after="144" w:line="360" w:lineRule="auto"/>
        <w:jc w:val="both"/>
        <w:rPr>
          <w:lang w:val="en-US"/>
        </w:rPr>
      </w:pPr>
      <w:r w:rsidRPr="00FA74CA">
        <w:rPr>
          <w:lang w:val="en-US"/>
        </w:rPr>
        <w:t xml:space="preserve">ENGLE, R. F.; GRANGER, C. W. J. </w:t>
      </w:r>
      <w:proofErr w:type="spellStart"/>
      <w:r w:rsidRPr="00FA74CA">
        <w:rPr>
          <w:lang w:val="en-US"/>
        </w:rPr>
        <w:t>Cointegration</w:t>
      </w:r>
      <w:proofErr w:type="spellEnd"/>
      <w:r w:rsidRPr="00FA74CA">
        <w:rPr>
          <w:lang w:val="en-US"/>
        </w:rPr>
        <w:t xml:space="preserve"> and error correction: representation, estimation, and testing. </w:t>
      </w:r>
      <w:proofErr w:type="spellStart"/>
      <w:proofErr w:type="gramStart"/>
      <w:r w:rsidRPr="00FA74CA">
        <w:rPr>
          <w:b/>
          <w:lang w:val="en-US"/>
        </w:rPr>
        <w:t>Econometrica</w:t>
      </w:r>
      <w:proofErr w:type="spellEnd"/>
      <w:r w:rsidRPr="00FA74CA">
        <w:rPr>
          <w:lang w:val="en-US"/>
        </w:rPr>
        <w:t>, v. 55, n. 2, 251-276, 1987.</w:t>
      </w:r>
      <w:proofErr w:type="gramEnd"/>
    </w:p>
    <w:p w14:paraId="1E8F2F1A" w14:textId="77777777" w:rsidR="002E4473" w:rsidRPr="00FA74CA" w:rsidRDefault="002E4473" w:rsidP="005E015E">
      <w:pPr>
        <w:spacing w:before="144" w:after="144" w:line="360" w:lineRule="auto"/>
        <w:jc w:val="both"/>
        <w:rPr>
          <w:lang w:val="en-US"/>
        </w:rPr>
      </w:pPr>
      <w:r w:rsidRPr="00FA74CA">
        <w:rPr>
          <w:lang w:val="en-US"/>
        </w:rPr>
        <w:t xml:space="preserve">EUN, C. S.; SABHERWAL, S. Cross-border listings and price Discovery: evidence from US-listed Canadian stocks. </w:t>
      </w:r>
      <w:proofErr w:type="gramStart"/>
      <w:r w:rsidRPr="00FA74CA">
        <w:rPr>
          <w:b/>
          <w:lang w:val="en-US"/>
        </w:rPr>
        <w:t>The Journal of Finance</w:t>
      </w:r>
      <w:r w:rsidRPr="00FA74CA">
        <w:rPr>
          <w:lang w:val="en-US"/>
        </w:rPr>
        <w:t>, v. 58, n. 2, 549-576, 2003.</w:t>
      </w:r>
      <w:proofErr w:type="gramEnd"/>
    </w:p>
    <w:p w14:paraId="760EAFF7"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FURSTENBERG, G. M. V.; TABORA, C. B. </w:t>
      </w:r>
      <w:proofErr w:type="spellStart"/>
      <w:r w:rsidRPr="00FA74CA">
        <w:rPr>
          <w:rFonts w:cs="Calibri"/>
          <w:lang w:val="en-US"/>
        </w:rPr>
        <w:t>Bolsa</w:t>
      </w:r>
      <w:proofErr w:type="spellEnd"/>
      <w:r w:rsidRPr="00FA74CA">
        <w:rPr>
          <w:rFonts w:cs="Calibri"/>
          <w:lang w:val="en-US"/>
        </w:rPr>
        <w:t xml:space="preserve"> or NYSE: price discovery for Mexican shares. </w:t>
      </w:r>
      <w:proofErr w:type="gramStart"/>
      <w:r w:rsidRPr="00FA74CA">
        <w:rPr>
          <w:rFonts w:cs="Calibri"/>
          <w:b/>
          <w:lang w:val="en-US"/>
        </w:rPr>
        <w:t>Journal of International Financial Markets, Institutions and Money</w:t>
      </w:r>
      <w:r w:rsidRPr="00FA74CA">
        <w:rPr>
          <w:rFonts w:cs="Calibri"/>
          <w:lang w:val="en-US"/>
        </w:rPr>
        <w:t>, v. 14, n. 4, p. 295-311, 2004.</w:t>
      </w:r>
      <w:proofErr w:type="gramEnd"/>
    </w:p>
    <w:p w14:paraId="2C81876D" w14:textId="77777777" w:rsidR="002E4473" w:rsidRPr="00FA74CA" w:rsidRDefault="002E4473" w:rsidP="005E015E">
      <w:pPr>
        <w:spacing w:before="120" w:after="120" w:line="360" w:lineRule="auto"/>
        <w:jc w:val="both"/>
        <w:rPr>
          <w:lang w:val="en-US"/>
        </w:rPr>
      </w:pPr>
      <w:r w:rsidRPr="00FA74CA">
        <w:rPr>
          <w:lang w:val="en-US"/>
        </w:rPr>
        <w:t xml:space="preserve">GARBADE, K. D.; SILBER, W. L. Dominant and satellite markets: a study of </w:t>
      </w:r>
      <w:proofErr w:type="gramStart"/>
      <w:r w:rsidRPr="00FA74CA">
        <w:rPr>
          <w:lang w:val="en-US"/>
        </w:rPr>
        <w:t>dually-traded</w:t>
      </w:r>
      <w:proofErr w:type="gramEnd"/>
      <w:r w:rsidRPr="00FA74CA">
        <w:rPr>
          <w:lang w:val="en-US"/>
        </w:rPr>
        <w:t xml:space="preserve"> securities. </w:t>
      </w:r>
      <w:proofErr w:type="gramStart"/>
      <w:r w:rsidRPr="00FA74CA">
        <w:rPr>
          <w:b/>
          <w:lang w:val="en-US"/>
        </w:rPr>
        <w:t>The Review of Economics and Statistics</w:t>
      </w:r>
      <w:r w:rsidRPr="00FA74CA">
        <w:rPr>
          <w:lang w:val="en-US"/>
        </w:rPr>
        <w:t>, v. 61, n. 3, p. 455-460, 1979.</w:t>
      </w:r>
      <w:proofErr w:type="gramEnd"/>
    </w:p>
    <w:p w14:paraId="00351B45"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GRAMMIG, J.; MELVIN, M.; SCHLAG, C. Internationally cross-listed stock prices during overlapping trading hours: price discovery and exchange rate effects. </w:t>
      </w:r>
      <w:proofErr w:type="gramStart"/>
      <w:r w:rsidRPr="00FA74CA">
        <w:rPr>
          <w:rFonts w:cs="Calibri"/>
          <w:b/>
          <w:lang w:val="en-US"/>
        </w:rPr>
        <w:t>Journal of Empirical Finance</w:t>
      </w:r>
      <w:r w:rsidRPr="00FA74CA">
        <w:rPr>
          <w:rFonts w:cs="Calibri"/>
          <w:lang w:val="en-US"/>
        </w:rPr>
        <w:t>, v. 12, n. 1, p. 139-164, 2005.</w:t>
      </w:r>
      <w:proofErr w:type="gramEnd"/>
    </w:p>
    <w:p w14:paraId="1063E22A" w14:textId="77777777" w:rsidR="002E4473" w:rsidRPr="00FA74CA" w:rsidRDefault="002E4473" w:rsidP="005E015E">
      <w:pPr>
        <w:spacing w:before="144" w:after="144" w:line="360" w:lineRule="auto"/>
        <w:jc w:val="both"/>
        <w:rPr>
          <w:lang w:val="en-US"/>
        </w:rPr>
      </w:pPr>
      <w:proofErr w:type="gramStart"/>
      <w:r w:rsidRPr="00FA74CA">
        <w:rPr>
          <w:lang w:val="en-US"/>
        </w:rPr>
        <w:t xml:space="preserve">HARRIS, R. Using </w:t>
      </w:r>
      <w:proofErr w:type="spellStart"/>
      <w:r w:rsidRPr="00FA74CA">
        <w:rPr>
          <w:lang w:val="en-US"/>
        </w:rPr>
        <w:t>cointegration</w:t>
      </w:r>
      <w:proofErr w:type="spellEnd"/>
      <w:r w:rsidRPr="00FA74CA">
        <w:rPr>
          <w:lang w:val="en-US"/>
        </w:rPr>
        <w:t xml:space="preserve"> analysis in econometric modeling.</w:t>
      </w:r>
      <w:proofErr w:type="gramEnd"/>
      <w:r w:rsidRPr="00FA74CA">
        <w:rPr>
          <w:lang w:val="en-US"/>
        </w:rPr>
        <w:t xml:space="preserve"> Prentice Hall. 1995</w:t>
      </w:r>
    </w:p>
    <w:p w14:paraId="62E80C4C" w14:textId="77777777" w:rsidR="002E4473" w:rsidRPr="00FA74CA" w:rsidRDefault="002E4473" w:rsidP="005E015E">
      <w:pPr>
        <w:spacing w:before="120" w:after="120" w:line="360" w:lineRule="auto"/>
        <w:jc w:val="both"/>
        <w:rPr>
          <w:lang w:val="en-US"/>
        </w:rPr>
      </w:pPr>
      <w:r w:rsidRPr="00FA74CA">
        <w:rPr>
          <w:lang w:val="en-US"/>
        </w:rPr>
        <w:t xml:space="preserve">IYEKI, M. H. ADR volume lifts market. NYSE, </w:t>
      </w:r>
      <w:proofErr w:type="spellStart"/>
      <w:r w:rsidRPr="00FA74CA">
        <w:rPr>
          <w:lang w:val="en-US"/>
        </w:rPr>
        <w:t>fev</w:t>
      </w:r>
      <w:proofErr w:type="spellEnd"/>
      <w:proofErr w:type="gramStart"/>
      <w:r w:rsidRPr="00FA74CA">
        <w:rPr>
          <w:lang w:val="en-US"/>
        </w:rPr>
        <w:t>.,</w:t>
      </w:r>
      <w:proofErr w:type="gramEnd"/>
      <w:r w:rsidRPr="00FA74CA">
        <w:rPr>
          <w:lang w:val="en-US"/>
        </w:rPr>
        <w:t xml:space="preserve"> 2013. </w:t>
      </w:r>
      <w:r w:rsidRPr="00FA74CA">
        <w:t xml:space="preserve">Disponível em: &lt; http://exchanges.nyx.com/marc-iyeki/adr-volume-lifts-market&gt;. </w:t>
      </w:r>
      <w:proofErr w:type="spellStart"/>
      <w:r w:rsidRPr="00FA74CA">
        <w:rPr>
          <w:lang w:val="en-US"/>
        </w:rPr>
        <w:t>Acesso</w:t>
      </w:r>
      <w:proofErr w:type="spellEnd"/>
      <w:r w:rsidRPr="00FA74CA">
        <w:rPr>
          <w:lang w:val="en-US"/>
        </w:rPr>
        <w:t xml:space="preserve"> </w:t>
      </w:r>
      <w:proofErr w:type="spellStart"/>
      <w:r w:rsidRPr="00FA74CA">
        <w:rPr>
          <w:lang w:val="en-US"/>
        </w:rPr>
        <w:t>em</w:t>
      </w:r>
      <w:proofErr w:type="spellEnd"/>
      <w:r w:rsidRPr="00FA74CA">
        <w:rPr>
          <w:lang w:val="en-US"/>
        </w:rPr>
        <w:t xml:space="preserve"> 19 </w:t>
      </w:r>
      <w:proofErr w:type="spellStart"/>
      <w:proofErr w:type="gramStart"/>
      <w:r w:rsidRPr="00FA74CA">
        <w:rPr>
          <w:lang w:val="en-US"/>
        </w:rPr>
        <w:t>jul</w:t>
      </w:r>
      <w:proofErr w:type="gramEnd"/>
      <w:r w:rsidRPr="00FA74CA">
        <w:rPr>
          <w:lang w:val="en-US"/>
        </w:rPr>
        <w:t>.</w:t>
      </w:r>
      <w:proofErr w:type="spellEnd"/>
      <w:r w:rsidRPr="00FA74CA">
        <w:rPr>
          <w:lang w:val="en-US"/>
        </w:rPr>
        <w:t xml:space="preserve"> 2013.</w:t>
      </w:r>
    </w:p>
    <w:p w14:paraId="7B2C99CD" w14:textId="77777777" w:rsidR="002E4473" w:rsidRPr="00FA74CA" w:rsidRDefault="002E4473" w:rsidP="005E015E">
      <w:pPr>
        <w:spacing w:before="144" w:after="144" w:line="360" w:lineRule="auto"/>
        <w:jc w:val="both"/>
        <w:rPr>
          <w:lang w:val="en-US"/>
        </w:rPr>
      </w:pPr>
      <w:r w:rsidRPr="00FA74CA">
        <w:rPr>
          <w:lang w:val="en-US"/>
        </w:rPr>
        <w:t xml:space="preserve">JOHANSEN, S. Statistical analysis of </w:t>
      </w:r>
      <w:proofErr w:type="spellStart"/>
      <w:r w:rsidRPr="00FA74CA">
        <w:rPr>
          <w:lang w:val="en-US"/>
        </w:rPr>
        <w:t>cointegrating</w:t>
      </w:r>
      <w:proofErr w:type="spellEnd"/>
      <w:r w:rsidRPr="00FA74CA">
        <w:rPr>
          <w:lang w:val="en-US"/>
        </w:rPr>
        <w:t xml:space="preserve"> vectors. </w:t>
      </w:r>
      <w:proofErr w:type="gramStart"/>
      <w:r w:rsidRPr="00FA74CA">
        <w:rPr>
          <w:b/>
          <w:lang w:val="en-US"/>
        </w:rPr>
        <w:t>Journal of Economic Dynamics and Control</w:t>
      </w:r>
      <w:r w:rsidRPr="00FA74CA">
        <w:rPr>
          <w:lang w:val="en-US"/>
        </w:rPr>
        <w:t>, v. 12, p. 1551-1580, 1988.</w:t>
      </w:r>
      <w:proofErr w:type="gramEnd"/>
      <w:r w:rsidRPr="00FA74CA">
        <w:rPr>
          <w:lang w:val="en-US"/>
        </w:rPr>
        <w:t xml:space="preserve"> </w:t>
      </w:r>
    </w:p>
    <w:p w14:paraId="791549DA" w14:textId="77777777" w:rsidR="002E4473" w:rsidRPr="00FA74CA" w:rsidRDefault="002E4473" w:rsidP="005E015E">
      <w:pPr>
        <w:spacing w:before="144" w:after="144" w:line="360" w:lineRule="auto"/>
        <w:jc w:val="both"/>
      </w:pPr>
      <w:r w:rsidRPr="00FA74CA">
        <w:rPr>
          <w:lang w:val="en-US"/>
        </w:rPr>
        <w:t xml:space="preserve">JOHANSEN, S.; JUSELIUS, K. Maximum likelihood estimation and inference on </w:t>
      </w:r>
      <w:proofErr w:type="spellStart"/>
      <w:r w:rsidRPr="00FA74CA">
        <w:rPr>
          <w:lang w:val="en-US"/>
        </w:rPr>
        <w:t>cointegration</w:t>
      </w:r>
      <w:proofErr w:type="spellEnd"/>
      <w:r w:rsidRPr="00FA74CA">
        <w:rPr>
          <w:lang w:val="en-US"/>
        </w:rPr>
        <w:t xml:space="preserve"> – with applications to the demand for money. </w:t>
      </w:r>
      <w:r w:rsidRPr="00FA74CA">
        <w:rPr>
          <w:b/>
        </w:rPr>
        <w:t xml:space="preserve">Oxford </w:t>
      </w:r>
      <w:proofErr w:type="spellStart"/>
      <w:r w:rsidRPr="00FA74CA">
        <w:rPr>
          <w:b/>
        </w:rPr>
        <w:t>Bulletin</w:t>
      </w:r>
      <w:proofErr w:type="spellEnd"/>
      <w:r w:rsidRPr="00FA74CA">
        <w:rPr>
          <w:b/>
        </w:rPr>
        <w:t xml:space="preserve"> </w:t>
      </w:r>
      <w:proofErr w:type="spellStart"/>
      <w:r w:rsidRPr="00FA74CA">
        <w:rPr>
          <w:b/>
        </w:rPr>
        <w:t>of</w:t>
      </w:r>
      <w:proofErr w:type="spellEnd"/>
      <w:r w:rsidRPr="00FA74CA">
        <w:rPr>
          <w:b/>
        </w:rPr>
        <w:t xml:space="preserve"> </w:t>
      </w:r>
      <w:proofErr w:type="spellStart"/>
      <w:r w:rsidRPr="00FA74CA">
        <w:rPr>
          <w:b/>
        </w:rPr>
        <w:t>Economics</w:t>
      </w:r>
      <w:proofErr w:type="spellEnd"/>
      <w:r w:rsidRPr="00FA74CA">
        <w:rPr>
          <w:b/>
        </w:rPr>
        <w:t xml:space="preserve"> </w:t>
      </w:r>
      <w:proofErr w:type="spellStart"/>
      <w:r w:rsidRPr="00FA74CA">
        <w:rPr>
          <w:b/>
        </w:rPr>
        <w:t>and</w:t>
      </w:r>
      <w:proofErr w:type="spellEnd"/>
      <w:r w:rsidRPr="00FA74CA">
        <w:rPr>
          <w:b/>
        </w:rPr>
        <w:t xml:space="preserve"> </w:t>
      </w:r>
      <w:proofErr w:type="spellStart"/>
      <w:r w:rsidRPr="00FA74CA">
        <w:rPr>
          <w:b/>
        </w:rPr>
        <w:t>Statistics</w:t>
      </w:r>
      <w:proofErr w:type="spellEnd"/>
      <w:r w:rsidRPr="00FA74CA">
        <w:t>, v. 52, n. 2, 169-210, 1990.</w:t>
      </w:r>
    </w:p>
    <w:p w14:paraId="40BF1E1E" w14:textId="77777777" w:rsidR="002E4473" w:rsidRPr="00FA74CA" w:rsidRDefault="002E4473" w:rsidP="005E015E">
      <w:pPr>
        <w:spacing w:before="120" w:after="120" w:line="360" w:lineRule="auto"/>
        <w:jc w:val="both"/>
      </w:pPr>
      <w:r w:rsidRPr="00FA74CA">
        <w:lastRenderedPageBreak/>
        <w:t xml:space="preserve">KAWAMOTO, C. A.; KAWAMOTO, C. T. </w:t>
      </w:r>
      <w:proofErr w:type="spellStart"/>
      <w:r w:rsidRPr="00FA74CA">
        <w:t>Cointegração</w:t>
      </w:r>
      <w:proofErr w:type="spellEnd"/>
      <w:r w:rsidRPr="00FA74CA">
        <w:t xml:space="preserve"> e Descoberta de Preços de ADR Brasileiros. </w:t>
      </w:r>
      <w:r w:rsidRPr="00FA74CA">
        <w:rPr>
          <w:b/>
        </w:rPr>
        <w:t>Revista de Administração Contemporânea</w:t>
      </w:r>
      <w:r w:rsidRPr="00FA74CA">
        <w:t>, v. 13, n. 2, p. 272-290, 2009.</w:t>
      </w:r>
    </w:p>
    <w:p w14:paraId="7EF32A5A"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KEHRLE, K.; PETER, F. J. Who moves first? An intensity-based measure for information flows across stock exchanges. </w:t>
      </w:r>
      <w:proofErr w:type="gramStart"/>
      <w:r w:rsidRPr="00FA74CA">
        <w:rPr>
          <w:rFonts w:cs="Calibri"/>
          <w:b/>
          <w:lang w:val="en-US"/>
        </w:rPr>
        <w:t>Journal of Banking &amp; Finance</w:t>
      </w:r>
      <w:r w:rsidRPr="00FA74CA">
        <w:rPr>
          <w:rFonts w:cs="Calibri"/>
          <w:lang w:val="en-US"/>
        </w:rPr>
        <w:t>, v. 37, n. 5, p. 1629-1642, 2013.</w:t>
      </w:r>
      <w:proofErr w:type="gramEnd"/>
    </w:p>
    <w:p w14:paraId="51ACCD82"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KORCZAK, P.; PHYLAKTIS, K. Related securities and price discovery: evidence from NYSE-listed Non-U.S. stocks. </w:t>
      </w:r>
      <w:proofErr w:type="gramStart"/>
      <w:r w:rsidRPr="00FA74CA">
        <w:rPr>
          <w:rFonts w:cs="Calibri"/>
          <w:b/>
          <w:lang w:val="en-US"/>
        </w:rPr>
        <w:t>Journal of Empirical Finance</w:t>
      </w:r>
      <w:r w:rsidRPr="00FA74CA">
        <w:rPr>
          <w:rFonts w:cs="Calibri"/>
          <w:lang w:val="en-US"/>
        </w:rPr>
        <w:t>, v. 17, n. 4, p. 566-584, 2010.</w:t>
      </w:r>
      <w:proofErr w:type="gramEnd"/>
    </w:p>
    <w:p w14:paraId="6D54D628" w14:textId="77777777" w:rsidR="002E4473" w:rsidRPr="00FA74CA" w:rsidRDefault="002E4473" w:rsidP="005E015E">
      <w:pPr>
        <w:spacing w:before="120" w:after="120" w:line="360" w:lineRule="auto"/>
        <w:jc w:val="both"/>
        <w:rPr>
          <w:rFonts w:cs="Calibri"/>
          <w:lang w:val="en-US"/>
        </w:rPr>
      </w:pPr>
      <w:proofErr w:type="gramStart"/>
      <w:r w:rsidRPr="00FA74CA">
        <w:rPr>
          <w:rFonts w:cs="Calibri"/>
          <w:lang w:val="en-US"/>
        </w:rPr>
        <w:t>LOK, E.; KALEV, P. S.</w:t>
      </w:r>
      <w:proofErr w:type="gramEnd"/>
      <w:r w:rsidRPr="00FA74CA">
        <w:rPr>
          <w:rFonts w:cs="Calibri"/>
          <w:lang w:val="en-US"/>
        </w:rPr>
        <w:t xml:space="preserve"> The intraday price behavior of Australian and New Zealand cross-listed stocks. </w:t>
      </w:r>
      <w:proofErr w:type="gramStart"/>
      <w:r w:rsidRPr="00FA74CA">
        <w:rPr>
          <w:rFonts w:cs="Calibri"/>
          <w:b/>
          <w:lang w:val="en-US"/>
        </w:rPr>
        <w:t>International Review of Financial Analysis</w:t>
      </w:r>
      <w:r w:rsidRPr="00FA74CA">
        <w:rPr>
          <w:rFonts w:cs="Calibri"/>
          <w:lang w:val="en-US"/>
        </w:rPr>
        <w:t>, v. 15, n. 4-5, p. 377-397, 2006.</w:t>
      </w:r>
      <w:proofErr w:type="gramEnd"/>
    </w:p>
    <w:p w14:paraId="6AA8A5E1" w14:textId="77777777" w:rsidR="002E4473" w:rsidRPr="00FA74CA" w:rsidRDefault="002E4473" w:rsidP="005E015E">
      <w:pPr>
        <w:spacing w:before="144" w:after="144" w:line="360" w:lineRule="auto"/>
        <w:jc w:val="both"/>
        <w:rPr>
          <w:lang w:val="en-US"/>
        </w:rPr>
      </w:pPr>
      <w:r w:rsidRPr="00FA74CA">
        <w:rPr>
          <w:lang w:val="en-US"/>
        </w:rPr>
        <w:t xml:space="preserve">MACKINNON, J. Critical values for </w:t>
      </w:r>
      <w:proofErr w:type="spellStart"/>
      <w:r w:rsidRPr="00FA74CA">
        <w:rPr>
          <w:lang w:val="en-US"/>
        </w:rPr>
        <w:t>cointegration</w:t>
      </w:r>
      <w:proofErr w:type="spellEnd"/>
      <w:r w:rsidRPr="00FA74CA">
        <w:rPr>
          <w:lang w:val="en-US"/>
        </w:rPr>
        <w:t xml:space="preserve"> tests. In: ENGLE, R. F.</w:t>
      </w:r>
      <w:proofErr w:type="gramStart"/>
      <w:r w:rsidRPr="00FA74CA">
        <w:rPr>
          <w:lang w:val="en-US"/>
        </w:rPr>
        <w:t>;</w:t>
      </w:r>
      <w:proofErr w:type="gramEnd"/>
      <w:r w:rsidRPr="00FA74CA">
        <w:rPr>
          <w:lang w:val="en-US"/>
        </w:rPr>
        <w:t xml:space="preserve"> GRANGER, C. W. J. (</w:t>
      </w:r>
      <w:proofErr w:type="spellStart"/>
      <w:r w:rsidRPr="00FA74CA">
        <w:rPr>
          <w:lang w:val="en-US"/>
        </w:rPr>
        <w:t>eds</w:t>
      </w:r>
      <w:proofErr w:type="spellEnd"/>
      <w:r w:rsidRPr="00FA74CA">
        <w:rPr>
          <w:lang w:val="en-US"/>
        </w:rPr>
        <w:t xml:space="preserve">). Long-run economic relationships: readings in </w:t>
      </w:r>
      <w:proofErr w:type="spellStart"/>
      <w:r w:rsidRPr="00FA74CA">
        <w:rPr>
          <w:lang w:val="en-US"/>
        </w:rPr>
        <w:t>cointegration</w:t>
      </w:r>
      <w:proofErr w:type="spellEnd"/>
      <w:r w:rsidRPr="00FA74CA">
        <w:rPr>
          <w:lang w:val="en-US"/>
        </w:rPr>
        <w:t>, Oxford University Press: Oxford, 1991.</w:t>
      </w:r>
    </w:p>
    <w:p w14:paraId="62F09190" w14:textId="77777777" w:rsidR="002E4473" w:rsidRPr="00FA74CA" w:rsidRDefault="002E4473" w:rsidP="005E015E">
      <w:pPr>
        <w:spacing w:before="120" w:after="120" w:line="360" w:lineRule="auto"/>
        <w:jc w:val="both"/>
        <w:rPr>
          <w:rFonts w:cs="Calibri"/>
          <w:lang w:val="en-US"/>
        </w:rPr>
      </w:pPr>
      <w:proofErr w:type="gramStart"/>
      <w:r w:rsidRPr="00FA74CA">
        <w:rPr>
          <w:rFonts w:cs="Calibri"/>
          <w:lang w:val="en-US"/>
        </w:rPr>
        <w:t xml:space="preserve">PASCUAL, R.; PASCUAL-FUSTER, B.; CLIMENT, F. Cross-listing, price discovery and the </w:t>
      </w:r>
      <w:proofErr w:type="spellStart"/>
      <w:r w:rsidRPr="00FA74CA">
        <w:rPr>
          <w:rFonts w:cs="Calibri"/>
          <w:lang w:val="en-US"/>
        </w:rPr>
        <w:t>informativeness</w:t>
      </w:r>
      <w:proofErr w:type="spellEnd"/>
      <w:r w:rsidRPr="00FA74CA">
        <w:rPr>
          <w:rFonts w:cs="Calibri"/>
          <w:lang w:val="en-US"/>
        </w:rPr>
        <w:t xml:space="preserve"> of the trading process.</w:t>
      </w:r>
      <w:proofErr w:type="gramEnd"/>
      <w:r w:rsidRPr="00FA74CA">
        <w:rPr>
          <w:rFonts w:cs="Calibri"/>
          <w:lang w:val="en-US"/>
        </w:rPr>
        <w:t xml:space="preserve"> </w:t>
      </w:r>
      <w:proofErr w:type="gramStart"/>
      <w:r w:rsidRPr="00FA74CA">
        <w:rPr>
          <w:rFonts w:cs="Calibri"/>
          <w:b/>
          <w:lang w:val="en-US"/>
        </w:rPr>
        <w:t>Journal of Financial Markets</w:t>
      </w:r>
      <w:r w:rsidRPr="00FA74CA">
        <w:rPr>
          <w:rFonts w:cs="Calibri"/>
          <w:lang w:val="en-US"/>
        </w:rPr>
        <w:t>, v. 9, n. 2, p. 144-161, 2006.</w:t>
      </w:r>
      <w:proofErr w:type="gramEnd"/>
    </w:p>
    <w:p w14:paraId="420D1F93" w14:textId="77777777" w:rsidR="002E4473" w:rsidRPr="00FA74CA" w:rsidRDefault="002E4473" w:rsidP="005E015E">
      <w:pPr>
        <w:spacing w:before="144" w:after="144" w:line="360" w:lineRule="auto"/>
        <w:jc w:val="both"/>
      </w:pPr>
      <w:proofErr w:type="gramStart"/>
      <w:r w:rsidRPr="00FA74CA">
        <w:rPr>
          <w:lang w:val="en-US"/>
        </w:rPr>
        <w:t>PHILLIPS, P; PERRON, P. Testing for unit root in time series regression.</w:t>
      </w:r>
      <w:proofErr w:type="gramEnd"/>
      <w:r w:rsidRPr="00FA74CA">
        <w:rPr>
          <w:lang w:val="en-US"/>
        </w:rPr>
        <w:t xml:space="preserve"> </w:t>
      </w:r>
      <w:proofErr w:type="spellStart"/>
      <w:r w:rsidRPr="00FA74CA">
        <w:rPr>
          <w:b/>
        </w:rPr>
        <w:t>Biometrica</w:t>
      </w:r>
      <w:proofErr w:type="spellEnd"/>
      <w:r w:rsidRPr="00FA74CA">
        <w:t>, v. 75, p. 335-346, 1988.</w:t>
      </w:r>
    </w:p>
    <w:p w14:paraId="0C811137" w14:textId="77777777" w:rsidR="002E4473" w:rsidRPr="00FA74CA" w:rsidRDefault="002E4473" w:rsidP="005E015E">
      <w:pPr>
        <w:spacing w:before="120" w:after="120" w:line="360" w:lineRule="auto"/>
        <w:jc w:val="both"/>
        <w:rPr>
          <w:rFonts w:cs="Calibri"/>
        </w:rPr>
      </w:pPr>
      <w:r w:rsidRPr="00FA74CA">
        <w:rPr>
          <w:rFonts w:cs="Calibri"/>
        </w:rPr>
        <w:t xml:space="preserve">PROCIANOY, J. L.; KWITKO, L. C. Ações de empresas brasileiras e suas ADRs: uma nota sobre datas </w:t>
      </w:r>
      <w:proofErr w:type="spellStart"/>
      <w:r w:rsidRPr="00FA74CA">
        <w:rPr>
          <w:rFonts w:cs="Calibri"/>
        </w:rPr>
        <w:t>ex-dividend</w:t>
      </w:r>
      <w:proofErr w:type="spellEnd"/>
      <w:r w:rsidRPr="00FA74CA">
        <w:rPr>
          <w:rFonts w:cs="Calibri"/>
        </w:rPr>
        <w:t xml:space="preserve">. </w:t>
      </w:r>
      <w:r w:rsidRPr="00FA74CA">
        <w:rPr>
          <w:rFonts w:cs="Calibri"/>
          <w:b/>
        </w:rPr>
        <w:t>Revista Brasileira de Economia</w:t>
      </w:r>
      <w:r w:rsidRPr="00FA74CA">
        <w:rPr>
          <w:rFonts w:cs="Calibri"/>
        </w:rPr>
        <w:t>, v. 61, n. 1, p. 111-124, 2007.</w:t>
      </w:r>
    </w:p>
    <w:p w14:paraId="4E7E110B" w14:textId="77777777" w:rsidR="002E4473" w:rsidRPr="00FA74CA" w:rsidRDefault="002E4473" w:rsidP="005E015E">
      <w:pPr>
        <w:spacing w:before="120" w:after="120" w:line="360" w:lineRule="auto"/>
        <w:jc w:val="both"/>
        <w:rPr>
          <w:rFonts w:cs="Calibri"/>
          <w:lang w:val="en-US"/>
        </w:rPr>
      </w:pPr>
      <w:proofErr w:type="gramStart"/>
      <w:r w:rsidRPr="00FA74CA">
        <w:rPr>
          <w:rFonts w:cs="Calibri"/>
          <w:lang w:val="en-US"/>
        </w:rPr>
        <w:t>QADAN, M.; YAGIL, J. Main or satellite?</w:t>
      </w:r>
      <w:proofErr w:type="gramEnd"/>
      <w:r w:rsidRPr="00FA74CA">
        <w:rPr>
          <w:rFonts w:cs="Calibri"/>
          <w:lang w:val="en-US"/>
        </w:rPr>
        <w:t xml:space="preserve"> Testing causality-in-mean and variance for dually listed stocks. </w:t>
      </w:r>
      <w:proofErr w:type="gramStart"/>
      <w:r w:rsidRPr="00FA74CA">
        <w:rPr>
          <w:rFonts w:cs="Calibri"/>
          <w:b/>
          <w:lang w:val="en-US"/>
        </w:rPr>
        <w:t>International Journal of Finance and Economics</w:t>
      </w:r>
      <w:r w:rsidRPr="00FA74CA">
        <w:rPr>
          <w:rFonts w:cs="Calibri"/>
          <w:lang w:val="en-US"/>
        </w:rPr>
        <w:t>, v. 17, p. 279–289, 2012.</w:t>
      </w:r>
      <w:proofErr w:type="gramEnd"/>
    </w:p>
    <w:p w14:paraId="5560B753" w14:textId="77777777" w:rsidR="002E4473" w:rsidRPr="00FA74CA" w:rsidRDefault="002E4473" w:rsidP="005E015E">
      <w:pPr>
        <w:spacing w:before="120" w:after="120" w:line="360" w:lineRule="auto"/>
        <w:jc w:val="both"/>
        <w:rPr>
          <w:rFonts w:cs="Calibri"/>
        </w:rPr>
      </w:pPr>
      <w:r w:rsidRPr="00FA74CA">
        <w:rPr>
          <w:rFonts w:cs="Calibri"/>
        </w:rPr>
        <w:t xml:space="preserve">SAKAMOTO, F. A. A diferença de preços entre ADRs e ações de empresas brasileiras como oportunidade de arbitragem. </w:t>
      </w:r>
      <w:r w:rsidRPr="00FA74CA">
        <w:rPr>
          <w:rFonts w:cs="Calibri"/>
          <w:b/>
        </w:rPr>
        <w:t>Finanças Aplicadas</w:t>
      </w:r>
      <w:r w:rsidRPr="00FA74CA">
        <w:rPr>
          <w:rFonts w:cs="Calibri"/>
        </w:rPr>
        <w:t>, v. 1, p. 1-14, 2011.</w:t>
      </w:r>
    </w:p>
    <w:p w14:paraId="7A65CD4E" w14:textId="77777777" w:rsidR="002E4473" w:rsidRPr="00FA74CA" w:rsidRDefault="002E4473" w:rsidP="005E015E">
      <w:pPr>
        <w:spacing w:before="120" w:after="120" w:line="360" w:lineRule="auto"/>
        <w:jc w:val="both"/>
        <w:rPr>
          <w:rFonts w:cs="Calibri"/>
          <w:lang w:val="en-US"/>
        </w:rPr>
      </w:pPr>
      <w:proofErr w:type="gramStart"/>
      <w:r w:rsidRPr="00FA74CA">
        <w:rPr>
          <w:rFonts w:cs="Calibri"/>
          <w:lang w:val="en-US"/>
        </w:rPr>
        <w:t>SU, Q.; CHONG, T. T-L. Determining the contributions to price discovery for Chinese cross-listed stocks.</w:t>
      </w:r>
      <w:proofErr w:type="gramEnd"/>
      <w:r w:rsidRPr="00FA74CA">
        <w:rPr>
          <w:rFonts w:cs="Calibri"/>
          <w:lang w:val="en-US"/>
        </w:rPr>
        <w:t xml:space="preserve"> </w:t>
      </w:r>
      <w:proofErr w:type="gramStart"/>
      <w:r w:rsidRPr="00FA74CA">
        <w:rPr>
          <w:rFonts w:cs="Calibri"/>
          <w:b/>
          <w:lang w:val="en-US"/>
        </w:rPr>
        <w:t>Pacific-Basin Finance Journal</w:t>
      </w:r>
      <w:r w:rsidRPr="00FA74CA">
        <w:rPr>
          <w:rFonts w:cs="Calibri"/>
          <w:lang w:val="en-US"/>
        </w:rPr>
        <w:t>, v. 15, n. 2, p. 140-153, 2007.</w:t>
      </w:r>
      <w:proofErr w:type="gramEnd"/>
    </w:p>
    <w:p w14:paraId="2E822797" w14:textId="77777777" w:rsidR="002E4473" w:rsidRPr="00FA74CA" w:rsidRDefault="002E4473" w:rsidP="005E015E">
      <w:pPr>
        <w:spacing w:before="120" w:after="120" w:line="360" w:lineRule="auto"/>
        <w:jc w:val="both"/>
        <w:rPr>
          <w:rFonts w:cs="Calibri"/>
          <w:lang w:val="en-US"/>
        </w:rPr>
      </w:pPr>
      <w:r w:rsidRPr="00FA74CA">
        <w:rPr>
          <w:rFonts w:cs="Calibri"/>
          <w:lang w:val="en-US"/>
        </w:rPr>
        <w:t>WAN, J-Y</w:t>
      </w:r>
      <w:proofErr w:type="gramStart"/>
      <w:r w:rsidRPr="00FA74CA">
        <w:rPr>
          <w:rFonts w:cs="Calibri"/>
          <w:lang w:val="en-US"/>
        </w:rPr>
        <w:t>.;</w:t>
      </w:r>
      <w:proofErr w:type="gramEnd"/>
      <w:r w:rsidRPr="00FA74CA">
        <w:rPr>
          <w:rFonts w:cs="Calibri"/>
          <w:lang w:val="en-US"/>
        </w:rPr>
        <w:t xml:space="preserve"> KAO, C-W. </w:t>
      </w:r>
      <w:proofErr w:type="gramStart"/>
      <w:r w:rsidRPr="00FA74CA">
        <w:rPr>
          <w:rFonts w:cs="Calibri"/>
          <w:lang w:val="en-US"/>
        </w:rPr>
        <w:t>Price discovery in Taiwan's foreign exchange market.</w:t>
      </w:r>
      <w:proofErr w:type="gramEnd"/>
      <w:r w:rsidRPr="00FA74CA">
        <w:rPr>
          <w:rFonts w:cs="Calibri"/>
          <w:lang w:val="en-US"/>
        </w:rPr>
        <w:t xml:space="preserve"> </w:t>
      </w:r>
      <w:proofErr w:type="gramStart"/>
      <w:r w:rsidRPr="00FA74CA">
        <w:rPr>
          <w:rFonts w:cs="Calibri"/>
          <w:b/>
          <w:lang w:val="en-US"/>
        </w:rPr>
        <w:t>Journal of International Financial Markets, Institutions and Money</w:t>
      </w:r>
      <w:r w:rsidRPr="00FA74CA">
        <w:rPr>
          <w:rFonts w:cs="Calibri"/>
          <w:lang w:val="en-US"/>
        </w:rPr>
        <w:t>, v. 19, n. 1, p. 77-93, 2009.</w:t>
      </w:r>
      <w:proofErr w:type="gramEnd"/>
    </w:p>
    <w:p w14:paraId="3C701FEA" w14:textId="765D66E4" w:rsidR="002E4473" w:rsidRPr="00A749A6" w:rsidRDefault="002E4473" w:rsidP="00A749A6">
      <w:pPr>
        <w:spacing w:before="120" w:after="120" w:line="360" w:lineRule="auto"/>
        <w:jc w:val="both"/>
        <w:rPr>
          <w:rFonts w:cs="Calibri"/>
          <w:lang w:val="en-US"/>
        </w:rPr>
      </w:pPr>
      <w:r w:rsidRPr="00FA74CA">
        <w:rPr>
          <w:rFonts w:cs="Calibri"/>
          <w:lang w:val="en-US"/>
        </w:rPr>
        <w:t xml:space="preserve">WANG, S. S.; RUI, O. M.; FIRTH, M. Return and volatility behavior of dually-traded stocks: the case of Hong Kong, </w:t>
      </w:r>
      <w:r w:rsidRPr="00FA74CA">
        <w:rPr>
          <w:rFonts w:cs="Calibri"/>
          <w:b/>
          <w:lang w:val="en-US"/>
        </w:rPr>
        <w:t>Journal of International Money and Finance</w:t>
      </w:r>
      <w:r w:rsidR="00A749A6">
        <w:rPr>
          <w:rFonts w:cs="Calibri"/>
          <w:lang w:val="en-US"/>
        </w:rPr>
        <w:t>, v. 21, n. 2, p. 265-293, 2002.</w:t>
      </w:r>
    </w:p>
    <w:p w14:paraId="34852F0C" w14:textId="77777777" w:rsidR="002E4473" w:rsidRPr="00FA74CA" w:rsidRDefault="002E4473" w:rsidP="005E015E">
      <w:pPr>
        <w:spacing w:line="360" w:lineRule="auto"/>
        <w:rPr>
          <w:lang w:val="en-US"/>
        </w:rPr>
        <w:sectPr w:rsidR="002E4473" w:rsidRPr="00FA74CA" w:rsidSect="001456F6">
          <w:headerReference w:type="even" r:id="rId23"/>
          <w:headerReference w:type="default" r:id="rId24"/>
          <w:footerReference w:type="even" r:id="rId25"/>
          <w:footerReference w:type="default" r:id="rId26"/>
          <w:headerReference w:type="first" r:id="rId27"/>
          <w:footerReference w:type="first" r:id="rId28"/>
          <w:pgSz w:w="11901" w:h="16840"/>
          <w:pgMar w:top="1418" w:right="1418" w:bottom="1418" w:left="1418" w:header="708" w:footer="851" w:gutter="0"/>
          <w:cols w:space="720"/>
          <w:docGrid w:linePitch="360" w:charSpace="32768"/>
          <w:printerSettings r:id="rId29"/>
        </w:sectPr>
      </w:pPr>
    </w:p>
    <w:p w14:paraId="746AAD6F" w14:textId="77777777" w:rsidR="002E4473" w:rsidRPr="00FA74CA" w:rsidRDefault="002E4473" w:rsidP="005E015E">
      <w:pPr>
        <w:spacing w:before="120" w:after="120" w:line="360" w:lineRule="auto"/>
        <w:rPr>
          <w:lang w:val="en-US"/>
        </w:rPr>
      </w:pPr>
      <w:r w:rsidRPr="00FA74CA">
        <w:rPr>
          <w:b/>
          <w:bCs/>
          <w:lang w:val="en-US"/>
        </w:rPr>
        <w:lastRenderedPageBreak/>
        <w:t>Annex 1.</w:t>
      </w:r>
      <w:r w:rsidRPr="00FA74CA">
        <w:rPr>
          <w:lang w:val="en-US"/>
        </w:rPr>
        <w:t xml:space="preserve"> Results of unit root tests</w:t>
      </w:r>
      <w:r w:rsidR="004B1B22" w:rsidRPr="00FA74CA">
        <w:rPr>
          <w:lang w:val="en-US"/>
        </w:rPr>
        <w:t>.</w:t>
      </w:r>
    </w:p>
    <w:tbl>
      <w:tblPr>
        <w:tblW w:w="5266" w:type="pct"/>
        <w:jc w:val="center"/>
        <w:tblCellMar>
          <w:left w:w="70" w:type="dxa"/>
          <w:right w:w="70" w:type="dxa"/>
        </w:tblCellMar>
        <w:tblLook w:val="04A0" w:firstRow="1" w:lastRow="0" w:firstColumn="1" w:lastColumn="0" w:noHBand="0" w:noVBand="1"/>
      </w:tblPr>
      <w:tblGrid>
        <w:gridCol w:w="1405"/>
        <w:gridCol w:w="646"/>
        <w:gridCol w:w="912"/>
        <w:gridCol w:w="822"/>
        <w:gridCol w:w="1037"/>
        <w:gridCol w:w="927"/>
        <w:gridCol w:w="1040"/>
        <w:gridCol w:w="1207"/>
        <w:gridCol w:w="1040"/>
        <w:gridCol w:w="1040"/>
        <w:gridCol w:w="1040"/>
        <w:gridCol w:w="950"/>
        <w:gridCol w:w="852"/>
        <w:gridCol w:w="1001"/>
        <w:gridCol w:w="977"/>
      </w:tblGrid>
      <w:tr w:rsidR="00840AEC" w:rsidRPr="00840AEC" w14:paraId="017B5B4C" w14:textId="77777777" w:rsidTr="00840AEC">
        <w:trPr>
          <w:trHeight w:val="300"/>
          <w:jc w:val="center"/>
        </w:trPr>
        <w:tc>
          <w:tcPr>
            <w:tcW w:w="995" w:type="pct"/>
            <w:gridSpan w:val="3"/>
            <w:vMerge w:val="restart"/>
            <w:tcBorders>
              <w:top w:val="single" w:sz="4" w:space="0" w:color="auto"/>
              <w:left w:val="nil"/>
              <w:bottom w:val="single" w:sz="4" w:space="0" w:color="000000"/>
              <w:right w:val="nil"/>
            </w:tcBorders>
            <w:shd w:val="clear" w:color="000000" w:fill="FFFFFF"/>
            <w:vAlign w:val="center"/>
            <w:hideMark/>
          </w:tcPr>
          <w:p w14:paraId="3B8C5F81"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Asset</w:t>
            </w:r>
          </w:p>
        </w:tc>
        <w:tc>
          <w:tcPr>
            <w:tcW w:w="2038" w:type="pct"/>
            <w:gridSpan w:val="6"/>
            <w:tcBorders>
              <w:top w:val="single" w:sz="4" w:space="0" w:color="auto"/>
              <w:left w:val="nil"/>
              <w:bottom w:val="single" w:sz="4" w:space="0" w:color="auto"/>
              <w:right w:val="nil"/>
            </w:tcBorders>
            <w:shd w:val="clear" w:color="000000" w:fill="FFFFFF"/>
            <w:noWrap/>
            <w:vAlign w:val="center"/>
            <w:hideMark/>
          </w:tcPr>
          <w:p w14:paraId="1338AC29"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ADF</w:t>
            </w:r>
          </w:p>
        </w:tc>
        <w:tc>
          <w:tcPr>
            <w:tcW w:w="1967" w:type="pct"/>
            <w:gridSpan w:val="6"/>
            <w:tcBorders>
              <w:top w:val="single" w:sz="4" w:space="0" w:color="auto"/>
              <w:left w:val="nil"/>
              <w:bottom w:val="single" w:sz="4" w:space="0" w:color="auto"/>
              <w:right w:val="nil"/>
            </w:tcBorders>
            <w:shd w:val="clear" w:color="000000" w:fill="FFFFFF"/>
            <w:noWrap/>
            <w:vAlign w:val="center"/>
            <w:hideMark/>
          </w:tcPr>
          <w:p w14:paraId="003161A3"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PP</w:t>
            </w:r>
          </w:p>
        </w:tc>
      </w:tr>
      <w:tr w:rsidR="00840AEC" w:rsidRPr="00840AEC" w14:paraId="0D8DEF98" w14:textId="77777777" w:rsidTr="00840AEC">
        <w:trPr>
          <w:trHeight w:val="645"/>
          <w:jc w:val="center"/>
        </w:trPr>
        <w:tc>
          <w:tcPr>
            <w:tcW w:w="995" w:type="pct"/>
            <w:gridSpan w:val="3"/>
            <w:vMerge/>
            <w:tcBorders>
              <w:top w:val="single" w:sz="4" w:space="0" w:color="auto"/>
              <w:left w:val="nil"/>
              <w:bottom w:val="single" w:sz="4" w:space="0" w:color="000000"/>
              <w:right w:val="nil"/>
            </w:tcBorders>
            <w:vAlign w:val="center"/>
            <w:hideMark/>
          </w:tcPr>
          <w:p w14:paraId="746A251C" w14:textId="77777777" w:rsidR="004D7E68" w:rsidRPr="00840AEC" w:rsidRDefault="004D7E68" w:rsidP="00A749A6">
            <w:pPr>
              <w:spacing w:line="240" w:lineRule="auto"/>
              <w:rPr>
                <w:b/>
                <w:bCs/>
                <w:color w:val="000000"/>
                <w:sz w:val="22"/>
                <w:szCs w:val="22"/>
                <w:lang w:val="en-US"/>
              </w:rPr>
            </w:pPr>
          </w:p>
        </w:tc>
        <w:tc>
          <w:tcPr>
            <w:tcW w:w="624" w:type="pct"/>
            <w:gridSpan w:val="2"/>
            <w:tcBorders>
              <w:top w:val="single" w:sz="4" w:space="0" w:color="auto"/>
              <w:left w:val="nil"/>
              <w:bottom w:val="single" w:sz="4" w:space="0" w:color="auto"/>
              <w:right w:val="nil"/>
            </w:tcBorders>
            <w:shd w:val="clear" w:color="000000" w:fill="FFFFFF"/>
            <w:vAlign w:val="center"/>
            <w:hideMark/>
          </w:tcPr>
          <w:p w14:paraId="271E9BB8"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intercept and slope</w:t>
            </w:r>
          </w:p>
        </w:tc>
        <w:tc>
          <w:tcPr>
            <w:tcW w:w="660" w:type="pct"/>
            <w:gridSpan w:val="2"/>
            <w:tcBorders>
              <w:top w:val="single" w:sz="4" w:space="0" w:color="auto"/>
              <w:left w:val="nil"/>
              <w:bottom w:val="single" w:sz="4" w:space="0" w:color="auto"/>
              <w:right w:val="nil"/>
            </w:tcBorders>
            <w:shd w:val="clear" w:color="000000" w:fill="FFFFFF"/>
            <w:vAlign w:val="center"/>
            <w:hideMark/>
          </w:tcPr>
          <w:p w14:paraId="5C48BA55" w14:textId="31A8686D"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w:t>
            </w:r>
            <w:r w:rsidR="00840AEC">
              <w:rPr>
                <w:b/>
                <w:bCs/>
                <w:color w:val="000000"/>
                <w:sz w:val="22"/>
                <w:szCs w:val="22"/>
                <w:lang w:val="en-US"/>
              </w:rPr>
              <w:t>t</w:t>
            </w:r>
          </w:p>
        </w:tc>
        <w:tc>
          <w:tcPr>
            <w:tcW w:w="754" w:type="pct"/>
            <w:gridSpan w:val="2"/>
            <w:tcBorders>
              <w:top w:val="single" w:sz="4" w:space="0" w:color="auto"/>
              <w:left w:val="nil"/>
              <w:bottom w:val="single" w:sz="4" w:space="0" w:color="auto"/>
              <w:right w:val="nil"/>
            </w:tcBorders>
            <w:shd w:val="clear" w:color="000000" w:fill="FFFFFF"/>
            <w:vAlign w:val="center"/>
            <w:hideMark/>
          </w:tcPr>
          <w:p w14:paraId="6D213C92"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without intercept and slope</w:t>
            </w:r>
          </w:p>
        </w:tc>
        <w:tc>
          <w:tcPr>
            <w:tcW w:w="698" w:type="pct"/>
            <w:gridSpan w:val="2"/>
            <w:tcBorders>
              <w:top w:val="single" w:sz="4" w:space="0" w:color="auto"/>
              <w:left w:val="nil"/>
              <w:bottom w:val="single" w:sz="4" w:space="0" w:color="auto"/>
              <w:right w:val="nil"/>
            </w:tcBorders>
            <w:shd w:val="clear" w:color="000000" w:fill="FFFFFF"/>
            <w:vAlign w:val="center"/>
            <w:hideMark/>
          </w:tcPr>
          <w:p w14:paraId="2F1DAA3F"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intercept and slope</w:t>
            </w:r>
          </w:p>
        </w:tc>
        <w:tc>
          <w:tcPr>
            <w:tcW w:w="605" w:type="pct"/>
            <w:gridSpan w:val="2"/>
            <w:tcBorders>
              <w:top w:val="single" w:sz="4" w:space="0" w:color="auto"/>
              <w:left w:val="nil"/>
              <w:bottom w:val="single" w:sz="4" w:space="0" w:color="auto"/>
              <w:right w:val="nil"/>
            </w:tcBorders>
            <w:shd w:val="clear" w:color="000000" w:fill="FFFFFF"/>
            <w:vAlign w:val="center"/>
            <w:hideMark/>
          </w:tcPr>
          <w:p w14:paraId="2018FA72" w14:textId="24BAF4D1"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w:t>
            </w:r>
            <w:r w:rsidR="00840AEC">
              <w:rPr>
                <w:b/>
                <w:bCs/>
                <w:color w:val="000000"/>
                <w:sz w:val="22"/>
                <w:szCs w:val="22"/>
                <w:lang w:val="en-US"/>
              </w:rPr>
              <w:t>t</w:t>
            </w:r>
            <w:bookmarkStart w:id="0" w:name="_GoBack"/>
            <w:bookmarkEnd w:id="0"/>
          </w:p>
        </w:tc>
        <w:tc>
          <w:tcPr>
            <w:tcW w:w="664" w:type="pct"/>
            <w:gridSpan w:val="2"/>
            <w:tcBorders>
              <w:top w:val="single" w:sz="4" w:space="0" w:color="auto"/>
              <w:left w:val="nil"/>
              <w:bottom w:val="single" w:sz="4" w:space="0" w:color="auto"/>
              <w:right w:val="nil"/>
            </w:tcBorders>
            <w:shd w:val="clear" w:color="000000" w:fill="FFFFFF"/>
            <w:vAlign w:val="center"/>
            <w:hideMark/>
          </w:tcPr>
          <w:p w14:paraId="794CACCB"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without intercept and slope</w:t>
            </w:r>
          </w:p>
        </w:tc>
      </w:tr>
      <w:tr w:rsidR="00840AEC" w:rsidRPr="00840AEC" w14:paraId="11EA3302" w14:textId="77777777" w:rsidTr="00840AEC">
        <w:trPr>
          <w:trHeight w:val="300"/>
          <w:jc w:val="center"/>
        </w:trPr>
        <w:tc>
          <w:tcPr>
            <w:tcW w:w="472" w:type="pct"/>
            <w:tcBorders>
              <w:top w:val="nil"/>
              <w:left w:val="nil"/>
              <w:bottom w:val="nil"/>
              <w:right w:val="nil"/>
            </w:tcBorders>
            <w:shd w:val="clear" w:color="000000" w:fill="FFFFFF"/>
            <w:noWrap/>
            <w:vAlign w:val="center"/>
            <w:hideMark/>
          </w:tcPr>
          <w:p w14:paraId="192D59D6"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Company</w:t>
            </w:r>
          </w:p>
        </w:tc>
        <w:tc>
          <w:tcPr>
            <w:tcW w:w="217" w:type="pct"/>
            <w:tcBorders>
              <w:top w:val="nil"/>
              <w:left w:val="nil"/>
              <w:bottom w:val="nil"/>
              <w:right w:val="nil"/>
            </w:tcBorders>
            <w:shd w:val="clear" w:color="000000" w:fill="FFFFFF"/>
            <w:noWrap/>
            <w:vAlign w:val="center"/>
            <w:hideMark/>
          </w:tcPr>
          <w:p w14:paraId="7BDC2262"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Type</w:t>
            </w:r>
          </w:p>
        </w:tc>
        <w:tc>
          <w:tcPr>
            <w:tcW w:w="306" w:type="pct"/>
            <w:tcBorders>
              <w:top w:val="nil"/>
              <w:left w:val="nil"/>
              <w:bottom w:val="nil"/>
              <w:right w:val="nil"/>
            </w:tcBorders>
            <w:shd w:val="clear" w:color="000000" w:fill="FFFFFF"/>
            <w:noWrap/>
            <w:vAlign w:val="center"/>
            <w:hideMark/>
          </w:tcPr>
          <w:p w14:paraId="471FF9EB"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Code</w:t>
            </w:r>
          </w:p>
        </w:tc>
        <w:tc>
          <w:tcPr>
            <w:tcW w:w="276" w:type="pct"/>
            <w:tcBorders>
              <w:top w:val="nil"/>
              <w:left w:val="nil"/>
              <w:bottom w:val="single" w:sz="4" w:space="0" w:color="auto"/>
              <w:right w:val="nil"/>
            </w:tcBorders>
            <w:shd w:val="clear" w:color="000000" w:fill="FFFFFF"/>
            <w:noWrap/>
            <w:vAlign w:val="center"/>
            <w:hideMark/>
          </w:tcPr>
          <w:p w14:paraId="30C39100"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348" w:type="pct"/>
            <w:tcBorders>
              <w:top w:val="nil"/>
              <w:left w:val="nil"/>
              <w:bottom w:val="single" w:sz="4" w:space="0" w:color="auto"/>
              <w:right w:val="nil"/>
            </w:tcBorders>
            <w:shd w:val="clear" w:color="000000" w:fill="FFFFFF"/>
            <w:noWrap/>
            <w:vAlign w:val="center"/>
            <w:hideMark/>
          </w:tcPr>
          <w:p w14:paraId="599E84AA"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11" w:type="pct"/>
            <w:tcBorders>
              <w:top w:val="nil"/>
              <w:left w:val="nil"/>
              <w:bottom w:val="single" w:sz="4" w:space="0" w:color="auto"/>
              <w:right w:val="nil"/>
            </w:tcBorders>
            <w:shd w:val="clear" w:color="000000" w:fill="FFFFFF"/>
            <w:noWrap/>
            <w:vAlign w:val="center"/>
            <w:hideMark/>
          </w:tcPr>
          <w:p w14:paraId="31545B87"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349" w:type="pct"/>
            <w:tcBorders>
              <w:top w:val="nil"/>
              <w:left w:val="nil"/>
              <w:bottom w:val="single" w:sz="4" w:space="0" w:color="auto"/>
              <w:right w:val="nil"/>
            </w:tcBorders>
            <w:shd w:val="clear" w:color="000000" w:fill="FFFFFF"/>
            <w:noWrap/>
            <w:vAlign w:val="center"/>
            <w:hideMark/>
          </w:tcPr>
          <w:p w14:paraId="0C4827DB"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405" w:type="pct"/>
            <w:tcBorders>
              <w:top w:val="nil"/>
              <w:left w:val="nil"/>
              <w:bottom w:val="single" w:sz="4" w:space="0" w:color="auto"/>
              <w:right w:val="nil"/>
            </w:tcBorders>
            <w:shd w:val="clear" w:color="000000" w:fill="FFFFFF"/>
            <w:noWrap/>
            <w:vAlign w:val="center"/>
            <w:hideMark/>
          </w:tcPr>
          <w:p w14:paraId="472DBFEB"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349" w:type="pct"/>
            <w:tcBorders>
              <w:top w:val="nil"/>
              <w:left w:val="nil"/>
              <w:bottom w:val="single" w:sz="4" w:space="0" w:color="auto"/>
              <w:right w:val="nil"/>
            </w:tcBorders>
            <w:shd w:val="clear" w:color="000000" w:fill="FFFFFF"/>
            <w:noWrap/>
            <w:vAlign w:val="center"/>
            <w:hideMark/>
          </w:tcPr>
          <w:p w14:paraId="41287F86"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49" w:type="pct"/>
            <w:tcBorders>
              <w:top w:val="nil"/>
              <w:left w:val="nil"/>
              <w:bottom w:val="single" w:sz="4" w:space="0" w:color="auto"/>
              <w:right w:val="nil"/>
            </w:tcBorders>
            <w:shd w:val="clear" w:color="000000" w:fill="FFFFFF"/>
            <w:noWrap/>
            <w:vAlign w:val="center"/>
            <w:hideMark/>
          </w:tcPr>
          <w:p w14:paraId="49B119C3"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349" w:type="pct"/>
            <w:tcBorders>
              <w:top w:val="nil"/>
              <w:left w:val="nil"/>
              <w:bottom w:val="single" w:sz="4" w:space="0" w:color="auto"/>
              <w:right w:val="nil"/>
            </w:tcBorders>
            <w:shd w:val="clear" w:color="000000" w:fill="FFFFFF"/>
            <w:noWrap/>
            <w:vAlign w:val="center"/>
            <w:hideMark/>
          </w:tcPr>
          <w:p w14:paraId="2A361EC4"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19" w:type="pct"/>
            <w:tcBorders>
              <w:top w:val="nil"/>
              <w:left w:val="nil"/>
              <w:bottom w:val="single" w:sz="4" w:space="0" w:color="auto"/>
              <w:right w:val="nil"/>
            </w:tcBorders>
            <w:shd w:val="clear" w:color="000000" w:fill="FFFFFF"/>
            <w:noWrap/>
            <w:vAlign w:val="center"/>
            <w:hideMark/>
          </w:tcPr>
          <w:p w14:paraId="7946FF45"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286" w:type="pct"/>
            <w:tcBorders>
              <w:top w:val="nil"/>
              <w:left w:val="nil"/>
              <w:bottom w:val="single" w:sz="4" w:space="0" w:color="auto"/>
              <w:right w:val="nil"/>
            </w:tcBorders>
            <w:shd w:val="clear" w:color="000000" w:fill="FFFFFF"/>
            <w:noWrap/>
            <w:vAlign w:val="center"/>
            <w:hideMark/>
          </w:tcPr>
          <w:p w14:paraId="33BBF181"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36" w:type="pct"/>
            <w:tcBorders>
              <w:top w:val="nil"/>
              <w:left w:val="nil"/>
              <w:bottom w:val="single" w:sz="4" w:space="0" w:color="auto"/>
              <w:right w:val="nil"/>
            </w:tcBorders>
            <w:shd w:val="clear" w:color="000000" w:fill="FFFFFF"/>
            <w:noWrap/>
            <w:vAlign w:val="center"/>
            <w:hideMark/>
          </w:tcPr>
          <w:p w14:paraId="4C2CAA05" w14:textId="77777777" w:rsidR="004D7E68" w:rsidRPr="00840AEC" w:rsidRDefault="004D7E68" w:rsidP="00A749A6">
            <w:pPr>
              <w:spacing w:line="240" w:lineRule="auto"/>
              <w:jc w:val="center"/>
              <w:rPr>
                <w:b/>
                <w:bCs/>
                <w:color w:val="000000"/>
                <w:sz w:val="22"/>
                <w:szCs w:val="22"/>
                <w:lang w:val="en-US"/>
              </w:rPr>
            </w:pPr>
            <w:proofErr w:type="spellStart"/>
            <w:r w:rsidRPr="00840AEC">
              <w:rPr>
                <w:b/>
                <w:bCs/>
                <w:color w:val="000000"/>
                <w:sz w:val="22"/>
                <w:szCs w:val="22"/>
                <w:lang w:val="en-US"/>
              </w:rPr>
              <w:t>Coef</w:t>
            </w:r>
            <w:proofErr w:type="spellEnd"/>
            <w:r w:rsidRPr="00840AEC">
              <w:rPr>
                <w:b/>
                <w:bCs/>
                <w:color w:val="000000"/>
                <w:sz w:val="22"/>
                <w:szCs w:val="22"/>
                <w:lang w:val="en-US"/>
              </w:rPr>
              <w:t>.</w:t>
            </w:r>
          </w:p>
        </w:tc>
        <w:tc>
          <w:tcPr>
            <w:tcW w:w="328" w:type="pct"/>
            <w:tcBorders>
              <w:top w:val="nil"/>
              <w:left w:val="nil"/>
              <w:bottom w:val="single" w:sz="4" w:space="0" w:color="auto"/>
              <w:right w:val="nil"/>
            </w:tcBorders>
            <w:shd w:val="clear" w:color="000000" w:fill="FFFFFF"/>
            <w:noWrap/>
            <w:vAlign w:val="center"/>
            <w:hideMark/>
          </w:tcPr>
          <w:p w14:paraId="68835895"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r>
      <w:tr w:rsidR="00840AEC" w:rsidRPr="00840AEC" w14:paraId="6FD68D9A" w14:textId="77777777" w:rsidTr="00840AEC">
        <w:trPr>
          <w:trHeight w:val="300"/>
          <w:jc w:val="center"/>
        </w:trPr>
        <w:tc>
          <w:tcPr>
            <w:tcW w:w="472" w:type="pct"/>
            <w:vMerge w:val="restart"/>
            <w:tcBorders>
              <w:top w:val="single" w:sz="4" w:space="0" w:color="auto"/>
              <w:left w:val="nil"/>
              <w:bottom w:val="single" w:sz="4" w:space="0" w:color="000000"/>
              <w:right w:val="nil"/>
            </w:tcBorders>
            <w:shd w:val="clear" w:color="000000" w:fill="FFFFFF"/>
            <w:noWrap/>
            <w:vAlign w:val="center"/>
            <w:hideMark/>
          </w:tcPr>
          <w:p w14:paraId="60B39643"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Ambev</w:t>
            </w:r>
            <w:proofErr w:type="spellEnd"/>
          </w:p>
        </w:tc>
        <w:tc>
          <w:tcPr>
            <w:tcW w:w="217" w:type="pct"/>
            <w:tcBorders>
              <w:top w:val="single" w:sz="4" w:space="0" w:color="auto"/>
              <w:left w:val="nil"/>
              <w:bottom w:val="nil"/>
              <w:right w:val="nil"/>
            </w:tcBorders>
            <w:shd w:val="clear" w:color="000000" w:fill="FFFFFF"/>
            <w:noWrap/>
            <w:vAlign w:val="center"/>
            <w:hideMark/>
          </w:tcPr>
          <w:p w14:paraId="64986D91"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single" w:sz="4" w:space="0" w:color="auto"/>
              <w:left w:val="nil"/>
              <w:bottom w:val="nil"/>
              <w:right w:val="nil"/>
            </w:tcBorders>
            <w:shd w:val="clear" w:color="000000" w:fill="FFFFFF"/>
            <w:noWrap/>
            <w:vAlign w:val="center"/>
            <w:hideMark/>
          </w:tcPr>
          <w:p w14:paraId="46B03CB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AMBV4</w:t>
            </w:r>
          </w:p>
        </w:tc>
        <w:tc>
          <w:tcPr>
            <w:tcW w:w="276" w:type="pct"/>
            <w:tcBorders>
              <w:top w:val="nil"/>
              <w:left w:val="nil"/>
              <w:bottom w:val="nil"/>
              <w:right w:val="nil"/>
            </w:tcBorders>
            <w:shd w:val="clear" w:color="000000" w:fill="FFFFFF"/>
            <w:noWrap/>
            <w:vAlign w:val="center"/>
            <w:hideMark/>
          </w:tcPr>
          <w:p w14:paraId="7216785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2305</w:t>
            </w:r>
          </w:p>
        </w:tc>
        <w:tc>
          <w:tcPr>
            <w:tcW w:w="348" w:type="pct"/>
            <w:tcBorders>
              <w:top w:val="nil"/>
              <w:left w:val="nil"/>
              <w:bottom w:val="nil"/>
              <w:right w:val="nil"/>
            </w:tcBorders>
            <w:shd w:val="clear" w:color="000000" w:fill="FFFFFF"/>
            <w:noWrap/>
            <w:vAlign w:val="center"/>
            <w:hideMark/>
          </w:tcPr>
          <w:p w14:paraId="6314B55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0786</w:t>
            </w:r>
          </w:p>
        </w:tc>
        <w:tc>
          <w:tcPr>
            <w:tcW w:w="311" w:type="pct"/>
            <w:tcBorders>
              <w:top w:val="nil"/>
              <w:left w:val="nil"/>
              <w:bottom w:val="nil"/>
              <w:right w:val="nil"/>
            </w:tcBorders>
            <w:shd w:val="clear" w:color="000000" w:fill="FFFFFF"/>
            <w:noWrap/>
            <w:vAlign w:val="center"/>
            <w:hideMark/>
          </w:tcPr>
          <w:p w14:paraId="2C7CD85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0883</w:t>
            </w:r>
          </w:p>
        </w:tc>
        <w:tc>
          <w:tcPr>
            <w:tcW w:w="349" w:type="pct"/>
            <w:tcBorders>
              <w:top w:val="nil"/>
              <w:left w:val="nil"/>
              <w:bottom w:val="nil"/>
              <w:right w:val="nil"/>
            </w:tcBorders>
            <w:shd w:val="clear" w:color="000000" w:fill="FFFFFF"/>
            <w:noWrap/>
            <w:vAlign w:val="center"/>
            <w:hideMark/>
          </w:tcPr>
          <w:p w14:paraId="4C845B5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9489</w:t>
            </w:r>
          </w:p>
        </w:tc>
        <w:tc>
          <w:tcPr>
            <w:tcW w:w="405" w:type="pct"/>
            <w:tcBorders>
              <w:top w:val="nil"/>
              <w:left w:val="nil"/>
              <w:bottom w:val="nil"/>
              <w:right w:val="nil"/>
            </w:tcBorders>
            <w:shd w:val="clear" w:color="000000" w:fill="FFFFFF"/>
            <w:noWrap/>
            <w:vAlign w:val="center"/>
            <w:hideMark/>
          </w:tcPr>
          <w:p w14:paraId="0CB216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5470</w:t>
            </w:r>
          </w:p>
        </w:tc>
        <w:tc>
          <w:tcPr>
            <w:tcW w:w="349" w:type="pct"/>
            <w:tcBorders>
              <w:top w:val="nil"/>
              <w:left w:val="nil"/>
              <w:bottom w:val="nil"/>
              <w:right w:val="nil"/>
            </w:tcBorders>
            <w:shd w:val="clear" w:color="000000" w:fill="FFFFFF"/>
            <w:noWrap/>
            <w:vAlign w:val="center"/>
            <w:hideMark/>
          </w:tcPr>
          <w:p w14:paraId="270B19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9705</w:t>
            </w:r>
          </w:p>
        </w:tc>
        <w:tc>
          <w:tcPr>
            <w:tcW w:w="349" w:type="pct"/>
            <w:tcBorders>
              <w:top w:val="nil"/>
              <w:left w:val="nil"/>
              <w:bottom w:val="nil"/>
              <w:right w:val="nil"/>
            </w:tcBorders>
            <w:shd w:val="clear" w:color="000000" w:fill="FFFFFF"/>
            <w:noWrap/>
            <w:vAlign w:val="center"/>
            <w:hideMark/>
          </w:tcPr>
          <w:p w14:paraId="6FDDC4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9933</w:t>
            </w:r>
          </w:p>
        </w:tc>
        <w:tc>
          <w:tcPr>
            <w:tcW w:w="349" w:type="pct"/>
            <w:tcBorders>
              <w:top w:val="nil"/>
              <w:left w:val="nil"/>
              <w:bottom w:val="nil"/>
              <w:right w:val="nil"/>
            </w:tcBorders>
            <w:shd w:val="clear" w:color="000000" w:fill="FFFFFF"/>
            <w:noWrap/>
            <w:vAlign w:val="center"/>
            <w:hideMark/>
          </w:tcPr>
          <w:p w14:paraId="29CCFD6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1341</w:t>
            </w:r>
          </w:p>
        </w:tc>
        <w:tc>
          <w:tcPr>
            <w:tcW w:w="319" w:type="pct"/>
            <w:tcBorders>
              <w:top w:val="nil"/>
              <w:left w:val="nil"/>
              <w:bottom w:val="nil"/>
              <w:right w:val="nil"/>
            </w:tcBorders>
            <w:shd w:val="clear" w:color="000000" w:fill="FFFFFF"/>
            <w:noWrap/>
            <w:vAlign w:val="center"/>
            <w:hideMark/>
          </w:tcPr>
          <w:p w14:paraId="382212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0471</w:t>
            </w:r>
          </w:p>
        </w:tc>
        <w:tc>
          <w:tcPr>
            <w:tcW w:w="286" w:type="pct"/>
            <w:tcBorders>
              <w:top w:val="nil"/>
              <w:left w:val="nil"/>
              <w:bottom w:val="nil"/>
              <w:right w:val="nil"/>
            </w:tcBorders>
            <w:shd w:val="clear" w:color="000000" w:fill="FFFFFF"/>
            <w:noWrap/>
            <w:vAlign w:val="center"/>
            <w:hideMark/>
          </w:tcPr>
          <w:p w14:paraId="0E3795F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9531</w:t>
            </w:r>
          </w:p>
        </w:tc>
        <w:tc>
          <w:tcPr>
            <w:tcW w:w="336" w:type="pct"/>
            <w:tcBorders>
              <w:top w:val="nil"/>
              <w:left w:val="nil"/>
              <w:bottom w:val="nil"/>
              <w:right w:val="nil"/>
            </w:tcBorders>
            <w:shd w:val="clear" w:color="000000" w:fill="FFFFFF"/>
            <w:noWrap/>
            <w:vAlign w:val="center"/>
            <w:hideMark/>
          </w:tcPr>
          <w:p w14:paraId="058102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7382</w:t>
            </w:r>
          </w:p>
        </w:tc>
        <w:tc>
          <w:tcPr>
            <w:tcW w:w="328" w:type="pct"/>
            <w:tcBorders>
              <w:top w:val="nil"/>
              <w:left w:val="nil"/>
              <w:bottom w:val="nil"/>
              <w:right w:val="nil"/>
            </w:tcBorders>
            <w:shd w:val="clear" w:color="000000" w:fill="FFFFFF"/>
            <w:noWrap/>
            <w:vAlign w:val="center"/>
            <w:hideMark/>
          </w:tcPr>
          <w:p w14:paraId="414E31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9806</w:t>
            </w:r>
          </w:p>
        </w:tc>
      </w:tr>
      <w:tr w:rsidR="00840AEC" w:rsidRPr="00840AEC" w14:paraId="3BD436C6" w14:textId="77777777" w:rsidTr="00840AEC">
        <w:trPr>
          <w:trHeight w:val="73"/>
          <w:jc w:val="center"/>
        </w:trPr>
        <w:tc>
          <w:tcPr>
            <w:tcW w:w="472" w:type="pct"/>
            <w:vMerge/>
            <w:tcBorders>
              <w:top w:val="single" w:sz="4" w:space="0" w:color="auto"/>
              <w:left w:val="nil"/>
              <w:bottom w:val="single" w:sz="4" w:space="0" w:color="000000"/>
              <w:right w:val="nil"/>
            </w:tcBorders>
            <w:vAlign w:val="center"/>
            <w:hideMark/>
          </w:tcPr>
          <w:p w14:paraId="15032F6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63E4FF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0F8EB6D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ABV</w:t>
            </w:r>
          </w:p>
        </w:tc>
        <w:tc>
          <w:tcPr>
            <w:tcW w:w="276" w:type="pct"/>
            <w:tcBorders>
              <w:top w:val="nil"/>
              <w:left w:val="nil"/>
              <w:bottom w:val="single" w:sz="4" w:space="0" w:color="auto"/>
              <w:right w:val="nil"/>
            </w:tcBorders>
            <w:shd w:val="clear" w:color="000000" w:fill="FFFFFF"/>
            <w:noWrap/>
            <w:vAlign w:val="center"/>
            <w:hideMark/>
          </w:tcPr>
          <w:p w14:paraId="7109E0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2097</w:t>
            </w:r>
          </w:p>
        </w:tc>
        <w:tc>
          <w:tcPr>
            <w:tcW w:w="348" w:type="pct"/>
            <w:tcBorders>
              <w:top w:val="nil"/>
              <w:left w:val="nil"/>
              <w:bottom w:val="single" w:sz="4" w:space="0" w:color="auto"/>
              <w:right w:val="nil"/>
            </w:tcBorders>
            <w:shd w:val="clear" w:color="000000" w:fill="FFFFFF"/>
            <w:noWrap/>
            <w:vAlign w:val="center"/>
            <w:hideMark/>
          </w:tcPr>
          <w:p w14:paraId="22FB37A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0826</w:t>
            </w:r>
          </w:p>
        </w:tc>
        <w:tc>
          <w:tcPr>
            <w:tcW w:w="311" w:type="pct"/>
            <w:tcBorders>
              <w:top w:val="nil"/>
              <w:left w:val="nil"/>
              <w:bottom w:val="single" w:sz="4" w:space="0" w:color="auto"/>
              <w:right w:val="nil"/>
            </w:tcBorders>
            <w:shd w:val="clear" w:color="000000" w:fill="FFFFFF"/>
            <w:noWrap/>
            <w:vAlign w:val="center"/>
            <w:hideMark/>
          </w:tcPr>
          <w:p w14:paraId="1A9236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1879</w:t>
            </w:r>
          </w:p>
        </w:tc>
        <w:tc>
          <w:tcPr>
            <w:tcW w:w="349" w:type="pct"/>
            <w:tcBorders>
              <w:top w:val="nil"/>
              <w:left w:val="nil"/>
              <w:bottom w:val="single" w:sz="4" w:space="0" w:color="auto"/>
              <w:right w:val="nil"/>
            </w:tcBorders>
            <w:shd w:val="clear" w:color="000000" w:fill="FFFFFF"/>
            <w:noWrap/>
            <w:vAlign w:val="center"/>
            <w:hideMark/>
          </w:tcPr>
          <w:p w14:paraId="7630F97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9376</w:t>
            </w:r>
          </w:p>
        </w:tc>
        <w:tc>
          <w:tcPr>
            <w:tcW w:w="405" w:type="pct"/>
            <w:tcBorders>
              <w:top w:val="nil"/>
              <w:left w:val="nil"/>
              <w:bottom w:val="single" w:sz="4" w:space="0" w:color="auto"/>
              <w:right w:val="nil"/>
            </w:tcBorders>
            <w:shd w:val="clear" w:color="000000" w:fill="FFFFFF"/>
            <w:noWrap/>
            <w:vAlign w:val="center"/>
            <w:hideMark/>
          </w:tcPr>
          <w:p w14:paraId="4FDE915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5061</w:t>
            </w:r>
          </w:p>
        </w:tc>
        <w:tc>
          <w:tcPr>
            <w:tcW w:w="349" w:type="pct"/>
            <w:tcBorders>
              <w:top w:val="nil"/>
              <w:left w:val="nil"/>
              <w:bottom w:val="single" w:sz="4" w:space="0" w:color="auto"/>
              <w:right w:val="nil"/>
            </w:tcBorders>
            <w:shd w:val="clear" w:color="000000" w:fill="FFFFFF"/>
            <w:noWrap/>
            <w:vAlign w:val="center"/>
            <w:hideMark/>
          </w:tcPr>
          <w:p w14:paraId="287B558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9679</w:t>
            </w:r>
          </w:p>
        </w:tc>
        <w:tc>
          <w:tcPr>
            <w:tcW w:w="349" w:type="pct"/>
            <w:tcBorders>
              <w:top w:val="nil"/>
              <w:left w:val="nil"/>
              <w:bottom w:val="single" w:sz="4" w:space="0" w:color="auto"/>
              <w:right w:val="nil"/>
            </w:tcBorders>
            <w:shd w:val="clear" w:color="000000" w:fill="FFFFFF"/>
            <w:noWrap/>
            <w:vAlign w:val="center"/>
            <w:hideMark/>
          </w:tcPr>
          <w:p w14:paraId="1E8C22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0643</w:t>
            </w:r>
          </w:p>
        </w:tc>
        <w:tc>
          <w:tcPr>
            <w:tcW w:w="349" w:type="pct"/>
            <w:tcBorders>
              <w:top w:val="nil"/>
              <w:left w:val="nil"/>
              <w:bottom w:val="single" w:sz="4" w:space="0" w:color="auto"/>
              <w:right w:val="nil"/>
            </w:tcBorders>
            <w:shd w:val="clear" w:color="000000" w:fill="FFFFFF"/>
            <w:noWrap/>
            <w:vAlign w:val="center"/>
            <w:hideMark/>
          </w:tcPr>
          <w:p w14:paraId="0125FC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9514</w:t>
            </w:r>
          </w:p>
        </w:tc>
        <w:tc>
          <w:tcPr>
            <w:tcW w:w="319" w:type="pct"/>
            <w:tcBorders>
              <w:top w:val="nil"/>
              <w:left w:val="nil"/>
              <w:bottom w:val="single" w:sz="4" w:space="0" w:color="auto"/>
              <w:right w:val="nil"/>
            </w:tcBorders>
            <w:shd w:val="clear" w:color="000000" w:fill="FFFFFF"/>
            <w:noWrap/>
            <w:vAlign w:val="center"/>
            <w:hideMark/>
          </w:tcPr>
          <w:p w14:paraId="296113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0418</w:t>
            </w:r>
          </w:p>
        </w:tc>
        <w:tc>
          <w:tcPr>
            <w:tcW w:w="286" w:type="pct"/>
            <w:tcBorders>
              <w:top w:val="nil"/>
              <w:left w:val="nil"/>
              <w:bottom w:val="single" w:sz="4" w:space="0" w:color="auto"/>
              <w:right w:val="nil"/>
            </w:tcBorders>
            <w:shd w:val="clear" w:color="000000" w:fill="FFFFFF"/>
            <w:noWrap/>
            <w:vAlign w:val="center"/>
            <w:hideMark/>
          </w:tcPr>
          <w:p w14:paraId="0C26AE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1209</w:t>
            </w:r>
          </w:p>
        </w:tc>
        <w:tc>
          <w:tcPr>
            <w:tcW w:w="336" w:type="pct"/>
            <w:tcBorders>
              <w:top w:val="nil"/>
              <w:left w:val="nil"/>
              <w:bottom w:val="single" w:sz="4" w:space="0" w:color="auto"/>
              <w:right w:val="nil"/>
            </w:tcBorders>
            <w:shd w:val="clear" w:color="000000" w:fill="FFFFFF"/>
            <w:noWrap/>
            <w:vAlign w:val="center"/>
            <w:hideMark/>
          </w:tcPr>
          <w:p w14:paraId="42F6CD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7549</w:t>
            </w:r>
          </w:p>
        </w:tc>
        <w:tc>
          <w:tcPr>
            <w:tcW w:w="328" w:type="pct"/>
            <w:tcBorders>
              <w:top w:val="nil"/>
              <w:left w:val="nil"/>
              <w:bottom w:val="single" w:sz="4" w:space="0" w:color="auto"/>
              <w:right w:val="nil"/>
            </w:tcBorders>
            <w:shd w:val="clear" w:color="000000" w:fill="FFFFFF"/>
            <w:noWrap/>
            <w:vAlign w:val="center"/>
            <w:hideMark/>
          </w:tcPr>
          <w:p w14:paraId="114915C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9813</w:t>
            </w:r>
          </w:p>
        </w:tc>
      </w:tr>
      <w:tr w:rsidR="00840AEC" w:rsidRPr="00840AEC" w14:paraId="6FD33C1C"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57462378"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Bradesco</w:t>
            </w:r>
            <w:proofErr w:type="spellEnd"/>
          </w:p>
        </w:tc>
        <w:tc>
          <w:tcPr>
            <w:tcW w:w="217" w:type="pct"/>
            <w:tcBorders>
              <w:top w:val="nil"/>
              <w:left w:val="nil"/>
              <w:bottom w:val="nil"/>
              <w:right w:val="nil"/>
            </w:tcBorders>
            <w:shd w:val="clear" w:color="000000" w:fill="FFFFFF"/>
            <w:noWrap/>
            <w:vAlign w:val="center"/>
            <w:hideMark/>
          </w:tcPr>
          <w:p w14:paraId="38CB8EC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4306BF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BBDC4</w:t>
            </w:r>
          </w:p>
        </w:tc>
        <w:tc>
          <w:tcPr>
            <w:tcW w:w="276" w:type="pct"/>
            <w:tcBorders>
              <w:top w:val="nil"/>
              <w:left w:val="nil"/>
              <w:bottom w:val="nil"/>
              <w:right w:val="nil"/>
            </w:tcBorders>
            <w:shd w:val="clear" w:color="000000" w:fill="FFFFFF"/>
            <w:noWrap/>
            <w:vAlign w:val="center"/>
            <w:hideMark/>
          </w:tcPr>
          <w:p w14:paraId="00AB95A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3084</w:t>
            </w:r>
          </w:p>
        </w:tc>
        <w:tc>
          <w:tcPr>
            <w:tcW w:w="348" w:type="pct"/>
            <w:tcBorders>
              <w:top w:val="nil"/>
              <w:left w:val="nil"/>
              <w:bottom w:val="nil"/>
              <w:right w:val="nil"/>
            </w:tcBorders>
            <w:shd w:val="clear" w:color="000000" w:fill="FFFFFF"/>
            <w:noWrap/>
            <w:vAlign w:val="center"/>
            <w:hideMark/>
          </w:tcPr>
          <w:p w14:paraId="519868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8855</w:t>
            </w:r>
          </w:p>
        </w:tc>
        <w:tc>
          <w:tcPr>
            <w:tcW w:w="311" w:type="pct"/>
            <w:tcBorders>
              <w:top w:val="nil"/>
              <w:left w:val="nil"/>
              <w:bottom w:val="nil"/>
              <w:right w:val="nil"/>
            </w:tcBorders>
            <w:shd w:val="clear" w:color="000000" w:fill="FFFFFF"/>
            <w:noWrap/>
            <w:vAlign w:val="center"/>
            <w:hideMark/>
          </w:tcPr>
          <w:p w14:paraId="5EDCB2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3107</w:t>
            </w:r>
          </w:p>
        </w:tc>
        <w:tc>
          <w:tcPr>
            <w:tcW w:w="349" w:type="pct"/>
            <w:tcBorders>
              <w:top w:val="nil"/>
              <w:left w:val="nil"/>
              <w:bottom w:val="nil"/>
              <w:right w:val="nil"/>
            </w:tcBorders>
            <w:shd w:val="clear" w:color="000000" w:fill="FFFFFF"/>
            <w:noWrap/>
            <w:vAlign w:val="center"/>
            <w:hideMark/>
          </w:tcPr>
          <w:p w14:paraId="53C2A1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6267</w:t>
            </w:r>
          </w:p>
        </w:tc>
        <w:tc>
          <w:tcPr>
            <w:tcW w:w="405" w:type="pct"/>
            <w:tcBorders>
              <w:top w:val="nil"/>
              <w:left w:val="nil"/>
              <w:bottom w:val="nil"/>
              <w:right w:val="nil"/>
            </w:tcBorders>
            <w:shd w:val="clear" w:color="000000" w:fill="FFFFFF"/>
            <w:noWrap/>
            <w:vAlign w:val="center"/>
            <w:hideMark/>
          </w:tcPr>
          <w:p w14:paraId="6CB400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5198</w:t>
            </w:r>
          </w:p>
        </w:tc>
        <w:tc>
          <w:tcPr>
            <w:tcW w:w="349" w:type="pct"/>
            <w:tcBorders>
              <w:top w:val="nil"/>
              <w:left w:val="nil"/>
              <w:bottom w:val="nil"/>
              <w:right w:val="nil"/>
            </w:tcBorders>
            <w:shd w:val="clear" w:color="000000" w:fill="FFFFFF"/>
            <w:noWrap/>
            <w:vAlign w:val="center"/>
            <w:hideMark/>
          </w:tcPr>
          <w:p w14:paraId="50742D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8280</w:t>
            </w:r>
          </w:p>
        </w:tc>
        <w:tc>
          <w:tcPr>
            <w:tcW w:w="349" w:type="pct"/>
            <w:tcBorders>
              <w:top w:val="nil"/>
              <w:left w:val="nil"/>
              <w:bottom w:val="nil"/>
              <w:right w:val="nil"/>
            </w:tcBorders>
            <w:shd w:val="clear" w:color="000000" w:fill="FFFFFF"/>
            <w:noWrap/>
            <w:vAlign w:val="center"/>
            <w:hideMark/>
          </w:tcPr>
          <w:p w14:paraId="13FE80F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0155</w:t>
            </w:r>
          </w:p>
        </w:tc>
        <w:tc>
          <w:tcPr>
            <w:tcW w:w="349" w:type="pct"/>
            <w:tcBorders>
              <w:top w:val="nil"/>
              <w:left w:val="nil"/>
              <w:bottom w:val="nil"/>
              <w:right w:val="nil"/>
            </w:tcBorders>
            <w:shd w:val="clear" w:color="000000" w:fill="FFFFFF"/>
            <w:noWrap/>
            <w:vAlign w:val="center"/>
            <w:hideMark/>
          </w:tcPr>
          <w:p w14:paraId="25A749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9403</w:t>
            </w:r>
          </w:p>
        </w:tc>
        <w:tc>
          <w:tcPr>
            <w:tcW w:w="319" w:type="pct"/>
            <w:tcBorders>
              <w:top w:val="nil"/>
              <w:left w:val="nil"/>
              <w:bottom w:val="nil"/>
              <w:right w:val="nil"/>
            </w:tcBorders>
            <w:shd w:val="clear" w:color="000000" w:fill="FFFFFF"/>
            <w:noWrap/>
            <w:vAlign w:val="center"/>
            <w:hideMark/>
          </w:tcPr>
          <w:p w14:paraId="1DAB05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2961</w:t>
            </w:r>
          </w:p>
        </w:tc>
        <w:tc>
          <w:tcPr>
            <w:tcW w:w="286" w:type="pct"/>
            <w:tcBorders>
              <w:top w:val="nil"/>
              <w:left w:val="nil"/>
              <w:bottom w:val="nil"/>
              <w:right w:val="nil"/>
            </w:tcBorders>
            <w:shd w:val="clear" w:color="000000" w:fill="FFFFFF"/>
            <w:noWrap/>
            <w:vAlign w:val="center"/>
            <w:hideMark/>
          </w:tcPr>
          <w:p w14:paraId="44F4DC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6336</w:t>
            </w:r>
          </w:p>
        </w:tc>
        <w:tc>
          <w:tcPr>
            <w:tcW w:w="336" w:type="pct"/>
            <w:tcBorders>
              <w:top w:val="nil"/>
              <w:left w:val="nil"/>
              <w:bottom w:val="nil"/>
              <w:right w:val="nil"/>
            </w:tcBorders>
            <w:shd w:val="clear" w:color="000000" w:fill="FFFFFF"/>
            <w:noWrap/>
            <w:vAlign w:val="center"/>
            <w:hideMark/>
          </w:tcPr>
          <w:p w14:paraId="00C9CC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6898</w:t>
            </w:r>
          </w:p>
        </w:tc>
        <w:tc>
          <w:tcPr>
            <w:tcW w:w="328" w:type="pct"/>
            <w:tcBorders>
              <w:top w:val="nil"/>
              <w:left w:val="nil"/>
              <w:bottom w:val="nil"/>
              <w:right w:val="nil"/>
            </w:tcBorders>
            <w:shd w:val="clear" w:color="000000" w:fill="FFFFFF"/>
            <w:noWrap/>
            <w:vAlign w:val="center"/>
            <w:hideMark/>
          </w:tcPr>
          <w:p w14:paraId="58C099A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8645</w:t>
            </w:r>
          </w:p>
        </w:tc>
      </w:tr>
      <w:tr w:rsidR="00840AEC" w:rsidRPr="00840AEC" w14:paraId="74588B83" w14:textId="77777777" w:rsidTr="00840AEC">
        <w:trPr>
          <w:trHeight w:val="73"/>
          <w:jc w:val="center"/>
        </w:trPr>
        <w:tc>
          <w:tcPr>
            <w:tcW w:w="472" w:type="pct"/>
            <w:vMerge/>
            <w:tcBorders>
              <w:top w:val="nil"/>
              <w:left w:val="nil"/>
              <w:bottom w:val="single" w:sz="4" w:space="0" w:color="000000"/>
              <w:right w:val="nil"/>
            </w:tcBorders>
            <w:vAlign w:val="center"/>
            <w:hideMark/>
          </w:tcPr>
          <w:p w14:paraId="15B5FC6E"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01A1BDF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350244F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BBD</w:t>
            </w:r>
          </w:p>
        </w:tc>
        <w:tc>
          <w:tcPr>
            <w:tcW w:w="276" w:type="pct"/>
            <w:tcBorders>
              <w:top w:val="nil"/>
              <w:left w:val="nil"/>
              <w:bottom w:val="single" w:sz="4" w:space="0" w:color="auto"/>
              <w:right w:val="nil"/>
            </w:tcBorders>
            <w:shd w:val="clear" w:color="000000" w:fill="FFFFFF"/>
            <w:noWrap/>
            <w:vAlign w:val="center"/>
            <w:hideMark/>
          </w:tcPr>
          <w:p w14:paraId="331C781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2472</w:t>
            </w:r>
          </w:p>
        </w:tc>
        <w:tc>
          <w:tcPr>
            <w:tcW w:w="348" w:type="pct"/>
            <w:tcBorders>
              <w:top w:val="nil"/>
              <w:left w:val="nil"/>
              <w:bottom w:val="single" w:sz="4" w:space="0" w:color="auto"/>
              <w:right w:val="nil"/>
            </w:tcBorders>
            <w:shd w:val="clear" w:color="000000" w:fill="FFFFFF"/>
            <w:noWrap/>
            <w:vAlign w:val="center"/>
            <w:hideMark/>
          </w:tcPr>
          <w:p w14:paraId="6638172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8997</w:t>
            </w:r>
          </w:p>
        </w:tc>
        <w:tc>
          <w:tcPr>
            <w:tcW w:w="311" w:type="pct"/>
            <w:tcBorders>
              <w:top w:val="nil"/>
              <w:left w:val="nil"/>
              <w:bottom w:val="single" w:sz="4" w:space="0" w:color="auto"/>
              <w:right w:val="nil"/>
            </w:tcBorders>
            <w:shd w:val="clear" w:color="000000" w:fill="FFFFFF"/>
            <w:noWrap/>
            <w:vAlign w:val="center"/>
            <w:hideMark/>
          </w:tcPr>
          <w:p w14:paraId="10DE3B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2946</w:t>
            </w:r>
          </w:p>
        </w:tc>
        <w:tc>
          <w:tcPr>
            <w:tcW w:w="349" w:type="pct"/>
            <w:tcBorders>
              <w:top w:val="nil"/>
              <w:left w:val="nil"/>
              <w:bottom w:val="single" w:sz="4" w:space="0" w:color="auto"/>
              <w:right w:val="nil"/>
            </w:tcBorders>
            <w:shd w:val="clear" w:color="000000" w:fill="FFFFFF"/>
            <w:noWrap/>
            <w:vAlign w:val="center"/>
            <w:hideMark/>
          </w:tcPr>
          <w:p w14:paraId="38AA1C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6343</w:t>
            </w:r>
          </w:p>
        </w:tc>
        <w:tc>
          <w:tcPr>
            <w:tcW w:w="405" w:type="pct"/>
            <w:tcBorders>
              <w:top w:val="nil"/>
              <w:left w:val="nil"/>
              <w:bottom w:val="single" w:sz="4" w:space="0" w:color="auto"/>
              <w:right w:val="nil"/>
            </w:tcBorders>
            <w:shd w:val="clear" w:color="000000" w:fill="FFFFFF"/>
            <w:noWrap/>
            <w:vAlign w:val="center"/>
            <w:hideMark/>
          </w:tcPr>
          <w:p w14:paraId="711E62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4741</w:t>
            </w:r>
          </w:p>
        </w:tc>
        <w:tc>
          <w:tcPr>
            <w:tcW w:w="349" w:type="pct"/>
            <w:tcBorders>
              <w:top w:val="nil"/>
              <w:left w:val="nil"/>
              <w:bottom w:val="single" w:sz="4" w:space="0" w:color="auto"/>
              <w:right w:val="nil"/>
            </w:tcBorders>
            <w:shd w:val="clear" w:color="000000" w:fill="FFFFFF"/>
            <w:noWrap/>
            <w:vAlign w:val="center"/>
            <w:hideMark/>
          </w:tcPr>
          <w:p w14:paraId="35B56D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8173</w:t>
            </w:r>
          </w:p>
        </w:tc>
        <w:tc>
          <w:tcPr>
            <w:tcW w:w="349" w:type="pct"/>
            <w:tcBorders>
              <w:top w:val="nil"/>
              <w:left w:val="nil"/>
              <w:bottom w:val="single" w:sz="4" w:space="0" w:color="auto"/>
              <w:right w:val="nil"/>
            </w:tcBorders>
            <w:shd w:val="clear" w:color="000000" w:fill="FFFFFF"/>
            <w:noWrap/>
            <w:vAlign w:val="center"/>
            <w:hideMark/>
          </w:tcPr>
          <w:p w14:paraId="0C25F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0142</w:t>
            </w:r>
          </w:p>
        </w:tc>
        <w:tc>
          <w:tcPr>
            <w:tcW w:w="349" w:type="pct"/>
            <w:tcBorders>
              <w:top w:val="nil"/>
              <w:left w:val="nil"/>
              <w:bottom w:val="single" w:sz="4" w:space="0" w:color="auto"/>
              <w:right w:val="nil"/>
            </w:tcBorders>
            <w:shd w:val="clear" w:color="000000" w:fill="FFFFFF"/>
            <w:noWrap/>
            <w:vAlign w:val="center"/>
            <w:hideMark/>
          </w:tcPr>
          <w:p w14:paraId="26A425E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9405</w:t>
            </w:r>
          </w:p>
        </w:tc>
        <w:tc>
          <w:tcPr>
            <w:tcW w:w="319" w:type="pct"/>
            <w:tcBorders>
              <w:top w:val="nil"/>
              <w:left w:val="nil"/>
              <w:bottom w:val="single" w:sz="4" w:space="0" w:color="auto"/>
              <w:right w:val="nil"/>
            </w:tcBorders>
            <w:shd w:val="clear" w:color="000000" w:fill="FFFFFF"/>
            <w:noWrap/>
            <w:vAlign w:val="center"/>
            <w:hideMark/>
          </w:tcPr>
          <w:p w14:paraId="024F9F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2674</w:t>
            </w:r>
          </w:p>
        </w:tc>
        <w:tc>
          <w:tcPr>
            <w:tcW w:w="286" w:type="pct"/>
            <w:tcBorders>
              <w:top w:val="nil"/>
              <w:left w:val="nil"/>
              <w:bottom w:val="single" w:sz="4" w:space="0" w:color="auto"/>
              <w:right w:val="nil"/>
            </w:tcBorders>
            <w:shd w:val="clear" w:color="000000" w:fill="FFFFFF"/>
            <w:noWrap/>
            <w:vAlign w:val="center"/>
            <w:hideMark/>
          </w:tcPr>
          <w:p w14:paraId="4398B15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6468</w:t>
            </w:r>
          </w:p>
        </w:tc>
        <w:tc>
          <w:tcPr>
            <w:tcW w:w="336" w:type="pct"/>
            <w:tcBorders>
              <w:top w:val="nil"/>
              <w:left w:val="nil"/>
              <w:bottom w:val="single" w:sz="4" w:space="0" w:color="auto"/>
              <w:right w:val="nil"/>
            </w:tcBorders>
            <w:shd w:val="clear" w:color="000000" w:fill="FFFFFF"/>
            <w:noWrap/>
            <w:vAlign w:val="center"/>
            <w:hideMark/>
          </w:tcPr>
          <w:p w14:paraId="53D951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6086</w:t>
            </w:r>
          </w:p>
        </w:tc>
        <w:tc>
          <w:tcPr>
            <w:tcW w:w="328" w:type="pct"/>
            <w:tcBorders>
              <w:top w:val="nil"/>
              <w:left w:val="nil"/>
              <w:bottom w:val="single" w:sz="4" w:space="0" w:color="auto"/>
              <w:right w:val="nil"/>
            </w:tcBorders>
            <w:shd w:val="clear" w:color="000000" w:fill="FFFFFF"/>
            <w:noWrap/>
            <w:vAlign w:val="center"/>
            <w:hideMark/>
          </w:tcPr>
          <w:p w14:paraId="5307FBE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8478</w:t>
            </w:r>
          </w:p>
        </w:tc>
      </w:tr>
      <w:tr w:rsidR="00840AEC" w:rsidRPr="00840AEC" w14:paraId="3A9C3137"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3ED0752"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Braskem</w:t>
            </w:r>
            <w:proofErr w:type="spellEnd"/>
          </w:p>
        </w:tc>
        <w:tc>
          <w:tcPr>
            <w:tcW w:w="217" w:type="pct"/>
            <w:tcBorders>
              <w:top w:val="nil"/>
              <w:left w:val="nil"/>
              <w:bottom w:val="nil"/>
              <w:right w:val="nil"/>
            </w:tcBorders>
            <w:shd w:val="clear" w:color="000000" w:fill="FFFFFF"/>
            <w:noWrap/>
            <w:vAlign w:val="center"/>
            <w:hideMark/>
          </w:tcPr>
          <w:p w14:paraId="373E897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52C684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BRKM5</w:t>
            </w:r>
          </w:p>
        </w:tc>
        <w:tc>
          <w:tcPr>
            <w:tcW w:w="276" w:type="pct"/>
            <w:tcBorders>
              <w:top w:val="nil"/>
              <w:left w:val="nil"/>
              <w:bottom w:val="nil"/>
              <w:right w:val="nil"/>
            </w:tcBorders>
            <w:shd w:val="clear" w:color="000000" w:fill="FFFFFF"/>
            <w:noWrap/>
            <w:vAlign w:val="center"/>
            <w:hideMark/>
          </w:tcPr>
          <w:p w14:paraId="43AA5C8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2265</w:t>
            </w:r>
          </w:p>
        </w:tc>
        <w:tc>
          <w:tcPr>
            <w:tcW w:w="348" w:type="pct"/>
            <w:tcBorders>
              <w:top w:val="nil"/>
              <w:left w:val="nil"/>
              <w:bottom w:val="nil"/>
              <w:right w:val="nil"/>
            </w:tcBorders>
            <w:shd w:val="clear" w:color="000000" w:fill="FFFFFF"/>
            <w:noWrap/>
            <w:vAlign w:val="center"/>
            <w:hideMark/>
          </w:tcPr>
          <w:p w14:paraId="79AC08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4741</w:t>
            </w:r>
          </w:p>
        </w:tc>
        <w:tc>
          <w:tcPr>
            <w:tcW w:w="311" w:type="pct"/>
            <w:tcBorders>
              <w:top w:val="nil"/>
              <w:left w:val="nil"/>
              <w:bottom w:val="nil"/>
              <w:right w:val="nil"/>
            </w:tcBorders>
            <w:shd w:val="clear" w:color="000000" w:fill="FFFFFF"/>
            <w:noWrap/>
            <w:vAlign w:val="center"/>
            <w:hideMark/>
          </w:tcPr>
          <w:p w14:paraId="57C53F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3221</w:t>
            </w:r>
          </w:p>
        </w:tc>
        <w:tc>
          <w:tcPr>
            <w:tcW w:w="349" w:type="pct"/>
            <w:tcBorders>
              <w:top w:val="nil"/>
              <w:left w:val="nil"/>
              <w:bottom w:val="nil"/>
              <w:right w:val="nil"/>
            </w:tcBorders>
            <w:shd w:val="clear" w:color="000000" w:fill="FFFFFF"/>
            <w:noWrap/>
            <w:vAlign w:val="center"/>
            <w:hideMark/>
          </w:tcPr>
          <w:p w14:paraId="4534A45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1650</w:t>
            </w:r>
          </w:p>
        </w:tc>
        <w:tc>
          <w:tcPr>
            <w:tcW w:w="405" w:type="pct"/>
            <w:tcBorders>
              <w:top w:val="nil"/>
              <w:left w:val="nil"/>
              <w:bottom w:val="nil"/>
              <w:right w:val="nil"/>
            </w:tcBorders>
            <w:shd w:val="clear" w:color="000000" w:fill="FFFFFF"/>
            <w:noWrap/>
            <w:vAlign w:val="center"/>
            <w:hideMark/>
          </w:tcPr>
          <w:p w14:paraId="0F91E99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1064</w:t>
            </w:r>
          </w:p>
        </w:tc>
        <w:tc>
          <w:tcPr>
            <w:tcW w:w="349" w:type="pct"/>
            <w:tcBorders>
              <w:top w:val="nil"/>
              <w:left w:val="nil"/>
              <w:bottom w:val="nil"/>
              <w:right w:val="nil"/>
            </w:tcBorders>
            <w:shd w:val="clear" w:color="000000" w:fill="FFFFFF"/>
            <w:noWrap/>
            <w:vAlign w:val="center"/>
            <w:hideMark/>
          </w:tcPr>
          <w:p w14:paraId="6BB9FD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6470</w:t>
            </w:r>
          </w:p>
        </w:tc>
        <w:tc>
          <w:tcPr>
            <w:tcW w:w="349" w:type="pct"/>
            <w:tcBorders>
              <w:top w:val="nil"/>
              <w:left w:val="nil"/>
              <w:bottom w:val="nil"/>
              <w:right w:val="nil"/>
            </w:tcBorders>
            <w:shd w:val="clear" w:color="000000" w:fill="FFFFFF"/>
            <w:noWrap/>
            <w:vAlign w:val="center"/>
            <w:hideMark/>
          </w:tcPr>
          <w:p w14:paraId="593076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2631</w:t>
            </w:r>
          </w:p>
        </w:tc>
        <w:tc>
          <w:tcPr>
            <w:tcW w:w="349" w:type="pct"/>
            <w:tcBorders>
              <w:top w:val="nil"/>
              <w:left w:val="nil"/>
              <w:bottom w:val="nil"/>
              <w:right w:val="nil"/>
            </w:tcBorders>
            <w:shd w:val="clear" w:color="000000" w:fill="FFFFFF"/>
            <w:noWrap/>
            <w:vAlign w:val="center"/>
            <w:hideMark/>
          </w:tcPr>
          <w:p w14:paraId="334CC5A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4536</w:t>
            </w:r>
          </w:p>
        </w:tc>
        <w:tc>
          <w:tcPr>
            <w:tcW w:w="319" w:type="pct"/>
            <w:tcBorders>
              <w:top w:val="nil"/>
              <w:left w:val="nil"/>
              <w:bottom w:val="nil"/>
              <w:right w:val="nil"/>
            </w:tcBorders>
            <w:shd w:val="clear" w:color="000000" w:fill="FFFFFF"/>
            <w:noWrap/>
            <w:vAlign w:val="center"/>
            <w:hideMark/>
          </w:tcPr>
          <w:p w14:paraId="2346F7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3718</w:t>
            </w:r>
          </w:p>
        </w:tc>
        <w:tc>
          <w:tcPr>
            <w:tcW w:w="286" w:type="pct"/>
            <w:tcBorders>
              <w:top w:val="nil"/>
              <w:left w:val="nil"/>
              <w:bottom w:val="nil"/>
              <w:right w:val="nil"/>
            </w:tcBorders>
            <w:shd w:val="clear" w:color="000000" w:fill="FFFFFF"/>
            <w:noWrap/>
            <w:vAlign w:val="center"/>
            <w:hideMark/>
          </w:tcPr>
          <w:p w14:paraId="749B4C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1499</w:t>
            </w:r>
          </w:p>
        </w:tc>
        <w:tc>
          <w:tcPr>
            <w:tcW w:w="336" w:type="pct"/>
            <w:tcBorders>
              <w:top w:val="nil"/>
              <w:left w:val="nil"/>
              <w:bottom w:val="nil"/>
              <w:right w:val="nil"/>
            </w:tcBorders>
            <w:shd w:val="clear" w:color="000000" w:fill="FFFFFF"/>
            <w:noWrap/>
            <w:vAlign w:val="center"/>
            <w:hideMark/>
          </w:tcPr>
          <w:p w14:paraId="04C17D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1142</w:t>
            </w:r>
          </w:p>
        </w:tc>
        <w:tc>
          <w:tcPr>
            <w:tcW w:w="328" w:type="pct"/>
            <w:tcBorders>
              <w:top w:val="nil"/>
              <w:left w:val="nil"/>
              <w:bottom w:val="nil"/>
              <w:right w:val="nil"/>
            </w:tcBorders>
            <w:shd w:val="clear" w:color="000000" w:fill="FFFFFF"/>
            <w:noWrap/>
            <w:vAlign w:val="center"/>
            <w:hideMark/>
          </w:tcPr>
          <w:p w14:paraId="0DFCE9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6444</w:t>
            </w:r>
          </w:p>
        </w:tc>
      </w:tr>
      <w:tr w:rsidR="00840AEC" w:rsidRPr="00840AEC" w14:paraId="2A398AC9" w14:textId="77777777" w:rsidTr="00840AEC">
        <w:trPr>
          <w:trHeight w:val="73"/>
          <w:jc w:val="center"/>
        </w:trPr>
        <w:tc>
          <w:tcPr>
            <w:tcW w:w="472" w:type="pct"/>
            <w:vMerge/>
            <w:tcBorders>
              <w:top w:val="nil"/>
              <w:left w:val="nil"/>
              <w:bottom w:val="single" w:sz="4" w:space="0" w:color="000000"/>
              <w:right w:val="nil"/>
            </w:tcBorders>
            <w:vAlign w:val="center"/>
            <w:hideMark/>
          </w:tcPr>
          <w:p w14:paraId="1518CF6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3D902F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6752F306"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BAK</w:t>
            </w:r>
          </w:p>
        </w:tc>
        <w:tc>
          <w:tcPr>
            <w:tcW w:w="276" w:type="pct"/>
            <w:tcBorders>
              <w:top w:val="nil"/>
              <w:left w:val="nil"/>
              <w:bottom w:val="single" w:sz="4" w:space="0" w:color="auto"/>
              <w:right w:val="nil"/>
            </w:tcBorders>
            <w:shd w:val="clear" w:color="000000" w:fill="FFFFFF"/>
            <w:noWrap/>
            <w:vAlign w:val="center"/>
            <w:hideMark/>
          </w:tcPr>
          <w:p w14:paraId="744229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2786</w:t>
            </w:r>
          </w:p>
        </w:tc>
        <w:tc>
          <w:tcPr>
            <w:tcW w:w="348" w:type="pct"/>
            <w:tcBorders>
              <w:top w:val="nil"/>
              <w:left w:val="nil"/>
              <w:bottom w:val="single" w:sz="4" w:space="0" w:color="auto"/>
              <w:right w:val="nil"/>
            </w:tcBorders>
            <w:shd w:val="clear" w:color="000000" w:fill="FFFFFF"/>
            <w:noWrap/>
            <w:vAlign w:val="center"/>
            <w:hideMark/>
          </w:tcPr>
          <w:p w14:paraId="2949E0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1791</w:t>
            </w:r>
          </w:p>
        </w:tc>
        <w:tc>
          <w:tcPr>
            <w:tcW w:w="311" w:type="pct"/>
            <w:tcBorders>
              <w:top w:val="nil"/>
              <w:left w:val="nil"/>
              <w:bottom w:val="single" w:sz="4" w:space="0" w:color="auto"/>
              <w:right w:val="nil"/>
            </w:tcBorders>
            <w:shd w:val="clear" w:color="000000" w:fill="FFFFFF"/>
            <w:noWrap/>
            <w:vAlign w:val="center"/>
            <w:hideMark/>
          </w:tcPr>
          <w:p w14:paraId="1235AE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1326</w:t>
            </w:r>
          </w:p>
        </w:tc>
        <w:tc>
          <w:tcPr>
            <w:tcW w:w="349" w:type="pct"/>
            <w:tcBorders>
              <w:top w:val="nil"/>
              <w:left w:val="nil"/>
              <w:bottom w:val="single" w:sz="4" w:space="0" w:color="auto"/>
              <w:right w:val="nil"/>
            </w:tcBorders>
            <w:shd w:val="clear" w:color="000000" w:fill="FFFFFF"/>
            <w:noWrap/>
            <w:vAlign w:val="center"/>
            <w:hideMark/>
          </w:tcPr>
          <w:p w14:paraId="3069648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5268</w:t>
            </w:r>
          </w:p>
        </w:tc>
        <w:tc>
          <w:tcPr>
            <w:tcW w:w="405" w:type="pct"/>
            <w:tcBorders>
              <w:top w:val="nil"/>
              <w:left w:val="nil"/>
              <w:bottom w:val="single" w:sz="4" w:space="0" w:color="auto"/>
              <w:right w:val="nil"/>
            </w:tcBorders>
            <w:shd w:val="clear" w:color="000000" w:fill="FFFFFF"/>
            <w:noWrap/>
            <w:vAlign w:val="center"/>
            <w:hideMark/>
          </w:tcPr>
          <w:p w14:paraId="56423B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2617</w:t>
            </w:r>
          </w:p>
        </w:tc>
        <w:tc>
          <w:tcPr>
            <w:tcW w:w="349" w:type="pct"/>
            <w:tcBorders>
              <w:top w:val="nil"/>
              <w:left w:val="nil"/>
              <w:bottom w:val="single" w:sz="4" w:space="0" w:color="auto"/>
              <w:right w:val="nil"/>
            </w:tcBorders>
            <w:shd w:val="clear" w:color="000000" w:fill="FFFFFF"/>
            <w:noWrap/>
            <w:vAlign w:val="center"/>
            <w:hideMark/>
          </w:tcPr>
          <w:p w14:paraId="45FC05A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7620</w:t>
            </w:r>
          </w:p>
        </w:tc>
        <w:tc>
          <w:tcPr>
            <w:tcW w:w="349" w:type="pct"/>
            <w:tcBorders>
              <w:top w:val="nil"/>
              <w:left w:val="nil"/>
              <w:bottom w:val="single" w:sz="4" w:space="0" w:color="auto"/>
              <w:right w:val="nil"/>
            </w:tcBorders>
            <w:shd w:val="clear" w:color="000000" w:fill="FFFFFF"/>
            <w:noWrap/>
            <w:vAlign w:val="center"/>
            <w:hideMark/>
          </w:tcPr>
          <w:p w14:paraId="7070BE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1992</w:t>
            </w:r>
          </w:p>
        </w:tc>
        <w:tc>
          <w:tcPr>
            <w:tcW w:w="349" w:type="pct"/>
            <w:tcBorders>
              <w:top w:val="nil"/>
              <w:left w:val="nil"/>
              <w:bottom w:val="single" w:sz="4" w:space="0" w:color="auto"/>
              <w:right w:val="nil"/>
            </w:tcBorders>
            <w:shd w:val="clear" w:color="000000" w:fill="FFFFFF"/>
            <w:noWrap/>
            <w:vAlign w:val="center"/>
            <w:hideMark/>
          </w:tcPr>
          <w:p w14:paraId="303B3DF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4894</w:t>
            </w:r>
          </w:p>
        </w:tc>
        <w:tc>
          <w:tcPr>
            <w:tcW w:w="319" w:type="pct"/>
            <w:tcBorders>
              <w:top w:val="nil"/>
              <w:left w:val="nil"/>
              <w:bottom w:val="single" w:sz="4" w:space="0" w:color="auto"/>
              <w:right w:val="nil"/>
            </w:tcBorders>
            <w:shd w:val="clear" w:color="000000" w:fill="FFFFFF"/>
            <w:noWrap/>
            <w:vAlign w:val="center"/>
            <w:hideMark/>
          </w:tcPr>
          <w:p w14:paraId="6BC469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2933</w:t>
            </w:r>
          </w:p>
        </w:tc>
        <w:tc>
          <w:tcPr>
            <w:tcW w:w="286" w:type="pct"/>
            <w:tcBorders>
              <w:top w:val="nil"/>
              <w:left w:val="nil"/>
              <w:bottom w:val="single" w:sz="4" w:space="0" w:color="auto"/>
              <w:right w:val="nil"/>
            </w:tcBorders>
            <w:shd w:val="clear" w:color="000000" w:fill="FFFFFF"/>
            <w:noWrap/>
            <w:vAlign w:val="center"/>
            <w:hideMark/>
          </w:tcPr>
          <w:p w14:paraId="690570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1742</w:t>
            </w:r>
          </w:p>
        </w:tc>
        <w:tc>
          <w:tcPr>
            <w:tcW w:w="336" w:type="pct"/>
            <w:tcBorders>
              <w:top w:val="nil"/>
              <w:left w:val="nil"/>
              <w:bottom w:val="single" w:sz="4" w:space="0" w:color="auto"/>
              <w:right w:val="nil"/>
            </w:tcBorders>
            <w:shd w:val="clear" w:color="000000" w:fill="FFFFFF"/>
            <w:noWrap/>
            <w:vAlign w:val="center"/>
            <w:hideMark/>
          </w:tcPr>
          <w:p w14:paraId="10B1DD4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2170</w:t>
            </w:r>
          </w:p>
        </w:tc>
        <w:tc>
          <w:tcPr>
            <w:tcW w:w="328" w:type="pct"/>
            <w:tcBorders>
              <w:top w:val="nil"/>
              <w:left w:val="nil"/>
              <w:bottom w:val="single" w:sz="4" w:space="0" w:color="auto"/>
              <w:right w:val="nil"/>
            </w:tcBorders>
            <w:shd w:val="clear" w:color="000000" w:fill="FFFFFF"/>
            <w:noWrap/>
            <w:vAlign w:val="center"/>
            <w:hideMark/>
          </w:tcPr>
          <w:p w14:paraId="128242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7493</w:t>
            </w:r>
          </w:p>
        </w:tc>
      </w:tr>
      <w:tr w:rsidR="00840AEC" w:rsidRPr="00840AEC" w14:paraId="5492E2D5"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C8E0B0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 SA</w:t>
            </w:r>
          </w:p>
        </w:tc>
        <w:tc>
          <w:tcPr>
            <w:tcW w:w="217" w:type="pct"/>
            <w:tcBorders>
              <w:top w:val="nil"/>
              <w:left w:val="nil"/>
              <w:bottom w:val="nil"/>
              <w:right w:val="nil"/>
            </w:tcBorders>
            <w:shd w:val="clear" w:color="000000" w:fill="FFFFFF"/>
            <w:noWrap/>
            <w:vAlign w:val="center"/>
            <w:hideMark/>
          </w:tcPr>
          <w:p w14:paraId="704AB6E1"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D56C8C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BRFS3</w:t>
            </w:r>
          </w:p>
        </w:tc>
        <w:tc>
          <w:tcPr>
            <w:tcW w:w="276" w:type="pct"/>
            <w:tcBorders>
              <w:top w:val="nil"/>
              <w:left w:val="nil"/>
              <w:bottom w:val="nil"/>
              <w:right w:val="nil"/>
            </w:tcBorders>
            <w:shd w:val="clear" w:color="000000" w:fill="FFFFFF"/>
            <w:noWrap/>
            <w:vAlign w:val="center"/>
            <w:hideMark/>
          </w:tcPr>
          <w:p w14:paraId="0560671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7800</w:t>
            </w:r>
          </w:p>
        </w:tc>
        <w:tc>
          <w:tcPr>
            <w:tcW w:w="348" w:type="pct"/>
            <w:tcBorders>
              <w:top w:val="nil"/>
              <w:left w:val="nil"/>
              <w:bottom w:val="nil"/>
              <w:right w:val="nil"/>
            </w:tcBorders>
            <w:shd w:val="clear" w:color="000000" w:fill="FFFFFF"/>
            <w:noWrap/>
            <w:vAlign w:val="center"/>
            <w:hideMark/>
          </w:tcPr>
          <w:p w14:paraId="5E5E87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2049</w:t>
            </w:r>
          </w:p>
        </w:tc>
        <w:tc>
          <w:tcPr>
            <w:tcW w:w="311" w:type="pct"/>
            <w:tcBorders>
              <w:top w:val="nil"/>
              <w:left w:val="nil"/>
              <w:bottom w:val="nil"/>
              <w:right w:val="nil"/>
            </w:tcBorders>
            <w:shd w:val="clear" w:color="000000" w:fill="FFFFFF"/>
            <w:noWrap/>
            <w:vAlign w:val="center"/>
            <w:hideMark/>
          </w:tcPr>
          <w:p w14:paraId="6B78D76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5318</w:t>
            </w:r>
          </w:p>
        </w:tc>
        <w:tc>
          <w:tcPr>
            <w:tcW w:w="349" w:type="pct"/>
            <w:tcBorders>
              <w:top w:val="nil"/>
              <w:left w:val="nil"/>
              <w:bottom w:val="nil"/>
              <w:right w:val="nil"/>
            </w:tcBorders>
            <w:shd w:val="clear" w:color="000000" w:fill="FFFFFF"/>
            <w:noWrap/>
            <w:vAlign w:val="center"/>
            <w:hideMark/>
          </w:tcPr>
          <w:p w14:paraId="15EB98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5174</w:t>
            </w:r>
          </w:p>
        </w:tc>
        <w:tc>
          <w:tcPr>
            <w:tcW w:w="405" w:type="pct"/>
            <w:tcBorders>
              <w:top w:val="nil"/>
              <w:left w:val="nil"/>
              <w:bottom w:val="nil"/>
              <w:right w:val="nil"/>
            </w:tcBorders>
            <w:shd w:val="clear" w:color="000000" w:fill="FFFFFF"/>
            <w:noWrap/>
            <w:vAlign w:val="center"/>
            <w:hideMark/>
          </w:tcPr>
          <w:p w14:paraId="0A4A29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8252</w:t>
            </w:r>
          </w:p>
        </w:tc>
        <w:tc>
          <w:tcPr>
            <w:tcW w:w="349" w:type="pct"/>
            <w:tcBorders>
              <w:top w:val="nil"/>
              <w:left w:val="nil"/>
              <w:bottom w:val="nil"/>
              <w:right w:val="nil"/>
            </w:tcBorders>
            <w:shd w:val="clear" w:color="000000" w:fill="FFFFFF"/>
            <w:noWrap/>
            <w:vAlign w:val="center"/>
            <w:hideMark/>
          </w:tcPr>
          <w:p w14:paraId="5A1C9B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8895</w:t>
            </w:r>
          </w:p>
        </w:tc>
        <w:tc>
          <w:tcPr>
            <w:tcW w:w="349" w:type="pct"/>
            <w:tcBorders>
              <w:top w:val="nil"/>
              <w:left w:val="nil"/>
              <w:bottom w:val="nil"/>
              <w:right w:val="nil"/>
            </w:tcBorders>
            <w:shd w:val="clear" w:color="000000" w:fill="FFFFFF"/>
            <w:noWrap/>
            <w:vAlign w:val="center"/>
            <w:hideMark/>
          </w:tcPr>
          <w:p w14:paraId="168FA3A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6162</w:t>
            </w:r>
          </w:p>
        </w:tc>
        <w:tc>
          <w:tcPr>
            <w:tcW w:w="349" w:type="pct"/>
            <w:tcBorders>
              <w:top w:val="nil"/>
              <w:left w:val="nil"/>
              <w:bottom w:val="nil"/>
              <w:right w:val="nil"/>
            </w:tcBorders>
            <w:shd w:val="clear" w:color="000000" w:fill="FFFFFF"/>
            <w:noWrap/>
            <w:vAlign w:val="center"/>
            <w:hideMark/>
          </w:tcPr>
          <w:p w14:paraId="1F8669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2730</w:t>
            </w:r>
          </w:p>
        </w:tc>
        <w:tc>
          <w:tcPr>
            <w:tcW w:w="319" w:type="pct"/>
            <w:tcBorders>
              <w:top w:val="nil"/>
              <w:left w:val="nil"/>
              <w:bottom w:val="nil"/>
              <w:right w:val="nil"/>
            </w:tcBorders>
            <w:shd w:val="clear" w:color="000000" w:fill="FFFFFF"/>
            <w:noWrap/>
            <w:vAlign w:val="center"/>
            <w:hideMark/>
          </w:tcPr>
          <w:p w14:paraId="0297B9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4185</w:t>
            </w:r>
          </w:p>
        </w:tc>
        <w:tc>
          <w:tcPr>
            <w:tcW w:w="286" w:type="pct"/>
            <w:tcBorders>
              <w:top w:val="nil"/>
              <w:left w:val="nil"/>
              <w:bottom w:val="nil"/>
              <w:right w:val="nil"/>
            </w:tcBorders>
            <w:shd w:val="clear" w:color="000000" w:fill="FFFFFF"/>
            <w:noWrap/>
            <w:vAlign w:val="center"/>
            <w:hideMark/>
          </w:tcPr>
          <w:p w14:paraId="11BE91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5746</w:t>
            </w:r>
          </w:p>
        </w:tc>
        <w:tc>
          <w:tcPr>
            <w:tcW w:w="336" w:type="pct"/>
            <w:tcBorders>
              <w:top w:val="nil"/>
              <w:left w:val="nil"/>
              <w:bottom w:val="nil"/>
              <w:right w:val="nil"/>
            </w:tcBorders>
            <w:shd w:val="clear" w:color="000000" w:fill="FFFFFF"/>
            <w:noWrap/>
            <w:vAlign w:val="center"/>
            <w:hideMark/>
          </w:tcPr>
          <w:p w14:paraId="56EB8FF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9969</w:t>
            </w:r>
          </w:p>
        </w:tc>
        <w:tc>
          <w:tcPr>
            <w:tcW w:w="328" w:type="pct"/>
            <w:tcBorders>
              <w:top w:val="nil"/>
              <w:left w:val="nil"/>
              <w:bottom w:val="nil"/>
              <w:right w:val="nil"/>
            </w:tcBorders>
            <w:shd w:val="clear" w:color="000000" w:fill="FFFFFF"/>
            <w:noWrap/>
            <w:vAlign w:val="center"/>
            <w:hideMark/>
          </w:tcPr>
          <w:p w14:paraId="25FF775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9163</w:t>
            </w:r>
          </w:p>
        </w:tc>
      </w:tr>
      <w:tr w:rsidR="00840AEC" w:rsidRPr="00840AEC" w14:paraId="728F9552" w14:textId="77777777" w:rsidTr="00840AEC">
        <w:trPr>
          <w:trHeight w:val="73"/>
          <w:jc w:val="center"/>
        </w:trPr>
        <w:tc>
          <w:tcPr>
            <w:tcW w:w="472" w:type="pct"/>
            <w:vMerge/>
            <w:tcBorders>
              <w:top w:val="nil"/>
              <w:left w:val="nil"/>
              <w:bottom w:val="single" w:sz="4" w:space="0" w:color="000000"/>
              <w:right w:val="nil"/>
            </w:tcBorders>
            <w:vAlign w:val="center"/>
            <w:hideMark/>
          </w:tcPr>
          <w:p w14:paraId="2214DA20"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500C1D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918074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BRFS</w:t>
            </w:r>
          </w:p>
        </w:tc>
        <w:tc>
          <w:tcPr>
            <w:tcW w:w="276" w:type="pct"/>
            <w:tcBorders>
              <w:top w:val="nil"/>
              <w:left w:val="nil"/>
              <w:bottom w:val="single" w:sz="4" w:space="0" w:color="auto"/>
              <w:right w:val="nil"/>
            </w:tcBorders>
            <w:shd w:val="clear" w:color="000000" w:fill="FFFFFF"/>
            <w:noWrap/>
            <w:vAlign w:val="center"/>
            <w:hideMark/>
          </w:tcPr>
          <w:p w14:paraId="09DC09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0363</w:t>
            </w:r>
          </w:p>
        </w:tc>
        <w:tc>
          <w:tcPr>
            <w:tcW w:w="348" w:type="pct"/>
            <w:tcBorders>
              <w:top w:val="nil"/>
              <w:left w:val="nil"/>
              <w:bottom w:val="single" w:sz="4" w:space="0" w:color="auto"/>
              <w:right w:val="nil"/>
            </w:tcBorders>
            <w:shd w:val="clear" w:color="000000" w:fill="FFFFFF"/>
            <w:noWrap/>
            <w:vAlign w:val="center"/>
            <w:hideMark/>
          </w:tcPr>
          <w:p w14:paraId="5974DE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1225</w:t>
            </w:r>
          </w:p>
        </w:tc>
        <w:tc>
          <w:tcPr>
            <w:tcW w:w="311" w:type="pct"/>
            <w:tcBorders>
              <w:top w:val="nil"/>
              <w:left w:val="nil"/>
              <w:bottom w:val="single" w:sz="4" w:space="0" w:color="auto"/>
              <w:right w:val="nil"/>
            </w:tcBorders>
            <w:shd w:val="clear" w:color="000000" w:fill="FFFFFF"/>
            <w:noWrap/>
            <w:vAlign w:val="center"/>
            <w:hideMark/>
          </w:tcPr>
          <w:p w14:paraId="7381F6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6339</w:t>
            </w:r>
          </w:p>
        </w:tc>
        <w:tc>
          <w:tcPr>
            <w:tcW w:w="349" w:type="pct"/>
            <w:tcBorders>
              <w:top w:val="nil"/>
              <w:left w:val="nil"/>
              <w:bottom w:val="single" w:sz="4" w:space="0" w:color="auto"/>
              <w:right w:val="nil"/>
            </w:tcBorders>
            <w:shd w:val="clear" w:color="000000" w:fill="FFFFFF"/>
            <w:noWrap/>
            <w:vAlign w:val="center"/>
            <w:hideMark/>
          </w:tcPr>
          <w:p w14:paraId="5BCF4A3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4649</w:t>
            </w:r>
          </w:p>
        </w:tc>
        <w:tc>
          <w:tcPr>
            <w:tcW w:w="405" w:type="pct"/>
            <w:tcBorders>
              <w:top w:val="nil"/>
              <w:left w:val="nil"/>
              <w:bottom w:val="single" w:sz="4" w:space="0" w:color="auto"/>
              <w:right w:val="nil"/>
            </w:tcBorders>
            <w:shd w:val="clear" w:color="000000" w:fill="FFFFFF"/>
            <w:noWrap/>
            <w:vAlign w:val="center"/>
            <w:hideMark/>
          </w:tcPr>
          <w:p w14:paraId="3A5ED64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7041</w:t>
            </w:r>
          </w:p>
        </w:tc>
        <w:tc>
          <w:tcPr>
            <w:tcW w:w="349" w:type="pct"/>
            <w:tcBorders>
              <w:top w:val="nil"/>
              <w:left w:val="nil"/>
              <w:bottom w:val="single" w:sz="4" w:space="0" w:color="auto"/>
              <w:right w:val="nil"/>
            </w:tcBorders>
            <w:shd w:val="clear" w:color="000000" w:fill="FFFFFF"/>
            <w:noWrap/>
            <w:vAlign w:val="center"/>
            <w:hideMark/>
          </w:tcPr>
          <w:p w14:paraId="63503C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8673</w:t>
            </w:r>
          </w:p>
        </w:tc>
        <w:tc>
          <w:tcPr>
            <w:tcW w:w="349" w:type="pct"/>
            <w:tcBorders>
              <w:top w:val="nil"/>
              <w:left w:val="nil"/>
              <w:bottom w:val="single" w:sz="4" w:space="0" w:color="auto"/>
              <w:right w:val="nil"/>
            </w:tcBorders>
            <w:shd w:val="clear" w:color="000000" w:fill="FFFFFF"/>
            <w:noWrap/>
            <w:vAlign w:val="center"/>
            <w:hideMark/>
          </w:tcPr>
          <w:p w14:paraId="1824AC9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6791</w:t>
            </w:r>
          </w:p>
        </w:tc>
        <w:tc>
          <w:tcPr>
            <w:tcW w:w="349" w:type="pct"/>
            <w:tcBorders>
              <w:top w:val="nil"/>
              <w:left w:val="nil"/>
              <w:bottom w:val="single" w:sz="4" w:space="0" w:color="auto"/>
              <w:right w:val="nil"/>
            </w:tcBorders>
            <w:shd w:val="clear" w:color="000000" w:fill="FFFFFF"/>
            <w:noWrap/>
            <w:vAlign w:val="center"/>
            <w:hideMark/>
          </w:tcPr>
          <w:p w14:paraId="51FDAC9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2455</w:t>
            </w:r>
          </w:p>
        </w:tc>
        <w:tc>
          <w:tcPr>
            <w:tcW w:w="319" w:type="pct"/>
            <w:tcBorders>
              <w:top w:val="nil"/>
              <w:left w:val="nil"/>
              <w:bottom w:val="single" w:sz="4" w:space="0" w:color="auto"/>
              <w:right w:val="nil"/>
            </w:tcBorders>
            <w:shd w:val="clear" w:color="000000" w:fill="FFFFFF"/>
            <w:noWrap/>
            <w:vAlign w:val="center"/>
            <w:hideMark/>
          </w:tcPr>
          <w:p w14:paraId="0BD2FC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4165</w:t>
            </w:r>
          </w:p>
        </w:tc>
        <w:tc>
          <w:tcPr>
            <w:tcW w:w="286" w:type="pct"/>
            <w:tcBorders>
              <w:top w:val="nil"/>
              <w:left w:val="nil"/>
              <w:bottom w:val="single" w:sz="4" w:space="0" w:color="auto"/>
              <w:right w:val="nil"/>
            </w:tcBorders>
            <w:shd w:val="clear" w:color="000000" w:fill="FFFFFF"/>
            <w:noWrap/>
            <w:vAlign w:val="center"/>
            <w:hideMark/>
          </w:tcPr>
          <w:p w14:paraId="382392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5756</w:t>
            </w:r>
          </w:p>
        </w:tc>
        <w:tc>
          <w:tcPr>
            <w:tcW w:w="336" w:type="pct"/>
            <w:tcBorders>
              <w:top w:val="nil"/>
              <w:left w:val="nil"/>
              <w:bottom w:val="single" w:sz="4" w:space="0" w:color="auto"/>
              <w:right w:val="nil"/>
            </w:tcBorders>
            <w:shd w:val="clear" w:color="000000" w:fill="FFFFFF"/>
            <w:noWrap/>
            <w:vAlign w:val="center"/>
            <w:hideMark/>
          </w:tcPr>
          <w:p w14:paraId="47C244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0008</w:t>
            </w:r>
          </w:p>
        </w:tc>
        <w:tc>
          <w:tcPr>
            <w:tcW w:w="328" w:type="pct"/>
            <w:tcBorders>
              <w:top w:val="nil"/>
              <w:left w:val="nil"/>
              <w:bottom w:val="single" w:sz="4" w:space="0" w:color="auto"/>
              <w:right w:val="nil"/>
            </w:tcBorders>
            <w:shd w:val="clear" w:color="000000" w:fill="FFFFFF"/>
            <w:noWrap/>
            <w:vAlign w:val="center"/>
            <w:hideMark/>
          </w:tcPr>
          <w:p w14:paraId="02CC4C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9169</w:t>
            </w:r>
          </w:p>
        </w:tc>
      </w:tr>
      <w:tr w:rsidR="00840AEC" w:rsidRPr="00840AEC" w14:paraId="21EB706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96066E0"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Cemig</w:t>
            </w:r>
            <w:proofErr w:type="spellEnd"/>
          </w:p>
        </w:tc>
        <w:tc>
          <w:tcPr>
            <w:tcW w:w="217" w:type="pct"/>
            <w:tcBorders>
              <w:top w:val="nil"/>
              <w:left w:val="nil"/>
              <w:bottom w:val="nil"/>
              <w:right w:val="nil"/>
            </w:tcBorders>
            <w:shd w:val="clear" w:color="000000" w:fill="FFFFFF"/>
            <w:noWrap/>
            <w:vAlign w:val="center"/>
            <w:hideMark/>
          </w:tcPr>
          <w:p w14:paraId="52576223"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D5CAC7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CMIG4</w:t>
            </w:r>
          </w:p>
        </w:tc>
        <w:tc>
          <w:tcPr>
            <w:tcW w:w="276" w:type="pct"/>
            <w:tcBorders>
              <w:top w:val="nil"/>
              <w:left w:val="nil"/>
              <w:bottom w:val="nil"/>
              <w:right w:val="nil"/>
            </w:tcBorders>
            <w:shd w:val="clear" w:color="000000" w:fill="FFFFFF"/>
            <w:noWrap/>
            <w:vAlign w:val="center"/>
            <w:hideMark/>
          </w:tcPr>
          <w:p w14:paraId="6751ED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8830</w:t>
            </w:r>
          </w:p>
        </w:tc>
        <w:tc>
          <w:tcPr>
            <w:tcW w:w="348" w:type="pct"/>
            <w:tcBorders>
              <w:top w:val="nil"/>
              <w:left w:val="nil"/>
              <w:bottom w:val="nil"/>
              <w:right w:val="nil"/>
            </w:tcBorders>
            <w:shd w:val="clear" w:color="000000" w:fill="FFFFFF"/>
            <w:noWrap/>
            <w:vAlign w:val="center"/>
            <w:hideMark/>
          </w:tcPr>
          <w:p w14:paraId="4D1A134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1681</w:t>
            </w:r>
          </w:p>
        </w:tc>
        <w:tc>
          <w:tcPr>
            <w:tcW w:w="311" w:type="pct"/>
            <w:tcBorders>
              <w:top w:val="nil"/>
              <w:left w:val="nil"/>
              <w:bottom w:val="nil"/>
              <w:right w:val="nil"/>
            </w:tcBorders>
            <w:shd w:val="clear" w:color="000000" w:fill="FFFFFF"/>
            <w:noWrap/>
            <w:vAlign w:val="center"/>
            <w:hideMark/>
          </w:tcPr>
          <w:p w14:paraId="7C6327D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7577</w:t>
            </w:r>
          </w:p>
        </w:tc>
        <w:tc>
          <w:tcPr>
            <w:tcW w:w="349" w:type="pct"/>
            <w:tcBorders>
              <w:top w:val="nil"/>
              <w:left w:val="nil"/>
              <w:bottom w:val="nil"/>
              <w:right w:val="nil"/>
            </w:tcBorders>
            <w:shd w:val="clear" w:color="000000" w:fill="FFFFFF"/>
            <w:noWrap/>
            <w:vAlign w:val="center"/>
            <w:hideMark/>
          </w:tcPr>
          <w:p w14:paraId="02FB7B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8301</w:t>
            </w:r>
          </w:p>
        </w:tc>
        <w:tc>
          <w:tcPr>
            <w:tcW w:w="405" w:type="pct"/>
            <w:tcBorders>
              <w:top w:val="nil"/>
              <w:left w:val="nil"/>
              <w:bottom w:val="nil"/>
              <w:right w:val="nil"/>
            </w:tcBorders>
            <w:shd w:val="clear" w:color="000000" w:fill="FFFFFF"/>
            <w:noWrap/>
            <w:vAlign w:val="center"/>
            <w:hideMark/>
          </w:tcPr>
          <w:p w14:paraId="04C2AF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0709</w:t>
            </w:r>
          </w:p>
        </w:tc>
        <w:tc>
          <w:tcPr>
            <w:tcW w:w="349" w:type="pct"/>
            <w:tcBorders>
              <w:top w:val="nil"/>
              <w:left w:val="nil"/>
              <w:bottom w:val="nil"/>
              <w:right w:val="nil"/>
            </w:tcBorders>
            <w:shd w:val="clear" w:color="000000" w:fill="FFFFFF"/>
            <w:noWrap/>
            <w:vAlign w:val="center"/>
            <w:hideMark/>
          </w:tcPr>
          <w:p w14:paraId="3BCCC2D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6591</w:t>
            </w:r>
          </w:p>
        </w:tc>
        <w:tc>
          <w:tcPr>
            <w:tcW w:w="349" w:type="pct"/>
            <w:tcBorders>
              <w:top w:val="nil"/>
              <w:left w:val="nil"/>
              <w:bottom w:val="nil"/>
              <w:right w:val="nil"/>
            </w:tcBorders>
            <w:shd w:val="clear" w:color="000000" w:fill="FFFFFF"/>
            <w:noWrap/>
            <w:vAlign w:val="center"/>
            <w:hideMark/>
          </w:tcPr>
          <w:p w14:paraId="395BB21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6355</w:t>
            </w:r>
          </w:p>
        </w:tc>
        <w:tc>
          <w:tcPr>
            <w:tcW w:w="349" w:type="pct"/>
            <w:tcBorders>
              <w:top w:val="nil"/>
              <w:left w:val="nil"/>
              <w:bottom w:val="nil"/>
              <w:right w:val="nil"/>
            </w:tcBorders>
            <w:shd w:val="clear" w:color="000000" w:fill="FFFFFF"/>
            <w:noWrap/>
            <w:vAlign w:val="center"/>
            <w:hideMark/>
          </w:tcPr>
          <w:p w14:paraId="0DCB56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2643</w:t>
            </w:r>
          </w:p>
        </w:tc>
        <w:tc>
          <w:tcPr>
            <w:tcW w:w="319" w:type="pct"/>
            <w:tcBorders>
              <w:top w:val="nil"/>
              <w:left w:val="nil"/>
              <w:bottom w:val="nil"/>
              <w:right w:val="nil"/>
            </w:tcBorders>
            <w:shd w:val="clear" w:color="000000" w:fill="FFFFFF"/>
            <w:noWrap/>
            <w:vAlign w:val="center"/>
            <w:hideMark/>
          </w:tcPr>
          <w:p w14:paraId="4CCBC10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6021</w:t>
            </w:r>
          </w:p>
        </w:tc>
        <w:tc>
          <w:tcPr>
            <w:tcW w:w="286" w:type="pct"/>
            <w:tcBorders>
              <w:top w:val="nil"/>
              <w:left w:val="nil"/>
              <w:bottom w:val="nil"/>
              <w:right w:val="nil"/>
            </w:tcBorders>
            <w:shd w:val="clear" w:color="000000" w:fill="FFFFFF"/>
            <w:noWrap/>
            <w:vAlign w:val="center"/>
            <w:hideMark/>
          </w:tcPr>
          <w:p w14:paraId="3FB98C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8678</w:t>
            </w:r>
          </w:p>
        </w:tc>
        <w:tc>
          <w:tcPr>
            <w:tcW w:w="336" w:type="pct"/>
            <w:tcBorders>
              <w:top w:val="nil"/>
              <w:left w:val="nil"/>
              <w:bottom w:val="nil"/>
              <w:right w:val="nil"/>
            </w:tcBorders>
            <w:shd w:val="clear" w:color="000000" w:fill="FFFFFF"/>
            <w:noWrap/>
            <w:vAlign w:val="center"/>
            <w:hideMark/>
          </w:tcPr>
          <w:p w14:paraId="4C5B6B1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1285</w:t>
            </w:r>
          </w:p>
        </w:tc>
        <w:tc>
          <w:tcPr>
            <w:tcW w:w="328" w:type="pct"/>
            <w:tcBorders>
              <w:top w:val="nil"/>
              <w:left w:val="nil"/>
              <w:bottom w:val="nil"/>
              <w:right w:val="nil"/>
            </w:tcBorders>
            <w:shd w:val="clear" w:color="000000" w:fill="FFFFFF"/>
            <w:noWrap/>
            <w:vAlign w:val="center"/>
            <w:hideMark/>
          </w:tcPr>
          <w:p w14:paraId="6A282A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7231</w:t>
            </w:r>
          </w:p>
        </w:tc>
      </w:tr>
      <w:tr w:rsidR="00840AEC" w:rsidRPr="00840AEC" w14:paraId="2BDF6160" w14:textId="77777777" w:rsidTr="00840AEC">
        <w:trPr>
          <w:trHeight w:val="73"/>
          <w:jc w:val="center"/>
        </w:trPr>
        <w:tc>
          <w:tcPr>
            <w:tcW w:w="472" w:type="pct"/>
            <w:vMerge/>
            <w:tcBorders>
              <w:top w:val="nil"/>
              <w:left w:val="nil"/>
              <w:bottom w:val="single" w:sz="4" w:space="0" w:color="000000"/>
              <w:right w:val="nil"/>
            </w:tcBorders>
            <w:vAlign w:val="center"/>
            <w:hideMark/>
          </w:tcPr>
          <w:p w14:paraId="60436A71"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557612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436981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CIG</w:t>
            </w:r>
          </w:p>
        </w:tc>
        <w:tc>
          <w:tcPr>
            <w:tcW w:w="276" w:type="pct"/>
            <w:tcBorders>
              <w:top w:val="nil"/>
              <w:left w:val="nil"/>
              <w:bottom w:val="single" w:sz="4" w:space="0" w:color="auto"/>
              <w:right w:val="nil"/>
            </w:tcBorders>
            <w:shd w:val="clear" w:color="000000" w:fill="FFFFFF"/>
            <w:noWrap/>
            <w:vAlign w:val="center"/>
            <w:hideMark/>
          </w:tcPr>
          <w:p w14:paraId="4D7587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0917</w:t>
            </w:r>
          </w:p>
        </w:tc>
        <w:tc>
          <w:tcPr>
            <w:tcW w:w="348" w:type="pct"/>
            <w:tcBorders>
              <w:top w:val="nil"/>
              <w:left w:val="nil"/>
              <w:bottom w:val="single" w:sz="4" w:space="0" w:color="auto"/>
              <w:right w:val="nil"/>
            </w:tcBorders>
            <w:shd w:val="clear" w:color="000000" w:fill="FFFFFF"/>
            <w:noWrap/>
            <w:vAlign w:val="center"/>
            <w:hideMark/>
          </w:tcPr>
          <w:p w14:paraId="30D8DE4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1083</w:t>
            </w:r>
          </w:p>
        </w:tc>
        <w:tc>
          <w:tcPr>
            <w:tcW w:w="311" w:type="pct"/>
            <w:tcBorders>
              <w:top w:val="nil"/>
              <w:left w:val="nil"/>
              <w:bottom w:val="single" w:sz="4" w:space="0" w:color="auto"/>
              <w:right w:val="nil"/>
            </w:tcBorders>
            <w:shd w:val="clear" w:color="000000" w:fill="FFFFFF"/>
            <w:noWrap/>
            <w:vAlign w:val="center"/>
            <w:hideMark/>
          </w:tcPr>
          <w:p w14:paraId="0AD40B6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9365</w:t>
            </w:r>
          </w:p>
        </w:tc>
        <w:tc>
          <w:tcPr>
            <w:tcW w:w="349" w:type="pct"/>
            <w:tcBorders>
              <w:top w:val="nil"/>
              <w:left w:val="nil"/>
              <w:bottom w:val="single" w:sz="4" w:space="0" w:color="auto"/>
              <w:right w:val="nil"/>
            </w:tcBorders>
            <w:shd w:val="clear" w:color="000000" w:fill="FFFFFF"/>
            <w:noWrap/>
            <w:vAlign w:val="center"/>
            <w:hideMark/>
          </w:tcPr>
          <w:p w14:paraId="03C759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7771</w:t>
            </w:r>
          </w:p>
        </w:tc>
        <w:tc>
          <w:tcPr>
            <w:tcW w:w="405" w:type="pct"/>
            <w:tcBorders>
              <w:top w:val="nil"/>
              <w:left w:val="nil"/>
              <w:bottom w:val="single" w:sz="4" w:space="0" w:color="auto"/>
              <w:right w:val="nil"/>
            </w:tcBorders>
            <w:shd w:val="clear" w:color="000000" w:fill="FFFFFF"/>
            <w:noWrap/>
            <w:vAlign w:val="center"/>
            <w:hideMark/>
          </w:tcPr>
          <w:p w14:paraId="11B986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1533</w:t>
            </w:r>
          </w:p>
        </w:tc>
        <w:tc>
          <w:tcPr>
            <w:tcW w:w="349" w:type="pct"/>
            <w:tcBorders>
              <w:top w:val="nil"/>
              <w:left w:val="nil"/>
              <w:bottom w:val="single" w:sz="4" w:space="0" w:color="auto"/>
              <w:right w:val="nil"/>
            </w:tcBorders>
            <w:shd w:val="clear" w:color="000000" w:fill="FFFFFF"/>
            <w:noWrap/>
            <w:vAlign w:val="center"/>
            <w:hideMark/>
          </w:tcPr>
          <w:p w14:paraId="15654C4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6308</w:t>
            </w:r>
          </w:p>
        </w:tc>
        <w:tc>
          <w:tcPr>
            <w:tcW w:w="349" w:type="pct"/>
            <w:tcBorders>
              <w:top w:val="nil"/>
              <w:left w:val="nil"/>
              <w:bottom w:val="single" w:sz="4" w:space="0" w:color="auto"/>
              <w:right w:val="nil"/>
            </w:tcBorders>
            <w:shd w:val="clear" w:color="000000" w:fill="FFFFFF"/>
            <w:noWrap/>
            <w:vAlign w:val="center"/>
            <w:hideMark/>
          </w:tcPr>
          <w:p w14:paraId="6A2BD7C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9996</w:t>
            </w:r>
          </w:p>
        </w:tc>
        <w:tc>
          <w:tcPr>
            <w:tcW w:w="349" w:type="pct"/>
            <w:tcBorders>
              <w:top w:val="nil"/>
              <w:left w:val="nil"/>
              <w:bottom w:val="single" w:sz="4" w:space="0" w:color="auto"/>
              <w:right w:val="nil"/>
            </w:tcBorders>
            <w:shd w:val="clear" w:color="000000" w:fill="FFFFFF"/>
            <w:noWrap/>
            <w:vAlign w:val="center"/>
            <w:hideMark/>
          </w:tcPr>
          <w:p w14:paraId="2F017F3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1324</w:t>
            </w:r>
          </w:p>
        </w:tc>
        <w:tc>
          <w:tcPr>
            <w:tcW w:w="319" w:type="pct"/>
            <w:tcBorders>
              <w:top w:val="nil"/>
              <w:left w:val="nil"/>
              <w:bottom w:val="single" w:sz="4" w:space="0" w:color="auto"/>
              <w:right w:val="nil"/>
            </w:tcBorders>
            <w:shd w:val="clear" w:color="000000" w:fill="FFFFFF"/>
            <w:noWrap/>
            <w:vAlign w:val="center"/>
            <w:hideMark/>
          </w:tcPr>
          <w:p w14:paraId="6779B1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8376</w:t>
            </w:r>
          </w:p>
        </w:tc>
        <w:tc>
          <w:tcPr>
            <w:tcW w:w="286" w:type="pct"/>
            <w:tcBorders>
              <w:top w:val="nil"/>
              <w:left w:val="nil"/>
              <w:bottom w:val="single" w:sz="4" w:space="0" w:color="auto"/>
              <w:right w:val="nil"/>
            </w:tcBorders>
            <w:shd w:val="clear" w:color="000000" w:fill="FFFFFF"/>
            <w:noWrap/>
            <w:vAlign w:val="center"/>
            <w:hideMark/>
          </w:tcPr>
          <w:p w14:paraId="428EE98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8078</w:t>
            </w:r>
          </w:p>
        </w:tc>
        <w:tc>
          <w:tcPr>
            <w:tcW w:w="336" w:type="pct"/>
            <w:tcBorders>
              <w:top w:val="nil"/>
              <w:left w:val="nil"/>
              <w:bottom w:val="single" w:sz="4" w:space="0" w:color="auto"/>
              <w:right w:val="nil"/>
            </w:tcBorders>
            <w:shd w:val="clear" w:color="000000" w:fill="FFFFFF"/>
            <w:noWrap/>
            <w:vAlign w:val="center"/>
            <w:hideMark/>
          </w:tcPr>
          <w:p w14:paraId="7FA1EC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0661</w:t>
            </w:r>
          </w:p>
        </w:tc>
        <w:tc>
          <w:tcPr>
            <w:tcW w:w="328" w:type="pct"/>
            <w:tcBorders>
              <w:top w:val="nil"/>
              <w:left w:val="nil"/>
              <w:bottom w:val="single" w:sz="4" w:space="0" w:color="auto"/>
              <w:right w:val="nil"/>
            </w:tcBorders>
            <w:shd w:val="clear" w:color="000000" w:fill="FFFFFF"/>
            <w:noWrap/>
            <w:vAlign w:val="center"/>
            <w:hideMark/>
          </w:tcPr>
          <w:p w14:paraId="01FEED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6608</w:t>
            </w:r>
          </w:p>
        </w:tc>
      </w:tr>
      <w:tr w:rsidR="00840AEC" w:rsidRPr="00840AEC" w14:paraId="0B239C1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33A76629"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Copel</w:t>
            </w:r>
            <w:proofErr w:type="spellEnd"/>
          </w:p>
        </w:tc>
        <w:tc>
          <w:tcPr>
            <w:tcW w:w="217" w:type="pct"/>
            <w:tcBorders>
              <w:top w:val="nil"/>
              <w:left w:val="nil"/>
              <w:bottom w:val="nil"/>
              <w:right w:val="nil"/>
            </w:tcBorders>
            <w:shd w:val="clear" w:color="000000" w:fill="FFFFFF"/>
            <w:noWrap/>
            <w:vAlign w:val="center"/>
            <w:hideMark/>
          </w:tcPr>
          <w:p w14:paraId="38070BE9"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0160BB6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CPLE6</w:t>
            </w:r>
          </w:p>
        </w:tc>
        <w:tc>
          <w:tcPr>
            <w:tcW w:w="276" w:type="pct"/>
            <w:tcBorders>
              <w:top w:val="nil"/>
              <w:left w:val="nil"/>
              <w:bottom w:val="nil"/>
              <w:right w:val="nil"/>
            </w:tcBorders>
            <w:shd w:val="clear" w:color="000000" w:fill="FFFFFF"/>
            <w:noWrap/>
            <w:vAlign w:val="center"/>
            <w:hideMark/>
          </w:tcPr>
          <w:p w14:paraId="7701CBA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7566</w:t>
            </w:r>
          </w:p>
        </w:tc>
        <w:tc>
          <w:tcPr>
            <w:tcW w:w="348" w:type="pct"/>
            <w:tcBorders>
              <w:top w:val="nil"/>
              <w:left w:val="nil"/>
              <w:bottom w:val="nil"/>
              <w:right w:val="nil"/>
            </w:tcBorders>
            <w:shd w:val="clear" w:color="000000" w:fill="FFFFFF"/>
            <w:noWrap/>
            <w:vAlign w:val="center"/>
            <w:hideMark/>
          </w:tcPr>
          <w:p w14:paraId="1AEFE90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2138</w:t>
            </w:r>
          </w:p>
        </w:tc>
        <w:tc>
          <w:tcPr>
            <w:tcW w:w="311" w:type="pct"/>
            <w:tcBorders>
              <w:top w:val="nil"/>
              <w:left w:val="nil"/>
              <w:bottom w:val="nil"/>
              <w:right w:val="nil"/>
            </w:tcBorders>
            <w:shd w:val="clear" w:color="000000" w:fill="FFFFFF"/>
            <w:noWrap/>
            <w:vAlign w:val="center"/>
            <w:hideMark/>
          </w:tcPr>
          <w:p w14:paraId="00CC22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4840</w:t>
            </w:r>
          </w:p>
        </w:tc>
        <w:tc>
          <w:tcPr>
            <w:tcW w:w="349" w:type="pct"/>
            <w:tcBorders>
              <w:top w:val="nil"/>
              <w:left w:val="nil"/>
              <w:bottom w:val="nil"/>
              <w:right w:val="nil"/>
            </w:tcBorders>
            <w:shd w:val="clear" w:color="000000" w:fill="FFFFFF"/>
            <w:noWrap/>
            <w:vAlign w:val="center"/>
            <w:hideMark/>
          </w:tcPr>
          <w:p w14:paraId="325D7B0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5419</w:t>
            </w:r>
          </w:p>
        </w:tc>
        <w:tc>
          <w:tcPr>
            <w:tcW w:w="405" w:type="pct"/>
            <w:tcBorders>
              <w:top w:val="nil"/>
              <w:left w:val="nil"/>
              <w:bottom w:val="nil"/>
              <w:right w:val="nil"/>
            </w:tcBorders>
            <w:shd w:val="clear" w:color="000000" w:fill="FFFFFF"/>
            <w:noWrap/>
            <w:vAlign w:val="center"/>
            <w:hideMark/>
          </w:tcPr>
          <w:p w14:paraId="4745E1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4888</w:t>
            </w:r>
          </w:p>
        </w:tc>
        <w:tc>
          <w:tcPr>
            <w:tcW w:w="349" w:type="pct"/>
            <w:tcBorders>
              <w:top w:val="nil"/>
              <w:left w:val="nil"/>
              <w:bottom w:val="nil"/>
              <w:right w:val="nil"/>
            </w:tcBorders>
            <w:shd w:val="clear" w:color="000000" w:fill="FFFFFF"/>
            <w:noWrap/>
            <w:vAlign w:val="center"/>
            <w:hideMark/>
          </w:tcPr>
          <w:p w14:paraId="5EFA699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5045</w:t>
            </w:r>
          </w:p>
        </w:tc>
        <w:tc>
          <w:tcPr>
            <w:tcW w:w="349" w:type="pct"/>
            <w:tcBorders>
              <w:top w:val="nil"/>
              <w:left w:val="nil"/>
              <w:bottom w:val="nil"/>
              <w:right w:val="nil"/>
            </w:tcBorders>
            <w:shd w:val="clear" w:color="000000" w:fill="FFFFFF"/>
            <w:noWrap/>
            <w:vAlign w:val="center"/>
            <w:hideMark/>
          </w:tcPr>
          <w:p w14:paraId="47B2293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6740</w:t>
            </w:r>
          </w:p>
        </w:tc>
        <w:tc>
          <w:tcPr>
            <w:tcW w:w="349" w:type="pct"/>
            <w:tcBorders>
              <w:top w:val="nil"/>
              <w:left w:val="nil"/>
              <w:bottom w:val="nil"/>
              <w:right w:val="nil"/>
            </w:tcBorders>
            <w:shd w:val="clear" w:color="000000" w:fill="FFFFFF"/>
            <w:noWrap/>
            <w:vAlign w:val="center"/>
            <w:hideMark/>
          </w:tcPr>
          <w:p w14:paraId="18E2F4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2475</w:t>
            </w:r>
          </w:p>
        </w:tc>
        <w:tc>
          <w:tcPr>
            <w:tcW w:w="319" w:type="pct"/>
            <w:tcBorders>
              <w:top w:val="nil"/>
              <w:left w:val="nil"/>
              <w:bottom w:val="nil"/>
              <w:right w:val="nil"/>
            </w:tcBorders>
            <w:shd w:val="clear" w:color="000000" w:fill="FFFFFF"/>
            <w:noWrap/>
            <w:vAlign w:val="center"/>
            <w:hideMark/>
          </w:tcPr>
          <w:p w14:paraId="55B85EF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3663</w:t>
            </w:r>
          </w:p>
        </w:tc>
        <w:tc>
          <w:tcPr>
            <w:tcW w:w="286" w:type="pct"/>
            <w:tcBorders>
              <w:top w:val="nil"/>
              <w:left w:val="nil"/>
              <w:bottom w:val="nil"/>
              <w:right w:val="nil"/>
            </w:tcBorders>
            <w:shd w:val="clear" w:color="000000" w:fill="FFFFFF"/>
            <w:noWrap/>
            <w:vAlign w:val="center"/>
            <w:hideMark/>
          </w:tcPr>
          <w:p w14:paraId="1D214E2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6003</w:t>
            </w:r>
          </w:p>
        </w:tc>
        <w:tc>
          <w:tcPr>
            <w:tcW w:w="336" w:type="pct"/>
            <w:tcBorders>
              <w:top w:val="nil"/>
              <w:left w:val="nil"/>
              <w:bottom w:val="nil"/>
              <w:right w:val="nil"/>
            </w:tcBorders>
            <w:shd w:val="clear" w:color="000000" w:fill="FFFFFF"/>
            <w:noWrap/>
            <w:vAlign w:val="center"/>
            <w:hideMark/>
          </w:tcPr>
          <w:p w14:paraId="21C00F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4554</w:t>
            </w:r>
          </w:p>
        </w:tc>
        <w:tc>
          <w:tcPr>
            <w:tcW w:w="328" w:type="pct"/>
            <w:tcBorders>
              <w:top w:val="nil"/>
              <w:left w:val="nil"/>
              <w:bottom w:val="nil"/>
              <w:right w:val="nil"/>
            </w:tcBorders>
            <w:shd w:val="clear" w:color="000000" w:fill="FFFFFF"/>
            <w:noWrap/>
            <w:vAlign w:val="center"/>
            <w:hideMark/>
          </w:tcPr>
          <w:p w14:paraId="60111A1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5181</w:t>
            </w:r>
          </w:p>
        </w:tc>
      </w:tr>
      <w:tr w:rsidR="00840AEC" w:rsidRPr="00840AEC" w14:paraId="1D232E44" w14:textId="77777777" w:rsidTr="00840AEC">
        <w:trPr>
          <w:trHeight w:val="73"/>
          <w:jc w:val="center"/>
        </w:trPr>
        <w:tc>
          <w:tcPr>
            <w:tcW w:w="472" w:type="pct"/>
            <w:vMerge/>
            <w:tcBorders>
              <w:top w:val="nil"/>
              <w:left w:val="nil"/>
              <w:bottom w:val="single" w:sz="4" w:space="0" w:color="000000"/>
              <w:right w:val="nil"/>
            </w:tcBorders>
            <w:vAlign w:val="center"/>
            <w:hideMark/>
          </w:tcPr>
          <w:p w14:paraId="7026B6E6"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843926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353AB1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ELP</w:t>
            </w:r>
          </w:p>
        </w:tc>
        <w:tc>
          <w:tcPr>
            <w:tcW w:w="276" w:type="pct"/>
            <w:tcBorders>
              <w:top w:val="nil"/>
              <w:left w:val="nil"/>
              <w:bottom w:val="single" w:sz="4" w:space="0" w:color="auto"/>
              <w:right w:val="nil"/>
            </w:tcBorders>
            <w:shd w:val="clear" w:color="000000" w:fill="FFFFFF"/>
            <w:noWrap/>
            <w:vAlign w:val="center"/>
            <w:hideMark/>
          </w:tcPr>
          <w:p w14:paraId="6BD87ED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7025</w:t>
            </w:r>
          </w:p>
        </w:tc>
        <w:tc>
          <w:tcPr>
            <w:tcW w:w="348" w:type="pct"/>
            <w:tcBorders>
              <w:top w:val="nil"/>
              <w:left w:val="nil"/>
              <w:bottom w:val="single" w:sz="4" w:space="0" w:color="auto"/>
              <w:right w:val="nil"/>
            </w:tcBorders>
            <w:shd w:val="clear" w:color="000000" w:fill="FFFFFF"/>
            <w:noWrap/>
            <w:vAlign w:val="center"/>
            <w:hideMark/>
          </w:tcPr>
          <w:p w14:paraId="6B87733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2355</w:t>
            </w:r>
          </w:p>
        </w:tc>
        <w:tc>
          <w:tcPr>
            <w:tcW w:w="311" w:type="pct"/>
            <w:tcBorders>
              <w:top w:val="nil"/>
              <w:left w:val="nil"/>
              <w:bottom w:val="single" w:sz="4" w:space="0" w:color="auto"/>
              <w:right w:val="nil"/>
            </w:tcBorders>
            <w:shd w:val="clear" w:color="000000" w:fill="FFFFFF"/>
            <w:noWrap/>
            <w:vAlign w:val="center"/>
            <w:hideMark/>
          </w:tcPr>
          <w:p w14:paraId="465B24B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5024</w:t>
            </w:r>
          </w:p>
        </w:tc>
        <w:tc>
          <w:tcPr>
            <w:tcW w:w="349" w:type="pct"/>
            <w:tcBorders>
              <w:top w:val="nil"/>
              <w:left w:val="nil"/>
              <w:bottom w:val="single" w:sz="4" w:space="0" w:color="auto"/>
              <w:right w:val="nil"/>
            </w:tcBorders>
            <w:shd w:val="clear" w:color="000000" w:fill="FFFFFF"/>
            <w:noWrap/>
            <w:vAlign w:val="center"/>
            <w:hideMark/>
          </w:tcPr>
          <w:p w14:paraId="319BB1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5325</w:t>
            </w:r>
          </w:p>
        </w:tc>
        <w:tc>
          <w:tcPr>
            <w:tcW w:w="405" w:type="pct"/>
            <w:tcBorders>
              <w:top w:val="nil"/>
              <w:left w:val="nil"/>
              <w:bottom w:val="single" w:sz="4" w:space="0" w:color="auto"/>
              <w:right w:val="nil"/>
            </w:tcBorders>
            <w:shd w:val="clear" w:color="000000" w:fill="FFFFFF"/>
            <w:noWrap/>
            <w:vAlign w:val="center"/>
            <w:hideMark/>
          </w:tcPr>
          <w:p w14:paraId="3CECF1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5429</w:t>
            </w:r>
          </w:p>
        </w:tc>
        <w:tc>
          <w:tcPr>
            <w:tcW w:w="349" w:type="pct"/>
            <w:tcBorders>
              <w:top w:val="nil"/>
              <w:left w:val="nil"/>
              <w:bottom w:val="single" w:sz="4" w:space="0" w:color="auto"/>
              <w:right w:val="nil"/>
            </w:tcBorders>
            <w:shd w:val="clear" w:color="000000" w:fill="FFFFFF"/>
            <w:noWrap/>
            <w:vAlign w:val="center"/>
            <w:hideMark/>
          </w:tcPr>
          <w:p w14:paraId="68EED7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4820</w:t>
            </w:r>
          </w:p>
        </w:tc>
        <w:tc>
          <w:tcPr>
            <w:tcW w:w="349" w:type="pct"/>
            <w:tcBorders>
              <w:top w:val="nil"/>
              <w:left w:val="nil"/>
              <w:bottom w:val="single" w:sz="4" w:space="0" w:color="auto"/>
              <w:right w:val="nil"/>
            </w:tcBorders>
            <w:shd w:val="clear" w:color="000000" w:fill="FFFFFF"/>
            <w:noWrap/>
            <w:vAlign w:val="center"/>
            <w:hideMark/>
          </w:tcPr>
          <w:p w14:paraId="2DDE45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6806</w:t>
            </w:r>
          </w:p>
        </w:tc>
        <w:tc>
          <w:tcPr>
            <w:tcW w:w="349" w:type="pct"/>
            <w:tcBorders>
              <w:top w:val="nil"/>
              <w:left w:val="nil"/>
              <w:bottom w:val="single" w:sz="4" w:space="0" w:color="auto"/>
              <w:right w:val="nil"/>
            </w:tcBorders>
            <w:shd w:val="clear" w:color="000000" w:fill="FFFFFF"/>
            <w:noWrap/>
            <w:vAlign w:val="center"/>
            <w:hideMark/>
          </w:tcPr>
          <w:p w14:paraId="4327193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2447</w:t>
            </w:r>
          </w:p>
        </w:tc>
        <w:tc>
          <w:tcPr>
            <w:tcW w:w="319" w:type="pct"/>
            <w:tcBorders>
              <w:top w:val="nil"/>
              <w:left w:val="nil"/>
              <w:bottom w:val="single" w:sz="4" w:space="0" w:color="auto"/>
              <w:right w:val="nil"/>
            </w:tcBorders>
            <w:shd w:val="clear" w:color="000000" w:fill="FFFFFF"/>
            <w:noWrap/>
            <w:vAlign w:val="center"/>
            <w:hideMark/>
          </w:tcPr>
          <w:p w14:paraId="4DFE2D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4753</w:t>
            </w:r>
          </w:p>
        </w:tc>
        <w:tc>
          <w:tcPr>
            <w:tcW w:w="286" w:type="pct"/>
            <w:tcBorders>
              <w:top w:val="nil"/>
              <w:left w:val="nil"/>
              <w:bottom w:val="single" w:sz="4" w:space="0" w:color="auto"/>
              <w:right w:val="nil"/>
            </w:tcBorders>
            <w:shd w:val="clear" w:color="000000" w:fill="FFFFFF"/>
            <w:noWrap/>
            <w:vAlign w:val="center"/>
            <w:hideMark/>
          </w:tcPr>
          <w:p w14:paraId="2B371D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5463</w:t>
            </w:r>
          </w:p>
        </w:tc>
        <w:tc>
          <w:tcPr>
            <w:tcW w:w="336" w:type="pct"/>
            <w:tcBorders>
              <w:top w:val="nil"/>
              <w:left w:val="nil"/>
              <w:bottom w:val="single" w:sz="4" w:space="0" w:color="auto"/>
              <w:right w:val="nil"/>
            </w:tcBorders>
            <w:shd w:val="clear" w:color="000000" w:fill="FFFFFF"/>
            <w:noWrap/>
            <w:vAlign w:val="center"/>
            <w:hideMark/>
          </w:tcPr>
          <w:p w14:paraId="7C7F01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5334</w:t>
            </w:r>
          </w:p>
        </w:tc>
        <w:tc>
          <w:tcPr>
            <w:tcW w:w="328" w:type="pct"/>
            <w:tcBorders>
              <w:top w:val="nil"/>
              <w:left w:val="nil"/>
              <w:bottom w:val="single" w:sz="4" w:space="0" w:color="auto"/>
              <w:right w:val="nil"/>
            </w:tcBorders>
            <w:shd w:val="clear" w:color="000000" w:fill="FFFFFF"/>
            <w:noWrap/>
            <w:vAlign w:val="center"/>
            <w:hideMark/>
          </w:tcPr>
          <w:p w14:paraId="2F6DAA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4860</w:t>
            </w:r>
          </w:p>
        </w:tc>
      </w:tr>
      <w:tr w:rsidR="00840AEC" w:rsidRPr="00840AEC" w14:paraId="0AF412B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9B2AE7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 xml:space="preserve">CPFL </w:t>
            </w:r>
            <w:proofErr w:type="spellStart"/>
            <w:r w:rsidRPr="00840AEC">
              <w:rPr>
                <w:color w:val="000000"/>
                <w:sz w:val="22"/>
                <w:szCs w:val="22"/>
                <w:lang w:val="en-US"/>
              </w:rPr>
              <w:t>Energia</w:t>
            </w:r>
            <w:proofErr w:type="spellEnd"/>
          </w:p>
        </w:tc>
        <w:tc>
          <w:tcPr>
            <w:tcW w:w="217" w:type="pct"/>
            <w:tcBorders>
              <w:top w:val="nil"/>
              <w:left w:val="nil"/>
              <w:bottom w:val="nil"/>
              <w:right w:val="nil"/>
            </w:tcBorders>
            <w:shd w:val="clear" w:color="000000" w:fill="FFFFFF"/>
            <w:noWrap/>
            <w:vAlign w:val="center"/>
            <w:hideMark/>
          </w:tcPr>
          <w:p w14:paraId="06DCA55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9BFA95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CPFE3</w:t>
            </w:r>
          </w:p>
        </w:tc>
        <w:tc>
          <w:tcPr>
            <w:tcW w:w="276" w:type="pct"/>
            <w:tcBorders>
              <w:top w:val="nil"/>
              <w:left w:val="nil"/>
              <w:bottom w:val="nil"/>
              <w:right w:val="nil"/>
            </w:tcBorders>
            <w:shd w:val="clear" w:color="000000" w:fill="FFFFFF"/>
            <w:noWrap/>
            <w:vAlign w:val="center"/>
            <w:hideMark/>
          </w:tcPr>
          <w:p w14:paraId="28D115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9230</w:t>
            </w:r>
          </w:p>
        </w:tc>
        <w:tc>
          <w:tcPr>
            <w:tcW w:w="348" w:type="pct"/>
            <w:tcBorders>
              <w:top w:val="nil"/>
              <w:left w:val="nil"/>
              <w:bottom w:val="nil"/>
              <w:right w:val="nil"/>
            </w:tcBorders>
            <w:shd w:val="clear" w:color="000000" w:fill="FFFFFF"/>
            <w:noWrap/>
            <w:vAlign w:val="center"/>
            <w:hideMark/>
          </w:tcPr>
          <w:p w14:paraId="7830AD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9517</w:t>
            </w:r>
          </w:p>
        </w:tc>
        <w:tc>
          <w:tcPr>
            <w:tcW w:w="311" w:type="pct"/>
            <w:tcBorders>
              <w:top w:val="nil"/>
              <w:left w:val="nil"/>
              <w:bottom w:val="nil"/>
              <w:right w:val="nil"/>
            </w:tcBorders>
            <w:shd w:val="clear" w:color="000000" w:fill="FFFFFF"/>
            <w:noWrap/>
            <w:vAlign w:val="center"/>
            <w:hideMark/>
          </w:tcPr>
          <w:p w14:paraId="7E734D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7505</w:t>
            </w:r>
          </w:p>
        </w:tc>
        <w:tc>
          <w:tcPr>
            <w:tcW w:w="349" w:type="pct"/>
            <w:tcBorders>
              <w:top w:val="nil"/>
              <w:left w:val="nil"/>
              <w:bottom w:val="nil"/>
              <w:right w:val="nil"/>
            </w:tcBorders>
            <w:shd w:val="clear" w:color="000000" w:fill="FFFFFF"/>
            <w:noWrap/>
            <w:vAlign w:val="center"/>
            <w:hideMark/>
          </w:tcPr>
          <w:p w14:paraId="2866E0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9932</w:t>
            </w:r>
          </w:p>
        </w:tc>
        <w:tc>
          <w:tcPr>
            <w:tcW w:w="405" w:type="pct"/>
            <w:tcBorders>
              <w:top w:val="nil"/>
              <w:left w:val="nil"/>
              <w:bottom w:val="nil"/>
              <w:right w:val="nil"/>
            </w:tcBorders>
            <w:shd w:val="clear" w:color="000000" w:fill="FFFFFF"/>
            <w:noWrap/>
            <w:vAlign w:val="center"/>
            <w:hideMark/>
          </w:tcPr>
          <w:p w14:paraId="0DC5F3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8512</w:t>
            </w:r>
          </w:p>
        </w:tc>
        <w:tc>
          <w:tcPr>
            <w:tcW w:w="349" w:type="pct"/>
            <w:tcBorders>
              <w:top w:val="nil"/>
              <w:left w:val="nil"/>
              <w:bottom w:val="nil"/>
              <w:right w:val="nil"/>
            </w:tcBorders>
            <w:shd w:val="clear" w:color="000000" w:fill="FFFFFF"/>
            <w:noWrap/>
            <w:vAlign w:val="center"/>
            <w:hideMark/>
          </w:tcPr>
          <w:p w14:paraId="7E1318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3472</w:t>
            </w:r>
          </w:p>
        </w:tc>
        <w:tc>
          <w:tcPr>
            <w:tcW w:w="349" w:type="pct"/>
            <w:tcBorders>
              <w:top w:val="nil"/>
              <w:left w:val="nil"/>
              <w:bottom w:val="nil"/>
              <w:right w:val="nil"/>
            </w:tcBorders>
            <w:shd w:val="clear" w:color="000000" w:fill="FFFFFF"/>
            <w:noWrap/>
            <w:vAlign w:val="center"/>
            <w:hideMark/>
          </w:tcPr>
          <w:p w14:paraId="3D991C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1727</w:t>
            </w:r>
          </w:p>
        </w:tc>
        <w:tc>
          <w:tcPr>
            <w:tcW w:w="349" w:type="pct"/>
            <w:tcBorders>
              <w:top w:val="nil"/>
              <w:left w:val="nil"/>
              <w:bottom w:val="nil"/>
              <w:right w:val="nil"/>
            </w:tcBorders>
            <w:shd w:val="clear" w:color="000000" w:fill="FFFFFF"/>
            <w:noWrap/>
            <w:vAlign w:val="center"/>
            <w:hideMark/>
          </w:tcPr>
          <w:p w14:paraId="35D692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9145</w:t>
            </w:r>
          </w:p>
        </w:tc>
        <w:tc>
          <w:tcPr>
            <w:tcW w:w="319" w:type="pct"/>
            <w:tcBorders>
              <w:top w:val="nil"/>
              <w:left w:val="nil"/>
              <w:bottom w:val="nil"/>
              <w:right w:val="nil"/>
            </w:tcBorders>
            <w:shd w:val="clear" w:color="000000" w:fill="FFFFFF"/>
            <w:noWrap/>
            <w:vAlign w:val="center"/>
            <w:hideMark/>
          </w:tcPr>
          <w:p w14:paraId="03AC75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7635</w:t>
            </w:r>
          </w:p>
        </w:tc>
        <w:tc>
          <w:tcPr>
            <w:tcW w:w="286" w:type="pct"/>
            <w:tcBorders>
              <w:top w:val="nil"/>
              <w:left w:val="nil"/>
              <w:bottom w:val="nil"/>
              <w:right w:val="nil"/>
            </w:tcBorders>
            <w:shd w:val="clear" w:color="000000" w:fill="FFFFFF"/>
            <w:noWrap/>
            <w:vAlign w:val="center"/>
            <w:hideMark/>
          </w:tcPr>
          <w:p w14:paraId="0A16260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9934</w:t>
            </w:r>
          </w:p>
        </w:tc>
        <w:tc>
          <w:tcPr>
            <w:tcW w:w="336" w:type="pct"/>
            <w:tcBorders>
              <w:top w:val="nil"/>
              <w:left w:val="nil"/>
              <w:bottom w:val="nil"/>
              <w:right w:val="nil"/>
            </w:tcBorders>
            <w:shd w:val="clear" w:color="000000" w:fill="FFFFFF"/>
            <w:noWrap/>
            <w:vAlign w:val="center"/>
            <w:hideMark/>
          </w:tcPr>
          <w:p w14:paraId="0EBD35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7254</w:t>
            </w:r>
          </w:p>
        </w:tc>
        <w:tc>
          <w:tcPr>
            <w:tcW w:w="328" w:type="pct"/>
            <w:tcBorders>
              <w:top w:val="nil"/>
              <w:left w:val="nil"/>
              <w:bottom w:val="nil"/>
              <w:right w:val="nil"/>
            </w:tcBorders>
            <w:shd w:val="clear" w:color="000000" w:fill="FFFFFF"/>
            <w:noWrap/>
            <w:vAlign w:val="center"/>
            <w:hideMark/>
          </w:tcPr>
          <w:p w14:paraId="0BC11FF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4024</w:t>
            </w:r>
          </w:p>
        </w:tc>
      </w:tr>
      <w:tr w:rsidR="00840AEC" w:rsidRPr="00840AEC" w14:paraId="36AE1E27" w14:textId="77777777" w:rsidTr="00840AEC">
        <w:trPr>
          <w:trHeight w:val="73"/>
          <w:jc w:val="center"/>
        </w:trPr>
        <w:tc>
          <w:tcPr>
            <w:tcW w:w="472" w:type="pct"/>
            <w:vMerge/>
            <w:tcBorders>
              <w:top w:val="nil"/>
              <w:left w:val="nil"/>
              <w:bottom w:val="single" w:sz="4" w:space="0" w:color="000000"/>
              <w:right w:val="nil"/>
            </w:tcBorders>
            <w:vAlign w:val="center"/>
            <w:hideMark/>
          </w:tcPr>
          <w:p w14:paraId="507E8AA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19963B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493F8F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CPL</w:t>
            </w:r>
          </w:p>
        </w:tc>
        <w:tc>
          <w:tcPr>
            <w:tcW w:w="276" w:type="pct"/>
            <w:tcBorders>
              <w:top w:val="nil"/>
              <w:left w:val="nil"/>
              <w:bottom w:val="single" w:sz="4" w:space="0" w:color="auto"/>
              <w:right w:val="nil"/>
            </w:tcBorders>
            <w:shd w:val="clear" w:color="000000" w:fill="FFFFFF"/>
            <w:noWrap/>
            <w:vAlign w:val="center"/>
            <w:hideMark/>
          </w:tcPr>
          <w:p w14:paraId="0BC200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2853</w:t>
            </w:r>
          </w:p>
        </w:tc>
        <w:tc>
          <w:tcPr>
            <w:tcW w:w="348" w:type="pct"/>
            <w:tcBorders>
              <w:top w:val="nil"/>
              <w:left w:val="nil"/>
              <w:bottom w:val="single" w:sz="4" w:space="0" w:color="auto"/>
              <w:right w:val="nil"/>
            </w:tcBorders>
            <w:shd w:val="clear" w:color="000000" w:fill="FFFFFF"/>
            <w:noWrap/>
            <w:vAlign w:val="center"/>
            <w:hideMark/>
          </w:tcPr>
          <w:p w14:paraId="2C9EFA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8908</w:t>
            </w:r>
          </w:p>
        </w:tc>
        <w:tc>
          <w:tcPr>
            <w:tcW w:w="311" w:type="pct"/>
            <w:tcBorders>
              <w:top w:val="nil"/>
              <w:left w:val="nil"/>
              <w:bottom w:val="single" w:sz="4" w:space="0" w:color="auto"/>
              <w:right w:val="nil"/>
            </w:tcBorders>
            <w:shd w:val="clear" w:color="000000" w:fill="FFFFFF"/>
            <w:noWrap/>
            <w:vAlign w:val="center"/>
            <w:hideMark/>
          </w:tcPr>
          <w:p w14:paraId="69FBF9E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5902</w:t>
            </w:r>
          </w:p>
        </w:tc>
        <w:tc>
          <w:tcPr>
            <w:tcW w:w="349" w:type="pct"/>
            <w:tcBorders>
              <w:top w:val="nil"/>
              <w:left w:val="nil"/>
              <w:bottom w:val="single" w:sz="4" w:space="0" w:color="auto"/>
              <w:right w:val="nil"/>
            </w:tcBorders>
            <w:shd w:val="clear" w:color="000000" w:fill="FFFFFF"/>
            <w:noWrap/>
            <w:vAlign w:val="center"/>
            <w:hideMark/>
          </w:tcPr>
          <w:p w14:paraId="02AFF09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9895</w:t>
            </w:r>
          </w:p>
        </w:tc>
        <w:tc>
          <w:tcPr>
            <w:tcW w:w="405" w:type="pct"/>
            <w:tcBorders>
              <w:top w:val="nil"/>
              <w:left w:val="nil"/>
              <w:bottom w:val="single" w:sz="4" w:space="0" w:color="auto"/>
              <w:right w:val="nil"/>
            </w:tcBorders>
            <w:shd w:val="clear" w:color="000000" w:fill="FFFFFF"/>
            <w:noWrap/>
            <w:vAlign w:val="center"/>
            <w:hideMark/>
          </w:tcPr>
          <w:p w14:paraId="32AE5F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7016</w:t>
            </w:r>
          </w:p>
        </w:tc>
        <w:tc>
          <w:tcPr>
            <w:tcW w:w="349" w:type="pct"/>
            <w:tcBorders>
              <w:top w:val="nil"/>
              <w:left w:val="nil"/>
              <w:bottom w:val="single" w:sz="4" w:space="0" w:color="auto"/>
              <w:right w:val="nil"/>
            </w:tcBorders>
            <w:shd w:val="clear" w:color="000000" w:fill="FFFFFF"/>
            <w:noWrap/>
            <w:vAlign w:val="center"/>
            <w:hideMark/>
          </w:tcPr>
          <w:p w14:paraId="669828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4130</w:t>
            </w:r>
          </w:p>
        </w:tc>
        <w:tc>
          <w:tcPr>
            <w:tcW w:w="349" w:type="pct"/>
            <w:tcBorders>
              <w:top w:val="nil"/>
              <w:left w:val="nil"/>
              <w:bottom w:val="single" w:sz="4" w:space="0" w:color="auto"/>
              <w:right w:val="nil"/>
            </w:tcBorders>
            <w:shd w:val="clear" w:color="000000" w:fill="FFFFFF"/>
            <w:noWrap/>
            <w:vAlign w:val="center"/>
            <w:hideMark/>
          </w:tcPr>
          <w:p w14:paraId="7644019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1925</w:t>
            </w:r>
          </w:p>
        </w:tc>
        <w:tc>
          <w:tcPr>
            <w:tcW w:w="349" w:type="pct"/>
            <w:tcBorders>
              <w:top w:val="nil"/>
              <w:left w:val="nil"/>
              <w:bottom w:val="single" w:sz="4" w:space="0" w:color="auto"/>
              <w:right w:val="nil"/>
            </w:tcBorders>
            <w:shd w:val="clear" w:color="000000" w:fill="FFFFFF"/>
            <w:noWrap/>
            <w:vAlign w:val="center"/>
            <w:hideMark/>
          </w:tcPr>
          <w:p w14:paraId="29FDB3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9107</w:t>
            </w:r>
          </w:p>
        </w:tc>
        <w:tc>
          <w:tcPr>
            <w:tcW w:w="319" w:type="pct"/>
            <w:tcBorders>
              <w:top w:val="nil"/>
              <w:left w:val="nil"/>
              <w:bottom w:val="single" w:sz="4" w:space="0" w:color="auto"/>
              <w:right w:val="nil"/>
            </w:tcBorders>
            <w:shd w:val="clear" w:color="000000" w:fill="FFFFFF"/>
            <w:noWrap/>
            <w:vAlign w:val="center"/>
            <w:hideMark/>
          </w:tcPr>
          <w:p w14:paraId="04CAF8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7317</w:t>
            </w:r>
          </w:p>
        </w:tc>
        <w:tc>
          <w:tcPr>
            <w:tcW w:w="286" w:type="pct"/>
            <w:tcBorders>
              <w:top w:val="nil"/>
              <w:left w:val="nil"/>
              <w:bottom w:val="single" w:sz="4" w:space="0" w:color="auto"/>
              <w:right w:val="nil"/>
            </w:tcBorders>
            <w:shd w:val="clear" w:color="000000" w:fill="FFFFFF"/>
            <w:noWrap/>
            <w:vAlign w:val="center"/>
            <w:hideMark/>
          </w:tcPr>
          <w:p w14:paraId="79B4CCD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9928</w:t>
            </w:r>
          </w:p>
        </w:tc>
        <w:tc>
          <w:tcPr>
            <w:tcW w:w="336" w:type="pct"/>
            <w:tcBorders>
              <w:top w:val="nil"/>
              <w:left w:val="nil"/>
              <w:bottom w:val="single" w:sz="4" w:space="0" w:color="auto"/>
              <w:right w:val="nil"/>
            </w:tcBorders>
            <w:shd w:val="clear" w:color="000000" w:fill="FFFFFF"/>
            <w:noWrap/>
            <w:vAlign w:val="center"/>
            <w:hideMark/>
          </w:tcPr>
          <w:p w14:paraId="282322B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7104</w:t>
            </w:r>
          </w:p>
        </w:tc>
        <w:tc>
          <w:tcPr>
            <w:tcW w:w="328" w:type="pct"/>
            <w:tcBorders>
              <w:top w:val="nil"/>
              <w:left w:val="nil"/>
              <w:bottom w:val="single" w:sz="4" w:space="0" w:color="auto"/>
              <w:right w:val="nil"/>
            </w:tcBorders>
            <w:shd w:val="clear" w:color="000000" w:fill="FFFFFF"/>
            <w:noWrap/>
            <w:vAlign w:val="center"/>
            <w:hideMark/>
          </w:tcPr>
          <w:p w14:paraId="66F7420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4091</w:t>
            </w:r>
          </w:p>
        </w:tc>
      </w:tr>
      <w:tr w:rsidR="00840AEC" w:rsidRPr="00840AEC" w14:paraId="301982D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50C79CCD"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Eletrobras</w:t>
            </w:r>
            <w:proofErr w:type="spellEnd"/>
          </w:p>
        </w:tc>
        <w:tc>
          <w:tcPr>
            <w:tcW w:w="217" w:type="pct"/>
            <w:tcBorders>
              <w:top w:val="nil"/>
              <w:left w:val="nil"/>
              <w:bottom w:val="nil"/>
              <w:right w:val="nil"/>
            </w:tcBorders>
            <w:shd w:val="clear" w:color="000000" w:fill="FFFFFF"/>
            <w:noWrap/>
            <w:vAlign w:val="center"/>
            <w:hideMark/>
          </w:tcPr>
          <w:p w14:paraId="14D74E20"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2DCD97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ELET3</w:t>
            </w:r>
          </w:p>
        </w:tc>
        <w:tc>
          <w:tcPr>
            <w:tcW w:w="276" w:type="pct"/>
            <w:tcBorders>
              <w:top w:val="nil"/>
              <w:left w:val="nil"/>
              <w:bottom w:val="nil"/>
              <w:right w:val="nil"/>
            </w:tcBorders>
            <w:shd w:val="clear" w:color="000000" w:fill="FFFFFF"/>
            <w:noWrap/>
            <w:vAlign w:val="center"/>
            <w:hideMark/>
          </w:tcPr>
          <w:p w14:paraId="0D8ED0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9230</w:t>
            </w:r>
          </w:p>
        </w:tc>
        <w:tc>
          <w:tcPr>
            <w:tcW w:w="348" w:type="pct"/>
            <w:tcBorders>
              <w:top w:val="nil"/>
              <w:left w:val="nil"/>
              <w:bottom w:val="nil"/>
              <w:right w:val="nil"/>
            </w:tcBorders>
            <w:shd w:val="clear" w:color="000000" w:fill="FFFFFF"/>
            <w:noWrap/>
            <w:vAlign w:val="center"/>
            <w:hideMark/>
          </w:tcPr>
          <w:p w14:paraId="3AE60D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9517</w:t>
            </w:r>
          </w:p>
        </w:tc>
        <w:tc>
          <w:tcPr>
            <w:tcW w:w="311" w:type="pct"/>
            <w:tcBorders>
              <w:top w:val="nil"/>
              <w:left w:val="nil"/>
              <w:bottom w:val="nil"/>
              <w:right w:val="nil"/>
            </w:tcBorders>
            <w:shd w:val="clear" w:color="000000" w:fill="FFFFFF"/>
            <w:noWrap/>
            <w:vAlign w:val="center"/>
            <w:hideMark/>
          </w:tcPr>
          <w:p w14:paraId="26B1E0D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7505</w:t>
            </w:r>
          </w:p>
        </w:tc>
        <w:tc>
          <w:tcPr>
            <w:tcW w:w="349" w:type="pct"/>
            <w:tcBorders>
              <w:top w:val="nil"/>
              <w:left w:val="nil"/>
              <w:bottom w:val="nil"/>
              <w:right w:val="nil"/>
            </w:tcBorders>
            <w:shd w:val="clear" w:color="000000" w:fill="FFFFFF"/>
            <w:noWrap/>
            <w:vAlign w:val="center"/>
            <w:hideMark/>
          </w:tcPr>
          <w:p w14:paraId="110C8A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9932</w:t>
            </w:r>
          </w:p>
        </w:tc>
        <w:tc>
          <w:tcPr>
            <w:tcW w:w="405" w:type="pct"/>
            <w:tcBorders>
              <w:top w:val="nil"/>
              <w:left w:val="nil"/>
              <w:bottom w:val="nil"/>
              <w:right w:val="nil"/>
            </w:tcBorders>
            <w:shd w:val="clear" w:color="000000" w:fill="FFFFFF"/>
            <w:noWrap/>
            <w:vAlign w:val="center"/>
            <w:hideMark/>
          </w:tcPr>
          <w:p w14:paraId="29237E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8512</w:t>
            </w:r>
          </w:p>
        </w:tc>
        <w:tc>
          <w:tcPr>
            <w:tcW w:w="349" w:type="pct"/>
            <w:tcBorders>
              <w:top w:val="nil"/>
              <w:left w:val="nil"/>
              <w:bottom w:val="nil"/>
              <w:right w:val="nil"/>
            </w:tcBorders>
            <w:shd w:val="clear" w:color="000000" w:fill="FFFFFF"/>
            <w:noWrap/>
            <w:vAlign w:val="center"/>
            <w:hideMark/>
          </w:tcPr>
          <w:p w14:paraId="51BE80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3472</w:t>
            </w:r>
          </w:p>
        </w:tc>
        <w:tc>
          <w:tcPr>
            <w:tcW w:w="349" w:type="pct"/>
            <w:tcBorders>
              <w:top w:val="nil"/>
              <w:left w:val="nil"/>
              <w:bottom w:val="nil"/>
              <w:right w:val="nil"/>
            </w:tcBorders>
            <w:shd w:val="clear" w:color="000000" w:fill="FFFFFF"/>
            <w:noWrap/>
            <w:vAlign w:val="center"/>
            <w:hideMark/>
          </w:tcPr>
          <w:p w14:paraId="145DDC1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1727</w:t>
            </w:r>
          </w:p>
        </w:tc>
        <w:tc>
          <w:tcPr>
            <w:tcW w:w="349" w:type="pct"/>
            <w:tcBorders>
              <w:top w:val="nil"/>
              <w:left w:val="nil"/>
              <w:bottom w:val="nil"/>
              <w:right w:val="nil"/>
            </w:tcBorders>
            <w:shd w:val="clear" w:color="000000" w:fill="FFFFFF"/>
            <w:noWrap/>
            <w:vAlign w:val="center"/>
            <w:hideMark/>
          </w:tcPr>
          <w:p w14:paraId="6FD0CA0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9145</w:t>
            </w:r>
          </w:p>
        </w:tc>
        <w:tc>
          <w:tcPr>
            <w:tcW w:w="319" w:type="pct"/>
            <w:tcBorders>
              <w:top w:val="nil"/>
              <w:left w:val="nil"/>
              <w:bottom w:val="nil"/>
              <w:right w:val="nil"/>
            </w:tcBorders>
            <w:shd w:val="clear" w:color="000000" w:fill="FFFFFF"/>
            <w:noWrap/>
            <w:vAlign w:val="center"/>
            <w:hideMark/>
          </w:tcPr>
          <w:p w14:paraId="37E425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7635</w:t>
            </w:r>
          </w:p>
        </w:tc>
        <w:tc>
          <w:tcPr>
            <w:tcW w:w="286" w:type="pct"/>
            <w:tcBorders>
              <w:top w:val="nil"/>
              <w:left w:val="nil"/>
              <w:bottom w:val="nil"/>
              <w:right w:val="nil"/>
            </w:tcBorders>
            <w:shd w:val="clear" w:color="000000" w:fill="FFFFFF"/>
            <w:noWrap/>
            <w:vAlign w:val="center"/>
            <w:hideMark/>
          </w:tcPr>
          <w:p w14:paraId="46908A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9934</w:t>
            </w:r>
          </w:p>
        </w:tc>
        <w:tc>
          <w:tcPr>
            <w:tcW w:w="336" w:type="pct"/>
            <w:tcBorders>
              <w:top w:val="nil"/>
              <w:left w:val="nil"/>
              <w:bottom w:val="nil"/>
              <w:right w:val="nil"/>
            </w:tcBorders>
            <w:shd w:val="clear" w:color="000000" w:fill="FFFFFF"/>
            <w:noWrap/>
            <w:vAlign w:val="center"/>
            <w:hideMark/>
          </w:tcPr>
          <w:p w14:paraId="322BDA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7254</w:t>
            </w:r>
          </w:p>
        </w:tc>
        <w:tc>
          <w:tcPr>
            <w:tcW w:w="328" w:type="pct"/>
            <w:tcBorders>
              <w:top w:val="nil"/>
              <w:left w:val="nil"/>
              <w:bottom w:val="nil"/>
              <w:right w:val="nil"/>
            </w:tcBorders>
            <w:shd w:val="clear" w:color="000000" w:fill="FFFFFF"/>
            <w:noWrap/>
            <w:vAlign w:val="center"/>
            <w:hideMark/>
          </w:tcPr>
          <w:p w14:paraId="576A9D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4024</w:t>
            </w:r>
          </w:p>
        </w:tc>
      </w:tr>
      <w:tr w:rsidR="00840AEC" w:rsidRPr="00840AEC" w14:paraId="13F2C47A" w14:textId="77777777" w:rsidTr="00840AEC">
        <w:trPr>
          <w:trHeight w:val="73"/>
          <w:jc w:val="center"/>
        </w:trPr>
        <w:tc>
          <w:tcPr>
            <w:tcW w:w="472" w:type="pct"/>
            <w:vMerge/>
            <w:tcBorders>
              <w:top w:val="nil"/>
              <w:left w:val="nil"/>
              <w:bottom w:val="single" w:sz="4" w:space="0" w:color="000000"/>
              <w:right w:val="nil"/>
            </w:tcBorders>
            <w:vAlign w:val="center"/>
            <w:hideMark/>
          </w:tcPr>
          <w:p w14:paraId="5DBCC21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D6E428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9FBC10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EBR</w:t>
            </w:r>
          </w:p>
        </w:tc>
        <w:tc>
          <w:tcPr>
            <w:tcW w:w="276" w:type="pct"/>
            <w:tcBorders>
              <w:top w:val="nil"/>
              <w:left w:val="nil"/>
              <w:bottom w:val="single" w:sz="4" w:space="0" w:color="auto"/>
              <w:right w:val="nil"/>
            </w:tcBorders>
            <w:shd w:val="clear" w:color="000000" w:fill="FFFFFF"/>
            <w:noWrap/>
            <w:vAlign w:val="center"/>
            <w:hideMark/>
          </w:tcPr>
          <w:p w14:paraId="4A2A52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2853</w:t>
            </w:r>
          </w:p>
        </w:tc>
        <w:tc>
          <w:tcPr>
            <w:tcW w:w="348" w:type="pct"/>
            <w:tcBorders>
              <w:top w:val="nil"/>
              <w:left w:val="nil"/>
              <w:bottom w:val="single" w:sz="4" w:space="0" w:color="auto"/>
              <w:right w:val="nil"/>
            </w:tcBorders>
            <w:shd w:val="clear" w:color="000000" w:fill="FFFFFF"/>
            <w:noWrap/>
            <w:vAlign w:val="center"/>
            <w:hideMark/>
          </w:tcPr>
          <w:p w14:paraId="54A1B65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8908</w:t>
            </w:r>
          </w:p>
        </w:tc>
        <w:tc>
          <w:tcPr>
            <w:tcW w:w="311" w:type="pct"/>
            <w:tcBorders>
              <w:top w:val="nil"/>
              <w:left w:val="nil"/>
              <w:bottom w:val="single" w:sz="4" w:space="0" w:color="auto"/>
              <w:right w:val="nil"/>
            </w:tcBorders>
            <w:shd w:val="clear" w:color="000000" w:fill="FFFFFF"/>
            <w:noWrap/>
            <w:vAlign w:val="center"/>
            <w:hideMark/>
          </w:tcPr>
          <w:p w14:paraId="5ADC18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5902</w:t>
            </w:r>
          </w:p>
        </w:tc>
        <w:tc>
          <w:tcPr>
            <w:tcW w:w="349" w:type="pct"/>
            <w:tcBorders>
              <w:top w:val="nil"/>
              <w:left w:val="nil"/>
              <w:bottom w:val="single" w:sz="4" w:space="0" w:color="auto"/>
              <w:right w:val="nil"/>
            </w:tcBorders>
            <w:shd w:val="clear" w:color="000000" w:fill="FFFFFF"/>
            <w:noWrap/>
            <w:vAlign w:val="center"/>
            <w:hideMark/>
          </w:tcPr>
          <w:p w14:paraId="4898F6A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9895</w:t>
            </w:r>
          </w:p>
        </w:tc>
        <w:tc>
          <w:tcPr>
            <w:tcW w:w="405" w:type="pct"/>
            <w:tcBorders>
              <w:top w:val="nil"/>
              <w:left w:val="nil"/>
              <w:bottom w:val="single" w:sz="4" w:space="0" w:color="auto"/>
              <w:right w:val="nil"/>
            </w:tcBorders>
            <w:shd w:val="clear" w:color="000000" w:fill="FFFFFF"/>
            <w:noWrap/>
            <w:vAlign w:val="center"/>
            <w:hideMark/>
          </w:tcPr>
          <w:p w14:paraId="2F3C33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7016</w:t>
            </w:r>
          </w:p>
        </w:tc>
        <w:tc>
          <w:tcPr>
            <w:tcW w:w="349" w:type="pct"/>
            <w:tcBorders>
              <w:top w:val="nil"/>
              <w:left w:val="nil"/>
              <w:bottom w:val="single" w:sz="4" w:space="0" w:color="auto"/>
              <w:right w:val="nil"/>
            </w:tcBorders>
            <w:shd w:val="clear" w:color="000000" w:fill="FFFFFF"/>
            <w:noWrap/>
            <w:vAlign w:val="center"/>
            <w:hideMark/>
          </w:tcPr>
          <w:p w14:paraId="339A0B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4130</w:t>
            </w:r>
          </w:p>
        </w:tc>
        <w:tc>
          <w:tcPr>
            <w:tcW w:w="349" w:type="pct"/>
            <w:tcBorders>
              <w:top w:val="nil"/>
              <w:left w:val="nil"/>
              <w:bottom w:val="single" w:sz="4" w:space="0" w:color="auto"/>
              <w:right w:val="nil"/>
            </w:tcBorders>
            <w:shd w:val="clear" w:color="000000" w:fill="FFFFFF"/>
            <w:noWrap/>
            <w:vAlign w:val="center"/>
            <w:hideMark/>
          </w:tcPr>
          <w:p w14:paraId="37BC6F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1925</w:t>
            </w:r>
          </w:p>
        </w:tc>
        <w:tc>
          <w:tcPr>
            <w:tcW w:w="349" w:type="pct"/>
            <w:tcBorders>
              <w:top w:val="nil"/>
              <w:left w:val="nil"/>
              <w:bottom w:val="single" w:sz="4" w:space="0" w:color="auto"/>
              <w:right w:val="nil"/>
            </w:tcBorders>
            <w:shd w:val="clear" w:color="000000" w:fill="FFFFFF"/>
            <w:noWrap/>
            <w:vAlign w:val="center"/>
            <w:hideMark/>
          </w:tcPr>
          <w:p w14:paraId="52FE6BC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9107</w:t>
            </w:r>
          </w:p>
        </w:tc>
        <w:tc>
          <w:tcPr>
            <w:tcW w:w="319" w:type="pct"/>
            <w:tcBorders>
              <w:top w:val="nil"/>
              <w:left w:val="nil"/>
              <w:bottom w:val="single" w:sz="4" w:space="0" w:color="auto"/>
              <w:right w:val="nil"/>
            </w:tcBorders>
            <w:shd w:val="clear" w:color="000000" w:fill="FFFFFF"/>
            <w:noWrap/>
            <w:vAlign w:val="center"/>
            <w:hideMark/>
          </w:tcPr>
          <w:p w14:paraId="057A2B8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7317</w:t>
            </w:r>
          </w:p>
        </w:tc>
        <w:tc>
          <w:tcPr>
            <w:tcW w:w="286" w:type="pct"/>
            <w:tcBorders>
              <w:top w:val="nil"/>
              <w:left w:val="nil"/>
              <w:bottom w:val="single" w:sz="4" w:space="0" w:color="auto"/>
              <w:right w:val="nil"/>
            </w:tcBorders>
            <w:shd w:val="clear" w:color="000000" w:fill="FFFFFF"/>
            <w:noWrap/>
            <w:vAlign w:val="center"/>
            <w:hideMark/>
          </w:tcPr>
          <w:p w14:paraId="3AE5B4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9928</w:t>
            </w:r>
          </w:p>
        </w:tc>
        <w:tc>
          <w:tcPr>
            <w:tcW w:w="336" w:type="pct"/>
            <w:tcBorders>
              <w:top w:val="nil"/>
              <w:left w:val="nil"/>
              <w:bottom w:val="single" w:sz="4" w:space="0" w:color="auto"/>
              <w:right w:val="nil"/>
            </w:tcBorders>
            <w:shd w:val="clear" w:color="000000" w:fill="FFFFFF"/>
            <w:noWrap/>
            <w:vAlign w:val="center"/>
            <w:hideMark/>
          </w:tcPr>
          <w:p w14:paraId="193C7C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7104</w:t>
            </w:r>
          </w:p>
        </w:tc>
        <w:tc>
          <w:tcPr>
            <w:tcW w:w="328" w:type="pct"/>
            <w:tcBorders>
              <w:top w:val="nil"/>
              <w:left w:val="nil"/>
              <w:bottom w:val="single" w:sz="4" w:space="0" w:color="auto"/>
              <w:right w:val="nil"/>
            </w:tcBorders>
            <w:shd w:val="clear" w:color="000000" w:fill="FFFFFF"/>
            <w:noWrap/>
            <w:vAlign w:val="center"/>
            <w:hideMark/>
          </w:tcPr>
          <w:p w14:paraId="408045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4091</w:t>
            </w:r>
          </w:p>
        </w:tc>
      </w:tr>
      <w:tr w:rsidR="00840AEC" w:rsidRPr="00840AEC" w14:paraId="765D43A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3684A2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Embraer</w:t>
            </w:r>
          </w:p>
        </w:tc>
        <w:tc>
          <w:tcPr>
            <w:tcW w:w="217" w:type="pct"/>
            <w:tcBorders>
              <w:top w:val="nil"/>
              <w:left w:val="nil"/>
              <w:bottom w:val="nil"/>
              <w:right w:val="nil"/>
            </w:tcBorders>
            <w:shd w:val="clear" w:color="000000" w:fill="FFFFFF"/>
            <w:noWrap/>
            <w:vAlign w:val="center"/>
            <w:hideMark/>
          </w:tcPr>
          <w:p w14:paraId="32F2494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3F1499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EMBR3</w:t>
            </w:r>
          </w:p>
        </w:tc>
        <w:tc>
          <w:tcPr>
            <w:tcW w:w="276" w:type="pct"/>
            <w:tcBorders>
              <w:top w:val="nil"/>
              <w:left w:val="nil"/>
              <w:bottom w:val="nil"/>
              <w:right w:val="nil"/>
            </w:tcBorders>
            <w:shd w:val="clear" w:color="000000" w:fill="FFFFFF"/>
            <w:noWrap/>
            <w:vAlign w:val="center"/>
            <w:hideMark/>
          </w:tcPr>
          <w:p w14:paraId="2A9FD1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6334</w:t>
            </w:r>
          </w:p>
        </w:tc>
        <w:tc>
          <w:tcPr>
            <w:tcW w:w="348" w:type="pct"/>
            <w:tcBorders>
              <w:top w:val="nil"/>
              <w:left w:val="nil"/>
              <w:bottom w:val="nil"/>
              <w:right w:val="nil"/>
            </w:tcBorders>
            <w:shd w:val="clear" w:color="000000" w:fill="FFFFFF"/>
            <w:noWrap/>
            <w:vAlign w:val="center"/>
            <w:hideMark/>
          </w:tcPr>
          <w:p w14:paraId="50468A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7796</w:t>
            </w:r>
          </w:p>
        </w:tc>
        <w:tc>
          <w:tcPr>
            <w:tcW w:w="311" w:type="pct"/>
            <w:tcBorders>
              <w:top w:val="nil"/>
              <w:left w:val="nil"/>
              <w:bottom w:val="nil"/>
              <w:right w:val="nil"/>
            </w:tcBorders>
            <w:shd w:val="clear" w:color="000000" w:fill="FFFFFF"/>
            <w:noWrap/>
            <w:vAlign w:val="center"/>
            <w:hideMark/>
          </w:tcPr>
          <w:p w14:paraId="3D2E03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6980</w:t>
            </w:r>
          </w:p>
        </w:tc>
        <w:tc>
          <w:tcPr>
            <w:tcW w:w="349" w:type="pct"/>
            <w:tcBorders>
              <w:top w:val="nil"/>
              <w:left w:val="nil"/>
              <w:bottom w:val="nil"/>
              <w:right w:val="nil"/>
            </w:tcBorders>
            <w:shd w:val="clear" w:color="000000" w:fill="FFFFFF"/>
            <w:noWrap/>
            <w:vAlign w:val="center"/>
            <w:hideMark/>
          </w:tcPr>
          <w:p w14:paraId="2959A9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4322</w:t>
            </w:r>
          </w:p>
        </w:tc>
        <w:tc>
          <w:tcPr>
            <w:tcW w:w="405" w:type="pct"/>
            <w:tcBorders>
              <w:top w:val="nil"/>
              <w:left w:val="nil"/>
              <w:bottom w:val="nil"/>
              <w:right w:val="nil"/>
            </w:tcBorders>
            <w:shd w:val="clear" w:color="000000" w:fill="FFFFFF"/>
            <w:noWrap/>
            <w:vAlign w:val="center"/>
            <w:hideMark/>
          </w:tcPr>
          <w:p w14:paraId="6FC9D2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0793</w:t>
            </w:r>
          </w:p>
        </w:tc>
        <w:tc>
          <w:tcPr>
            <w:tcW w:w="349" w:type="pct"/>
            <w:tcBorders>
              <w:top w:val="nil"/>
              <w:left w:val="nil"/>
              <w:bottom w:val="nil"/>
              <w:right w:val="nil"/>
            </w:tcBorders>
            <w:shd w:val="clear" w:color="000000" w:fill="FFFFFF"/>
            <w:noWrap/>
            <w:vAlign w:val="center"/>
            <w:hideMark/>
          </w:tcPr>
          <w:p w14:paraId="2C8CEC8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6562</w:t>
            </w:r>
          </w:p>
        </w:tc>
        <w:tc>
          <w:tcPr>
            <w:tcW w:w="349" w:type="pct"/>
            <w:tcBorders>
              <w:top w:val="nil"/>
              <w:left w:val="nil"/>
              <w:bottom w:val="nil"/>
              <w:right w:val="nil"/>
            </w:tcBorders>
            <w:shd w:val="clear" w:color="000000" w:fill="FFFFFF"/>
            <w:noWrap/>
            <w:vAlign w:val="center"/>
            <w:hideMark/>
          </w:tcPr>
          <w:p w14:paraId="355BF2B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6476</w:t>
            </w:r>
          </w:p>
        </w:tc>
        <w:tc>
          <w:tcPr>
            <w:tcW w:w="349" w:type="pct"/>
            <w:tcBorders>
              <w:top w:val="nil"/>
              <w:left w:val="nil"/>
              <w:bottom w:val="nil"/>
              <w:right w:val="nil"/>
            </w:tcBorders>
            <w:shd w:val="clear" w:color="000000" w:fill="FFFFFF"/>
            <w:noWrap/>
            <w:vAlign w:val="center"/>
            <w:hideMark/>
          </w:tcPr>
          <w:p w14:paraId="237ACB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7737</w:t>
            </w:r>
          </w:p>
        </w:tc>
        <w:tc>
          <w:tcPr>
            <w:tcW w:w="319" w:type="pct"/>
            <w:tcBorders>
              <w:top w:val="nil"/>
              <w:left w:val="nil"/>
              <w:bottom w:val="nil"/>
              <w:right w:val="nil"/>
            </w:tcBorders>
            <w:shd w:val="clear" w:color="000000" w:fill="FFFFFF"/>
            <w:noWrap/>
            <w:vAlign w:val="center"/>
            <w:hideMark/>
          </w:tcPr>
          <w:p w14:paraId="38DF59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7125</w:t>
            </w:r>
          </w:p>
        </w:tc>
        <w:tc>
          <w:tcPr>
            <w:tcW w:w="286" w:type="pct"/>
            <w:tcBorders>
              <w:top w:val="nil"/>
              <w:left w:val="nil"/>
              <w:bottom w:val="nil"/>
              <w:right w:val="nil"/>
            </w:tcBorders>
            <w:shd w:val="clear" w:color="000000" w:fill="FFFFFF"/>
            <w:noWrap/>
            <w:vAlign w:val="center"/>
            <w:hideMark/>
          </w:tcPr>
          <w:p w14:paraId="6B75B0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4248</w:t>
            </w:r>
          </w:p>
        </w:tc>
        <w:tc>
          <w:tcPr>
            <w:tcW w:w="336" w:type="pct"/>
            <w:tcBorders>
              <w:top w:val="nil"/>
              <w:left w:val="nil"/>
              <w:bottom w:val="nil"/>
              <w:right w:val="nil"/>
            </w:tcBorders>
            <w:shd w:val="clear" w:color="000000" w:fill="FFFFFF"/>
            <w:noWrap/>
            <w:vAlign w:val="center"/>
            <w:hideMark/>
          </w:tcPr>
          <w:p w14:paraId="1CF9DC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0767</w:t>
            </w:r>
          </w:p>
        </w:tc>
        <w:tc>
          <w:tcPr>
            <w:tcW w:w="328" w:type="pct"/>
            <w:tcBorders>
              <w:top w:val="nil"/>
              <w:left w:val="nil"/>
              <w:bottom w:val="nil"/>
              <w:right w:val="nil"/>
            </w:tcBorders>
            <w:shd w:val="clear" w:color="000000" w:fill="FFFFFF"/>
            <w:noWrap/>
            <w:vAlign w:val="center"/>
            <w:hideMark/>
          </w:tcPr>
          <w:p w14:paraId="388C386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6571</w:t>
            </w:r>
          </w:p>
        </w:tc>
      </w:tr>
      <w:tr w:rsidR="00840AEC" w:rsidRPr="00840AEC" w14:paraId="4710023A" w14:textId="77777777" w:rsidTr="00840AEC">
        <w:trPr>
          <w:trHeight w:val="73"/>
          <w:jc w:val="center"/>
        </w:trPr>
        <w:tc>
          <w:tcPr>
            <w:tcW w:w="472" w:type="pct"/>
            <w:vMerge/>
            <w:tcBorders>
              <w:top w:val="nil"/>
              <w:left w:val="nil"/>
              <w:bottom w:val="single" w:sz="4" w:space="0" w:color="000000"/>
              <w:right w:val="nil"/>
            </w:tcBorders>
            <w:vAlign w:val="center"/>
            <w:hideMark/>
          </w:tcPr>
          <w:p w14:paraId="72F83A6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7E53CD6"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05BB93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ERJ</w:t>
            </w:r>
          </w:p>
        </w:tc>
        <w:tc>
          <w:tcPr>
            <w:tcW w:w="276" w:type="pct"/>
            <w:tcBorders>
              <w:top w:val="nil"/>
              <w:left w:val="nil"/>
              <w:bottom w:val="single" w:sz="4" w:space="0" w:color="auto"/>
              <w:right w:val="nil"/>
            </w:tcBorders>
            <w:shd w:val="clear" w:color="000000" w:fill="FFFFFF"/>
            <w:noWrap/>
            <w:vAlign w:val="center"/>
            <w:hideMark/>
          </w:tcPr>
          <w:p w14:paraId="09DDDD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5862</w:t>
            </w:r>
          </w:p>
        </w:tc>
        <w:tc>
          <w:tcPr>
            <w:tcW w:w="348" w:type="pct"/>
            <w:tcBorders>
              <w:top w:val="nil"/>
              <w:left w:val="nil"/>
              <w:bottom w:val="single" w:sz="4" w:space="0" w:color="auto"/>
              <w:right w:val="nil"/>
            </w:tcBorders>
            <w:shd w:val="clear" w:color="000000" w:fill="FFFFFF"/>
            <w:noWrap/>
            <w:vAlign w:val="center"/>
            <w:hideMark/>
          </w:tcPr>
          <w:p w14:paraId="1F98CB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7984</w:t>
            </w:r>
          </w:p>
        </w:tc>
        <w:tc>
          <w:tcPr>
            <w:tcW w:w="311" w:type="pct"/>
            <w:tcBorders>
              <w:top w:val="nil"/>
              <w:left w:val="nil"/>
              <w:bottom w:val="single" w:sz="4" w:space="0" w:color="auto"/>
              <w:right w:val="nil"/>
            </w:tcBorders>
            <w:shd w:val="clear" w:color="000000" w:fill="FFFFFF"/>
            <w:noWrap/>
            <w:vAlign w:val="center"/>
            <w:hideMark/>
          </w:tcPr>
          <w:p w14:paraId="43C21D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6546</w:t>
            </w:r>
          </w:p>
        </w:tc>
        <w:tc>
          <w:tcPr>
            <w:tcW w:w="349" w:type="pct"/>
            <w:tcBorders>
              <w:top w:val="nil"/>
              <w:left w:val="nil"/>
              <w:bottom w:val="single" w:sz="4" w:space="0" w:color="auto"/>
              <w:right w:val="nil"/>
            </w:tcBorders>
            <w:shd w:val="clear" w:color="000000" w:fill="FFFFFF"/>
            <w:noWrap/>
            <w:vAlign w:val="center"/>
            <w:hideMark/>
          </w:tcPr>
          <w:p w14:paraId="0904A47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4543</w:t>
            </w:r>
          </w:p>
        </w:tc>
        <w:tc>
          <w:tcPr>
            <w:tcW w:w="405" w:type="pct"/>
            <w:tcBorders>
              <w:top w:val="nil"/>
              <w:left w:val="nil"/>
              <w:bottom w:val="single" w:sz="4" w:space="0" w:color="auto"/>
              <w:right w:val="nil"/>
            </w:tcBorders>
            <w:shd w:val="clear" w:color="000000" w:fill="FFFFFF"/>
            <w:noWrap/>
            <w:vAlign w:val="center"/>
            <w:hideMark/>
          </w:tcPr>
          <w:p w14:paraId="122615E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0703</w:t>
            </w:r>
          </w:p>
        </w:tc>
        <w:tc>
          <w:tcPr>
            <w:tcW w:w="349" w:type="pct"/>
            <w:tcBorders>
              <w:top w:val="nil"/>
              <w:left w:val="nil"/>
              <w:bottom w:val="single" w:sz="4" w:space="0" w:color="auto"/>
              <w:right w:val="nil"/>
            </w:tcBorders>
            <w:shd w:val="clear" w:color="000000" w:fill="FFFFFF"/>
            <w:noWrap/>
            <w:vAlign w:val="center"/>
            <w:hideMark/>
          </w:tcPr>
          <w:p w14:paraId="5A2289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7051</w:t>
            </w:r>
          </w:p>
        </w:tc>
        <w:tc>
          <w:tcPr>
            <w:tcW w:w="349" w:type="pct"/>
            <w:tcBorders>
              <w:top w:val="nil"/>
              <w:left w:val="nil"/>
              <w:bottom w:val="single" w:sz="4" w:space="0" w:color="auto"/>
              <w:right w:val="nil"/>
            </w:tcBorders>
            <w:shd w:val="clear" w:color="000000" w:fill="FFFFFF"/>
            <w:noWrap/>
            <w:vAlign w:val="center"/>
            <w:hideMark/>
          </w:tcPr>
          <w:p w14:paraId="79F613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6277</w:t>
            </w:r>
          </w:p>
        </w:tc>
        <w:tc>
          <w:tcPr>
            <w:tcW w:w="349" w:type="pct"/>
            <w:tcBorders>
              <w:top w:val="nil"/>
              <w:left w:val="nil"/>
              <w:bottom w:val="single" w:sz="4" w:space="0" w:color="auto"/>
              <w:right w:val="nil"/>
            </w:tcBorders>
            <w:shd w:val="clear" w:color="000000" w:fill="FFFFFF"/>
            <w:noWrap/>
            <w:vAlign w:val="center"/>
            <w:hideMark/>
          </w:tcPr>
          <w:p w14:paraId="7067B0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7820</w:t>
            </w:r>
          </w:p>
        </w:tc>
        <w:tc>
          <w:tcPr>
            <w:tcW w:w="319" w:type="pct"/>
            <w:tcBorders>
              <w:top w:val="nil"/>
              <w:left w:val="nil"/>
              <w:bottom w:val="single" w:sz="4" w:space="0" w:color="auto"/>
              <w:right w:val="nil"/>
            </w:tcBorders>
            <w:shd w:val="clear" w:color="000000" w:fill="FFFFFF"/>
            <w:noWrap/>
            <w:vAlign w:val="center"/>
            <w:hideMark/>
          </w:tcPr>
          <w:p w14:paraId="54F202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6953</w:t>
            </w:r>
          </w:p>
        </w:tc>
        <w:tc>
          <w:tcPr>
            <w:tcW w:w="286" w:type="pct"/>
            <w:tcBorders>
              <w:top w:val="nil"/>
              <w:left w:val="nil"/>
              <w:bottom w:val="single" w:sz="4" w:space="0" w:color="auto"/>
              <w:right w:val="nil"/>
            </w:tcBorders>
            <w:shd w:val="clear" w:color="000000" w:fill="FFFFFF"/>
            <w:noWrap/>
            <w:vAlign w:val="center"/>
            <w:hideMark/>
          </w:tcPr>
          <w:p w14:paraId="63688C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4335</w:t>
            </w:r>
          </w:p>
        </w:tc>
        <w:tc>
          <w:tcPr>
            <w:tcW w:w="336" w:type="pct"/>
            <w:tcBorders>
              <w:top w:val="nil"/>
              <w:left w:val="nil"/>
              <w:bottom w:val="single" w:sz="4" w:space="0" w:color="auto"/>
              <w:right w:val="nil"/>
            </w:tcBorders>
            <w:shd w:val="clear" w:color="000000" w:fill="FFFFFF"/>
            <w:noWrap/>
            <w:vAlign w:val="center"/>
            <w:hideMark/>
          </w:tcPr>
          <w:p w14:paraId="3CD0E1A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0648</w:t>
            </w:r>
          </w:p>
        </w:tc>
        <w:tc>
          <w:tcPr>
            <w:tcW w:w="328" w:type="pct"/>
            <w:tcBorders>
              <w:top w:val="nil"/>
              <w:left w:val="nil"/>
              <w:bottom w:val="single" w:sz="4" w:space="0" w:color="auto"/>
              <w:right w:val="nil"/>
            </w:tcBorders>
            <w:shd w:val="clear" w:color="000000" w:fill="FFFFFF"/>
            <w:noWrap/>
            <w:vAlign w:val="center"/>
            <w:hideMark/>
          </w:tcPr>
          <w:p w14:paraId="346CA5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7033</w:t>
            </w:r>
          </w:p>
        </w:tc>
      </w:tr>
      <w:tr w:rsidR="00840AEC" w:rsidRPr="00840AEC" w14:paraId="2DA142C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4C323C11"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Fibria</w:t>
            </w:r>
            <w:proofErr w:type="spellEnd"/>
          </w:p>
        </w:tc>
        <w:tc>
          <w:tcPr>
            <w:tcW w:w="217" w:type="pct"/>
            <w:tcBorders>
              <w:top w:val="nil"/>
              <w:left w:val="nil"/>
              <w:bottom w:val="nil"/>
              <w:right w:val="nil"/>
            </w:tcBorders>
            <w:shd w:val="clear" w:color="000000" w:fill="FFFFFF"/>
            <w:noWrap/>
            <w:vAlign w:val="center"/>
            <w:hideMark/>
          </w:tcPr>
          <w:p w14:paraId="3E373F94"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688EDDB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FIBR3</w:t>
            </w:r>
          </w:p>
        </w:tc>
        <w:tc>
          <w:tcPr>
            <w:tcW w:w="276" w:type="pct"/>
            <w:tcBorders>
              <w:top w:val="nil"/>
              <w:left w:val="nil"/>
              <w:bottom w:val="nil"/>
              <w:right w:val="nil"/>
            </w:tcBorders>
            <w:shd w:val="clear" w:color="000000" w:fill="FFFFFF"/>
            <w:noWrap/>
            <w:vAlign w:val="center"/>
            <w:hideMark/>
          </w:tcPr>
          <w:p w14:paraId="4BDCA4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7465</w:t>
            </w:r>
          </w:p>
        </w:tc>
        <w:tc>
          <w:tcPr>
            <w:tcW w:w="348" w:type="pct"/>
            <w:tcBorders>
              <w:top w:val="nil"/>
              <w:left w:val="nil"/>
              <w:bottom w:val="nil"/>
              <w:right w:val="nil"/>
            </w:tcBorders>
            <w:shd w:val="clear" w:color="000000" w:fill="FFFFFF"/>
            <w:noWrap/>
            <w:vAlign w:val="center"/>
            <w:hideMark/>
          </w:tcPr>
          <w:p w14:paraId="6A950A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7298</w:t>
            </w:r>
          </w:p>
        </w:tc>
        <w:tc>
          <w:tcPr>
            <w:tcW w:w="311" w:type="pct"/>
            <w:tcBorders>
              <w:top w:val="nil"/>
              <w:left w:val="nil"/>
              <w:bottom w:val="nil"/>
              <w:right w:val="nil"/>
            </w:tcBorders>
            <w:shd w:val="clear" w:color="000000" w:fill="FFFFFF"/>
            <w:noWrap/>
            <w:vAlign w:val="center"/>
            <w:hideMark/>
          </w:tcPr>
          <w:p w14:paraId="72BC05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3211</w:t>
            </w:r>
          </w:p>
        </w:tc>
        <w:tc>
          <w:tcPr>
            <w:tcW w:w="349" w:type="pct"/>
            <w:tcBorders>
              <w:top w:val="nil"/>
              <w:left w:val="nil"/>
              <w:bottom w:val="nil"/>
              <w:right w:val="nil"/>
            </w:tcBorders>
            <w:shd w:val="clear" w:color="000000" w:fill="FFFFFF"/>
            <w:noWrap/>
            <w:vAlign w:val="center"/>
            <w:hideMark/>
          </w:tcPr>
          <w:p w14:paraId="323580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6216</w:t>
            </w:r>
          </w:p>
        </w:tc>
        <w:tc>
          <w:tcPr>
            <w:tcW w:w="405" w:type="pct"/>
            <w:tcBorders>
              <w:top w:val="nil"/>
              <w:left w:val="nil"/>
              <w:bottom w:val="nil"/>
              <w:right w:val="nil"/>
            </w:tcBorders>
            <w:shd w:val="clear" w:color="000000" w:fill="FFFFFF"/>
            <w:noWrap/>
            <w:vAlign w:val="center"/>
            <w:hideMark/>
          </w:tcPr>
          <w:p w14:paraId="499A06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4435</w:t>
            </w:r>
          </w:p>
        </w:tc>
        <w:tc>
          <w:tcPr>
            <w:tcW w:w="349" w:type="pct"/>
            <w:tcBorders>
              <w:top w:val="nil"/>
              <w:left w:val="nil"/>
              <w:bottom w:val="nil"/>
              <w:right w:val="nil"/>
            </w:tcBorders>
            <w:shd w:val="clear" w:color="000000" w:fill="FFFFFF"/>
            <w:noWrap/>
            <w:vAlign w:val="center"/>
            <w:hideMark/>
          </w:tcPr>
          <w:p w14:paraId="34FEA6B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5226</w:t>
            </w:r>
          </w:p>
        </w:tc>
        <w:tc>
          <w:tcPr>
            <w:tcW w:w="349" w:type="pct"/>
            <w:tcBorders>
              <w:top w:val="nil"/>
              <w:left w:val="nil"/>
              <w:bottom w:val="nil"/>
              <w:right w:val="nil"/>
            </w:tcBorders>
            <w:shd w:val="clear" w:color="000000" w:fill="FFFFFF"/>
            <w:noWrap/>
            <w:vAlign w:val="center"/>
            <w:hideMark/>
          </w:tcPr>
          <w:p w14:paraId="284D7C3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7562</w:t>
            </w:r>
          </w:p>
        </w:tc>
        <w:tc>
          <w:tcPr>
            <w:tcW w:w="349" w:type="pct"/>
            <w:tcBorders>
              <w:top w:val="nil"/>
              <w:left w:val="nil"/>
              <w:bottom w:val="nil"/>
              <w:right w:val="nil"/>
            </w:tcBorders>
            <w:shd w:val="clear" w:color="000000" w:fill="FFFFFF"/>
            <w:noWrap/>
            <w:vAlign w:val="center"/>
            <w:hideMark/>
          </w:tcPr>
          <w:p w14:paraId="3FA402E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7253</w:t>
            </w:r>
          </w:p>
        </w:tc>
        <w:tc>
          <w:tcPr>
            <w:tcW w:w="319" w:type="pct"/>
            <w:tcBorders>
              <w:top w:val="nil"/>
              <w:left w:val="nil"/>
              <w:bottom w:val="nil"/>
              <w:right w:val="nil"/>
            </w:tcBorders>
            <w:shd w:val="clear" w:color="000000" w:fill="FFFFFF"/>
            <w:noWrap/>
            <w:vAlign w:val="center"/>
            <w:hideMark/>
          </w:tcPr>
          <w:p w14:paraId="120F5F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3130</w:t>
            </w:r>
          </w:p>
        </w:tc>
        <w:tc>
          <w:tcPr>
            <w:tcW w:w="286" w:type="pct"/>
            <w:tcBorders>
              <w:top w:val="nil"/>
              <w:left w:val="nil"/>
              <w:bottom w:val="nil"/>
              <w:right w:val="nil"/>
            </w:tcBorders>
            <w:shd w:val="clear" w:color="000000" w:fill="FFFFFF"/>
            <w:noWrap/>
            <w:vAlign w:val="center"/>
            <w:hideMark/>
          </w:tcPr>
          <w:p w14:paraId="72E11B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6254</w:t>
            </w:r>
          </w:p>
        </w:tc>
        <w:tc>
          <w:tcPr>
            <w:tcW w:w="336" w:type="pct"/>
            <w:tcBorders>
              <w:top w:val="nil"/>
              <w:left w:val="nil"/>
              <w:bottom w:val="nil"/>
              <w:right w:val="nil"/>
            </w:tcBorders>
            <w:shd w:val="clear" w:color="000000" w:fill="FFFFFF"/>
            <w:noWrap/>
            <w:vAlign w:val="center"/>
            <w:hideMark/>
          </w:tcPr>
          <w:p w14:paraId="40DFAA5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3130</w:t>
            </w:r>
          </w:p>
        </w:tc>
        <w:tc>
          <w:tcPr>
            <w:tcW w:w="328" w:type="pct"/>
            <w:tcBorders>
              <w:top w:val="nil"/>
              <w:left w:val="nil"/>
              <w:bottom w:val="nil"/>
              <w:right w:val="nil"/>
            </w:tcBorders>
            <w:shd w:val="clear" w:color="000000" w:fill="FFFFFF"/>
            <w:noWrap/>
            <w:vAlign w:val="center"/>
            <w:hideMark/>
          </w:tcPr>
          <w:p w14:paraId="5F968CB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6254</w:t>
            </w:r>
          </w:p>
        </w:tc>
      </w:tr>
      <w:tr w:rsidR="00840AEC" w:rsidRPr="00840AEC" w14:paraId="0AFC8AD8" w14:textId="77777777" w:rsidTr="00840AEC">
        <w:trPr>
          <w:trHeight w:val="73"/>
          <w:jc w:val="center"/>
        </w:trPr>
        <w:tc>
          <w:tcPr>
            <w:tcW w:w="472" w:type="pct"/>
            <w:vMerge/>
            <w:tcBorders>
              <w:top w:val="nil"/>
              <w:left w:val="nil"/>
              <w:bottom w:val="single" w:sz="4" w:space="0" w:color="000000"/>
              <w:right w:val="nil"/>
            </w:tcBorders>
            <w:vAlign w:val="center"/>
            <w:hideMark/>
          </w:tcPr>
          <w:p w14:paraId="1E8B1D7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9F623E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2CC9F0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FBR</w:t>
            </w:r>
          </w:p>
        </w:tc>
        <w:tc>
          <w:tcPr>
            <w:tcW w:w="276" w:type="pct"/>
            <w:tcBorders>
              <w:top w:val="nil"/>
              <w:left w:val="nil"/>
              <w:bottom w:val="single" w:sz="4" w:space="0" w:color="auto"/>
              <w:right w:val="nil"/>
            </w:tcBorders>
            <w:shd w:val="clear" w:color="000000" w:fill="FFFFFF"/>
            <w:noWrap/>
            <w:vAlign w:val="center"/>
            <w:hideMark/>
          </w:tcPr>
          <w:p w14:paraId="0EFC98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7704</w:t>
            </w:r>
          </w:p>
        </w:tc>
        <w:tc>
          <w:tcPr>
            <w:tcW w:w="348" w:type="pct"/>
            <w:tcBorders>
              <w:top w:val="nil"/>
              <w:left w:val="nil"/>
              <w:bottom w:val="single" w:sz="4" w:space="0" w:color="auto"/>
              <w:right w:val="nil"/>
            </w:tcBorders>
            <w:shd w:val="clear" w:color="000000" w:fill="FFFFFF"/>
            <w:noWrap/>
            <w:vAlign w:val="center"/>
            <w:hideMark/>
          </w:tcPr>
          <w:p w14:paraId="0B701D6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7186</w:t>
            </w:r>
          </w:p>
        </w:tc>
        <w:tc>
          <w:tcPr>
            <w:tcW w:w="311" w:type="pct"/>
            <w:tcBorders>
              <w:top w:val="nil"/>
              <w:left w:val="nil"/>
              <w:bottom w:val="single" w:sz="4" w:space="0" w:color="auto"/>
              <w:right w:val="nil"/>
            </w:tcBorders>
            <w:shd w:val="clear" w:color="000000" w:fill="FFFFFF"/>
            <w:noWrap/>
            <w:vAlign w:val="center"/>
            <w:hideMark/>
          </w:tcPr>
          <w:p w14:paraId="6725052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3266</w:t>
            </w:r>
          </w:p>
        </w:tc>
        <w:tc>
          <w:tcPr>
            <w:tcW w:w="349" w:type="pct"/>
            <w:tcBorders>
              <w:top w:val="nil"/>
              <w:left w:val="nil"/>
              <w:bottom w:val="single" w:sz="4" w:space="0" w:color="auto"/>
              <w:right w:val="nil"/>
            </w:tcBorders>
            <w:shd w:val="clear" w:color="000000" w:fill="FFFFFF"/>
            <w:noWrap/>
            <w:vAlign w:val="center"/>
            <w:hideMark/>
          </w:tcPr>
          <w:p w14:paraId="1242C7D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6189</w:t>
            </w:r>
          </w:p>
        </w:tc>
        <w:tc>
          <w:tcPr>
            <w:tcW w:w="405" w:type="pct"/>
            <w:tcBorders>
              <w:top w:val="nil"/>
              <w:left w:val="nil"/>
              <w:bottom w:val="single" w:sz="4" w:space="0" w:color="auto"/>
              <w:right w:val="nil"/>
            </w:tcBorders>
            <w:shd w:val="clear" w:color="000000" w:fill="FFFFFF"/>
            <w:noWrap/>
            <w:vAlign w:val="center"/>
            <w:hideMark/>
          </w:tcPr>
          <w:p w14:paraId="26F9387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4801</w:t>
            </w:r>
          </w:p>
        </w:tc>
        <w:tc>
          <w:tcPr>
            <w:tcW w:w="349" w:type="pct"/>
            <w:tcBorders>
              <w:top w:val="nil"/>
              <w:left w:val="nil"/>
              <w:bottom w:val="single" w:sz="4" w:space="0" w:color="auto"/>
              <w:right w:val="nil"/>
            </w:tcBorders>
            <w:shd w:val="clear" w:color="000000" w:fill="FFFFFF"/>
            <w:noWrap/>
            <w:vAlign w:val="center"/>
            <w:hideMark/>
          </w:tcPr>
          <w:p w14:paraId="41F7A0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5078</w:t>
            </w:r>
          </w:p>
        </w:tc>
        <w:tc>
          <w:tcPr>
            <w:tcW w:w="349" w:type="pct"/>
            <w:tcBorders>
              <w:top w:val="nil"/>
              <w:left w:val="nil"/>
              <w:bottom w:val="single" w:sz="4" w:space="0" w:color="auto"/>
              <w:right w:val="nil"/>
            </w:tcBorders>
            <w:shd w:val="clear" w:color="000000" w:fill="FFFFFF"/>
            <w:noWrap/>
            <w:vAlign w:val="center"/>
            <w:hideMark/>
          </w:tcPr>
          <w:p w14:paraId="53D7C0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7574</w:t>
            </w:r>
          </w:p>
        </w:tc>
        <w:tc>
          <w:tcPr>
            <w:tcW w:w="349" w:type="pct"/>
            <w:tcBorders>
              <w:top w:val="nil"/>
              <w:left w:val="nil"/>
              <w:bottom w:val="single" w:sz="4" w:space="0" w:color="auto"/>
              <w:right w:val="nil"/>
            </w:tcBorders>
            <w:shd w:val="clear" w:color="000000" w:fill="FFFFFF"/>
            <w:noWrap/>
            <w:vAlign w:val="center"/>
            <w:hideMark/>
          </w:tcPr>
          <w:p w14:paraId="16F2899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7247</w:t>
            </w:r>
          </w:p>
        </w:tc>
        <w:tc>
          <w:tcPr>
            <w:tcW w:w="319" w:type="pct"/>
            <w:tcBorders>
              <w:top w:val="nil"/>
              <w:left w:val="nil"/>
              <w:bottom w:val="single" w:sz="4" w:space="0" w:color="auto"/>
              <w:right w:val="nil"/>
            </w:tcBorders>
            <w:shd w:val="clear" w:color="000000" w:fill="FFFFFF"/>
            <w:noWrap/>
            <w:vAlign w:val="center"/>
            <w:hideMark/>
          </w:tcPr>
          <w:p w14:paraId="7194D9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3035</w:t>
            </w:r>
          </w:p>
        </w:tc>
        <w:tc>
          <w:tcPr>
            <w:tcW w:w="286" w:type="pct"/>
            <w:tcBorders>
              <w:top w:val="nil"/>
              <w:left w:val="nil"/>
              <w:bottom w:val="single" w:sz="4" w:space="0" w:color="auto"/>
              <w:right w:val="nil"/>
            </w:tcBorders>
            <w:shd w:val="clear" w:color="000000" w:fill="FFFFFF"/>
            <w:noWrap/>
            <w:vAlign w:val="center"/>
            <w:hideMark/>
          </w:tcPr>
          <w:p w14:paraId="766B71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6298</w:t>
            </w:r>
          </w:p>
        </w:tc>
        <w:tc>
          <w:tcPr>
            <w:tcW w:w="336" w:type="pct"/>
            <w:tcBorders>
              <w:top w:val="nil"/>
              <w:left w:val="nil"/>
              <w:bottom w:val="single" w:sz="4" w:space="0" w:color="auto"/>
              <w:right w:val="nil"/>
            </w:tcBorders>
            <w:shd w:val="clear" w:color="000000" w:fill="FFFFFF"/>
            <w:noWrap/>
            <w:vAlign w:val="center"/>
            <w:hideMark/>
          </w:tcPr>
          <w:p w14:paraId="12F230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4845</w:t>
            </w:r>
          </w:p>
        </w:tc>
        <w:tc>
          <w:tcPr>
            <w:tcW w:w="328" w:type="pct"/>
            <w:tcBorders>
              <w:top w:val="nil"/>
              <w:left w:val="nil"/>
              <w:bottom w:val="single" w:sz="4" w:space="0" w:color="auto"/>
              <w:right w:val="nil"/>
            </w:tcBorders>
            <w:shd w:val="clear" w:color="000000" w:fill="FFFFFF"/>
            <w:noWrap/>
            <w:vAlign w:val="center"/>
            <w:hideMark/>
          </w:tcPr>
          <w:p w14:paraId="704465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5060</w:t>
            </w:r>
          </w:p>
        </w:tc>
      </w:tr>
      <w:tr w:rsidR="00840AEC" w:rsidRPr="00840AEC" w14:paraId="6A0966AF"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15672590"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Gafisa</w:t>
            </w:r>
            <w:proofErr w:type="spellEnd"/>
          </w:p>
        </w:tc>
        <w:tc>
          <w:tcPr>
            <w:tcW w:w="217" w:type="pct"/>
            <w:tcBorders>
              <w:top w:val="nil"/>
              <w:left w:val="nil"/>
              <w:bottom w:val="nil"/>
              <w:right w:val="nil"/>
            </w:tcBorders>
            <w:shd w:val="clear" w:color="000000" w:fill="FFFFFF"/>
            <w:noWrap/>
            <w:vAlign w:val="center"/>
            <w:hideMark/>
          </w:tcPr>
          <w:p w14:paraId="3118B56B"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BF494E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GFSA3</w:t>
            </w:r>
          </w:p>
        </w:tc>
        <w:tc>
          <w:tcPr>
            <w:tcW w:w="276" w:type="pct"/>
            <w:tcBorders>
              <w:top w:val="nil"/>
              <w:left w:val="nil"/>
              <w:bottom w:val="nil"/>
              <w:right w:val="nil"/>
            </w:tcBorders>
            <w:shd w:val="clear" w:color="000000" w:fill="FFFFFF"/>
            <w:noWrap/>
            <w:vAlign w:val="center"/>
            <w:hideMark/>
          </w:tcPr>
          <w:p w14:paraId="110028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0045</w:t>
            </w:r>
          </w:p>
        </w:tc>
        <w:tc>
          <w:tcPr>
            <w:tcW w:w="348" w:type="pct"/>
            <w:tcBorders>
              <w:top w:val="nil"/>
              <w:left w:val="nil"/>
              <w:bottom w:val="nil"/>
              <w:right w:val="nil"/>
            </w:tcBorders>
            <w:shd w:val="clear" w:color="000000" w:fill="FFFFFF"/>
            <w:noWrap/>
            <w:vAlign w:val="center"/>
            <w:hideMark/>
          </w:tcPr>
          <w:p w14:paraId="4E1A8E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5979</w:t>
            </w:r>
          </w:p>
        </w:tc>
        <w:tc>
          <w:tcPr>
            <w:tcW w:w="311" w:type="pct"/>
            <w:tcBorders>
              <w:top w:val="nil"/>
              <w:left w:val="nil"/>
              <w:bottom w:val="nil"/>
              <w:right w:val="nil"/>
            </w:tcBorders>
            <w:shd w:val="clear" w:color="000000" w:fill="FFFFFF"/>
            <w:noWrap/>
            <w:vAlign w:val="center"/>
            <w:hideMark/>
          </w:tcPr>
          <w:p w14:paraId="6BD696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8322</w:t>
            </w:r>
          </w:p>
        </w:tc>
        <w:tc>
          <w:tcPr>
            <w:tcW w:w="349" w:type="pct"/>
            <w:tcBorders>
              <w:top w:val="nil"/>
              <w:left w:val="nil"/>
              <w:bottom w:val="nil"/>
              <w:right w:val="nil"/>
            </w:tcBorders>
            <w:shd w:val="clear" w:color="000000" w:fill="FFFFFF"/>
            <w:noWrap/>
            <w:vAlign w:val="center"/>
            <w:hideMark/>
          </w:tcPr>
          <w:p w14:paraId="22459D3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8092</w:t>
            </w:r>
          </w:p>
        </w:tc>
        <w:tc>
          <w:tcPr>
            <w:tcW w:w="405" w:type="pct"/>
            <w:tcBorders>
              <w:top w:val="nil"/>
              <w:left w:val="nil"/>
              <w:bottom w:val="nil"/>
              <w:right w:val="nil"/>
            </w:tcBorders>
            <w:shd w:val="clear" w:color="000000" w:fill="FFFFFF"/>
            <w:noWrap/>
            <w:vAlign w:val="center"/>
            <w:hideMark/>
          </w:tcPr>
          <w:p w14:paraId="63AD6D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1022</w:t>
            </w:r>
          </w:p>
        </w:tc>
        <w:tc>
          <w:tcPr>
            <w:tcW w:w="349" w:type="pct"/>
            <w:tcBorders>
              <w:top w:val="nil"/>
              <w:left w:val="nil"/>
              <w:bottom w:val="nil"/>
              <w:right w:val="nil"/>
            </w:tcBorders>
            <w:shd w:val="clear" w:color="000000" w:fill="FFFFFF"/>
            <w:noWrap/>
            <w:vAlign w:val="center"/>
            <w:hideMark/>
          </w:tcPr>
          <w:p w14:paraId="0F3F26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2457</w:t>
            </w:r>
          </w:p>
        </w:tc>
        <w:tc>
          <w:tcPr>
            <w:tcW w:w="349" w:type="pct"/>
            <w:tcBorders>
              <w:top w:val="nil"/>
              <w:left w:val="nil"/>
              <w:bottom w:val="nil"/>
              <w:right w:val="nil"/>
            </w:tcBorders>
            <w:shd w:val="clear" w:color="000000" w:fill="FFFFFF"/>
            <w:noWrap/>
            <w:vAlign w:val="center"/>
            <w:hideMark/>
          </w:tcPr>
          <w:p w14:paraId="04AD707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9031</w:t>
            </w:r>
          </w:p>
        </w:tc>
        <w:tc>
          <w:tcPr>
            <w:tcW w:w="349" w:type="pct"/>
            <w:tcBorders>
              <w:top w:val="nil"/>
              <w:left w:val="nil"/>
              <w:bottom w:val="nil"/>
              <w:right w:val="nil"/>
            </w:tcBorders>
            <w:shd w:val="clear" w:color="000000" w:fill="FFFFFF"/>
            <w:noWrap/>
            <w:vAlign w:val="center"/>
            <w:hideMark/>
          </w:tcPr>
          <w:p w14:paraId="0CBFDE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6524</w:t>
            </w:r>
          </w:p>
        </w:tc>
        <w:tc>
          <w:tcPr>
            <w:tcW w:w="319" w:type="pct"/>
            <w:tcBorders>
              <w:top w:val="nil"/>
              <w:left w:val="nil"/>
              <w:bottom w:val="nil"/>
              <w:right w:val="nil"/>
            </w:tcBorders>
            <w:shd w:val="clear" w:color="000000" w:fill="FFFFFF"/>
            <w:noWrap/>
            <w:vAlign w:val="center"/>
            <w:hideMark/>
          </w:tcPr>
          <w:p w14:paraId="37B905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7362</w:t>
            </w:r>
          </w:p>
        </w:tc>
        <w:tc>
          <w:tcPr>
            <w:tcW w:w="286" w:type="pct"/>
            <w:tcBorders>
              <w:top w:val="nil"/>
              <w:left w:val="nil"/>
              <w:bottom w:val="nil"/>
              <w:right w:val="nil"/>
            </w:tcBorders>
            <w:shd w:val="clear" w:color="000000" w:fill="FFFFFF"/>
            <w:noWrap/>
            <w:vAlign w:val="center"/>
            <w:hideMark/>
          </w:tcPr>
          <w:p w14:paraId="501F9E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8356</w:t>
            </w:r>
          </w:p>
        </w:tc>
        <w:tc>
          <w:tcPr>
            <w:tcW w:w="336" w:type="pct"/>
            <w:tcBorders>
              <w:top w:val="nil"/>
              <w:left w:val="nil"/>
              <w:bottom w:val="nil"/>
              <w:right w:val="nil"/>
            </w:tcBorders>
            <w:shd w:val="clear" w:color="000000" w:fill="FFFFFF"/>
            <w:noWrap/>
            <w:vAlign w:val="center"/>
            <w:hideMark/>
          </w:tcPr>
          <w:p w14:paraId="6803F9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1105</w:t>
            </w:r>
          </w:p>
        </w:tc>
        <w:tc>
          <w:tcPr>
            <w:tcW w:w="328" w:type="pct"/>
            <w:tcBorders>
              <w:top w:val="nil"/>
              <w:left w:val="nil"/>
              <w:bottom w:val="nil"/>
              <w:right w:val="nil"/>
            </w:tcBorders>
            <w:shd w:val="clear" w:color="000000" w:fill="FFFFFF"/>
            <w:noWrap/>
            <w:vAlign w:val="center"/>
            <w:hideMark/>
          </w:tcPr>
          <w:p w14:paraId="7B9A505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2427</w:t>
            </w:r>
          </w:p>
        </w:tc>
      </w:tr>
      <w:tr w:rsidR="00840AEC" w:rsidRPr="00840AEC" w14:paraId="0244BB97" w14:textId="77777777" w:rsidTr="00840AEC">
        <w:trPr>
          <w:trHeight w:val="73"/>
          <w:jc w:val="center"/>
        </w:trPr>
        <w:tc>
          <w:tcPr>
            <w:tcW w:w="472" w:type="pct"/>
            <w:vMerge/>
            <w:tcBorders>
              <w:top w:val="nil"/>
              <w:left w:val="nil"/>
              <w:bottom w:val="single" w:sz="4" w:space="0" w:color="000000"/>
              <w:right w:val="nil"/>
            </w:tcBorders>
            <w:vAlign w:val="center"/>
            <w:hideMark/>
          </w:tcPr>
          <w:p w14:paraId="05B5274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1AFE71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4414E9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GFA</w:t>
            </w:r>
          </w:p>
        </w:tc>
        <w:tc>
          <w:tcPr>
            <w:tcW w:w="276" w:type="pct"/>
            <w:tcBorders>
              <w:top w:val="nil"/>
              <w:left w:val="nil"/>
              <w:bottom w:val="single" w:sz="4" w:space="0" w:color="auto"/>
              <w:right w:val="nil"/>
            </w:tcBorders>
            <w:shd w:val="clear" w:color="000000" w:fill="FFFFFF"/>
            <w:noWrap/>
            <w:vAlign w:val="center"/>
            <w:hideMark/>
          </w:tcPr>
          <w:p w14:paraId="787022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8674</w:t>
            </w:r>
          </w:p>
        </w:tc>
        <w:tc>
          <w:tcPr>
            <w:tcW w:w="348" w:type="pct"/>
            <w:tcBorders>
              <w:top w:val="nil"/>
              <w:left w:val="nil"/>
              <w:bottom w:val="single" w:sz="4" w:space="0" w:color="auto"/>
              <w:right w:val="nil"/>
            </w:tcBorders>
            <w:shd w:val="clear" w:color="000000" w:fill="FFFFFF"/>
            <w:noWrap/>
            <w:vAlign w:val="center"/>
            <w:hideMark/>
          </w:tcPr>
          <w:p w14:paraId="00E7DB0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6709</w:t>
            </w:r>
          </w:p>
        </w:tc>
        <w:tc>
          <w:tcPr>
            <w:tcW w:w="311" w:type="pct"/>
            <w:tcBorders>
              <w:top w:val="nil"/>
              <w:left w:val="nil"/>
              <w:bottom w:val="single" w:sz="4" w:space="0" w:color="auto"/>
              <w:right w:val="nil"/>
            </w:tcBorders>
            <w:shd w:val="clear" w:color="000000" w:fill="FFFFFF"/>
            <w:noWrap/>
            <w:vAlign w:val="center"/>
            <w:hideMark/>
          </w:tcPr>
          <w:p w14:paraId="59CA1EE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6917</w:t>
            </w:r>
          </w:p>
        </w:tc>
        <w:tc>
          <w:tcPr>
            <w:tcW w:w="349" w:type="pct"/>
            <w:tcBorders>
              <w:top w:val="nil"/>
              <w:left w:val="nil"/>
              <w:bottom w:val="single" w:sz="4" w:space="0" w:color="auto"/>
              <w:right w:val="nil"/>
            </w:tcBorders>
            <w:shd w:val="clear" w:color="000000" w:fill="FFFFFF"/>
            <w:noWrap/>
            <w:vAlign w:val="center"/>
            <w:hideMark/>
          </w:tcPr>
          <w:p w14:paraId="3A10D78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8468</w:t>
            </w:r>
          </w:p>
        </w:tc>
        <w:tc>
          <w:tcPr>
            <w:tcW w:w="405" w:type="pct"/>
            <w:tcBorders>
              <w:top w:val="nil"/>
              <w:left w:val="nil"/>
              <w:bottom w:val="single" w:sz="4" w:space="0" w:color="auto"/>
              <w:right w:val="nil"/>
            </w:tcBorders>
            <w:shd w:val="clear" w:color="000000" w:fill="FFFFFF"/>
            <w:noWrap/>
            <w:vAlign w:val="center"/>
            <w:hideMark/>
          </w:tcPr>
          <w:p w14:paraId="3328C6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0725</w:t>
            </w:r>
          </w:p>
        </w:tc>
        <w:tc>
          <w:tcPr>
            <w:tcW w:w="349" w:type="pct"/>
            <w:tcBorders>
              <w:top w:val="nil"/>
              <w:left w:val="nil"/>
              <w:bottom w:val="single" w:sz="4" w:space="0" w:color="auto"/>
              <w:right w:val="nil"/>
            </w:tcBorders>
            <w:shd w:val="clear" w:color="000000" w:fill="FFFFFF"/>
            <w:noWrap/>
            <w:vAlign w:val="center"/>
            <w:hideMark/>
          </w:tcPr>
          <w:p w14:paraId="3E5258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2568</w:t>
            </w:r>
          </w:p>
        </w:tc>
        <w:tc>
          <w:tcPr>
            <w:tcW w:w="349" w:type="pct"/>
            <w:tcBorders>
              <w:top w:val="nil"/>
              <w:left w:val="nil"/>
              <w:bottom w:val="single" w:sz="4" w:space="0" w:color="auto"/>
              <w:right w:val="nil"/>
            </w:tcBorders>
            <w:shd w:val="clear" w:color="000000" w:fill="FFFFFF"/>
            <w:noWrap/>
            <w:vAlign w:val="center"/>
            <w:hideMark/>
          </w:tcPr>
          <w:p w14:paraId="782303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9139</w:t>
            </w:r>
          </w:p>
        </w:tc>
        <w:tc>
          <w:tcPr>
            <w:tcW w:w="349" w:type="pct"/>
            <w:tcBorders>
              <w:top w:val="nil"/>
              <w:left w:val="nil"/>
              <w:bottom w:val="single" w:sz="4" w:space="0" w:color="auto"/>
              <w:right w:val="nil"/>
            </w:tcBorders>
            <w:shd w:val="clear" w:color="000000" w:fill="FFFFFF"/>
            <w:noWrap/>
            <w:vAlign w:val="center"/>
            <w:hideMark/>
          </w:tcPr>
          <w:p w14:paraId="723CEDB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6467</w:t>
            </w:r>
          </w:p>
        </w:tc>
        <w:tc>
          <w:tcPr>
            <w:tcW w:w="319" w:type="pct"/>
            <w:tcBorders>
              <w:top w:val="nil"/>
              <w:left w:val="nil"/>
              <w:bottom w:val="single" w:sz="4" w:space="0" w:color="auto"/>
              <w:right w:val="nil"/>
            </w:tcBorders>
            <w:shd w:val="clear" w:color="000000" w:fill="FFFFFF"/>
            <w:noWrap/>
            <w:vAlign w:val="center"/>
            <w:hideMark/>
          </w:tcPr>
          <w:p w14:paraId="2678A4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7322</w:t>
            </w:r>
          </w:p>
        </w:tc>
        <w:tc>
          <w:tcPr>
            <w:tcW w:w="286" w:type="pct"/>
            <w:tcBorders>
              <w:top w:val="nil"/>
              <w:left w:val="nil"/>
              <w:bottom w:val="single" w:sz="4" w:space="0" w:color="auto"/>
              <w:right w:val="nil"/>
            </w:tcBorders>
            <w:shd w:val="clear" w:color="000000" w:fill="FFFFFF"/>
            <w:noWrap/>
            <w:vAlign w:val="center"/>
            <w:hideMark/>
          </w:tcPr>
          <w:p w14:paraId="7D3C67D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8366</w:t>
            </w:r>
          </w:p>
        </w:tc>
        <w:tc>
          <w:tcPr>
            <w:tcW w:w="336" w:type="pct"/>
            <w:tcBorders>
              <w:top w:val="nil"/>
              <w:left w:val="nil"/>
              <w:bottom w:val="single" w:sz="4" w:space="0" w:color="auto"/>
              <w:right w:val="nil"/>
            </w:tcBorders>
            <w:shd w:val="clear" w:color="000000" w:fill="FFFFFF"/>
            <w:noWrap/>
            <w:vAlign w:val="center"/>
            <w:hideMark/>
          </w:tcPr>
          <w:p w14:paraId="116785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0678</w:t>
            </w:r>
          </w:p>
        </w:tc>
        <w:tc>
          <w:tcPr>
            <w:tcW w:w="328" w:type="pct"/>
            <w:tcBorders>
              <w:top w:val="nil"/>
              <w:left w:val="nil"/>
              <w:bottom w:val="single" w:sz="4" w:space="0" w:color="auto"/>
              <w:right w:val="nil"/>
            </w:tcBorders>
            <w:shd w:val="clear" w:color="000000" w:fill="FFFFFF"/>
            <w:noWrap/>
            <w:vAlign w:val="center"/>
            <w:hideMark/>
          </w:tcPr>
          <w:p w14:paraId="4B832C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2586</w:t>
            </w:r>
          </w:p>
        </w:tc>
      </w:tr>
      <w:tr w:rsidR="00840AEC" w:rsidRPr="00840AEC" w14:paraId="506A5D8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1DD2F67"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Gerdau</w:t>
            </w:r>
            <w:proofErr w:type="spellEnd"/>
          </w:p>
        </w:tc>
        <w:tc>
          <w:tcPr>
            <w:tcW w:w="217" w:type="pct"/>
            <w:tcBorders>
              <w:top w:val="nil"/>
              <w:left w:val="nil"/>
              <w:bottom w:val="nil"/>
              <w:right w:val="nil"/>
            </w:tcBorders>
            <w:shd w:val="clear" w:color="000000" w:fill="FFFFFF"/>
            <w:noWrap/>
            <w:vAlign w:val="center"/>
            <w:hideMark/>
          </w:tcPr>
          <w:p w14:paraId="3D7047F4"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7853BB4"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GGBR4</w:t>
            </w:r>
          </w:p>
        </w:tc>
        <w:tc>
          <w:tcPr>
            <w:tcW w:w="276" w:type="pct"/>
            <w:tcBorders>
              <w:top w:val="nil"/>
              <w:left w:val="nil"/>
              <w:bottom w:val="nil"/>
              <w:right w:val="nil"/>
            </w:tcBorders>
            <w:shd w:val="clear" w:color="000000" w:fill="FFFFFF"/>
            <w:noWrap/>
            <w:vAlign w:val="center"/>
            <w:hideMark/>
          </w:tcPr>
          <w:p w14:paraId="6D5016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1362</w:t>
            </w:r>
          </w:p>
        </w:tc>
        <w:tc>
          <w:tcPr>
            <w:tcW w:w="348" w:type="pct"/>
            <w:tcBorders>
              <w:top w:val="nil"/>
              <w:left w:val="nil"/>
              <w:bottom w:val="nil"/>
              <w:right w:val="nil"/>
            </w:tcBorders>
            <w:shd w:val="clear" w:color="000000" w:fill="FFFFFF"/>
            <w:noWrap/>
            <w:vAlign w:val="center"/>
            <w:hideMark/>
          </w:tcPr>
          <w:p w14:paraId="3480AE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9214</w:t>
            </w:r>
          </w:p>
        </w:tc>
        <w:tc>
          <w:tcPr>
            <w:tcW w:w="311" w:type="pct"/>
            <w:tcBorders>
              <w:top w:val="nil"/>
              <w:left w:val="nil"/>
              <w:bottom w:val="nil"/>
              <w:right w:val="nil"/>
            </w:tcBorders>
            <w:shd w:val="clear" w:color="000000" w:fill="FFFFFF"/>
            <w:noWrap/>
            <w:vAlign w:val="center"/>
            <w:hideMark/>
          </w:tcPr>
          <w:p w14:paraId="47AE5F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0522</w:t>
            </w:r>
          </w:p>
        </w:tc>
        <w:tc>
          <w:tcPr>
            <w:tcW w:w="349" w:type="pct"/>
            <w:tcBorders>
              <w:top w:val="nil"/>
              <w:left w:val="nil"/>
              <w:bottom w:val="nil"/>
              <w:right w:val="nil"/>
            </w:tcBorders>
            <w:shd w:val="clear" w:color="000000" w:fill="FFFFFF"/>
            <w:noWrap/>
            <w:vAlign w:val="center"/>
            <w:hideMark/>
          </w:tcPr>
          <w:p w14:paraId="079F48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2646</w:t>
            </w:r>
          </w:p>
        </w:tc>
        <w:tc>
          <w:tcPr>
            <w:tcW w:w="405" w:type="pct"/>
            <w:tcBorders>
              <w:top w:val="nil"/>
              <w:left w:val="nil"/>
              <w:bottom w:val="nil"/>
              <w:right w:val="nil"/>
            </w:tcBorders>
            <w:shd w:val="clear" w:color="000000" w:fill="FFFFFF"/>
            <w:noWrap/>
            <w:vAlign w:val="center"/>
            <w:hideMark/>
          </w:tcPr>
          <w:p w14:paraId="04B67D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5300</w:t>
            </w:r>
          </w:p>
        </w:tc>
        <w:tc>
          <w:tcPr>
            <w:tcW w:w="349" w:type="pct"/>
            <w:tcBorders>
              <w:top w:val="nil"/>
              <w:left w:val="nil"/>
              <w:bottom w:val="nil"/>
              <w:right w:val="nil"/>
            </w:tcBorders>
            <w:shd w:val="clear" w:color="000000" w:fill="FFFFFF"/>
            <w:noWrap/>
            <w:vAlign w:val="center"/>
            <w:hideMark/>
          </w:tcPr>
          <w:p w14:paraId="67EA7E1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4874</w:t>
            </w:r>
          </w:p>
        </w:tc>
        <w:tc>
          <w:tcPr>
            <w:tcW w:w="349" w:type="pct"/>
            <w:tcBorders>
              <w:top w:val="nil"/>
              <w:left w:val="nil"/>
              <w:bottom w:val="nil"/>
              <w:right w:val="nil"/>
            </w:tcBorders>
            <w:shd w:val="clear" w:color="000000" w:fill="FFFFFF"/>
            <w:noWrap/>
            <w:vAlign w:val="center"/>
            <w:hideMark/>
          </w:tcPr>
          <w:p w14:paraId="29F396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9724</w:t>
            </w:r>
          </w:p>
        </w:tc>
        <w:tc>
          <w:tcPr>
            <w:tcW w:w="349" w:type="pct"/>
            <w:tcBorders>
              <w:top w:val="nil"/>
              <w:left w:val="nil"/>
              <w:bottom w:val="nil"/>
              <w:right w:val="nil"/>
            </w:tcBorders>
            <w:shd w:val="clear" w:color="000000" w:fill="FFFFFF"/>
            <w:noWrap/>
            <w:vAlign w:val="center"/>
            <w:hideMark/>
          </w:tcPr>
          <w:p w14:paraId="00D2B0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9460</w:t>
            </w:r>
          </w:p>
        </w:tc>
        <w:tc>
          <w:tcPr>
            <w:tcW w:w="319" w:type="pct"/>
            <w:tcBorders>
              <w:top w:val="nil"/>
              <w:left w:val="nil"/>
              <w:bottom w:val="nil"/>
              <w:right w:val="nil"/>
            </w:tcBorders>
            <w:shd w:val="clear" w:color="000000" w:fill="FFFFFF"/>
            <w:noWrap/>
            <w:vAlign w:val="center"/>
            <w:hideMark/>
          </w:tcPr>
          <w:p w14:paraId="2DB6C53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0678</w:t>
            </w:r>
          </w:p>
        </w:tc>
        <w:tc>
          <w:tcPr>
            <w:tcW w:w="286" w:type="pct"/>
            <w:tcBorders>
              <w:top w:val="nil"/>
              <w:left w:val="nil"/>
              <w:bottom w:val="nil"/>
              <w:right w:val="nil"/>
            </w:tcBorders>
            <w:shd w:val="clear" w:color="000000" w:fill="FFFFFF"/>
            <w:noWrap/>
            <w:vAlign w:val="center"/>
            <w:hideMark/>
          </w:tcPr>
          <w:p w14:paraId="57B7D6C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2580</w:t>
            </w:r>
          </w:p>
        </w:tc>
        <w:tc>
          <w:tcPr>
            <w:tcW w:w="336" w:type="pct"/>
            <w:tcBorders>
              <w:top w:val="nil"/>
              <w:left w:val="nil"/>
              <w:bottom w:val="nil"/>
              <w:right w:val="nil"/>
            </w:tcBorders>
            <w:shd w:val="clear" w:color="000000" w:fill="FFFFFF"/>
            <w:noWrap/>
            <w:vAlign w:val="center"/>
            <w:hideMark/>
          </w:tcPr>
          <w:p w14:paraId="42B827F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4912</w:t>
            </w:r>
          </w:p>
        </w:tc>
        <w:tc>
          <w:tcPr>
            <w:tcW w:w="328" w:type="pct"/>
            <w:tcBorders>
              <w:top w:val="nil"/>
              <w:left w:val="nil"/>
              <w:bottom w:val="nil"/>
              <w:right w:val="nil"/>
            </w:tcBorders>
            <w:shd w:val="clear" w:color="000000" w:fill="FFFFFF"/>
            <w:noWrap/>
            <w:vAlign w:val="center"/>
            <w:hideMark/>
          </w:tcPr>
          <w:p w14:paraId="2DE1F4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5035</w:t>
            </w:r>
          </w:p>
        </w:tc>
      </w:tr>
      <w:tr w:rsidR="00840AEC" w:rsidRPr="00840AEC" w14:paraId="5F228489" w14:textId="77777777" w:rsidTr="00840AEC">
        <w:trPr>
          <w:trHeight w:val="73"/>
          <w:jc w:val="center"/>
        </w:trPr>
        <w:tc>
          <w:tcPr>
            <w:tcW w:w="472" w:type="pct"/>
            <w:vMerge/>
            <w:tcBorders>
              <w:top w:val="nil"/>
              <w:left w:val="nil"/>
              <w:bottom w:val="single" w:sz="4" w:space="0" w:color="000000"/>
              <w:right w:val="nil"/>
            </w:tcBorders>
            <w:vAlign w:val="center"/>
            <w:hideMark/>
          </w:tcPr>
          <w:p w14:paraId="1B91CCE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36F2FE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B8DBDA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GGB</w:t>
            </w:r>
          </w:p>
        </w:tc>
        <w:tc>
          <w:tcPr>
            <w:tcW w:w="276" w:type="pct"/>
            <w:tcBorders>
              <w:top w:val="nil"/>
              <w:left w:val="nil"/>
              <w:bottom w:val="single" w:sz="4" w:space="0" w:color="auto"/>
              <w:right w:val="nil"/>
            </w:tcBorders>
            <w:shd w:val="clear" w:color="000000" w:fill="FFFFFF"/>
            <w:noWrap/>
            <w:vAlign w:val="center"/>
            <w:hideMark/>
          </w:tcPr>
          <w:p w14:paraId="27B0CE5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9322</w:t>
            </w:r>
          </w:p>
        </w:tc>
        <w:tc>
          <w:tcPr>
            <w:tcW w:w="348" w:type="pct"/>
            <w:tcBorders>
              <w:top w:val="nil"/>
              <w:left w:val="nil"/>
              <w:bottom w:val="single" w:sz="4" w:space="0" w:color="auto"/>
              <w:right w:val="nil"/>
            </w:tcBorders>
            <w:shd w:val="clear" w:color="000000" w:fill="FFFFFF"/>
            <w:noWrap/>
            <w:vAlign w:val="center"/>
            <w:hideMark/>
          </w:tcPr>
          <w:p w14:paraId="44E894F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9509</w:t>
            </w:r>
          </w:p>
        </w:tc>
        <w:tc>
          <w:tcPr>
            <w:tcW w:w="311" w:type="pct"/>
            <w:tcBorders>
              <w:top w:val="nil"/>
              <w:left w:val="nil"/>
              <w:bottom w:val="single" w:sz="4" w:space="0" w:color="auto"/>
              <w:right w:val="nil"/>
            </w:tcBorders>
            <w:shd w:val="clear" w:color="000000" w:fill="FFFFFF"/>
            <w:noWrap/>
            <w:vAlign w:val="center"/>
            <w:hideMark/>
          </w:tcPr>
          <w:p w14:paraId="29A73B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1456</w:t>
            </w:r>
          </w:p>
        </w:tc>
        <w:tc>
          <w:tcPr>
            <w:tcW w:w="349" w:type="pct"/>
            <w:tcBorders>
              <w:top w:val="nil"/>
              <w:left w:val="nil"/>
              <w:bottom w:val="single" w:sz="4" w:space="0" w:color="auto"/>
              <w:right w:val="nil"/>
            </w:tcBorders>
            <w:shd w:val="clear" w:color="000000" w:fill="FFFFFF"/>
            <w:noWrap/>
            <w:vAlign w:val="center"/>
            <w:hideMark/>
          </w:tcPr>
          <w:p w14:paraId="0F91E0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2268</w:t>
            </w:r>
          </w:p>
        </w:tc>
        <w:tc>
          <w:tcPr>
            <w:tcW w:w="405" w:type="pct"/>
            <w:tcBorders>
              <w:top w:val="nil"/>
              <w:left w:val="nil"/>
              <w:bottom w:val="single" w:sz="4" w:space="0" w:color="auto"/>
              <w:right w:val="nil"/>
            </w:tcBorders>
            <w:shd w:val="clear" w:color="000000" w:fill="FFFFFF"/>
            <w:noWrap/>
            <w:vAlign w:val="center"/>
            <w:hideMark/>
          </w:tcPr>
          <w:p w14:paraId="6A6358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5542</w:t>
            </w:r>
          </w:p>
        </w:tc>
        <w:tc>
          <w:tcPr>
            <w:tcW w:w="349" w:type="pct"/>
            <w:tcBorders>
              <w:top w:val="nil"/>
              <w:left w:val="nil"/>
              <w:bottom w:val="single" w:sz="4" w:space="0" w:color="auto"/>
              <w:right w:val="nil"/>
            </w:tcBorders>
            <w:shd w:val="clear" w:color="000000" w:fill="FFFFFF"/>
            <w:noWrap/>
            <w:vAlign w:val="center"/>
            <w:hideMark/>
          </w:tcPr>
          <w:p w14:paraId="0036DE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4773</w:t>
            </w:r>
          </w:p>
        </w:tc>
        <w:tc>
          <w:tcPr>
            <w:tcW w:w="349" w:type="pct"/>
            <w:tcBorders>
              <w:top w:val="nil"/>
              <w:left w:val="nil"/>
              <w:bottom w:val="single" w:sz="4" w:space="0" w:color="auto"/>
              <w:right w:val="nil"/>
            </w:tcBorders>
            <w:shd w:val="clear" w:color="000000" w:fill="FFFFFF"/>
            <w:noWrap/>
            <w:vAlign w:val="center"/>
            <w:hideMark/>
          </w:tcPr>
          <w:p w14:paraId="53F214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9852</w:t>
            </w:r>
          </w:p>
        </w:tc>
        <w:tc>
          <w:tcPr>
            <w:tcW w:w="349" w:type="pct"/>
            <w:tcBorders>
              <w:top w:val="nil"/>
              <w:left w:val="nil"/>
              <w:bottom w:val="single" w:sz="4" w:space="0" w:color="auto"/>
              <w:right w:val="nil"/>
            </w:tcBorders>
            <w:shd w:val="clear" w:color="000000" w:fill="FFFFFF"/>
            <w:noWrap/>
            <w:vAlign w:val="center"/>
            <w:hideMark/>
          </w:tcPr>
          <w:p w14:paraId="08FA39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9444</w:t>
            </w:r>
          </w:p>
        </w:tc>
        <w:tc>
          <w:tcPr>
            <w:tcW w:w="319" w:type="pct"/>
            <w:tcBorders>
              <w:top w:val="nil"/>
              <w:left w:val="nil"/>
              <w:bottom w:val="single" w:sz="4" w:space="0" w:color="auto"/>
              <w:right w:val="nil"/>
            </w:tcBorders>
            <w:shd w:val="clear" w:color="000000" w:fill="FFFFFF"/>
            <w:noWrap/>
            <w:vAlign w:val="center"/>
            <w:hideMark/>
          </w:tcPr>
          <w:p w14:paraId="026FAA9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1304</w:t>
            </w:r>
          </w:p>
        </w:tc>
        <w:tc>
          <w:tcPr>
            <w:tcW w:w="286" w:type="pct"/>
            <w:tcBorders>
              <w:top w:val="nil"/>
              <w:left w:val="nil"/>
              <w:bottom w:val="single" w:sz="4" w:space="0" w:color="auto"/>
              <w:right w:val="nil"/>
            </w:tcBorders>
            <w:shd w:val="clear" w:color="000000" w:fill="FFFFFF"/>
            <w:noWrap/>
            <w:vAlign w:val="center"/>
            <w:hideMark/>
          </w:tcPr>
          <w:p w14:paraId="10F054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2327</w:t>
            </w:r>
          </w:p>
        </w:tc>
        <w:tc>
          <w:tcPr>
            <w:tcW w:w="336" w:type="pct"/>
            <w:tcBorders>
              <w:top w:val="nil"/>
              <w:left w:val="nil"/>
              <w:bottom w:val="single" w:sz="4" w:space="0" w:color="auto"/>
              <w:right w:val="nil"/>
            </w:tcBorders>
            <w:shd w:val="clear" w:color="000000" w:fill="FFFFFF"/>
            <w:noWrap/>
            <w:vAlign w:val="center"/>
            <w:hideMark/>
          </w:tcPr>
          <w:p w14:paraId="6EF000D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5531</w:t>
            </w:r>
          </w:p>
        </w:tc>
        <w:tc>
          <w:tcPr>
            <w:tcW w:w="328" w:type="pct"/>
            <w:tcBorders>
              <w:top w:val="nil"/>
              <w:left w:val="nil"/>
              <w:bottom w:val="single" w:sz="4" w:space="0" w:color="auto"/>
              <w:right w:val="nil"/>
            </w:tcBorders>
            <w:shd w:val="clear" w:color="000000" w:fill="FFFFFF"/>
            <w:noWrap/>
            <w:vAlign w:val="center"/>
            <w:hideMark/>
          </w:tcPr>
          <w:p w14:paraId="085C7C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4778</w:t>
            </w:r>
          </w:p>
        </w:tc>
      </w:tr>
      <w:tr w:rsidR="00840AEC" w:rsidRPr="00840AEC" w14:paraId="45A22DE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4A4363C5"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lastRenderedPageBreak/>
              <w:t>Gol</w:t>
            </w:r>
            <w:proofErr w:type="spellEnd"/>
          </w:p>
        </w:tc>
        <w:tc>
          <w:tcPr>
            <w:tcW w:w="217" w:type="pct"/>
            <w:tcBorders>
              <w:top w:val="nil"/>
              <w:left w:val="nil"/>
              <w:bottom w:val="nil"/>
              <w:right w:val="nil"/>
            </w:tcBorders>
            <w:shd w:val="clear" w:color="000000" w:fill="FFFFFF"/>
            <w:noWrap/>
            <w:vAlign w:val="center"/>
            <w:hideMark/>
          </w:tcPr>
          <w:p w14:paraId="16575AE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0471DB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GOLL4</w:t>
            </w:r>
          </w:p>
        </w:tc>
        <w:tc>
          <w:tcPr>
            <w:tcW w:w="276" w:type="pct"/>
            <w:tcBorders>
              <w:top w:val="nil"/>
              <w:left w:val="nil"/>
              <w:bottom w:val="nil"/>
              <w:right w:val="nil"/>
            </w:tcBorders>
            <w:shd w:val="clear" w:color="000000" w:fill="FFFFFF"/>
            <w:noWrap/>
            <w:vAlign w:val="center"/>
            <w:hideMark/>
          </w:tcPr>
          <w:p w14:paraId="334AFD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2552</w:t>
            </w:r>
          </w:p>
        </w:tc>
        <w:tc>
          <w:tcPr>
            <w:tcW w:w="348" w:type="pct"/>
            <w:tcBorders>
              <w:top w:val="nil"/>
              <w:left w:val="nil"/>
              <w:bottom w:val="nil"/>
              <w:right w:val="nil"/>
            </w:tcBorders>
            <w:shd w:val="clear" w:color="000000" w:fill="FFFFFF"/>
            <w:noWrap/>
            <w:vAlign w:val="center"/>
            <w:hideMark/>
          </w:tcPr>
          <w:p w14:paraId="5EFDF7C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4580</w:t>
            </w:r>
          </w:p>
        </w:tc>
        <w:tc>
          <w:tcPr>
            <w:tcW w:w="311" w:type="pct"/>
            <w:tcBorders>
              <w:top w:val="nil"/>
              <w:left w:val="nil"/>
              <w:bottom w:val="nil"/>
              <w:right w:val="nil"/>
            </w:tcBorders>
            <w:shd w:val="clear" w:color="000000" w:fill="FFFFFF"/>
            <w:noWrap/>
            <w:vAlign w:val="center"/>
            <w:hideMark/>
          </w:tcPr>
          <w:p w14:paraId="50182B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2416</w:t>
            </w:r>
          </w:p>
        </w:tc>
        <w:tc>
          <w:tcPr>
            <w:tcW w:w="349" w:type="pct"/>
            <w:tcBorders>
              <w:top w:val="nil"/>
              <w:left w:val="nil"/>
              <w:bottom w:val="nil"/>
              <w:right w:val="nil"/>
            </w:tcBorders>
            <w:shd w:val="clear" w:color="000000" w:fill="FFFFFF"/>
            <w:noWrap/>
            <w:vAlign w:val="center"/>
            <w:hideMark/>
          </w:tcPr>
          <w:p w14:paraId="4A5301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6584</w:t>
            </w:r>
          </w:p>
        </w:tc>
        <w:tc>
          <w:tcPr>
            <w:tcW w:w="405" w:type="pct"/>
            <w:tcBorders>
              <w:top w:val="nil"/>
              <w:left w:val="nil"/>
              <w:bottom w:val="nil"/>
              <w:right w:val="nil"/>
            </w:tcBorders>
            <w:shd w:val="clear" w:color="000000" w:fill="FFFFFF"/>
            <w:noWrap/>
            <w:vAlign w:val="center"/>
            <w:hideMark/>
          </w:tcPr>
          <w:p w14:paraId="6D7401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8241</w:t>
            </w:r>
          </w:p>
        </w:tc>
        <w:tc>
          <w:tcPr>
            <w:tcW w:w="349" w:type="pct"/>
            <w:tcBorders>
              <w:top w:val="nil"/>
              <w:left w:val="nil"/>
              <w:bottom w:val="nil"/>
              <w:right w:val="nil"/>
            </w:tcBorders>
            <w:shd w:val="clear" w:color="000000" w:fill="FFFFFF"/>
            <w:noWrap/>
            <w:vAlign w:val="center"/>
            <w:hideMark/>
          </w:tcPr>
          <w:p w14:paraId="1670E3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3590</w:t>
            </w:r>
          </w:p>
        </w:tc>
        <w:tc>
          <w:tcPr>
            <w:tcW w:w="349" w:type="pct"/>
            <w:tcBorders>
              <w:top w:val="nil"/>
              <w:left w:val="nil"/>
              <w:bottom w:val="nil"/>
              <w:right w:val="nil"/>
            </w:tcBorders>
            <w:shd w:val="clear" w:color="000000" w:fill="FFFFFF"/>
            <w:noWrap/>
            <w:vAlign w:val="center"/>
            <w:hideMark/>
          </w:tcPr>
          <w:p w14:paraId="03CDB7B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1976</w:t>
            </w:r>
          </w:p>
        </w:tc>
        <w:tc>
          <w:tcPr>
            <w:tcW w:w="349" w:type="pct"/>
            <w:tcBorders>
              <w:top w:val="nil"/>
              <w:left w:val="nil"/>
              <w:bottom w:val="nil"/>
              <w:right w:val="nil"/>
            </w:tcBorders>
            <w:shd w:val="clear" w:color="000000" w:fill="FFFFFF"/>
            <w:noWrap/>
            <w:vAlign w:val="center"/>
            <w:hideMark/>
          </w:tcPr>
          <w:p w14:paraId="060D31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4901</w:t>
            </w:r>
          </w:p>
        </w:tc>
        <w:tc>
          <w:tcPr>
            <w:tcW w:w="319" w:type="pct"/>
            <w:tcBorders>
              <w:top w:val="nil"/>
              <w:left w:val="nil"/>
              <w:bottom w:val="nil"/>
              <w:right w:val="nil"/>
            </w:tcBorders>
            <w:shd w:val="clear" w:color="000000" w:fill="FFFFFF"/>
            <w:noWrap/>
            <w:vAlign w:val="center"/>
            <w:hideMark/>
          </w:tcPr>
          <w:p w14:paraId="43434F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1722</w:t>
            </w:r>
          </w:p>
        </w:tc>
        <w:tc>
          <w:tcPr>
            <w:tcW w:w="286" w:type="pct"/>
            <w:tcBorders>
              <w:top w:val="nil"/>
              <w:left w:val="nil"/>
              <w:bottom w:val="nil"/>
              <w:right w:val="nil"/>
            </w:tcBorders>
            <w:shd w:val="clear" w:color="000000" w:fill="FFFFFF"/>
            <w:noWrap/>
            <w:vAlign w:val="center"/>
            <w:hideMark/>
          </w:tcPr>
          <w:p w14:paraId="085B97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6885</w:t>
            </w:r>
          </w:p>
        </w:tc>
        <w:tc>
          <w:tcPr>
            <w:tcW w:w="336" w:type="pct"/>
            <w:tcBorders>
              <w:top w:val="nil"/>
              <w:left w:val="nil"/>
              <w:bottom w:val="nil"/>
              <w:right w:val="nil"/>
            </w:tcBorders>
            <w:shd w:val="clear" w:color="000000" w:fill="FFFFFF"/>
            <w:noWrap/>
            <w:vAlign w:val="center"/>
            <w:hideMark/>
          </w:tcPr>
          <w:p w14:paraId="3CCCBE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7947</w:t>
            </w:r>
          </w:p>
        </w:tc>
        <w:tc>
          <w:tcPr>
            <w:tcW w:w="328" w:type="pct"/>
            <w:tcBorders>
              <w:top w:val="nil"/>
              <w:left w:val="nil"/>
              <w:bottom w:val="nil"/>
              <w:right w:val="nil"/>
            </w:tcBorders>
            <w:shd w:val="clear" w:color="000000" w:fill="FFFFFF"/>
            <w:noWrap/>
            <w:vAlign w:val="center"/>
            <w:hideMark/>
          </w:tcPr>
          <w:p w14:paraId="15ADBF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3719</w:t>
            </w:r>
          </w:p>
        </w:tc>
      </w:tr>
      <w:tr w:rsidR="00840AEC" w:rsidRPr="00840AEC" w14:paraId="108DC472" w14:textId="77777777" w:rsidTr="00840AEC">
        <w:trPr>
          <w:trHeight w:val="73"/>
          <w:jc w:val="center"/>
        </w:trPr>
        <w:tc>
          <w:tcPr>
            <w:tcW w:w="472" w:type="pct"/>
            <w:vMerge/>
            <w:tcBorders>
              <w:top w:val="nil"/>
              <w:left w:val="nil"/>
              <w:bottom w:val="single" w:sz="4" w:space="0" w:color="000000"/>
              <w:right w:val="nil"/>
            </w:tcBorders>
            <w:vAlign w:val="center"/>
            <w:hideMark/>
          </w:tcPr>
          <w:p w14:paraId="79C7A1C6"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A96253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6D1F55D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GOL</w:t>
            </w:r>
          </w:p>
        </w:tc>
        <w:tc>
          <w:tcPr>
            <w:tcW w:w="276" w:type="pct"/>
            <w:tcBorders>
              <w:top w:val="nil"/>
              <w:left w:val="nil"/>
              <w:bottom w:val="single" w:sz="4" w:space="0" w:color="auto"/>
              <w:right w:val="nil"/>
            </w:tcBorders>
            <w:shd w:val="clear" w:color="000000" w:fill="FFFFFF"/>
            <w:noWrap/>
            <w:vAlign w:val="center"/>
            <w:hideMark/>
          </w:tcPr>
          <w:p w14:paraId="662C50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7910</w:t>
            </w:r>
          </w:p>
        </w:tc>
        <w:tc>
          <w:tcPr>
            <w:tcW w:w="348" w:type="pct"/>
            <w:tcBorders>
              <w:top w:val="nil"/>
              <w:left w:val="nil"/>
              <w:bottom w:val="single" w:sz="4" w:space="0" w:color="auto"/>
              <w:right w:val="nil"/>
            </w:tcBorders>
            <w:shd w:val="clear" w:color="000000" w:fill="FFFFFF"/>
            <w:noWrap/>
            <w:vAlign w:val="center"/>
            <w:hideMark/>
          </w:tcPr>
          <w:p w14:paraId="4D0D988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7091</w:t>
            </w:r>
          </w:p>
        </w:tc>
        <w:tc>
          <w:tcPr>
            <w:tcW w:w="311" w:type="pct"/>
            <w:tcBorders>
              <w:top w:val="nil"/>
              <w:left w:val="nil"/>
              <w:bottom w:val="single" w:sz="4" w:space="0" w:color="auto"/>
              <w:right w:val="nil"/>
            </w:tcBorders>
            <w:shd w:val="clear" w:color="000000" w:fill="FFFFFF"/>
            <w:noWrap/>
            <w:vAlign w:val="center"/>
            <w:hideMark/>
          </w:tcPr>
          <w:p w14:paraId="1DA26C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5186</w:t>
            </w:r>
          </w:p>
        </w:tc>
        <w:tc>
          <w:tcPr>
            <w:tcW w:w="349" w:type="pct"/>
            <w:tcBorders>
              <w:top w:val="nil"/>
              <w:left w:val="nil"/>
              <w:bottom w:val="single" w:sz="4" w:space="0" w:color="auto"/>
              <w:right w:val="nil"/>
            </w:tcBorders>
            <w:shd w:val="clear" w:color="000000" w:fill="FFFFFF"/>
            <w:noWrap/>
            <w:vAlign w:val="center"/>
            <w:hideMark/>
          </w:tcPr>
          <w:p w14:paraId="7B1EFBC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8852</w:t>
            </w:r>
          </w:p>
        </w:tc>
        <w:tc>
          <w:tcPr>
            <w:tcW w:w="405" w:type="pct"/>
            <w:tcBorders>
              <w:top w:val="nil"/>
              <w:left w:val="nil"/>
              <w:bottom w:val="single" w:sz="4" w:space="0" w:color="auto"/>
              <w:right w:val="nil"/>
            </w:tcBorders>
            <w:shd w:val="clear" w:color="000000" w:fill="FFFFFF"/>
            <w:noWrap/>
            <w:vAlign w:val="center"/>
            <w:hideMark/>
          </w:tcPr>
          <w:p w14:paraId="6EAF0F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7395</w:t>
            </w:r>
          </w:p>
        </w:tc>
        <w:tc>
          <w:tcPr>
            <w:tcW w:w="349" w:type="pct"/>
            <w:tcBorders>
              <w:top w:val="nil"/>
              <w:left w:val="nil"/>
              <w:bottom w:val="single" w:sz="4" w:space="0" w:color="auto"/>
              <w:right w:val="nil"/>
            </w:tcBorders>
            <w:shd w:val="clear" w:color="000000" w:fill="FFFFFF"/>
            <w:noWrap/>
            <w:vAlign w:val="center"/>
            <w:hideMark/>
          </w:tcPr>
          <w:p w14:paraId="4CDFC5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3963</w:t>
            </w:r>
          </w:p>
        </w:tc>
        <w:tc>
          <w:tcPr>
            <w:tcW w:w="349" w:type="pct"/>
            <w:tcBorders>
              <w:top w:val="nil"/>
              <w:left w:val="nil"/>
              <w:bottom w:val="single" w:sz="4" w:space="0" w:color="auto"/>
              <w:right w:val="nil"/>
            </w:tcBorders>
            <w:shd w:val="clear" w:color="000000" w:fill="FFFFFF"/>
            <w:noWrap/>
            <w:vAlign w:val="center"/>
            <w:hideMark/>
          </w:tcPr>
          <w:p w14:paraId="3FAD556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7787</w:t>
            </w:r>
          </w:p>
        </w:tc>
        <w:tc>
          <w:tcPr>
            <w:tcW w:w="349" w:type="pct"/>
            <w:tcBorders>
              <w:top w:val="nil"/>
              <w:left w:val="nil"/>
              <w:bottom w:val="single" w:sz="4" w:space="0" w:color="auto"/>
              <w:right w:val="nil"/>
            </w:tcBorders>
            <w:shd w:val="clear" w:color="000000" w:fill="FFFFFF"/>
            <w:noWrap/>
            <w:vAlign w:val="center"/>
            <w:hideMark/>
          </w:tcPr>
          <w:p w14:paraId="77B144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7150</w:t>
            </w:r>
          </w:p>
        </w:tc>
        <w:tc>
          <w:tcPr>
            <w:tcW w:w="319" w:type="pct"/>
            <w:tcBorders>
              <w:top w:val="nil"/>
              <w:left w:val="nil"/>
              <w:bottom w:val="single" w:sz="4" w:space="0" w:color="auto"/>
              <w:right w:val="nil"/>
            </w:tcBorders>
            <w:shd w:val="clear" w:color="000000" w:fill="FFFFFF"/>
            <w:noWrap/>
            <w:vAlign w:val="center"/>
            <w:hideMark/>
          </w:tcPr>
          <w:p w14:paraId="6696248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5057</w:t>
            </w:r>
          </w:p>
        </w:tc>
        <w:tc>
          <w:tcPr>
            <w:tcW w:w="286" w:type="pct"/>
            <w:tcBorders>
              <w:top w:val="nil"/>
              <w:left w:val="nil"/>
              <w:bottom w:val="single" w:sz="4" w:space="0" w:color="auto"/>
              <w:right w:val="nil"/>
            </w:tcBorders>
            <w:shd w:val="clear" w:color="000000" w:fill="FFFFFF"/>
            <w:noWrap/>
            <w:vAlign w:val="center"/>
            <w:hideMark/>
          </w:tcPr>
          <w:p w14:paraId="290502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8877</w:t>
            </w:r>
          </w:p>
        </w:tc>
        <w:tc>
          <w:tcPr>
            <w:tcW w:w="336" w:type="pct"/>
            <w:tcBorders>
              <w:top w:val="nil"/>
              <w:left w:val="nil"/>
              <w:bottom w:val="single" w:sz="4" w:space="0" w:color="auto"/>
              <w:right w:val="nil"/>
            </w:tcBorders>
            <w:shd w:val="clear" w:color="000000" w:fill="FFFFFF"/>
            <w:noWrap/>
            <w:vAlign w:val="center"/>
            <w:hideMark/>
          </w:tcPr>
          <w:p w14:paraId="4037007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7399</w:t>
            </w:r>
          </w:p>
        </w:tc>
        <w:tc>
          <w:tcPr>
            <w:tcW w:w="328" w:type="pct"/>
            <w:tcBorders>
              <w:top w:val="nil"/>
              <w:left w:val="nil"/>
              <w:bottom w:val="single" w:sz="4" w:space="0" w:color="auto"/>
              <w:right w:val="nil"/>
            </w:tcBorders>
            <w:shd w:val="clear" w:color="000000" w:fill="FFFFFF"/>
            <w:noWrap/>
            <w:vAlign w:val="center"/>
            <w:hideMark/>
          </w:tcPr>
          <w:p w14:paraId="1919DF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3961</w:t>
            </w:r>
          </w:p>
        </w:tc>
      </w:tr>
      <w:tr w:rsidR="00840AEC" w:rsidRPr="00840AEC" w14:paraId="3AE4216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9B60608"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ItauUnibanco</w:t>
            </w:r>
            <w:proofErr w:type="spellEnd"/>
          </w:p>
        </w:tc>
        <w:tc>
          <w:tcPr>
            <w:tcW w:w="217" w:type="pct"/>
            <w:tcBorders>
              <w:top w:val="nil"/>
              <w:left w:val="nil"/>
              <w:bottom w:val="nil"/>
              <w:right w:val="nil"/>
            </w:tcBorders>
            <w:shd w:val="clear" w:color="000000" w:fill="FFFFFF"/>
            <w:noWrap/>
            <w:vAlign w:val="center"/>
            <w:hideMark/>
          </w:tcPr>
          <w:p w14:paraId="471238B9"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116E68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ITUB4</w:t>
            </w:r>
          </w:p>
        </w:tc>
        <w:tc>
          <w:tcPr>
            <w:tcW w:w="276" w:type="pct"/>
            <w:tcBorders>
              <w:top w:val="nil"/>
              <w:left w:val="nil"/>
              <w:bottom w:val="nil"/>
              <w:right w:val="nil"/>
            </w:tcBorders>
            <w:shd w:val="clear" w:color="000000" w:fill="FFFFFF"/>
            <w:noWrap/>
            <w:vAlign w:val="center"/>
            <w:hideMark/>
          </w:tcPr>
          <w:p w14:paraId="069784C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4663</w:t>
            </w:r>
          </w:p>
        </w:tc>
        <w:tc>
          <w:tcPr>
            <w:tcW w:w="348" w:type="pct"/>
            <w:tcBorders>
              <w:top w:val="nil"/>
              <w:left w:val="nil"/>
              <w:bottom w:val="nil"/>
              <w:right w:val="nil"/>
            </w:tcBorders>
            <w:shd w:val="clear" w:color="000000" w:fill="FFFFFF"/>
            <w:noWrap/>
            <w:vAlign w:val="center"/>
            <w:hideMark/>
          </w:tcPr>
          <w:p w14:paraId="7DCE23D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8409</w:t>
            </w:r>
          </w:p>
        </w:tc>
        <w:tc>
          <w:tcPr>
            <w:tcW w:w="311" w:type="pct"/>
            <w:tcBorders>
              <w:top w:val="nil"/>
              <w:left w:val="nil"/>
              <w:bottom w:val="nil"/>
              <w:right w:val="nil"/>
            </w:tcBorders>
            <w:shd w:val="clear" w:color="000000" w:fill="FFFFFF"/>
            <w:noWrap/>
            <w:vAlign w:val="center"/>
            <w:hideMark/>
          </w:tcPr>
          <w:p w14:paraId="684266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4405</w:t>
            </w:r>
          </w:p>
        </w:tc>
        <w:tc>
          <w:tcPr>
            <w:tcW w:w="349" w:type="pct"/>
            <w:tcBorders>
              <w:top w:val="nil"/>
              <w:left w:val="nil"/>
              <w:bottom w:val="nil"/>
              <w:right w:val="nil"/>
            </w:tcBorders>
            <w:shd w:val="clear" w:color="000000" w:fill="FFFFFF"/>
            <w:noWrap/>
            <w:vAlign w:val="center"/>
            <w:hideMark/>
          </w:tcPr>
          <w:p w14:paraId="56698D5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5637</w:t>
            </w:r>
          </w:p>
        </w:tc>
        <w:tc>
          <w:tcPr>
            <w:tcW w:w="405" w:type="pct"/>
            <w:tcBorders>
              <w:top w:val="nil"/>
              <w:left w:val="nil"/>
              <w:bottom w:val="nil"/>
              <w:right w:val="nil"/>
            </w:tcBorders>
            <w:shd w:val="clear" w:color="000000" w:fill="FFFFFF"/>
            <w:noWrap/>
            <w:vAlign w:val="center"/>
            <w:hideMark/>
          </w:tcPr>
          <w:p w14:paraId="2A60B0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3847</w:t>
            </w:r>
          </w:p>
        </w:tc>
        <w:tc>
          <w:tcPr>
            <w:tcW w:w="349" w:type="pct"/>
            <w:tcBorders>
              <w:top w:val="nil"/>
              <w:left w:val="nil"/>
              <w:bottom w:val="nil"/>
              <w:right w:val="nil"/>
            </w:tcBorders>
            <w:shd w:val="clear" w:color="000000" w:fill="FFFFFF"/>
            <w:noWrap/>
            <w:vAlign w:val="center"/>
            <w:hideMark/>
          </w:tcPr>
          <w:p w14:paraId="5A68B32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7950</w:t>
            </w:r>
          </w:p>
        </w:tc>
        <w:tc>
          <w:tcPr>
            <w:tcW w:w="349" w:type="pct"/>
            <w:tcBorders>
              <w:top w:val="nil"/>
              <w:left w:val="nil"/>
              <w:bottom w:val="nil"/>
              <w:right w:val="nil"/>
            </w:tcBorders>
            <w:shd w:val="clear" w:color="000000" w:fill="FFFFFF"/>
            <w:noWrap/>
            <w:vAlign w:val="center"/>
            <w:hideMark/>
          </w:tcPr>
          <w:p w14:paraId="7DADA20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0174</w:t>
            </w:r>
          </w:p>
        </w:tc>
        <w:tc>
          <w:tcPr>
            <w:tcW w:w="349" w:type="pct"/>
            <w:tcBorders>
              <w:top w:val="nil"/>
              <w:left w:val="nil"/>
              <w:bottom w:val="nil"/>
              <w:right w:val="nil"/>
            </w:tcBorders>
            <w:shd w:val="clear" w:color="000000" w:fill="FFFFFF"/>
            <w:noWrap/>
            <w:vAlign w:val="center"/>
            <w:hideMark/>
          </w:tcPr>
          <w:p w14:paraId="092CDB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9400</w:t>
            </w:r>
          </w:p>
        </w:tc>
        <w:tc>
          <w:tcPr>
            <w:tcW w:w="319" w:type="pct"/>
            <w:tcBorders>
              <w:top w:val="nil"/>
              <w:left w:val="nil"/>
              <w:bottom w:val="nil"/>
              <w:right w:val="nil"/>
            </w:tcBorders>
            <w:shd w:val="clear" w:color="000000" w:fill="FFFFFF"/>
            <w:noWrap/>
            <w:vAlign w:val="center"/>
            <w:hideMark/>
          </w:tcPr>
          <w:p w14:paraId="18DE4D1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4105</w:t>
            </w:r>
          </w:p>
        </w:tc>
        <w:tc>
          <w:tcPr>
            <w:tcW w:w="286" w:type="pct"/>
            <w:tcBorders>
              <w:top w:val="nil"/>
              <w:left w:val="nil"/>
              <w:bottom w:val="nil"/>
              <w:right w:val="nil"/>
            </w:tcBorders>
            <w:shd w:val="clear" w:color="000000" w:fill="FFFFFF"/>
            <w:noWrap/>
            <w:vAlign w:val="center"/>
            <w:hideMark/>
          </w:tcPr>
          <w:p w14:paraId="23401A4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5787</w:t>
            </w:r>
          </w:p>
        </w:tc>
        <w:tc>
          <w:tcPr>
            <w:tcW w:w="336" w:type="pct"/>
            <w:tcBorders>
              <w:top w:val="nil"/>
              <w:left w:val="nil"/>
              <w:bottom w:val="nil"/>
              <w:right w:val="nil"/>
            </w:tcBorders>
            <w:shd w:val="clear" w:color="000000" w:fill="FFFFFF"/>
            <w:noWrap/>
            <w:vAlign w:val="center"/>
            <w:hideMark/>
          </w:tcPr>
          <w:p w14:paraId="6D3C4AF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6131</w:t>
            </w:r>
          </w:p>
        </w:tc>
        <w:tc>
          <w:tcPr>
            <w:tcW w:w="328" w:type="pct"/>
            <w:tcBorders>
              <w:top w:val="nil"/>
              <w:left w:val="nil"/>
              <w:bottom w:val="nil"/>
              <w:right w:val="nil"/>
            </w:tcBorders>
            <w:shd w:val="clear" w:color="000000" w:fill="FFFFFF"/>
            <w:noWrap/>
            <w:vAlign w:val="center"/>
            <w:hideMark/>
          </w:tcPr>
          <w:p w14:paraId="3D13C7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8488</w:t>
            </w:r>
          </w:p>
        </w:tc>
      </w:tr>
      <w:tr w:rsidR="00840AEC" w:rsidRPr="00840AEC" w14:paraId="2E76EF99" w14:textId="77777777" w:rsidTr="00840AEC">
        <w:trPr>
          <w:trHeight w:val="73"/>
          <w:jc w:val="center"/>
        </w:trPr>
        <w:tc>
          <w:tcPr>
            <w:tcW w:w="472" w:type="pct"/>
            <w:vMerge/>
            <w:tcBorders>
              <w:top w:val="nil"/>
              <w:left w:val="nil"/>
              <w:bottom w:val="single" w:sz="4" w:space="0" w:color="000000"/>
              <w:right w:val="nil"/>
            </w:tcBorders>
            <w:vAlign w:val="center"/>
            <w:hideMark/>
          </w:tcPr>
          <w:p w14:paraId="5CE1DC1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FC4FAE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2DA51A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ITUB</w:t>
            </w:r>
          </w:p>
        </w:tc>
        <w:tc>
          <w:tcPr>
            <w:tcW w:w="276" w:type="pct"/>
            <w:tcBorders>
              <w:top w:val="nil"/>
              <w:left w:val="nil"/>
              <w:bottom w:val="single" w:sz="4" w:space="0" w:color="auto"/>
              <w:right w:val="nil"/>
            </w:tcBorders>
            <w:shd w:val="clear" w:color="000000" w:fill="FFFFFF"/>
            <w:noWrap/>
            <w:vAlign w:val="center"/>
            <w:hideMark/>
          </w:tcPr>
          <w:p w14:paraId="2C7A3B9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3143</w:t>
            </w:r>
          </w:p>
        </w:tc>
        <w:tc>
          <w:tcPr>
            <w:tcW w:w="348" w:type="pct"/>
            <w:tcBorders>
              <w:top w:val="nil"/>
              <w:left w:val="nil"/>
              <w:bottom w:val="single" w:sz="4" w:space="0" w:color="auto"/>
              <w:right w:val="nil"/>
            </w:tcBorders>
            <w:shd w:val="clear" w:color="000000" w:fill="FFFFFF"/>
            <w:noWrap/>
            <w:vAlign w:val="center"/>
            <w:hideMark/>
          </w:tcPr>
          <w:p w14:paraId="684C1E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8841</w:t>
            </w:r>
          </w:p>
        </w:tc>
        <w:tc>
          <w:tcPr>
            <w:tcW w:w="311" w:type="pct"/>
            <w:tcBorders>
              <w:top w:val="nil"/>
              <w:left w:val="nil"/>
              <w:bottom w:val="single" w:sz="4" w:space="0" w:color="auto"/>
              <w:right w:val="nil"/>
            </w:tcBorders>
            <w:shd w:val="clear" w:color="000000" w:fill="FFFFFF"/>
            <w:noWrap/>
            <w:vAlign w:val="center"/>
            <w:hideMark/>
          </w:tcPr>
          <w:p w14:paraId="4B4321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4533</w:t>
            </w:r>
          </w:p>
        </w:tc>
        <w:tc>
          <w:tcPr>
            <w:tcW w:w="349" w:type="pct"/>
            <w:tcBorders>
              <w:top w:val="nil"/>
              <w:left w:val="nil"/>
              <w:bottom w:val="single" w:sz="4" w:space="0" w:color="auto"/>
              <w:right w:val="nil"/>
            </w:tcBorders>
            <w:shd w:val="clear" w:color="000000" w:fill="FFFFFF"/>
            <w:noWrap/>
            <w:vAlign w:val="center"/>
            <w:hideMark/>
          </w:tcPr>
          <w:p w14:paraId="696FE9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5573</w:t>
            </w:r>
          </w:p>
        </w:tc>
        <w:tc>
          <w:tcPr>
            <w:tcW w:w="405" w:type="pct"/>
            <w:tcBorders>
              <w:top w:val="nil"/>
              <w:left w:val="nil"/>
              <w:bottom w:val="single" w:sz="4" w:space="0" w:color="auto"/>
              <w:right w:val="nil"/>
            </w:tcBorders>
            <w:shd w:val="clear" w:color="000000" w:fill="FFFFFF"/>
            <w:noWrap/>
            <w:vAlign w:val="center"/>
            <w:hideMark/>
          </w:tcPr>
          <w:p w14:paraId="056A26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4056</w:t>
            </w:r>
          </w:p>
        </w:tc>
        <w:tc>
          <w:tcPr>
            <w:tcW w:w="349" w:type="pct"/>
            <w:tcBorders>
              <w:top w:val="nil"/>
              <w:left w:val="nil"/>
              <w:bottom w:val="single" w:sz="4" w:space="0" w:color="auto"/>
              <w:right w:val="nil"/>
            </w:tcBorders>
            <w:shd w:val="clear" w:color="000000" w:fill="FFFFFF"/>
            <w:noWrap/>
            <w:vAlign w:val="center"/>
            <w:hideMark/>
          </w:tcPr>
          <w:p w14:paraId="545EAC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8004</w:t>
            </w:r>
          </w:p>
        </w:tc>
        <w:tc>
          <w:tcPr>
            <w:tcW w:w="349" w:type="pct"/>
            <w:tcBorders>
              <w:top w:val="nil"/>
              <w:left w:val="nil"/>
              <w:bottom w:val="single" w:sz="4" w:space="0" w:color="auto"/>
              <w:right w:val="nil"/>
            </w:tcBorders>
            <w:shd w:val="clear" w:color="000000" w:fill="FFFFFF"/>
            <w:noWrap/>
            <w:vAlign w:val="center"/>
            <w:hideMark/>
          </w:tcPr>
          <w:p w14:paraId="4F0905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0478</w:t>
            </w:r>
          </w:p>
        </w:tc>
        <w:tc>
          <w:tcPr>
            <w:tcW w:w="349" w:type="pct"/>
            <w:tcBorders>
              <w:top w:val="nil"/>
              <w:left w:val="nil"/>
              <w:bottom w:val="single" w:sz="4" w:space="0" w:color="auto"/>
              <w:right w:val="nil"/>
            </w:tcBorders>
            <w:shd w:val="clear" w:color="000000" w:fill="FFFFFF"/>
            <w:noWrap/>
            <w:vAlign w:val="center"/>
            <w:hideMark/>
          </w:tcPr>
          <w:p w14:paraId="281B18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9357</w:t>
            </w:r>
          </w:p>
        </w:tc>
        <w:tc>
          <w:tcPr>
            <w:tcW w:w="319" w:type="pct"/>
            <w:tcBorders>
              <w:top w:val="nil"/>
              <w:left w:val="nil"/>
              <w:bottom w:val="single" w:sz="4" w:space="0" w:color="auto"/>
              <w:right w:val="nil"/>
            </w:tcBorders>
            <w:shd w:val="clear" w:color="000000" w:fill="FFFFFF"/>
            <w:noWrap/>
            <w:vAlign w:val="center"/>
            <w:hideMark/>
          </w:tcPr>
          <w:p w14:paraId="327C665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4211</w:t>
            </w:r>
          </w:p>
        </w:tc>
        <w:tc>
          <w:tcPr>
            <w:tcW w:w="286" w:type="pct"/>
            <w:tcBorders>
              <w:top w:val="nil"/>
              <w:left w:val="nil"/>
              <w:bottom w:val="single" w:sz="4" w:space="0" w:color="auto"/>
              <w:right w:val="nil"/>
            </w:tcBorders>
            <w:shd w:val="clear" w:color="000000" w:fill="FFFFFF"/>
            <w:noWrap/>
            <w:vAlign w:val="center"/>
            <w:hideMark/>
          </w:tcPr>
          <w:p w14:paraId="696E33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5734</w:t>
            </w:r>
          </w:p>
        </w:tc>
        <w:tc>
          <w:tcPr>
            <w:tcW w:w="336" w:type="pct"/>
            <w:tcBorders>
              <w:top w:val="nil"/>
              <w:left w:val="nil"/>
              <w:bottom w:val="single" w:sz="4" w:space="0" w:color="auto"/>
              <w:right w:val="nil"/>
            </w:tcBorders>
            <w:shd w:val="clear" w:color="000000" w:fill="FFFFFF"/>
            <w:noWrap/>
            <w:vAlign w:val="center"/>
            <w:hideMark/>
          </w:tcPr>
          <w:p w14:paraId="43A95CB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5459</w:t>
            </w:r>
          </w:p>
        </w:tc>
        <w:tc>
          <w:tcPr>
            <w:tcW w:w="328" w:type="pct"/>
            <w:tcBorders>
              <w:top w:val="nil"/>
              <w:left w:val="nil"/>
              <w:bottom w:val="single" w:sz="4" w:space="0" w:color="auto"/>
              <w:right w:val="nil"/>
            </w:tcBorders>
            <w:shd w:val="clear" w:color="000000" w:fill="FFFFFF"/>
            <w:noWrap/>
            <w:vAlign w:val="center"/>
            <w:hideMark/>
          </w:tcPr>
          <w:p w14:paraId="53563D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8340</w:t>
            </w:r>
          </w:p>
        </w:tc>
      </w:tr>
      <w:tr w:rsidR="00840AEC" w:rsidRPr="00840AEC" w14:paraId="376EEF6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3D29627"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Oi</w:t>
            </w:r>
            <w:proofErr w:type="spellEnd"/>
          </w:p>
        </w:tc>
        <w:tc>
          <w:tcPr>
            <w:tcW w:w="217" w:type="pct"/>
            <w:tcBorders>
              <w:top w:val="nil"/>
              <w:left w:val="nil"/>
              <w:bottom w:val="nil"/>
              <w:right w:val="nil"/>
            </w:tcBorders>
            <w:shd w:val="clear" w:color="000000" w:fill="FFFFFF"/>
            <w:noWrap/>
            <w:vAlign w:val="center"/>
            <w:hideMark/>
          </w:tcPr>
          <w:p w14:paraId="60D71A4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717F3E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OIBR4</w:t>
            </w:r>
          </w:p>
        </w:tc>
        <w:tc>
          <w:tcPr>
            <w:tcW w:w="276" w:type="pct"/>
            <w:tcBorders>
              <w:top w:val="nil"/>
              <w:left w:val="nil"/>
              <w:bottom w:val="nil"/>
              <w:right w:val="nil"/>
            </w:tcBorders>
            <w:shd w:val="clear" w:color="000000" w:fill="FFFFFF"/>
            <w:noWrap/>
            <w:vAlign w:val="center"/>
            <w:hideMark/>
          </w:tcPr>
          <w:p w14:paraId="2CF4C4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3290</w:t>
            </w:r>
          </w:p>
        </w:tc>
        <w:tc>
          <w:tcPr>
            <w:tcW w:w="348" w:type="pct"/>
            <w:tcBorders>
              <w:top w:val="nil"/>
              <w:left w:val="nil"/>
              <w:bottom w:val="nil"/>
              <w:right w:val="nil"/>
            </w:tcBorders>
            <w:shd w:val="clear" w:color="000000" w:fill="FFFFFF"/>
            <w:noWrap/>
            <w:vAlign w:val="center"/>
            <w:hideMark/>
          </w:tcPr>
          <w:p w14:paraId="4515E0D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8803</w:t>
            </w:r>
          </w:p>
        </w:tc>
        <w:tc>
          <w:tcPr>
            <w:tcW w:w="311" w:type="pct"/>
            <w:tcBorders>
              <w:top w:val="nil"/>
              <w:left w:val="nil"/>
              <w:bottom w:val="nil"/>
              <w:right w:val="nil"/>
            </w:tcBorders>
            <w:shd w:val="clear" w:color="000000" w:fill="FFFFFF"/>
            <w:noWrap/>
            <w:vAlign w:val="center"/>
            <w:hideMark/>
          </w:tcPr>
          <w:p w14:paraId="735F555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6164</w:t>
            </w:r>
          </w:p>
        </w:tc>
        <w:tc>
          <w:tcPr>
            <w:tcW w:w="349" w:type="pct"/>
            <w:tcBorders>
              <w:top w:val="nil"/>
              <w:left w:val="nil"/>
              <w:bottom w:val="nil"/>
              <w:right w:val="nil"/>
            </w:tcBorders>
            <w:shd w:val="clear" w:color="000000" w:fill="FFFFFF"/>
            <w:noWrap/>
            <w:vAlign w:val="center"/>
            <w:hideMark/>
          </w:tcPr>
          <w:p w14:paraId="2B5913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4740</w:t>
            </w:r>
          </w:p>
        </w:tc>
        <w:tc>
          <w:tcPr>
            <w:tcW w:w="405" w:type="pct"/>
            <w:tcBorders>
              <w:top w:val="nil"/>
              <w:left w:val="nil"/>
              <w:bottom w:val="nil"/>
              <w:right w:val="nil"/>
            </w:tcBorders>
            <w:shd w:val="clear" w:color="000000" w:fill="FFFFFF"/>
            <w:noWrap/>
            <w:vAlign w:val="center"/>
            <w:hideMark/>
          </w:tcPr>
          <w:p w14:paraId="1360ABA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7868</w:t>
            </w:r>
          </w:p>
        </w:tc>
        <w:tc>
          <w:tcPr>
            <w:tcW w:w="349" w:type="pct"/>
            <w:tcBorders>
              <w:top w:val="nil"/>
              <w:left w:val="nil"/>
              <w:bottom w:val="nil"/>
              <w:right w:val="nil"/>
            </w:tcBorders>
            <w:shd w:val="clear" w:color="000000" w:fill="FFFFFF"/>
            <w:noWrap/>
            <w:vAlign w:val="center"/>
            <w:hideMark/>
          </w:tcPr>
          <w:p w14:paraId="7EA5D7D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3755</w:t>
            </w:r>
          </w:p>
        </w:tc>
        <w:tc>
          <w:tcPr>
            <w:tcW w:w="349" w:type="pct"/>
            <w:tcBorders>
              <w:top w:val="nil"/>
              <w:left w:val="nil"/>
              <w:bottom w:val="nil"/>
              <w:right w:val="nil"/>
            </w:tcBorders>
            <w:shd w:val="clear" w:color="000000" w:fill="FFFFFF"/>
            <w:noWrap/>
            <w:vAlign w:val="center"/>
            <w:hideMark/>
          </w:tcPr>
          <w:p w14:paraId="3B5754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0718</w:t>
            </w:r>
          </w:p>
        </w:tc>
        <w:tc>
          <w:tcPr>
            <w:tcW w:w="349" w:type="pct"/>
            <w:tcBorders>
              <w:top w:val="nil"/>
              <w:left w:val="nil"/>
              <w:bottom w:val="nil"/>
              <w:right w:val="nil"/>
            </w:tcBorders>
            <w:shd w:val="clear" w:color="000000" w:fill="FFFFFF"/>
            <w:noWrap/>
            <w:vAlign w:val="center"/>
            <w:hideMark/>
          </w:tcPr>
          <w:p w14:paraId="204A53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9320</w:t>
            </w:r>
          </w:p>
        </w:tc>
        <w:tc>
          <w:tcPr>
            <w:tcW w:w="319" w:type="pct"/>
            <w:tcBorders>
              <w:top w:val="nil"/>
              <w:left w:val="nil"/>
              <w:bottom w:val="nil"/>
              <w:right w:val="nil"/>
            </w:tcBorders>
            <w:shd w:val="clear" w:color="000000" w:fill="FFFFFF"/>
            <w:noWrap/>
            <w:vAlign w:val="center"/>
            <w:hideMark/>
          </w:tcPr>
          <w:p w14:paraId="5E7FED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4909</w:t>
            </w:r>
          </w:p>
        </w:tc>
        <w:tc>
          <w:tcPr>
            <w:tcW w:w="286" w:type="pct"/>
            <w:tcBorders>
              <w:top w:val="nil"/>
              <w:left w:val="nil"/>
              <w:bottom w:val="nil"/>
              <w:right w:val="nil"/>
            </w:tcBorders>
            <w:shd w:val="clear" w:color="000000" w:fill="FFFFFF"/>
            <w:noWrap/>
            <w:vAlign w:val="center"/>
            <w:hideMark/>
          </w:tcPr>
          <w:p w14:paraId="6CD0958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5384</w:t>
            </w:r>
          </w:p>
        </w:tc>
        <w:tc>
          <w:tcPr>
            <w:tcW w:w="336" w:type="pct"/>
            <w:tcBorders>
              <w:top w:val="nil"/>
              <w:left w:val="nil"/>
              <w:bottom w:val="nil"/>
              <w:right w:val="nil"/>
            </w:tcBorders>
            <w:shd w:val="clear" w:color="000000" w:fill="FFFFFF"/>
            <w:noWrap/>
            <w:vAlign w:val="center"/>
            <w:hideMark/>
          </w:tcPr>
          <w:p w14:paraId="190507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7365</w:t>
            </w:r>
          </w:p>
        </w:tc>
        <w:tc>
          <w:tcPr>
            <w:tcW w:w="328" w:type="pct"/>
            <w:tcBorders>
              <w:top w:val="nil"/>
              <w:left w:val="nil"/>
              <w:bottom w:val="nil"/>
              <w:right w:val="nil"/>
            </w:tcBorders>
            <w:shd w:val="clear" w:color="000000" w:fill="FFFFFF"/>
            <w:noWrap/>
            <w:vAlign w:val="center"/>
            <w:hideMark/>
          </w:tcPr>
          <w:p w14:paraId="70EC61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3976</w:t>
            </w:r>
          </w:p>
        </w:tc>
      </w:tr>
      <w:tr w:rsidR="00840AEC" w:rsidRPr="00840AEC" w14:paraId="7D9D203A" w14:textId="77777777" w:rsidTr="00840AEC">
        <w:trPr>
          <w:trHeight w:val="73"/>
          <w:jc w:val="center"/>
        </w:trPr>
        <w:tc>
          <w:tcPr>
            <w:tcW w:w="472" w:type="pct"/>
            <w:vMerge/>
            <w:tcBorders>
              <w:top w:val="nil"/>
              <w:left w:val="nil"/>
              <w:bottom w:val="single" w:sz="4" w:space="0" w:color="000000"/>
              <w:right w:val="nil"/>
            </w:tcBorders>
            <w:vAlign w:val="center"/>
            <w:hideMark/>
          </w:tcPr>
          <w:p w14:paraId="35E2DE38"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B73CCB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0481F93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OIBR</w:t>
            </w:r>
          </w:p>
        </w:tc>
        <w:tc>
          <w:tcPr>
            <w:tcW w:w="276" w:type="pct"/>
            <w:tcBorders>
              <w:top w:val="nil"/>
              <w:left w:val="nil"/>
              <w:bottom w:val="single" w:sz="4" w:space="0" w:color="auto"/>
              <w:right w:val="nil"/>
            </w:tcBorders>
            <w:shd w:val="clear" w:color="000000" w:fill="FFFFFF"/>
            <w:noWrap/>
            <w:vAlign w:val="center"/>
            <w:hideMark/>
          </w:tcPr>
          <w:p w14:paraId="0942F1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2921</w:t>
            </w:r>
          </w:p>
        </w:tc>
        <w:tc>
          <w:tcPr>
            <w:tcW w:w="348" w:type="pct"/>
            <w:tcBorders>
              <w:top w:val="nil"/>
              <w:left w:val="nil"/>
              <w:bottom w:val="single" w:sz="4" w:space="0" w:color="auto"/>
              <w:right w:val="nil"/>
            </w:tcBorders>
            <w:shd w:val="clear" w:color="000000" w:fill="FFFFFF"/>
            <w:noWrap/>
            <w:vAlign w:val="center"/>
            <w:hideMark/>
          </w:tcPr>
          <w:p w14:paraId="682459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8894</w:t>
            </w:r>
          </w:p>
        </w:tc>
        <w:tc>
          <w:tcPr>
            <w:tcW w:w="311" w:type="pct"/>
            <w:tcBorders>
              <w:top w:val="nil"/>
              <w:left w:val="nil"/>
              <w:bottom w:val="single" w:sz="4" w:space="0" w:color="auto"/>
              <w:right w:val="nil"/>
            </w:tcBorders>
            <w:shd w:val="clear" w:color="000000" w:fill="FFFFFF"/>
            <w:noWrap/>
            <w:vAlign w:val="center"/>
            <w:hideMark/>
          </w:tcPr>
          <w:p w14:paraId="55792F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6242</w:t>
            </w:r>
          </w:p>
        </w:tc>
        <w:tc>
          <w:tcPr>
            <w:tcW w:w="349" w:type="pct"/>
            <w:tcBorders>
              <w:top w:val="nil"/>
              <w:left w:val="nil"/>
              <w:bottom w:val="single" w:sz="4" w:space="0" w:color="auto"/>
              <w:right w:val="nil"/>
            </w:tcBorders>
            <w:shd w:val="clear" w:color="000000" w:fill="FFFFFF"/>
            <w:noWrap/>
            <w:vAlign w:val="center"/>
            <w:hideMark/>
          </w:tcPr>
          <w:p w14:paraId="2522EA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4700</w:t>
            </w:r>
          </w:p>
        </w:tc>
        <w:tc>
          <w:tcPr>
            <w:tcW w:w="405" w:type="pct"/>
            <w:tcBorders>
              <w:top w:val="nil"/>
              <w:left w:val="nil"/>
              <w:bottom w:val="single" w:sz="4" w:space="0" w:color="auto"/>
              <w:right w:val="nil"/>
            </w:tcBorders>
            <w:shd w:val="clear" w:color="000000" w:fill="FFFFFF"/>
            <w:noWrap/>
            <w:vAlign w:val="center"/>
            <w:hideMark/>
          </w:tcPr>
          <w:p w14:paraId="4796907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8118</w:t>
            </w:r>
          </w:p>
        </w:tc>
        <w:tc>
          <w:tcPr>
            <w:tcW w:w="349" w:type="pct"/>
            <w:tcBorders>
              <w:top w:val="nil"/>
              <w:left w:val="nil"/>
              <w:bottom w:val="single" w:sz="4" w:space="0" w:color="auto"/>
              <w:right w:val="nil"/>
            </w:tcBorders>
            <w:shd w:val="clear" w:color="000000" w:fill="FFFFFF"/>
            <w:noWrap/>
            <w:vAlign w:val="center"/>
            <w:hideMark/>
          </w:tcPr>
          <w:p w14:paraId="7631F9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3645</w:t>
            </w:r>
          </w:p>
        </w:tc>
        <w:tc>
          <w:tcPr>
            <w:tcW w:w="349" w:type="pct"/>
            <w:tcBorders>
              <w:top w:val="nil"/>
              <w:left w:val="nil"/>
              <w:bottom w:val="single" w:sz="4" w:space="0" w:color="auto"/>
              <w:right w:val="nil"/>
            </w:tcBorders>
            <w:shd w:val="clear" w:color="000000" w:fill="FFFFFF"/>
            <w:noWrap/>
            <w:vAlign w:val="center"/>
            <w:hideMark/>
          </w:tcPr>
          <w:p w14:paraId="7636F7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0079</w:t>
            </w:r>
          </w:p>
        </w:tc>
        <w:tc>
          <w:tcPr>
            <w:tcW w:w="349" w:type="pct"/>
            <w:tcBorders>
              <w:top w:val="nil"/>
              <w:left w:val="nil"/>
              <w:bottom w:val="single" w:sz="4" w:space="0" w:color="auto"/>
              <w:right w:val="nil"/>
            </w:tcBorders>
            <w:shd w:val="clear" w:color="000000" w:fill="FFFFFF"/>
            <w:noWrap/>
            <w:vAlign w:val="center"/>
            <w:hideMark/>
          </w:tcPr>
          <w:p w14:paraId="35B8A6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9413</w:t>
            </w:r>
          </w:p>
        </w:tc>
        <w:tc>
          <w:tcPr>
            <w:tcW w:w="319" w:type="pct"/>
            <w:tcBorders>
              <w:top w:val="nil"/>
              <w:left w:val="nil"/>
              <w:bottom w:val="single" w:sz="4" w:space="0" w:color="auto"/>
              <w:right w:val="nil"/>
            </w:tcBorders>
            <w:shd w:val="clear" w:color="000000" w:fill="FFFFFF"/>
            <w:noWrap/>
            <w:vAlign w:val="center"/>
            <w:hideMark/>
          </w:tcPr>
          <w:p w14:paraId="07EA6C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4772</w:t>
            </w:r>
          </w:p>
        </w:tc>
        <w:tc>
          <w:tcPr>
            <w:tcW w:w="286" w:type="pct"/>
            <w:tcBorders>
              <w:top w:val="nil"/>
              <w:left w:val="nil"/>
              <w:bottom w:val="single" w:sz="4" w:space="0" w:color="auto"/>
              <w:right w:val="nil"/>
            </w:tcBorders>
            <w:shd w:val="clear" w:color="000000" w:fill="FFFFFF"/>
            <w:noWrap/>
            <w:vAlign w:val="center"/>
            <w:hideMark/>
          </w:tcPr>
          <w:p w14:paraId="473E62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5453</w:t>
            </w:r>
          </w:p>
        </w:tc>
        <w:tc>
          <w:tcPr>
            <w:tcW w:w="336" w:type="pct"/>
            <w:tcBorders>
              <w:top w:val="nil"/>
              <w:left w:val="nil"/>
              <w:bottom w:val="single" w:sz="4" w:space="0" w:color="auto"/>
              <w:right w:val="nil"/>
            </w:tcBorders>
            <w:shd w:val="clear" w:color="000000" w:fill="FFFFFF"/>
            <w:noWrap/>
            <w:vAlign w:val="center"/>
            <w:hideMark/>
          </w:tcPr>
          <w:p w14:paraId="3F55467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7647</w:t>
            </w:r>
          </w:p>
        </w:tc>
        <w:tc>
          <w:tcPr>
            <w:tcW w:w="328" w:type="pct"/>
            <w:tcBorders>
              <w:top w:val="nil"/>
              <w:left w:val="nil"/>
              <w:bottom w:val="single" w:sz="4" w:space="0" w:color="auto"/>
              <w:right w:val="nil"/>
            </w:tcBorders>
            <w:shd w:val="clear" w:color="000000" w:fill="FFFFFF"/>
            <w:noWrap/>
            <w:vAlign w:val="center"/>
            <w:hideMark/>
          </w:tcPr>
          <w:p w14:paraId="457D93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3852</w:t>
            </w:r>
          </w:p>
        </w:tc>
      </w:tr>
      <w:tr w:rsidR="00840AEC" w:rsidRPr="00840AEC" w14:paraId="32E250B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FEA46B6"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P.Acucar-Cbd</w:t>
            </w:r>
            <w:proofErr w:type="spellEnd"/>
          </w:p>
        </w:tc>
        <w:tc>
          <w:tcPr>
            <w:tcW w:w="217" w:type="pct"/>
            <w:tcBorders>
              <w:top w:val="nil"/>
              <w:left w:val="nil"/>
              <w:bottom w:val="nil"/>
              <w:right w:val="nil"/>
            </w:tcBorders>
            <w:shd w:val="clear" w:color="000000" w:fill="FFFFFF"/>
            <w:noWrap/>
            <w:vAlign w:val="center"/>
            <w:hideMark/>
          </w:tcPr>
          <w:p w14:paraId="29A76E7D"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74677F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PCAR4</w:t>
            </w:r>
          </w:p>
        </w:tc>
        <w:tc>
          <w:tcPr>
            <w:tcW w:w="276" w:type="pct"/>
            <w:tcBorders>
              <w:top w:val="nil"/>
              <w:left w:val="nil"/>
              <w:bottom w:val="nil"/>
              <w:right w:val="nil"/>
            </w:tcBorders>
            <w:shd w:val="clear" w:color="000000" w:fill="FFFFFF"/>
            <w:noWrap/>
            <w:vAlign w:val="center"/>
            <w:hideMark/>
          </w:tcPr>
          <w:p w14:paraId="057629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0124</w:t>
            </w:r>
          </w:p>
        </w:tc>
        <w:tc>
          <w:tcPr>
            <w:tcW w:w="348" w:type="pct"/>
            <w:tcBorders>
              <w:top w:val="nil"/>
              <w:left w:val="nil"/>
              <w:bottom w:val="nil"/>
              <w:right w:val="nil"/>
            </w:tcBorders>
            <w:shd w:val="clear" w:color="000000" w:fill="FFFFFF"/>
            <w:noWrap/>
            <w:vAlign w:val="center"/>
            <w:hideMark/>
          </w:tcPr>
          <w:p w14:paraId="2115D43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1288</w:t>
            </w:r>
          </w:p>
        </w:tc>
        <w:tc>
          <w:tcPr>
            <w:tcW w:w="311" w:type="pct"/>
            <w:tcBorders>
              <w:top w:val="nil"/>
              <w:left w:val="nil"/>
              <w:bottom w:val="nil"/>
              <w:right w:val="nil"/>
            </w:tcBorders>
            <w:shd w:val="clear" w:color="000000" w:fill="FFFFFF"/>
            <w:noWrap/>
            <w:vAlign w:val="center"/>
            <w:hideMark/>
          </w:tcPr>
          <w:p w14:paraId="5D7B6FB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2398</w:t>
            </w:r>
          </w:p>
        </w:tc>
        <w:tc>
          <w:tcPr>
            <w:tcW w:w="349" w:type="pct"/>
            <w:tcBorders>
              <w:top w:val="nil"/>
              <w:left w:val="nil"/>
              <w:bottom w:val="nil"/>
              <w:right w:val="nil"/>
            </w:tcBorders>
            <w:shd w:val="clear" w:color="000000" w:fill="FFFFFF"/>
            <w:noWrap/>
            <w:vAlign w:val="center"/>
            <w:hideMark/>
          </w:tcPr>
          <w:p w14:paraId="637A88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6593</w:t>
            </w:r>
          </w:p>
        </w:tc>
        <w:tc>
          <w:tcPr>
            <w:tcW w:w="405" w:type="pct"/>
            <w:tcBorders>
              <w:top w:val="nil"/>
              <w:left w:val="nil"/>
              <w:bottom w:val="nil"/>
              <w:right w:val="nil"/>
            </w:tcBorders>
            <w:shd w:val="clear" w:color="000000" w:fill="FFFFFF"/>
            <w:noWrap/>
            <w:vAlign w:val="center"/>
            <w:hideMark/>
          </w:tcPr>
          <w:p w14:paraId="6EC4B44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4952</w:t>
            </w:r>
          </w:p>
        </w:tc>
        <w:tc>
          <w:tcPr>
            <w:tcW w:w="349" w:type="pct"/>
            <w:tcBorders>
              <w:top w:val="nil"/>
              <w:left w:val="nil"/>
              <w:bottom w:val="nil"/>
              <w:right w:val="nil"/>
            </w:tcBorders>
            <w:shd w:val="clear" w:color="000000" w:fill="FFFFFF"/>
            <w:noWrap/>
            <w:vAlign w:val="center"/>
            <w:hideMark/>
          </w:tcPr>
          <w:p w14:paraId="0B45B9C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8223</w:t>
            </w:r>
          </w:p>
        </w:tc>
        <w:tc>
          <w:tcPr>
            <w:tcW w:w="349" w:type="pct"/>
            <w:tcBorders>
              <w:top w:val="nil"/>
              <w:left w:val="nil"/>
              <w:bottom w:val="nil"/>
              <w:right w:val="nil"/>
            </w:tcBorders>
            <w:shd w:val="clear" w:color="000000" w:fill="FFFFFF"/>
            <w:noWrap/>
            <w:vAlign w:val="center"/>
            <w:hideMark/>
          </w:tcPr>
          <w:p w14:paraId="0CF5C0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8940</w:t>
            </w:r>
          </w:p>
        </w:tc>
        <w:tc>
          <w:tcPr>
            <w:tcW w:w="349" w:type="pct"/>
            <w:tcBorders>
              <w:top w:val="nil"/>
              <w:left w:val="nil"/>
              <w:bottom w:val="nil"/>
              <w:right w:val="nil"/>
            </w:tcBorders>
            <w:shd w:val="clear" w:color="000000" w:fill="FFFFFF"/>
            <w:noWrap/>
            <w:vAlign w:val="center"/>
            <w:hideMark/>
          </w:tcPr>
          <w:p w14:paraId="4AE3A5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1645</w:t>
            </w:r>
          </w:p>
        </w:tc>
        <w:tc>
          <w:tcPr>
            <w:tcW w:w="319" w:type="pct"/>
            <w:tcBorders>
              <w:top w:val="nil"/>
              <w:left w:val="nil"/>
              <w:bottom w:val="nil"/>
              <w:right w:val="nil"/>
            </w:tcBorders>
            <w:shd w:val="clear" w:color="000000" w:fill="FFFFFF"/>
            <w:noWrap/>
            <w:vAlign w:val="center"/>
            <w:hideMark/>
          </w:tcPr>
          <w:p w14:paraId="1A560C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1621</w:t>
            </w:r>
          </w:p>
        </w:tc>
        <w:tc>
          <w:tcPr>
            <w:tcW w:w="286" w:type="pct"/>
            <w:tcBorders>
              <w:top w:val="nil"/>
              <w:left w:val="nil"/>
              <w:bottom w:val="nil"/>
              <w:right w:val="nil"/>
            </w:tcBorders>
            <w:shd w:val="clear" w:color="000000" w:fill="FFFFFF"/>
            <w:noWrap/>
            <w:vAlign w:val="center"/>
            <w:hideMark/>
          </w:tcPr>
          <w:p w14:paraId="7233CD8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6929</w:t>
            </w:r>
          </w:p>
        </w:tc>
        <w:tc>
          <w:tcPr>
            <w:tcW w:w="336" w:type="pct"/>
            <w:tcBorders>
              <w:top w:val="nil"/>
              <w:left w:val="nil"/>
              <w:bottom w:val="nil"/>
              <w:right w:val="nil"/>
            </w:tcBorders>
            <w:shd w:val="clear" w:color="000000" w:fill="FFFFFF"/>
            <w:noWrap/>
            <w:vAlign w:val="center"/>
            <w:hideMark/>
          </w:tcPr>
          <w:p w14:paraId="485FD11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5556</w:t>
            </w:r>
          </w:p>
        </w:tc>
        <w:tc>
          <w:tcPr>
            <w:tcW w:w="328" w:type="pct"/>
            <w:tcBorders>
              <w:top w:val="nil"/>
              <w:left w:val="nil"/>
              <w:bottom w:val="nil"/>
              <w:right w:val="nil"/>
            </w:tcBorders>
            <w:shd w:val="clear" w:color="000000" w:fill="FFFFFF"/>
            <w:noWrap/>
            <w:vAlign w:val="center"/>
            <w:hideMark/>
          </w:tcPr>
          <w:p w14:paraId="1EE42E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8362</w:t>
            </w:r>
          </w:p>
        </w:tc>
      </w:tr>
      <w:tr w:rsidR="00840AEC" w:rsidRPr="00840AEC" w14:paraId="2CEBC294" w14:textId="77777777" w:rsidTr="00840AEC">
        <w:trPr>
          <w:trHeight w:val="73"/>
          <w:jc w:val="center"/>
        </w:trPr>
        <w:tc>
          <w:tcPr>
            <w:tcW w:w="472" w:type="pct"/>
            <w:vMerge/>
            <w:tcBorders>
              <w:top w:val="nil"/>
              <w:left w:val="nil"/>
              <w:bottom w:val="single" w:sz="4" w:space="0" w:color="000000"/>
              <w:right w:val="nil"/>
            </w:tcBorders>
            <w:vAlign w:val="center"/>
            <w:hideMark/>
          </w:tcPr>
          <w:p w14:paraId="2F3F7BEF"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182588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08B825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CBD</w:t>
            </w:r>
          </w:p>
        </w:tc>
        <w:tc>
          <w:tcPr>
            <w:tcW w:w="276" w:type="pct"/>
            <w:tcBorders>
              <w:top w:val="nil"/>
              <w:left w:val="nil"/>
              <w:bottom w:val="single" w:sz="4" w:space="0" w:color="auto"/>
              <w:right w:val="nil"/>
            </w:tcBorders>
            <w:shd w:val="clear" w:color="000000" w:fill="FFFFFF"/>
            <w:noWrap/>
            <w:vAlign w:val="center"/>
            <w:hideMark/>
          </w:tcPr>
          <w:p w14:paraId="331540F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0775</w:t>
            </w:r>
          </w:p>
        </w:tc>
        <w:tc>
          <w:tcPr>
            <w:tcW w:w="348" w:type="pct"/>
            <w:tcBorders>
              <w:top w:val="nil"/>
              <w:left w:val="nil"/>
              <w:bottom w:val="single" w:sz="4" w:space="0" w:color="auto"/>
              <w:right w:val="nil"/>
            </w:tcBorders>
            <w:shd w:val="clear" w:color="000000" w:fill="FFFFFF"/>
            <w:noWrap/>
            <w:vAlign w:val="center"/>
            <w:hideMark/>
          </w:tcPr>
          <w:p w14:paraId="516B19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1118</w:t>
            </w:r>
          </w:p>
        </w:tc>
        <w:tc>
          <w:tcPr>
            <w:tcW w:w="311" w:type="pct"/>
            <w:tcBorders>
              <w:top w:val="nil"/>
              <w:left w:val="nil"/>
              <w:bottom w:val="single" w:sz="4" w:space="0" w:color="auto"/>
              <w:right w:val="nil"/>
            </w:tcBorders>
            <w:shd w:val="clear" w:color="000000" w:fill="FFFFFF"/>
            <w:noWrap/>
            <w:vAlign w:val="center"/>
            <w:hideMark/>
          </w:tcPr>
          <w:p w14:paraId="14AC09B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2022</w:t>
            </w:r>
          </w:p>
        </w:tc>
        <w:tc>
          <w:tcPr>
            <w:tcW w:w="349" w:type="pct"/>
            <w:tcBorders>
              <w:top w:val="nil"/>
              <w:left w:val="nil"/>
              <w:bottom w:val="single" w:sz="4" w:space="0" w:color="auto"/>
              <w:right w:val="nil"/>
            </w:tcBorders>
            <w:shd w:val="clear" w:color="000000" w:fill="FFFFFF"/>
            <w:noWrap/>
            <w:vAlign w:val="center"/>
            <w:hideMark/>
          </w:tcPr>
          <w:p w14:paraId="26FCB7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6758</w:t>
            </w:r>
          </w:p>
        </w:tc>
        <w:tc>
          <w:tcPr>
            <w:tcW w:w="405" w:type="pct"/>
            <w:tcBorders>
              <w:top w:val="nil"/>
              <w:left w:val="nil"/>
              <w:bottom w:val="single" w:sz="4" w:space="0" w:color="auto"/>
              <w:right w:val="nil"/>
            </w:tcBorders>
            <w:shd w:val="clear" w:color="000000" w:fill="FFFFFF"/>
            <w:noWrap/>
            <w:vAlign w:val="center"/>
            <w:hideMark/>
          </w:tcPr>
          <w:p w14:paraId="481B47F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5121</w:t>
            </w:r>
          </w:p>
        </w:tc>
        <w:tc>
          <w:tcPr>
            <w:tcW w:w="349" w:type="pct"/>
            <w:tcBorders>
              <w:top w:val="nil"/>
              <w:left w:val="nil"/>
              <w:bottom w:val="single" w:sz="4" w:space="0" w:color="auto"/>
              <w:right w:val="nil"/>
            </w:tcBorders>
            <w:shd w:val="clear" w:color="000000" w:fill="FFFFFF"/>
            <w:noWrap/>
            <w:vAlign w:val="center"/>
            <w:hideMark/>
          </w:tcPr>
          <w:p w14:paraId="59A38B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8263</w:t>
            </w:r>
          </w:p>
        </w:tc>
        <w:tc>
          <w:tcPr>
            <w:tcW w:w="349" w:type="pct"/>
            <w:tcBorders>
              <w:top w:val="nil"/>
              <w:left w:val="nil"/>
              <w:bottom w:val="single" w:sz="4" w:space="0" w:color="auto"/>
              <w:right w:val="nil"/>
            </w:tcBorders>
            <w:shd w:val="clear" w:color="000000" w:fill="FFFFFF"/>
            <w:noWrap/>
            <w:vAlign w:val="center"/>
            <w:hideMark/>
          </w:tcPr>
          <w:p w14:paraId="7221A72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9852</w:t>
            </w:r>
          </w:p>
        </w:tc>
        <w:tc>
          <w:tcPr>
            <w:tcW w:w="349" w:type="pct"/>
            <w:tcBorders>
              <w:top w:val="nil"/>
              <w:left w:val="nil"/>
              <w:bottom w:val="single" w:sz="4" w:space="0" w:color="auto"/>
              <w:right w:val="nil"/>
            </w:tcBorders>
            <w:shd w:val="clear" w:color="000000" w:fill="FFFFFF"/>
            <w:noWrap/>
            <w:vAlign w:val="center"/>
            <w:hideMark/>
          </w:tcPr>
          <w:p w14:paraId="101791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1364</w:t>
            </w:r>
          </w:p>
        </w:tc>
        <w:tc>
          <w:tcPr>
            <w:tcW w:w="319" w:type="pct"/>
            <w:tcBorders>
              <w:top w:val="nil"/>
              <w:left w:val="nil"/>
              <w:bottom w:val="single" w:sz="4" w:space="0" w:color="auto"/>
              <w:right w:val="nil"/>
            </w:tcBorders>
            <w:shd w:val="clear" w:color="000000" w:fill="FFFFFF"/>
            <w:noWrap/>
            <w:vAlign w:val="center"/>
            <w:hideMark/>
          </w:tcPr>
          <w:p w14:paraId="7343926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1316</w:t>
            </w:r>
          </w:p>
        </w:tc>
        <w:tc>
          <w:tcPr>
            <w:tcW w:w="286" w:type="pct"/>
            <w:tcBorders>
              <w:top w:val="nil"/>
              <w:left w:val="nil"/>
              <w:bottom w:val="single" w:sz="4" w:space="0" w:color="auto"/>
              <w:right w:val="nil"/>
            </w:tcBorders>
            <w:shd w:val="clear" w:color="000000" w:fill="FFFFFF"/>
            <w:noWrap/>
            <w:vAlign w:val="center"/>
            <w:hideMark/>
          </w:tcPr>
          <w:p w14:paraId="0253EE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7054</w:t>
            </w:r>
          </w:p>
        </w:tc>
        <w:tc>
          <w:tcPr>
            <w:tcW w:w="336" w:type="pct"/>
            <w:tcBorders>
              <w:top w:val="nil"/>
              <w:left w:val="nil"/>
              <w:bottom w:val="single" w:sz="4" w:space="0" w:color="auto"/>
              <w:right w:val="nil"/>
            </w:tcBorders>
            <w:shd w:val="clear" w:color="000000" w:fill="FFFFFF"/>
            <w:noWrap/>
            <w:vAlign w:val="center"/>
            <w:hideMark/>
          </w:tcPr>
          <w:p w14:paraId="68F66A5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5783</w:t>
            </w:r>
          </w:p>
        </w:tc>
        <w:tc>
          <w:tcPr>
            <w:tcW w:w="328" w:type="pct"/>
            <w:tcBorders>
              <w:top w:val="nil"/>
              <w:left w:val="nil"/>
              <w:bottom w:val="single" w:sz="4" w:space="0" w:color="auto"/>
              <w:right w:val="nil"/>
            </w:tcBorders>
            <w:shd w:val="clear" w:color="000000" w:fill="FFFFFF"/>
            <w:noWrap/>
            <w:vAlign w:val="center"/>
            <w:hideMark/>
          </w:tcPr>
          <w:p w14:paraId="505A228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8412</w:t>
            </w:r>
          </w:p>
        </w:tc>
      </w:tr>
      <w:tr w:rsidR="00840AEC" w:rsidRPr="00840AEC" w14:paraId="110760CC"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B947550"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Petrobras</w:t>
            </w:r>
            <w:proofErr w:type="spellEnd"/>
          </w:p>
        </w:tc>
        <w:tc>
          <w:tcPr>
            <w:tcW w:w="217" w:type="pct"/>
            <w:tcBorders>
              <w:top w:val="nil"/>
              <w:left w:val="nil"/>
              <w:bottom w:val="nil"/>
              <w:right w:val="nil"/>
            </w:tcBorders>
            <w:shd w:val="clear" w:color="000000" w:fill="FFFFFF"/>
            <w:noWrap/>
            <w:vAlign w:val="center"/>
            <w:hideMark/>
          </w:tcPr>
          <w:p w14:paraId="39657E31" w14:textId="77777777" w:rsidR="004D7E68" w:rsidRPr="00840AEC" w:rsidRDefault="00B83088" w:rsidP="00A749A6">
            <w:pPr>
              <w:spacing w:line="240" w:lineRule="auto"/>
              <w:rPr>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05A6E8A8" w14:textId="77777777" w:rsidR="004D7E68" w:rsidRPr="00840AEC" w:rsidRDefault="004D7E68" w:rsidP="00A749A6">
            <w:pPr>
              <w:spacing w:line="240" w:lineRule="auto"/>
              <w:rPr>
                <w:sz w:val="22"/>
                <w:szCs w:val="22"/>
                <w:lang w:val="en-US"/>
              </w:rPr>
            </w:pPr>
            <w:r w:rsidRPr="00840AEC">
              <w:rPr>
                <w:sz w:val="22"/>
                <w:szCs w:val="22"/>
                <w:lang w:val="en-US"/>
              </w:rPr>
              <w:t>PETR4</w:t>
            </w:r>
          </w:p>
        </w:tc>
        <w:tc>
          <w:tcPr>
            <w:tcW w:w="276" w:type="pct"/>
            <w:tcBorders>
              <w:top w:val="nil"/>
              <w:left w:val="nil"/>
              <w:bottom w:val="nil"/>
              <w:right w:val="nil"/>
            </w:tcBorders>
            <w:shd w:val="clear" w:color="000000" w:fill="FFFFFF"/>
            <w:noWrap/>
            <w:vAlign w:val="center"/>
            <w:hideMark/>
          </w:tcPr>
          <w:p w14:paraId="6F383A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7504</w:t>
            </w:r>
          </w:p>
        </w:tc>
        <w:tc>
          <w:tcPr>
            <w:tcW w:w="348" w:type="pct"/>
            <w:tcBorders>
              <w:top w:val="nil"/>
              <w:left w:val="nil"/>
              <w:bottom w:val="nil"/>
              <w:right w:val="nil"/>
            </w:tcBorders>
            <w:shd w:val="clear" w:color="000000" w:fill="FFFFFF"/>
            <w:noWrap/>
            <w:vAlign w:val="center"/>
            <w:hideMark/>
          </w:tcPr>
          <w:p w14:paraId="5B1A568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9684</w:t>
            </w:r>
          </w:p>
        </w:tc>
        <w:tc>
          <w:tcPr>
            <w:tcW w:w="311" w:type="pct"/>
            <w:tcBorders>
              <w:top w:val="nil"/>
              <w:left w:val="nil"/>
              <w:bottom w:val="nil"/>
              <w:right w:val="nil"/>
            </w:tcBorders>
            <w:shd w:val="clear" w:color="000000" w:fill="FFFFFF"/>
            <w:noWrap/>
            <w:vAlign w:val="center"/>
            <w:hideMark/>
          </w:tcPr>
          <w:p w14:paraId="1C7589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6509</w:t>
            </w:r>
          </w:p>
        </w:tc>
        <w:tc>
          <w:tcPr>
            <w:tcW w:w="349" w:type="pct"/>
            <w:tcBorders>
              <w:top w:val="nil"/>
              <w:left w:val="nil"/>
              <w:bottom w:val="nil"/>
              <w:right w:val="nil"/>
            </w:tcBorders>
            <w:shd w:val="clear" w:color="000000" w:fill="FFFFFF"/>
            <w:noWrap/>
            <w:vAlign w:val="center"/>
            <w:hideMark/>
          </w:tcPr>
          <w:p w14:paraId="642215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4563</w:t>
            </w:r>
          </w:p>
        </w:tc>
        <w:tc>
          <w:tcPr>
            <w:tcW w:w="405" w:type="pct"/>
            <w:tcBorders>
              <w:top w:val="nil"/>
              <w:left w:val="nil"/>
              <w:bottom w:val="nil"/>
              <w:right w:val="nil"/>
            </w:tcBorders>
            <w:shd w:val="clear" w:color="000000" w:fill="FFFFFF"/>
            <w:noWrap/>
            <w:vAlign w:val="center"/>
            <w:hideMark/>
          </w:tcPr>
          <w:p w14:paraId="0AA5CC7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1477</w:t>
            </w:r>
          </w:p>
        </w:tc>
        <w:tc>
          <w:tcPr>
            <w:tcW w:w="349" w:type="pct"/>
            <w:tcBorders>
              <w:top w:val="nil"/>
              <w:left w:val="nil"/>
              <w:bottom w:val="nil"/>
              <w:right w:val="nil"/>
            </w:tcBorders>
            <w:shd w:val="clear" w:color="000000" w:fill="FFFFFF"/>
            <w:noWrap/>
            <w:vAlign w:val="center"/>
            <w:hideMark/>
          </w:tcPr>
          <w:p w14:paraId="15A0A8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7289</w:t>
            </w:r>
          </w:p>
        </w:tc>
        <w:tc>
          <w:tcPr>
            <w:tcW w:w="349" w:type="pct"/>
            <w:tcBorders>
              <w:top w:val="nil"/>
              <w:left w:val="nil"/>
              <w:bottom w:val="nil"/>
              <w:right w:val="nil"/>
            </w:tcBorders>
            <w:shd w:val="clear" w:color="000000" w:fill="FFFFFF"/>
            <w:noWrap/>
            <w:vAlign w:val="center"/>
            <w:hideMark/>
          </w:tcPr>
          <w:p w14:paraId="4F6FD8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5565</w:t>
            </w:r>
          </w:p>
        </w:tc>
        <w:tc>
          <w:tcPr>
            <w:tcW w:w="349" w:type="pct"/>
            <w:tcBorders>
              <w:top w:val="nil"/>
              <w:left w:val="nil"/>
              <w:bottom w:val="nil"/>
              <w:right w:val="nil"/>
            </w:tcBorders>
            <w:shd w:val="clear" w:color="000000" w:fill="FFFFFF"/>
            <w:noWrap/>
            <w:vAlign w:val="center"/>
            <w:hideMark/>
          </w:tcPr>
          <w:p w14:paraId="10D59D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9809</w:t>
            </w:r>
          </w:p>
        </w:tc>
        <w:tc>
          <w:tcPr>
            <w:tcW w:w="319" w:type="pct"/>
            <w:tcBorders>
              <w:top w:val="nil"/>
              <w:left w:val="nil"/>
              <w:bottom w:val="nil"/>
              <w:right w:val="nil"/>
            </w:tcBorders>
            <w:shd w:val="clear" w:color="000000" w:fill="FFFFFF"/>
            <w:noWrap/>
            <w:vAlign w:val="center"/>
            <w:hideMark/>
          </w:tcPr>
          <w:p w14:paraId="6E17A0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5944</w:t>
            </w:r>
          </w:p>
        </w:tc>
        <w:tc>
          <w:tcPr>
            <w:tcW w:w="286" w:type="pct"/>
            <w:tcBorders>
              <w:top w:val="nil"/>
              <w:left w:val="nil"/>
              <w:bottom w:val="nil"/>
              <w:right w:val="nil"/>
            </w:tcBorders>
            <w:shd w:val="clear" w:color="000000" w:fill="FFFFFF"/>
            <w:noWrap/>
            <w:vAlign w:val="center"/>
            <w:hideMark/>
          </w:tcPr>
          <w:p w14:paraId="1B81AC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4853</w:t>
            </w:r>
          </w:p>
        </w:tc>
        <w:tc>
          <w:tcPr>
            <w:tcW w:w="336" w:type="pct"/>
            <w:tcBorders>
              <w:top w:val="nil"/>
              <w:left w:val="nil"/>
              <w:bottom w:val="nil"/>
              <w:right w:val="nil"/>
            </w:tcBorders>
            <w:shd w:val="clear" w:color="000000" w:fill="FFFFFF"/>
            <w:noWrap/>
            <w:vAlign w:val="center"/>
            <w:hideMark/>
          </w:tcPr>
          <w:p w14:paraId="58CEE88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2110</w:t>
            </w:r>
          </w:p>
        </w:tc>
        <w:tc>
          <w:tcPr>
            <w:tcW w:w="328" w:type="pct"/>
            <w:tcBorders>
              <w:top w:val="nil"/>
              <w:left w:val="nil"/>
              <w:bottom w:val="nil"/>
              <w:right w:val="nil"/>
            </w:tcBorders>
            <w:shd w:val="clear" w:color="000000" w:fill="FFFFFF"/>
            <w:noWrap/>
            <w:vAlign w:val="center"/>
            <w:hideMark/>
          </w:tcPr>
          <w:p w14:paraId="14BC25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7475</w:t>
            </w:r>
          </w:p>
        </w:tc>
      </w:tr>
      <w:tr w:rsidR="00840AEC" w:rsidRPr="00840AEC" w14:paraId="2F3727E9" w14:textId="77777777" w:rsidTr="00840AEC">
        <w:trPr>
          <w:trHeight w:val="73"/>
          <w:jc w:val="center"/>
        </w:trPr>
        <w:tc>
          <w:tcPr>
            <w:tcW w:w="472" w:type="pct"/>
            <w:vMerge/>
            <w:tcBorders>
              <w:top w:val="nil"/>
              <w:left w:val="nil"/>
              <w:bottom w:val="single" w:sz="4" w:space="0" w:color="000000"/>
              <w:right w:val="nil"/>
            </w:tcBorders>
            <w:vAlign w:val="center"/>
            <w:hideMark/>
          </w:tcPr>
          <w:p w14:paraId="63191CF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5792C09" w14:textId="77777777" w:rsidR="004D7E68" w:rsidRPr="00840AEC" w:rsidRDefault="004D7E68" w:rsidP="00A749A6">
            <w:pPr>
              <w:spacing w:line="240" w:lineRule="auto"/>
              <w:rPr>
                <w:sz w:val="22"/>
                <w:szCs w:val="22"/>
                <w:lang w:val="en-US"/>
              </w:rPr>
            </w:pPr>
            <w:r w:rsidRPr="00840AEC">
              <w:rPr>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49B3C39" w14:textId="77777777" w:rsidR="004D7E68" w:rsidRPr="00840AEC" w:rsidRDefault="004D7E68" w:rsidP="00A749A6">
            <w:pPr>
              <w:spacing w:line="240" w:lineRule="auto"/>
              <w:rPr>
                <w:sz w:val="22"/>
                <w:szCs w:val="22"/>
                <w:lang w:val="en-US"/>
              </w:rPr>
            </w:pPr>
            <w:r w:rsidRPr="00840AEC">
              <w:rPr>
                <w:sz w:val="22"/>
                <w:szCs w:val="22"/>
                <w:lang w:val="en-US"/>
              </w:rPr>
              <w:t>PBR.A</w:t>
            </w:r>
          </w:p>
        </w:tc>
        <w:tc>
          <w:tcPr>
            <w:tcW w:w="276" w:type="pct"/>
            <w:tcBorders>
              <w:top w:val="nil"/>
              <w:left w:val="nil"/>
              <w:bottom w:val="single" w:sz="4" w:space="0" w:color="auto"/>
              <w:right w:val="nil"/>
            </w:tcBorders>
            <w:shd w:val="clear" w:color="000000" w:fill="FFFFFF"/>
            <w:noWrap/>
            <w:vAlign w:val="center"/>
            <w:hideMark/>
          </w:tcPr>
          <w:p w14:paraId="726220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5472</w:t>
            </w:r>
          </w:p>
        </w:tc>
        <w:tc>
          <w:tcPr>
            <w:tcW w:w="348" w:type="pct"/>
            <w:tcBorders>
              <w:top w:val="nil"/>
              <w:left w:val="nil"/>
              <w:bottom w:val="single" w:sz="4" w:space="0" w:color="auto"/>
              <w:right w:val="nil"/>
            </w:tcBorders>
            <w:shd w:val="clear" w:color="000000" w:fill="FFFFFF"/>
            <w:noWrap/>
            <w:vAlign w:val="center"/>
            <w:hideMark/>
          </w:tcPr>
          <w:p w14:paraId="397A98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9814</w:t>
            </w:r>
          </w:p>
        </w:tc>
        <w:tc>
          <w:tcPr>
            <w:tcW w:w="311" w:type="pct"/>
            <w:tcBorders>
              <w:top w:val="nil"/>
              <w:left w:val="nil"/>
              <w:bottom w:val="single" w:sz="4" w:space="0" w:color="auto"/>
              <w:right w:val="nil"/>
            </w:tcBorders>
            <w:shd w:val="clear" w:color="000000" w:fill="FFFFFF"/>
            <w:noWrap/>
            <w:vAlign w:val="center"/>
            <w:hideMark/>
          </w:tcPr>
          <w:p w14:paraId="2F41DA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5785</w:t>
            </w:r>
          </w:p>
        </w:tc>
        <w:tc>
          <w:tcPr>
            <w:tcW w:w="349" w:type="pct"/>
            <w:tcBorders>
              <w:top w:val="nil"/>
              <w:left w:val="nil"/>
              <w:bottom w:val="single" w:sz="4" w:space="0" w:color="auto"/>
              <w:right w:val="nil"/>
            </w:tcBorders>
            <w:shd w:val="clear" w:color="000000" w:fill="FFFFFF"/>
            <w:noWrap/>
            <w:vAlign w:val="center"/>
            <w:hideMark/>
          </w:tcPr>
          <w:p w14:paraId="0C6D42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4935</w:t>
            </w:r>
          </w:p>
        </w:tc>
        <w:tc>
          <w:tcPr>
            <w:tcW w:w="405" w:type="pct"/>
            <w:tcBorders>
              <w:top w:val="nil"/>
              <w:left w:val="nil"/>
              <w:bottom w:val="single" w:sz="4" w:space="0" w:color="auto"/>
              <w:right w:val="nil"/>
            </w:tcBorders>
            <w:shd w:val="clear" w:color="000000" w:fill="FFFFFF"/>
            <w:noWrap/>
            <w:vAlign w:val="center"/>
            <w:hideMark/>
          </w:tcPr>
          <w:p w14:paraId="568EDE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3466</w:t>
            </w:r>
          </w:p>
        </w:tc>
        <w:tc>
          <w:tcPr>
            <w:tcW w:w="349" w:type="pct"/>
            <w:tcBorders>
              <w:top w:val="nil"/>
              <w:left w:val="nil"/>
              <w:bottom w:val="single" w:sz="4" w:space="0" w:color="auto"/>
              <w:right w:val="nil"/>
            </w:tcBorders>
            <w:shd w:val="clear" w:color="000000" w:fill="FFFFFF"/>
            <w:noWrap/>
            <w:vAlign w:val="center"/>
            <w:hideMark/>
          </w:tcPr>
          <w:p w14:paraId="41FCBD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7851</w:t>
            </w:r>
          </w:p>
        </w:tc>
        <w:tc>
          <w:tcPr>
            <w:tcW w:w="349" w:type="pct"/>
            <w:tcBorders>
              <w:top w:val="nil"/>
              <w:left w:val="nil"/>
              <w:bottom w:val="single" w:sz="4" w:space="0" w:color="auto"/>
              <w:right w:val="nil"/>
            </w:tcBorders>
            <w:shd w:val="clear" w:color="000000" w:fill="FFFFFF"/>
            <w:noWrap/>
            <w:vAlign w:val="center"/>
            <w:hideMark/>
          </w:tcPr>
          <w:p w14:paraId="17EBE44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5225</w:t>
            </w:r>
          </w:p>
        </w:tc>
        <w:tc>
          <w:tcPr>
            <w:tcW w:w="349" w:type="pct"/>
            <w:tcBorders>
              <w:top w:val="nil"/>
              <w:left w:val="nil"/>
              <w:bottom w:val="single" w:sz="4" w:space="0" w:color="auto"/>
              <w:right w:val="nil"/>
            </w:tcBorders>
            <w:shd w:val="clear" w:color="000000" w:fill="FFFFFF"/>
            <w:noWrap/>
            <w:vAlign w:val="center"/>
            <w:hideMark/>
          </w:tcPr>
          <w:p w14:paraId="4FA01BA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9826</w:t>
            </w:r>
          </w:p>
        </w:tc>
        <w:tc>
          <w:tcPr>
            <w:tcW w:w="319" w:type="pct"/>
            <w:tcBorders>
              <w:top w:val="nil"/>
              <w:left w:val="nil"/>
              <w:bottom w:val="single" w:sz="4" w:space="0" w:color="auto"/>
              <w:right w:val="nil"/>
            </w:tcBorders>
            <w:shd w:val="clear" w:color="000000" w:fill="FFFFFF"/>
            <w:noWrap/>
            <w:vAlign w:val="center"/>
            <w:hideMark/>
          </w:tcPr>
          <w:p w14:paraId="4C51BC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5315</w:t>
            </w:r>
          </w:p>
        </w:tc>
        <w:tc>
          <w:tcPr>
            <w:tcW w:w="286" w:type="pct"/>
            <w:tcBorders>
              <w:top w:val="nil"/>
              <w:left w:val="nil"/>
              <w:bottom w:val="single" w:sz="4" w:space="0" w:color="auto"/>
              <w:right w:val="nil"/>
            </w:tcBorders>
            <w:shd w:val="clear" w:color="000000" w:fill="FFFFFF"/>
            <w:noWrap/>
            <w:vAlign w:val="center"/>
            <w:hideMark/>
          </w:tcPr>
          <w:p w14:paraId="76BB096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5176</w:t>
            </w:r>
          </w:p>
        </w:tc>
        <w:tc>
          <w:tcPr>
            <w:tcW w:w="336" w:type="pct"/>
            <w:tcBorders>
              <w:top w:val="nil"/>
              <w:left w:val="nil"/>
              <w:bottom w:val="single" w:sz="4" w:space="0" w:color="auto"/>
              <w:right w:val="nil"/>
            </w:tcBorders>
            <w:shd w:val="clear" w:color="000000" w:fill="FFFFFF"/>
            <w:noWrap/>
            <w:vAlign w:val="center"/>
            <w:hideMark/>
          </w:tcPr>
          <w:p w14:paraId="00644CE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3361</w:t>
            </w:r>
          </w:p>
        </w:tc>
        <w:tc>
          <w:tcPr>
            <w:tcW w:w="328" w:type="pct"/>
            <w:tcBorders>
              <w:top w:val="nil"/>
              <w:left w:val="nil"/>
              <w:bottom w:val="single" w:sz="4" w:space="0" w:color="auto"/>
              <w:right w:val="nil"/>
            </w:tcBorders>
            <w:shd w:val="clear" w:color="000000" w:fill="FFFFFF"/>
            <w:noWrap/>
            <w:vAlign w:val="center"/>
            <w:hideMark/>
          </w:tcPr>
          <w:p w14:paraId="22E7BC7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7823</w:t>
            </w:r>
          </w:p>
        </w:tc>
      </w:tr>
      <w:tr w:rsidR="00840AEC" w:rsidRPr="00840AEC" w14:paraId="205B291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202DA5A"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Petrobras</w:t>
            </w:r>
            <w:proofErr w:type="spellEnd"/>
          </w:p>
        </w:tc>
        <w:tc>
          <w:tcPr>
            <w:tcW w:w="217" w:type="pct"/>
            <w:tcBorders>
              <w:top w:val="nil"/>
              <w:left w:val="nil"/>
              <w:bottom w:val="nil"/>
              <w:right w:val="nil"/>
            </w:tcBorders>
            <w:shd w:val="clear" w:color="000000" w:fill="FFFFFF"/>
            <w:noWrap/>
            <w:vAlign w:val="center"/>
            <w:hideMark/>
          </w:tcPr>
          <w:p w14:paraId="727F9E30" w14:textId="77777777" w:rsidR="004D7E68" w:rsidRPr="00840AEC" w:rsidRDefault="00B83088" w:rsidP="00A749A6">
            <w:pPr>
              <w:spacing w:line="240" w:lineRule="auto"/>
              <w:rPr>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4E47C11" w14:textId="77777777" w:rsidR="004D7E68" w:rsidRPr="00840AEC" w:rsidRDefault="004D7E68" w:rsidP="00A749A6">
            <w:pPr>
              <w:spacing w:line="240" w:lineRule="auto"/>
              <w:rPr>
                <w:sz w:val="22"/>
                <w:szCs w:val="22"/>
                <w:lang w:val="en-US"/>
              </w:rPr>
            </w:pPr>
            <w:r w:rsidRPr="00840AEC">
              <w:rPr>
                <w:sz w:val="22"/>
                <w:szCs w:val="22"/>
                <w:lang w:val="en-US"/>
              </w:rPr>
              <w:t>PETR3</w:t>
            </w:r>
          </w:p>
        </w:tc>
        <w:tc>
          <w:tcPr>
            <w:tcW w:w="276" w:type="pct"/>
            <w:tcBorders>
              <w:top w:val="nil"/>
              <w:left w:val="nil"/>
              <w:bottom w:val="nil"/>
              <w:right w:val="nil"/>
            </w:tcBorders>
            <w:shd w:val="clear" w:color="000000" w:fill="FFFFFF"/>
            <w:noWrap/>
            <w:vAlign w:val="center"/>
            <w:hideMark/>
          </w:tcPr>
          <w:p w14:paraId="6C786FE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4905</w:t>
            </w:r>
          </w:p>
        </w:tc>
        <w:tc>
          <w:tcPr>
            <w:tcW w:w="348" w:type="pct"/>
            <w:tcBorders>
              <w:top w:val="nil"/>
              <w:left w:val="nil"/>
              <w:bottom w:val="nil"/>
              <w:right w:val="nil"/>
            </w:tcBorders>
            <w:shd w:val="clear" w:color="000000" w:fill="FFFFFF"/>
            <w:noWrap/>
            <w:vAlign w:val="center"/>
            <w:hideMark/>
          </w:tcPr>
          <w:p w14:paraId="636A58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9840</w:t>
            </w:r>
          </w:p>
        </w:tc>
        <w:tc>
          <w:tcPr>
            <w:tcW w:w="311" w:type="pct"/>
            <w:tcBorders>
              <w:top w:val="nil"/>
              <w:left w:val="nil"/>
              <w:bottom w:val="nil"/>
              <w:right w:val="nil"/>
            </w:tcBorders>
            <w:shd w:val="clear" w:color="000000" w:fill="FFFFFF"/>
            <w:noWrap/>
            <w:vAlign w:val="center"/>
            <w:hideMark/>
          </w:tcPr>
          <w:p w14:paraId="01DB7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2495</w:t>
            </w:r>
          </w:p>
        </w:tc>
        <w:tc>
          <w:tcPr>
            <w:tcW w:w="349" w:type="pct"/>
            <w:tcBorders>
              <w:top w:val="nil"/>
              <w:left w:val="nil"/>
              <w:bottom w:val="nil"/>
              <w:right w:val="nil"/>
            </w:tcBorders>
            <w:shd w:val="clear" w:color="000000" w:fill="FFFFFF"/>
            <w:noWrap/>
            <w:vAlign w:val="center"/>
            <w:hideMark/>
          </w:tcPr>
          <w:p w14:paraId="5A938F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6549</w:t>
            </w:r>
          </w:p>
        </w:tc>
        <w:tc>
          <w:tcPr>
            <w:tcW w:w="405" w:type="pct"/>
            <w:tcBorders>
              <w:top w:val="nil"/>
              <w:left w:val="nil"/>
              <w:bottom w:val="nil"/>
              <w:right w:val="nil"/>
            </w:tcBorders>
            <w:shd w:val="clear" w:color="000000" w:fill="FFFFFF"/>
            <w:noWrap/>
            <w:vAlign w:val="center"/>
            <w:hideMark/>
          </w:tcPr>
          <w:p w14:paraId="69FE45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0202</w:t>
            </w:r>
          </w:p>
        </w:tc>
        <w:tc>
          <w:tcPr>
            <w:tcW w:w="349" w:type="pct"/>
            <w:tcBorders>
              <w:top w:val="nil"/>
              <w:left w:val="nil"/>
              <w:bottom w:val="nil"/>
              <w:right w:val="nil"/>
            </w:tcBorders>
            <w:shd w:val="clear" w:color="000000" w:fill="FFFFFF"/>
            <w:noWrap/>
            <w:vAlign w:val="center"/>
            <w:hideMark/>
          </w:tcPr>
          <w:p w14:paraId="5AB9D8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6892</w:t>
            </w:r>
          </w:p>
        </w:tc>
        <w:tc>
          <w:tcPr>
            <w:tcW w:w="349" w:type="pct"/>
            <w:tcBorders>
              <w:top w:val="nil"/>
              <w:left w:val="nil"/>
              <w:bottom w:val="nil"/>
              <w:right w:val="nil"/>
            </w:tcBorders>
            <w:shd w:val="clear" w:color="000000" w:fill="FFFFFF"/>
            <w:noWrap/>
            <w:vAlign w:val="center"/>
            <w:hideMark/>
          </w:tcPr>
          <w:p w14:paraId="26BC8D5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4227</w:t>
            </w:r>
          </w:p>
        </w:tc>
        <w:tc>
          <w:tcPr>
            <w:tcW w:w="349" w:type="pct"/>
            <w:tcBorders>
              <w:top w:val="nil"/>
              <w:left w:val="nil"/>
              <w:bottom w:val="nil"/>
              <w:right w:val="nil"/>
            </w:tcBorders>
            <w:shd w:val="clear" w:color="000000" w:fill="FFFFFF"/>
            <w:noWrap/>
            <w:vAlign w:val="center"/>
            <w:hideMark/>
          </w:tcPr>
          <w:p w14:paraId="2A875C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9868</w:t>
            </w:r>
          </w:p>
        </w:tc>
        <w:tc>
          <w:tcPr>
            <w:tcW w:w="319" w:type="pct"/>
            <w:tcBorders>
              <w:top w:val="nil"/>
              <w:left w:val="nil"/>
              <w:bottom w:val="nil"/>
              <w:right w:val="nil"/>
            </w:tcBorders>
            <w:shd w:val="clear" w:color="000000" w:fill="FFFFFF"/>
            <w:noWrap/>
            <w:vAlign w:val="center"/>
            <w:hideMark/>
          </w:tcPr>
          <w:p w14:paraId="25E665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2321</w:t>
            </w:r>
          </w:p>
        </w:tc>
        <w:tc>
          <w:tcPr>
            <w:tcW w:w="286" w:type="pct"/>
            <w:tcBorders>
              <w:top w:val="nil"/>
              <w:left w:val="nil"/>
              <w:bottom w:val="nil"/>
              <w:right w:val="nil"/>
            </w:tcBorders>
            <w:shd w:val="clear" w:color="000000" w:fill="FFFFFF"/>
            <w:noWrap/>
            <w:vAlign w:val="center"/>
            <w:hideMark/>
          </w:tcPr>
          <w:p w14:paraId="12C3A3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6627</w:t>
            </w:r>
          </w:p>
        </w:tc>
        <w:tc>
          <w:tcPr>
            <w:tcW w:w="336" w:type="pct"/>
            <w:tcBorders>
              <w:top w:val="nil"/>
              <w:left w:val="nil"/>
              <w:bottom w:val="nil"/>
              <w:right w:val="nil"/>
            </w:tcBorders>
            <w:shd w:val="clear" w:color="000000" w:fill="FFFFFF"/>
            <w:noWrap/>
            <w:vAlign w:val="center"/>
            <w:hideMark/>
          </w:tcPr>
          <w:p w14:paraId="766226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0400</w:t>
            </w:r>
          </w:p>
        </w:tc>
        <w:tc>
          <w:tcPr>
            <w:tcW w:w="328" w:type="pct"/>
            <w:tcBorders>
              <w:top w:val="nil"/>
              <w:left w:val="nil"/>
              <w:bottom w:val="nil"/>
              <w:right w:val="nil"/>
            </w:tcBorders>
            <w:shd w:val="clear" w:color="000000" w:fill="FFFFFF"/>
            <w:noWrap/>
            <w:vAlign w:val="center"/>
            <w:hideMark/>
          </w:tcPr>
          <w:p w14:paraId="2E5F7D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6955</w:t>
            </w:r>
          </w:p>
        </w:tc>
      </w:tr>
      <w:tr w:rsidR="00840AEC" w:rsidRPr="00840AEC" w14:paraId="37C0A694" w14:textId="77777777" w:rsidTr="00840AEC">
        <w:trPr>
          <w:trHeight w:val="73"/>
          <w:jc w:val="center"/>
        </w:trPr>
        <w:tc>
          <w:tcPr>
            <w:tcW w:w="472" w:type="pct"/>
            <w:vMerge/>
            <w:tcBorders>
              <w:top w:val="nil"/>
              <w:left w:val="nil"/>
              <w:bottom w:val="single" w:sz="4" w:space="0" w:color="000000"/>
              <w:right w:val="nil"/>
            </w:tcBorders>
            <w:vAlign w:val="center"/>
            <w:hideMark/>
          </w:tcPr>
          <w:p w14:paraId="64445289"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C1F434A" w14:textId="77777777" w:rsidR="004D7E68" w:rsidRPr="00840AEC" w:rsidRDefault="004D7E68" w:rsidP="00A749A6">
            <w:pPr>
              <w:spacing w:line="240" w:lineRule="auto"/>
              <w:rPr>
                <w:sz w:val="22"/>
                <w:szCs w:val="22"/>
                <w:lang w:val="en-US"/>
              </w:rPr>
            </w:pPr>
            <w:r w:rsidRPr="00840AEC">
              <w:rPr>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4665287A" w14:textId="77777777" w:rsidR="004D7E68" w:rsidRPr="00840AEC" w:rsidRDefault="004D7E68" w:rsidP="00A749A6">
            <w:pPr>
              <w:spacing w:line="240" w:lineRule="auto"/>
              <w:rPr>
                <w:sz w:val="22"/>
                <w:szCs w:val="22"/>
                <w:lang w:val="en-US"/>
              </w:rPr>
            </w:pPr>
            <w:r w:rsidRPr="00840AEC">
              <w:rPr>
                <w:sz w:val="22"/>
                <w:szCs w:val="22"/>
                <w:lang w:val="en-US"/>
              </w:rPr>
              <w:t>PBR.A</w:t>
            </w:r>
          </w:p>
        </w:tc>
        <w:tc>
          <w:tcPr>
            <w:tcW w:w="276" w:type="pct"/>
            <w:tcBorders>
              <w:top w:val="nil"/>
              <w:left w:val="nil"/>
              <w:bottom w:val="single" w:sz="4" w:space="0" w:color="auto"/>
              <w:right w:val="nil"/>
            </w:tcBorders>
            <w:shd w:val="clear" w:color="000000" w:fill="FFFFFF"/>
            <w:noWrap/>
            <w:vAlign w:val="center"/>
            <w:hideMark/>
          </w:tcPr>
          <w:p w14:paraId="31CEABC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3659</w:t>
            </w:r>
          </w:p>
        </w:tc>
        <w:tc>
          <w:tcPr>
            <w:tcW w:w="348" w:type="pct"/>
            <w:tcBorders>
              <w:top w:val="nil"/>
              <w:left w:val="nil"/>
              <w:bottom w:val="single" w:sz="4" w:space="0" w:color="auto"/>
              <w:right w:val="nil"/>
            </w:tcBorders>
            <w:shd w:val="clear" w:color="000000" w:fill="FFFFFF"/>
            <w:noWrap/>
            <w:vAlign w:val="center"/>
            <w:hideMark/>
          </w:tcPr>
          <w:p w14:paraId="60A1F5B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9887</w:t>
            </w:r>
          </w:p>
        </w:tc>
        <w:tc>
          <w:tcPr>
            <w:tcW w:w="311" w:type="pct"/>
            <w:tcBorders>
              <w:top w:val="nil"/>
              <w:left w:val="nil"/>
              <w:bottom w:val="single" w:sz="4" w:space="0" w:color="auto"/>
              <w:right w:val="nil"/>
            </w:tcBorders>
            <w:shd w:val="clear" w:color="000000" w:fill="FFFFFF"/>
            <w:noWrap/>
            <w:vAlign w:val="center"/>
            <w:hideMark/>
          </w:tcPr>
          <w:p w14:paraId="405C85A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2386</w:t>
            </w:r>
          </w:p>
        </w:tc>
        <w:tc>
          <w:tcPr>
            <w:tcW w:w="349" w:type="pct"/>
            <w:tcBorders>
              <w:top w:val="nil"/>
              <w:left w:val="nil"/>
              <w:bottom w:val="single" w:sz="4" w:space="0" w:color="auto"/>
              <w:right w:val="nil"/>
            </w:tcBorders>
            <w:shd w:val="clear" w:color="000000" w:fill="FFFFFF"/>
            <w:noWrap/>
            <w:vAlign w:val="center"/>
            <w:hideMark/>
          </w:tcPr>
          <w:p w14:paraId="38807A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6598</w:t>
            </w:r>
          </w:p>
        </w:tc>
        <w:tc>
          <w:tcPr>
            <w:tcW w:w="405" w:type="pct"/>
            <w:tcBorders>
              <w:top w:val="nil"/>
              <w:left w:val="nil"/>
              <w:bottom w:val="single" w:sz="4" w:space="0" w:color="auto"/>
              <w:right w:val="nil"/>
            </w:tcBorders>
            <w:shd w:val="clear" w:color="000000" w:fill="FFFFFF"/>
            <w:noWrap/>
            <w:vAlign w:val="center"/>
            <w:hideMark/>
          </w:tcPr>
          <w:p w14:paraId="33F63B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1423</w:t>
            </w:r>
          </w:p>
        </w:tc>
        <w:tc>
          <w:tcPr>
            <w:tcW w:w="349" w:type="pct"/>
            <w:tcBorders>
              <w:top w:val="nil"/>
              <w:left w:val="nil"/>
              <w:bottom w:val="single" w:sz="4" w:space="0" w:color="auto"/>
              <w:right w:val="nil"/>
            </w:tcBorders>
            <w:shd w:val="clear" w:color="000000" w:fill="FFFFFF"/>
            <w:noWrap/>
            <w:vAlign w:val="center"/>
            <w:hideMark/>
          </w:tcPr>
          <w:p w14:paraId="084D58E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7272</w:t>
            </w:r>
          </w:p>
        </w:tc>
        <w:tc>
          <w:tcPr>
            <w:tcW w:w="349" w:type="pct"/>
            <w:tcBorders>
              <w:top w:val="nil"/>
              <w:left w:val="nil"/>
              <w:bottom w:val="single" w:sz="4" w:space="0" w:color="auto"/>
              <w:right w:val="nil"/>
            </w:tcBorders>
            <w:shd w:val="clear" w:color="000000" w:fill="FFFFFF"/>
            <w:noWrap/>
            <w:vAlign w:val="center"/>
            <w:hideMark/>
          </w:tcPr>
          <w:p w14:paraId="1A5879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3511</w:t>
            </w:r>
          </w:p>
        </w:tc>
        <w:tc>
          <w:tcPr>
            <w:tcW w:w="349" w:type="pct"/>
            <w:tcBorders>
              <w:top w:val="nil"/>
              <w:left w:val="nil"/>
              <w:bottom w:val="single" w:sz="4" w:space="0" w:color="auto"/>
              <w:right w:val="nil"/>
            </w:tcBorders>
            <w:shd w:val="clear" w:color="000000" w:fill="FFFFFF"/>
            <w:noWrap/>
            <w:vAlign w:val="center"/>
            <w:hideMark/>
          </w:tcPr>
          <w:p w14:paraId="4F3FA6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9892</w:t>
            </w:r>
          </w:p>
        </w:tc>
        <w:tc>
          <w:tcPr>
            <w:tcW w:w="319" w:type="pct"/>
            <w:tcBorders>
              <w:top w:val="nil"/>
              <w:left w:val="nil"/>
              <w:bottom w:val="single" w:sz="4" w:space="0" w:color="auto"/>
              <w:right w:val="nil"/>
            </w:tcBorders>
            <w:shd w:val="clear" w:color="000000" w:fill="FFFFFF"/>
            <w:noWrap/>
            <w:vAlign w:val="center"/>
            <w:hideMark/>
          </w:tcPr>
          <w:p w14:paraId="57D31F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2339</w:t>
            </w:r>
          </w:p>
        </w:tc>
        <w:tc>
          <w:tcPr>
            <w:tcW w:w="286" w:type="pct"/>
            <w:tcBorders>
              <w:top w:val="nil"/>
              <w:left w:val="nil"/>
              <w:bottom w:val="single" w:sz="4" w:space="0" w:color="auto"/>
              <w:right w:val="nil"/>
            </w:tcBorders>
            <w:shd w:val="clear" w:color="000000" w:fill="FFFFFF"/>
            <w:noWrap/>
            <w:vAlign w:val="center"/>
            <w:hideMark/>
          </w:tcPr>
          <w:p w14:paraId="597655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6619</w:t>
            </w:r>
          </w:p>
        </w:tc>
        <w:tc>
          <w:tcPr>
            <w:tcW w:w="336" w:type="pct"/>
            <w:tcBorders>
              <w:top w:val="nil"/>
              <w:left w:val="nil"/>
              <w:bottom w:val="single" w:sz="4" w:space="0" w:color="auto"/>
              <w:right w:val="nil"/>
            </w:tcBorders>
            <w:shd w:val="clear" w:color="000000" w:fill="FFFFFF"/>
            <w:noWrap/>
            <w:vAlign w:val="center"/>
            <w:hideMark/>
          </w:tcPr>
          <w:p w14:paraId="2BADA6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1419</w:t>
            </w:r>
          </w:p>
        </w:tc>
        <w:tc>
          <w:tcPr>
            <w:tcW w:w="328" w:type="pct"/>
            <w:tcBorders>
              <w:top w:val="nil"/>
              <w:left w:val="nil"/>
              <w:bottom w:val="single" w:sz="4" w:space="0" w:color="auto"/>
              <w:right w:val="nil"/>
            </w:tcBorders>
            <w:shd w:val="clear" w:color="000000" w:fill="FFFFFF"/>
            <w:noWrap/>
            <w:vAlign w:val="center"/>
            <w:hideMark/>
          </w:tcPr>
          <w:p w14:paraId="3FE463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7271</w:t>
            </w:r>
          </w:p>
        </w:tc>
      </w:tr>
      <w:tr w:rsidR="00840AEC" w:rsidRPr="00840AEC" w14:paraId="1AC04F0B"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4C3602B"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Sabesp</w:t>
            </w:r>
            <w:proofErr w:type="spellEnd"/>
          </w:p>
        </w:tc>
        <w:tc>
          <w:tcPr>
            <w:tcW w:w="217" w:type="pct"/>
            <w:tcBorders>
              <w:top w:val="nil"/>
              <w:left w:val="nil"/>
              <w:bottom w:val="nil"/>
              <w:right w:val="nil"/>
            </w:tcBorders>
            <w:shd w:val="clear" w:color="000000" w:fill="FFFFFF"/>
            <w:noWrap/>
            <w:vAlign w:val="center"/>
            <w:hideMark/>
          </w:tcPr>
          <w:p w14:paraId="064D3AC0"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BD3853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SBSP3</w:t>
            </w:r>
          </w:p>
        </w:tc>
        <w:tc>
          <w:tcPr>
            <w:tcW w:w="276" w:type="pct"/>
            <w:tcBorders>
              <w:top w:val="nil"/>
              <w:left w:val="nil"/>
              <w:bottom w:val="nil"/>
              <w:right w:val="nil"/>
            </w:tcBorders>
            <w:shd w:val="clear" w:color="000000" w:fill="FFFFFF"/>
            <w:noWrap/>
            <w:vAlign w:val="center"/>
            <w:hideMark/>
          </w:tcPr>
          <w:p w14:paraId="5CAB0C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3474</w:t>
            </w:r>
          </w:p>
        </w:tc>
        <w:tc>
          <w:tcPr>
            <w:tcW w:w="348" w:type="pct"/>
            <w:tcBorders>
              <w:top w:val="nil"/>
              <w:left w:val="nil"/>
              <w:bottom w:val="nil"/>
              <w:right w:val="nil"/>
            </w:tcBorders>
            <w:shd w:val="clear" w:color="000000" w:fill="FFFFFF"/>
            <w:noWrap/>
            <w:vAlign w:val="center"/>
            <w:hideMark/>
          </w:tcPr>
          <w:p w14:paraId="28FB98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4075</w:t>
            </w:r>
          </w:p>
        </w:tc>
        <w:tc>
          <w:tcPr>
            <w:tcW w:w="311" w:type="pct"/>
            <w:tcBorders>
              <w:top w:val="nil"/>
              <w:left w:val="nil"/>
              <w:bottom w:val="nil"/>
              <w:right w:val="nil"/>
            </w:tcBorders>
            <w:shd w:val="clear" w:color="000000" w:fill="FFFFFF"/>
            <w:noWrap/>
            <w:vAlign w:val="center"/>
            <w:hideMark/>
          </w:tcPr>
          <w:p w14:paraId="570933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9863</w:t>
            </w:r>
          </w:p>
        </w:tc>
        <w:tc>
          <w:tcPr>
            <w:tcW w:w="349" w:type="pct"/>
            <w:tcBorders>
              <w:top w:val="nil"/>
              <w:left w:val="nil"/>
              <w:bottom w:val="nil"/>
              <w:right w:val="nil"/>
            </w:tcBorders>
            <w:shd w:val="clear" w:color="000000" w:fill="FFFFFF"/>
            <w:noWrap/>
            <w:vAlign w:val="center"/>
            <w:hideMark/>
          </w:tcPr>
          <w:p w14:paraId="170A018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7602</w:t>
            </w:r>
          </w:p>
        </w:tc>
        <w:tc>
          <w:tcPr>
            <w:tcW w:w="405" w:type="pct"/>
            <w:tcBorders>
              <w:top w:val="nil"/>
              <w:left w:val="nil"/>
              <w:bottom w:val="nil"/>
              <w:right w:val="nil"/>
            </w:tcBorders>
            <w:shd w:val="clear" w:color="000000" w:fill="FFFFFF"/>
            <w:noWrap/>
            <w:vAlign w:val="center"/>
            <w:hideMark/>
          </w:tcPr>
          <w:p w14:paraId="75E9892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5850</w:t>
            </w:r>
          </w:p>
        </w:tc>
        <w:tc>
          <w:tcPr>
            <w:tcW w:w="349" w:type="pct"/>
            <w:tcBorders>
              <w:top w:val="nil"/>
              <w:left w:val="nil"/>
              <w:bottom w:val="nil"/>
              <w:right w:val="nil"/>
            </w:tcBorders>
            <w:shd w:val="clear" w:color="000000" w:fill="FFFFFF"/>
            <w:noWrap/>
            <w:vAlign w:val="center"/>
            <w:hideMark/>
          </w:tcPr>
          <w:p w14:paraId="1B40B48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8427</w:t>
            </w:r>
          </w:p>
        </w:tc>
        <w:tc>
          <w:tcPr>
            <w:tcW w:w="349" w:type="pct"/>
            <w:tcBorders>
              <w:top w:val="nil"/>
              <w:left w:val="nil"/>
              <w:bottom w:val="nil"/>
              <w:right w:val="nil"/>
            </w:tcBorders>
            <w:shd w:val="clear" w:color="000000" w:fill="FFFFFF"/>
            <w:noWrap/>
            <w:vAlign w:val="center"/>
            <w:hideMark/>
          </w:tcPr>
          <w:p w14:paraId="1C5B756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2652</w:t>
            </w:r>
          </w:p>
        </w:tc>
        <w:tc>
          <w:tcPr>
            <w:tcW w:w="349" w:type="pct"/>
            <w:tcBorders>
              <w:top w:val="nil"/>
              <w:left w:val="nil"/>
              <w:bottom w:val="nil"/>
              <w:right w:val="nil"/>
            </w:tcBorders>
            <w:shd w:val="clear" w:color="000000" w:fill="FFFFFF"/>
            <w:noWrap/>
            <w:vAlign w:val="center"/>
            <w:hideMark/>
          </w:tcPr>
          <w:p w14:paraId="7BB353F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4530</w:t>
            </w:r>
          </w:p>
        </w:tc>
        <w:tc>
          <w:tcPr>
            <w:tcW w:w="319" w:type="pct"/>
            <w:tcBorders>
              <w:top w:val="nil"/>
              <w:left w:val="nil"/>
              <w:bottom w:val="nil"/>
              <w:right w:val="nil"/>
            </w:tcBorders>
            <w:shd w:val="clear" w:color="000000" w:fill="FFFFFF"/>
            <w:noWrap/>
            <w:vAlign w:val="center"/>
            <w:hideMark/>
          </w:tcPr>
          <w:p w14:paraId="29A843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9541</w:t>
            </w:r>
          </w:p>
        </w:tc>
        <w:tc>
          <w:tcPr>
            <w:tcW w:w="286" w:type="pct"/>
            <w:tcBorders>
              <w:top w:val="nil"/>
              <w:left w:val="nil"/>
              <w:bottom w:val="nil"/>
              <w:right w:val="nil"/>
            </w:tcBorders>
            <w:shd w:val="clear" w:color="000000" w:fill="FFFFFF"/>
            <w:noWrap/>
            <w:vAlign w:val="center"/>
            <w:hideMark/>
          </w:tcPr>
          <w:p w14:paraId="373FF3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7712</w:t>
            </w:r>
          </w:p>
        </w:tc>
        <w:tc>
          <w:tcPr>
            <w:tcW w:w="336" w:type="pct"/>
            <w:tcBorders>
              <w:top w:val="nil"/>
              <w:left w:val="nil"/>
              <w:bottom w:val="nil"/>
              <w:right w:val="nil"/>
            </w:tcBorders>
            <w:shd w:val="clear" w:color="000000" w:fill="FFFFFF"/>
            <w:noWrap/>
            <w:vAlign w:val="center"/>
            <w:hideMark/>
          </w:tcPr>
          <w:p w14:paraId="2B69EE9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6609</w:t>
            </w:r>
          </w:p>
        </w:tc>
        <w:tc>
          <w:tcPr>
            <w:tcW w:w="328" w:type="pct"/>
            <w:tcBorders>
              <w:top w:val="nil"/>
              <w:left w:val="nil"/>
              <w:bottom w:val="nil"/>
              <w:right w:val="nil"/>
            </w:tcBorders>
            <w:shd w:val="clear" w:color="000000" w:fill="FFFFFF"/>
            <w:noWrap/>
            <w:vAlign w:val="center"/>
            <w:hideMark/>
          </w:tcPr>
          <w:p w14:paraId="19F302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8587</w:t>
            </w:r>
          </w:p>
        </w:tc>
      </w:tr>
      <w:tr w:rsidR="00840AEC" w:rsidRPr="00840AEC" w14:paraId="689B6010" w14:textId="77777777" w:rsidTr="00840AEC">
        <w:trPr>
          <w:trHeight w:val="73"/>
          <w:jc w:val="center"/>
        </w:trPr>
        <w:tc>
          <w:tcPr>
            <w:tcW w:w="472" w:type="pct"/>
            <w:vMerge/>
            <w:tcBorders>
              <w:top w:val="nil"/>
              <w:left w:val="nil"/>
              <w:bottom w:val="single" w:sz="4" w:space="0" w:color="000000"/>
              <w:right w:val="nil"/>
            </w:tcBorders>
            <w:vAlign w:val="center"/>
            <w:hideMark/>
          </w:tcPr>
          <w:p w14:paraId="5EA50C2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CD0D02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1CE055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SBS</w:t>
            </w:r>
          </w:p>
        </w:tc>
        <w:tc>
          <w:tcPr>
            <w:tcW w:w="276" w:type="pct"/>
            <w:tcBorders>
              <w:top w:val="nil"/>
              <w:left w:val="nil"/>
              <w:bottom w:val="single" w:sz="4" w:space="0" w:color="auto"/>
              <w:right w:val="nil"/>
            </w:tcBorders>
            <w:shd w:val="clear" w:color="000000" w:fill="FFFFFF"/>
            <w:noWrap/>
            <w:vAlign w:val="center"/>
            <w:hideMark/>
          </w:tcPr>
          <w:p w14:paraId="07AEC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1996</w:t>
            </w:r>
          </w:p>
        </w:tc>
        <w:tc>
          <w:tcPr>
            <w:tcW w:w="348" w:type="pct"/>
            <w:tcBorders>
              <w:top w:val="nil"/>
              <w:left w:val="nil"/>
              <w:bottom w:val="single" w:sz="4" w:space="0" w:color="auto"/>
              <w:right w:val="nil"/>
            </w:tcBorders>
            <w:shd w:val="clear" w:color="000000" w:fill="FFFFFF"/>
            <w:noWrap/>
            <w:vAlign w:val="center"/>
            <w:hideMark/>
          </w:tcPr>
          <w:p w14:paraId="5637AEF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4891</w:t>
            </w:r>
          </w:p>
        </w:tc>
        <w:tc>
          <w:tcPr>
            <w:tcW w:w="311" w:type="pct"/>
            <w:tcBorders>
              <w:top w:val="nil"/>
              <w:left w:val="nil"/>
              <w:bottom w:val="single" w:sz="4" w:space="0" w:color="auto"/>
              <w:right w:val="nil"/>
            </w:tcBorders>
            <w:shd w:val="clear" w:color="000000" w:fill="FFFFFF"/>
            <w:noWrap/>
            <w:vAlign w:val="center"/>
            <w:hideMark/>
          </w:tcPr>
          <w:p w14:paraId="313F9B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9663</w:t>
            </w:r>
          </w:p>
        </w:tc>
        <w:tc>
          <w:tcPr>
            <w:tcW w:w="349" w:type="pct"/>
            <w:tcBorders>
              <w:top w:val="nil"/>
              <w:left w:val="nil"/>
              <w:bottom w:val="single" w:sz="4" w:space="0" w:color="auto"/>
              <w:right w:val="nil"/>
            </w:tcBorders>
            <w:shd w:val="clear" w:color="000000" w:fill="FFFFFF"/>
            <w:noWrap/>
            <w:vAlign w:val="center"/>
            <w:hideMark/>
          </w:tcPr>
          <w:p w14:paraId="7030498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767</w:t>
            </w:r>
          </w:p>
        </w:tc>
        <w:tc>
          <w:tcPr>
            <w:tcW w:w="405" w:type="pct"/>
            <w:tcBorders>
              <w:top w:val="nil"/>
              <w:left w:val="nil"/>
              <w:bottom w:val="single" w:sz="4" w:space="0" w:color="auto"/>
              <w:right w:val="nil"/>
            </w:tcBorders>
            <w:shd w:val="clear" w:color="000000" w:fill="FFFFFF"/>
            <w:noWrap/>
            <w:vAlign w:val="center"/>
            <w:hideMark/>
          </w:tcPr>
          <w:p w14:paraId="0781FE3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6965</w:t>
            </w:r>
          </w:p>
        </w:tc>
        <w:tc>
          <w:tcPr>
            <w:tcW w:w="349" w:type="pct"/>
            <w:tcBorders>
              <w:top w:val="nil"/>
              <w:left w:val="nil"/>
              <w:bottom w:val="single" w:sz="4" w:space="0" w:color="auto"/>
              <w:right w:val="nil"/>
            </w:tcBorders>
            <w:shd w:val="clear" w:color="000000" w:fill="FFFFFF"/>
            <w:noWrap/>
            <w:vAlign w:val="center"/>
            <w:hideMark/>
          </w:tcPr>
          <w:p w14:paraId="210237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8659</w:t>
            </w:r>
          </w:p>
        </w:tc>
        <w:tc>
          <w:tcPr>
            <w:tcW w:w="349" w:type="pct"/>
            <w:tcBorders>
              <w:top w:val="nil"/>
              <w:left w:val="nil"/>
              <w:bottom w:val="single" w:sz="4" w:space="0" w:color="auto"/>
              <w:right w:val="nil"/>
            </w:tcBorders>
            <w:shd w:val="clear" w:color="000000" w:fill="FFFFFF"/>
            <w:noWrap/>
            <w:vAlign w:val="center"/>
            <w:hideMark/>
          </w:tcPr>
          <w:p w14:paraId="6D21D4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3089</w:t>
            </w:r>
          </w:p>
        </w:tc>
        <w:tc>
          <w:tcPr>
            <w:tcW w:w="349" w:type="pct"/>
            <w:tcBorders>
              <w:top w:val="nil"/>
              <w:left w:val="nil"/>
              <w:bottom w:val="single" w:sz="4" w:space="0" w:color="auto"/>
              <w:right w:val="nil"/>
            </w:tcBorders>
            <w:shd w:val="clear" w:color="000000" w:fill="FFFFFF"/>
            <w:noWrap/>
            <w:vAlign w:val="center"/>
            <w:hideMark/>
          </w:tcPr>
          <w:p w14:paraId="45E820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4284</w:t>
            </w:r>
          </w:p>
        </w:tc>
        <w:tc>
          <w:tcPr>
            <w:tcW w:w="319" w:type="pct"/>
            <w:tcBorders>
              <w:top w:val="nil"/>
              <w:left w:val="nil"/>
              <w:bottom w:val="single" w:sz="4" w:space="0" w:color="auto"/>
              <w:right w:val="nil"/>
            </w:tcBorders>
            <w:shd w:val="clear" w:color="000000" w:fill="FFFFFF"/>
            <w:noWrap/>
            <w:vAlign w:val="center"/>
            <w:hideMark/>
          </w:tcPr>
          <w:p w14:paraId="752BF9C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9507</w:t>
            </w:r>
          </w:p>
        </w:tc>
        <w:tc>
          <w:tcPr>
            <w:tcW w:w="286" w:type="pct"/>
            <w:tcBorders>
              <w:top w:val="nil"/>
              <w:left w:val="nil"/>
              <w:bottom w:val="single" w:sz="4" w:space="0" w:color="auto"/>
              <w:right w:val="nil"/>
            </w:tcBorders>
            <w:shd w:val="clear" w:color="000000" w:fill="FFFFFF"/>
            <w:noWrap/>
            <w:vAlign w:val="center"/>
            <w:hideMark/>
          </w:tcPr>
          <w:p w14:paraId="3319E5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7723</w:t>
            </w:r>
          </w:p>
        </w:tc>
        <w:tc>
          <w:tcPr>
            <w:tcW w:w="336" w:type="pct"/>
            <w:tcBorders>
              <w:top w:val="nil"/>
              <w:left w:val="nil"/>
              <w:bottom w:val="single" w:sz="4" w:space="0" w:color="auto"/>
              <w:right w:val="nil"/>
            </w:tcBorders>
            <w:shd w:val="clear" w:color="000000" w:fill="FFFFFF"/>
            <w:noWrap/>
            <w:vAlign w:val="center"/>
            <w:hideMark/>
          </w:tcPr>
          <w:p w14:paraId="0388ADD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6687</w:t>
            </w:r>
          </w:p>
        </w:tc>
        <w:tc>
          <w:tcPr>
            <w:tcW w:w="328" w:type="pct"/>
            <w:tcBorders>
              <w:top w:val="nil"/>
              <w:left w:val="nil"/>
              <w:bottom w:val="single" w:sz="4" w:space="0" w:color="auto"/>
              <w:right w:val="nil"/>
            </w:tcBorders>
            <w:shd w:val="clear" w:color="000000" w:fill="FFFFFF"/>
            <w:noWrap/>
            <w:vAlign w:val="center"/>
            <w:hideMark/>
          </w:tcPr>
          <w:p w14:paraId="2D81D3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8603</w:t>
            </w:r>
          </w:p>
        </w:tc>
      </w:tr>
      <w:tr w:rsidR="00840AEC" w:rsidRPr="00840AEC" w14:paraId="4CEBFA8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BC1371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 xml:space="preserve">Sid </w:t>
            </w:r>
            <w:proofErr w:type="spellStart"/>
            <w:r w:rsidRPr="00840AEC">
              <w:rPr>
                <w:color w:val="000000"/>
                <w:sz w:val="22"/>
                <w:szCs w:val="22"/>
                <w:lang w:val="en-US"/>
              </w:rPr>
              <w:t>Nacional</w:t>
            </w:r>
            <w:proofErr w:type="spellEnd"/>
          </w:p>
        </w:tc>
        <w:tc>
          <w:tcPr>
            <w:tcW w:w="217" w:type="pct"/>
            <w:tcBorders>
              <w:top w:val="nil"/>
              <w:left w:val="nil"/>
              <w:bottom w:val="nil"/>
              <w:right w:val="nil"/>
            </w:tcBorders>
            <w:shd w:val="clear" w:color="000000" w:fill="FFFFFF"/>
            <w:noWrap/>
            <w:vAlign w:val="center"/>
            <w:hideMark/>
          </w:tcPr>
          <w:p w14:paraId="2E6BD2DD"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98529C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CSNA3</w:t>
            </w:r>
          </w:p>
        </w:tc>
        <w:tc>
          <w:tcPr>
            <w:tcW w:w="276" w:type="pct"/>
            <w:tcBorders>
              <w:top w:val="nil"/>
              <w:left w:val="nil"/>
              <w:bottom w:val="nil"/>
              <w:right w:val="nil"/>
            </w:tcBorders>
            <w:shd w:val="clear" w:color="000000" w:fill="FFFFFF"/>
            <w:noWrap/>
            <w:vAlign w:val="center"/>
            <w:hideMark/>
          </w:tcPr>
          <w:p w14:paraId="04A0615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1406</w:t>
            </w:r>
          </w:p>
        </w:tc>
        <w:tc>
          <w:tcPr>
            <w:tcW w:w="348" w:type="pct"/>
            <w:tcBorders>
              <w:top w:val="nil"/>
              <w:left w:val="nil"/>
              <w:bottom w:val="nil"/>
              <w:right w:val="nil"/>
            </w:tcBorders>
            <w:shd w:val="clear" w:color="000000" w:fill="FFFFFF"/>
            <w:noWrap/>
            <w:vAlign w:val="center"/>
            <w:hideMark/>
          </w:tcPr>
          <w:p w14:paraId="17C2A9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9942</w:t>
            </w:r>
          </w:p>
        </w:tc>
        <w:tc>
          <w:tcPr>
            <w:tcW w:w="311" w:type="pct"/>
            <w:tcBorders>
              <w:top w:val="nil"/>
              <w:left w:val="nil"/>
              <w:bottom w:val="nil"/>
              <w:right w:val="nil"/>
            </w:tcBorders>
            <w:shd w:val="clear" w:color="000000" w:fill="FFFFFF"/>
            <w:noWrap/>
            <w:vAlign w:val="center"/>
            <w:hideMark/>
          </w:tcPr>
          <w:p w14:paraId="21F194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2660</w:t>
            </w:r>
          </w:p>
        </w:tc>
        <w:tc>
          <w:tcPr>
            <w:tcW w:w="349" w:type="pct"/>
            <w:tcBorders>
              <w:top w:val="nil"/>
              <w:left w:val="nil"/>
              <w:bottom w:val="nil"/>
              <w:right w:val="nil"/>
            </w:tcBorders>
            <w:shd w:val="clear" w:color="000000" w:fill="FFFFFF"/>
            <w:noWrap/>
            <w:vAlign w:val="center"/>
            <w:hideMark/>
          </w:tcPr>
          <w:p w14:paraId="4BCF29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6475</w:t>
            </w:r>
          </w:p>
        </w:tc>
        <w:tc>
          <w:tcPr>
            <w:tcW w:w="405" w:type="pct"/>
            <w:tcBorders>
              <w:top w:val="nil"/>
              <w:left w:val="nil"/>
              <w:bottom w:val="nil"/>
              <w:right w:val="nil"/>
            </w:tcBorders>
            <w:shd w:val="clear" w:color="000000" w:fill="FFFFFF"/>
            <w:noWrap/>
            <w:vAlign w:val="center"/>
            <w:hideMark/>
          </w:tcPr>
          <w:p w14:paraId="65830C3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8952</w:t>
            </w:r>
          </w:p>
        </w:tc>
        <w:tc>
          <w:tcPr>
            <w:tcW w:w="349" w:type="pct"/>
            <w:tcBorders>
              <w:top w:val="nil"/>
              <w:left w:val="nil"/>
              <w:bottom w:val="nil"/>
              <w:right w:val="nil"/>
            </w:tcBorders>
            <w:shd w:val="clear" w:color="000000" w:fill="FFFFFF"/>
            <w:noWrap/>
            <w:vAlign w:val="center"/>
            <w:hideMark/>
          </w:tcPr>
          <w:p w14:paraId="6F7962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3285</w:t>
            </w:r>
          </w:p>
        </w:tc>
        <w:tc>
          <w:tcPr>
            <w:tcW w:w="349" w:type="pct"/>
            <w:tcBorders>
              <w:top w:val="nil"/>
              <w:left w:val="nil"/>
              <w:bottom w:val="nil"/>
              <w:right w:val="nil"/>
            </w:tcBorders>
            <w:shd w:val="clear" w:color="000000" w:fill="FFFFFF"/>
            <w:noWrap/>
            <w:vAlign w:val="center"/>
            <w:hideMark/>
          </w:tcPr>
          <w:p w14:paraId="1EC634E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0789</w:t>
            </w:r>
          </w:p>
        </w:tc>
        <w:tc>
          <w:tcPr>
            <w:tcW w:w="349" w:type="pct"/>
            <w:tcBorders>
              <w:top w:val="nil"/>
              <w:left w:val="nil"/>
              <w:bottom w:val="nil"/>
              <w:right w:val="nil"/>
            </w:tcBorders>
            <w:shd w:val="clear" w:color="000000" w:fill="FFFFFF"/>
            <w:noWrap/>
            <w:vAlign w:val="center"/>
            <w:hideMark/>
          </w:tcPr>
          <w:p w14:paraId="34E95E6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9952</w:t>
            </w:r>
          </w:p>
        </w:tc>
        <w:tc>
          <w:tcPr>
            <w:tcW w:w="319" w:type="pct"/>
            <w:tcBorders>
              <w:top w:val="nil"/>
              <w:left w:val="nil"/>
              <w:bottom w:val="nil"/>
              <w:right w:val="nil"/>
            </w:tcBorders>
            <w:shd w:val="clear" w:color="000000" w:fill="FFFFFF"/>
            <w:noWrap/>
            <w:vAlign w:val="center"/>
            <w:hideMark/>
          </w:tcPr>
          <w:p w14:paraId="77D7B4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2461</w:t>
            </w:r>
          </w:p>
        </w:tc>
        <w:tc>
          <w:tcPr>
            <w:tcW w:w="286" w:type="pct"/>
            <w:tcBorders>
              <w:top w:val="nil"/>
              <w:left w:val="nil"/>
              <w:bottom w:val="nil"/>
              <w:right w:val="nil"/>
            </w:tcBorders>
            <w:shd w:val="clear" w:color="000000" w:fill="FFFFFF"/>
            <w:noWrap/>
            <w:vAlign w:val="center"/>
            <w:hideMark/>
          </w:tcPr>
          <w:p w14:paraId="293CB0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6565</w:t>
            </w:r>
          </w:p>
        </w:tc>
        <w:tc>
          <w:tcPr>
            <w:tcW w:w="336" w:type="pct"/>
            <w:tcBorders>
              <w:top w:val="nil"/>
              <w:left w:val="nil"/>
              <w:bottom w:val="nil"/>
              <w:right w:val="nil"/>
            </w:tcBorders>
            <w:shd w:val="clear" w:color="000000" w:fill="FFFFFF"/>
            <w:noWrap/>
            <w:vAlign w:val="center"/>
            <w:hideMark/>
          </w:tcPr>
          <w:p w14:paraId="1856126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8739</w:t>
            </w:r>
          </w:p>
        </w:tc>
        <w:tc>
          <w:tcPr>
            <w:tcW w:w="328" w:type="pct"/>
            <w:tcBorders>
              <w:top w:val="nil"/>
              <w:left w:val="nil"/>
              <w:bottom w:val="nil"/>
              <w:right w:val="nil"/>
            </w:tcBorders>
            <w:shd w:val="clear" w:color="000000" w:fill="FFFFFF"/>
            <w:noWrap/>
            <w:vAlign w:val="center"/>
            <w:hideMark/>
          </w:tcPr>
          <w:p w14:paraId="390D43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3376</w:t>
            </w:r>
          </w:p>
        </w:tc>
      </w:tr>
      <w:tr w:rsidR="00840AEC" w:rsidRPr="00840AEC" w14:paraId="2C50D114" w14:textId="77777777" w:rsidTr="00840AEC">
        <w:trPr>
          <w:trHeight w:val="73"/>
          <w:jc w:val="center"/>
        </w:trPr>
        <w:tc>
          <w:tcPr>
            <w:tcW w:w="472" w:type="pct"/>
            <w:vMerge/>
            <w:tcBorders>
              <w:top w:val="nil"/>
              <w:left w:val="nil"/>
              <w:bottom w:val="single" w:sz="4" w:space="0" w:color="000000"/>
              <w:right w:val="nil"/>
            </w:tcBorders>
            <w:vAlign w:val="center"/>
            <w:hideMark/>
          </w:tcPr>
          <w:p w14:paraId="13F7039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06512C3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31B1A7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SID</w:t>
            </w:r>
          </w:p>
        </w:tc>
        <w:tc>
          <w:tcPr>
            <w:tcW w:w="276" w:type="pct"/>
            <w:tcBorders>
              <w:top w:val="nil"/>
              <w:left w:val="nil"/>
              <w:bottom w:val="single" w:sz="4" w:space="0" w:color="auto"/>
              <w:right w:val="nil"/>
            </w:tcBorders>
            <w:shd w:val="clear" w:color="000000" w:fill="FFFFFF"/>
            <w:noWrap/>
            <w:vAlign w:val="center"/>
            <w:hideMark/>
          </w:tcPr>
          <w:p w14:paraId="71D24B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3629</w:t>
            </w:r>
          </w:p>
        </w:tc>
        <w:tc>
          <w:tcPr>
            <w:tcW w:w="348" w:type="pct"/>
            <w:tcBorders>
              <w:top w:val="nil"/>
              <w:left w:val="nil"/>
              <w:bottom w:val="single" w:sz="4" w:space="0" w:color="auto"/>
              <w:right w:val="nil"/>
            </w:tcBorders>
            <w:shd w:val="clear" w:color="000000" w:fill="FFFFFF"/>
            <w:noWrap/>
            <w:vAlign w:val="center"/>
            <w:hideMark/>
          </w:tcPr>
          <w:p w14:paraId="2BADF1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9888</w:t>
            </w:r>
          </w:p>
        </w:tc>
        <w:tc>
          <w:tcPr>
            <w:tcW w:w="311" w:type="pct"/>
            <w:tcBorders>
              <w:top w:val="nil"/>
              <w:left w:val="nil"/>
              <w:bottom w:val="single" w:sz="4" w:space="0" w:color="auto"/>
              <w:right w:val="nil"/>
            </w:tcBorders>
            <w:shd w:val="clear" w:color="000000" w:fill="FFFFFF"/>
            <w:noWrap/>
            <w:vAlign w:val="center"/>
            <w:hideMark/>
          </w:tcPr>
          <w:p w14:paraId="4B1AA5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0327</w:t>
            </w:r>
          </w:p>
        </w:tc>
        <w:tc>
          <w:tcPr>
            <w:tcW w:w="349" w:type="pct"/>
            <w:tcBorders>
              <w:top w:val="nil"/>
              <w:left w:val="nil"/>
              <w:bottom w:val="single" w:sz="4" w:space="0" w:color="auto"/>
              <w:right w:val="nil"/>
            </w:tcBorders>
            <w:shd w:val="clear" w:color="000000" w:fill="FFFFFF"/>
            <w:noWrap/>
            <w:vAlign w:val="center"/>
            <w:hideMark/>
          </w:tcPr>
          <w:p w14:paraId="5845F9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7436</w:t>
            </w:r>
          </w:p>
        </w:tc>
        <w:tc>
          <w:tcPr>
            <w:tcW w:w="405" w:type="pct"/>
            <w:tcBorders>
              <w:top w:val="nil"/>
              <w:left w:val="nil"/>
              <w:bottom w:val="single" w:sz="4" w:space="0" w:color="auto"/>
              <w:right w:val="nil"/>
            </w:tcBorders>
            <w:shd w:val="clear" w:color="000000" w:fill="FFFFFF"/>
            <w:noWrap/>
            <w:vAlign w:val="center"/>
            <w:hideMark/>
          </w:tcPr>
          <w:p w14:paraId="0F774B9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6369</w:t>
            </w:r>
          </w:p>
        </w:tc>
        <w:tc>
          <w:tcPr>
            <w:tcW w:w="349" w:type="pct"/>
            <w:tcBorders>
              <w:top w:val="nil"/>
              <w:left w:val="nil"/>
              <w:bottom w:val="single" w:sz="4" w:space="0" w:color="auto"/>
              <w:right w:val="nil"/>
            </w:tcBorders>
            <w:shd w:val="clear" w:color="000000" w:fill="FFFFFF"/>
            <w:noWrap/>
            <w:vAlign w:val="center"/>
            <w:hideMark/>
          </w:tcPr>
          <w:p w14:paraId="6E9B9CB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4416</w:t>
            </w:r>
          </w:p>
        </w:tc>
        <w:tc>
          <w:tcPr>
            <w:tcW w:w="349" w:type="pct"/>
            <w:tcBorders>
              <w:top w:val="nil"/>
              <w:left w:val="nil"/>
              <w:bottom w:val="single" w:sz="4" w:space="0" w:color="auto"/>
              <w:right w:val="nil"/>
            </w:tcBorders>
            <w:shd w:val="clear" w:color="000000" w:fill="FFFFFF"/>
            <w:noWrap/>
            <w:vAlign w:val="center"/>
            <w:hideMark/>
          </w:tcPr>
          <w:p w14:paraId="62D7456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4755</w:t>
            </w:r>
          </w:p>
        </w:tc>
        <w:tc>
          <w:tcPr>
            <w:tcW w:w="349" w:type="pct"/>
            <w:tcBorders>
              <w:top w:val="nil"/>
              <w:left w:val="nil"/>
              <w:bottom w:val="single" w:sz="4" w:space="0" w:color="auto"/>
              <w:right w:val="nil"/>
            </w:tcBorders>
            <w:shd w:val="clear" w:color="000000" w:fill="FFFFFF"/>
            <w:noWrap/>
            <w:vAlign w:val="center"/>
            <w:hideMark/>
          </w:tcPr>
          <w:p w14:paraId="778DB0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9847</w:t>
            </w:r>
          </w:p>
        </w:tc>
        <w:tc>
          <w:tcPr>
            <w:tcW w:w="319" w:type="pct"/>
            <w:tcBorders>
              <w:top w:val="nil"/>
              <w:left w:val="nil"/>
              <w:bottom w:val="single" w:sz="4" w:space="0" w:color="auto"/>
              <w:right w:val="nil"/>
            </w:tcBorders>
            <w:shd w:val="clear" w:color="000000" w:fill="FFFFFF"/>
            <w:noWrap/>
            <w:vAlign w:val="center"/>
            <w:hideMark/>
          </w:tcPr>
          <w:p w14:paraId="11A68D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0487</w:t>
            </w:r>
          </w:p>
        </w:tc>
        <w:tc>
          <w:tcPr>
            <w:tcW w:w="286" w:type="pct"/>
            <w:tcBorders>
              <w:top w:val="nil"/>
              <w:left w:val="nil"/>
              <w:bottom w:val="single" w:sz="4" w:space="0" w:color="auto"/>
              <w:right w:val="nil"/>
            </w:tcBorders>
            <w:shd w:val="clear" w:color="000000" w:fill="FFFFFF"/>
            <w:noWrap/>
            <w:vAlign w:val="center"/>
            <w:hideMark/>
          </w:tcPr>
          <w:p w14:paraId="3D8E5D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7377</w:t>
            </w:r>
          </w:p>
        </w:tc>
        <w:tc>
          <w:tcPr>
            <w:tcW w:w="336" w:type="pct"/>
            <w:tcBorders>
              <w:top w:val="nil"/>
              <w:left w:val="nil"/>
              <w:bottom w:val="single" w:sz="4" w:space="0" w:color="auto"/>
              <w:right w:val="nil"/>
            </w:tcBorders>
            <w:shd w:val="clear" w:color="000000" w:fill="FFFFFF"/>
            <w:noWrap/>
            <w:vAlign w:val="center"/>
            <w:hideMark/>
          </w:tcPr>
          <w:p w14:paraId="199C81F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6640</w:t>
            </w:r>
          </w:p>
        </w:tc>
        <w:tc>
          <w:tcPr>
            <w:tcW w:w="328" w:type="pct"/>
            <w:tcBorders>
              <w:top w:val="nil"/>
              <w:left w:val="nil"/>
              <w:bottom w:val="single" w:sz="4" w:space="0" w:color="auto"/>
              <w:right w:val="nil"/>
            </w:tcBorders>
            <w:shd w:val="clear" w:color="000000" w:fill="FFFFFF"/>
            <w:noWrap/>
            <w:vAlign w:val="center"/>
            <w:hideMark/>
          </w:tcPr>
          <w:p w14:paraId="2431FA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4297</w:t>
            </w:r>
          </w:p>
        </w:tc>
      </w:tr>
      <w:tr w:rsidR="00840AEC" w:rsidRPr="00840AEC" w14:paraId="4DF81B1A"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3371C881" w14:textId="77777777" w:rsidR="004D7E68" w:rsidRPr="00840AEC" w:rsidRDefault="004D7E68" w:rsidP="00A749A6">
            <w:pPr>
              <w:spacing w:line="240" w:lineRule="auto"/>
              <w:rPr>
                <w:color w:val="000000"/>
                <w:sz w:val="22"/>
                <w:szCs w:val="22"/>
                <w:lang w:val="en-US"/>
              </w:rPr>
            </w:pPr>
            <w:proofErr w:type="spellStart"/>
            <w:r w:rsidRPr="00840AEC">
              <w:rPr>
                <w:color w:val="000000"/>
                <w:sz w:val="22"/>
                <w:szCs w:val="22"/>
                <w:lang w:val="en-US"/>
              </w:rPr>
              <w:t>Telef</w:t>
            </w:r>
            <w:proofErr w:type="spellEnd"/>
            <w:r w:rsidRPr="00840AEC">
              <w:rPr>
                <w:color w:val="000000"/>
                <w:sz w:val="22"/>
                <w:szCs w:val="22"/>
                <w:lang w:val="en-US"/>
              </w:rPr>
              <w:t xml:space="preserve"> </w:t>
            </w:r>
            <w:proofErr w:type="spellStart"/>
            <w:r w:rsidRPr="00840AEC">
              <w:rPr>
                <w:color w:val="000000"/>
                <w:sz w:val="22"/>
                <w:szCs w:val="22"/>
                <w:lang w:val="en-US"/>
              </w:rPr>
              <w:t>Brasil</w:t>
            </w:r>
            <w:proofErr w:type="spellEnd"/>
          </w:p>
        </w:tc>
        <w:tc>
          <w:tcPr>
            <w:tcW w:w="217" w:type="pct"/>
            <w:tcBorders>
              <w:top w:val="nil"/>
              <w:left w:val="nil"/>
              <w:bottom w:val="nil"/>
              <w:right w:val="nil"/>
            </w:tcBorders>
            <w:shd w:val="clear" w:color="000000" w:fill="FFFFFF"/>
            <w:noWrap/>
            <w:vAlign w:val="center"/>
            <w:hideMark/>
          </w:tcPr>
          <w:p w14:paraId="2F25C758"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75D439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VIVT4</w:t>
            </w:r>
          </w:p>
        </w:tc>
        <w:tc>
          <w:tcPr>
            <w:tcW w:w="276" w:type="pct"/>
            <w:tcBorders>
              <w:top w:val="nil"/>
              <w:left w:val="nil"/>
              <w:bottom w:val="nil"/>
              <w:right w:val="nil"/>
            </w:tcBorders>
            <w:shd w:val="clear" w:color="000000" w:fill="FFFFFF"/>
            <w:noWrap/>
            <w:vAlign w:val="center"/>
            <w:hideMark/>
          </w:tcPr>
          <w:p w14:paraId="2FF638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204</w:t>
            </w:r>
          </w:p>
        </w:tc>
        <w:tc>
          <w:tcPr>
            <w:tcW w:w="348" w:type="pct"/>
            <w:tcBorders>
              <w:top w:val="nil"/>
              <w:left w:val="nil"/>
              <w:bottom w:val="nil"/>
              <w:right w:val="nil"/>
            </w:tcBorders>
            <w:shd w:val="clear" w:color="000000" w:fill="FFFFFF"/>
            <w:noWrap/>
            <w:vAlign w:val="center"/>
            <w:hideMark/>
          </w:tcPr>
          <w:p w14:paraId="13E6D3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0837</w:t>
            </w:r>
          </w:p>
        </w:tc>
        <w:tc>
          <w:tcPr>
            <w:tcW w:w="311" w:type="pct"/>
            <w:tcBorders>
              <w:top w:val="nil"/>
              <w:left w:val="nil"/>
              <w:bottom w:val="nil"/>
              <w:right w:val="nil"/>
            </w:tcBorders>
            <w:shd w:val="clear" w:color="000000" w:fill="FFFFFF"/>
            <w:noWrap/>
            <w:vAlign w:val="center"/>
            <w:hideMark/>
          </w:tcPr>
          <w:p w14:paraId="194E8D0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6808</w:t>
            </w:r>
          </w:p>
        </w:tc>
        <w:tc>
          <w:tcPr>
            <w:tcW w:w="349" w:type="pct"/>
            <w:tcBorders>
              <w:top w:val="nil"/>
              <w:left w:val="nil"/>
              <w:bottom w:val="nil"/>
              <w:right w:val="nil"/>
            </w:tcBorders>
            <w:shd w:val="clear" w:color="000000" w:fill="FFFFFF"/>
            <w:noWrap/>
            <w:vAlign w:val="center"/>
            <w:hideMark/>
          </w:tcPr>
          <w:p w14:paraId="758455D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8496</w:t>
            </w:r>
          </w:p>
        </w:tc>
        <w:tc>
          <w:tcPr>
            <w:tcW w:w="405" w:type="pct"/>
            <w:tcBorders>
              <w:top w:val="nil"/>
              <w:left w:val="nil"/>
              <w:bottom w:val="nil"/>
              <w:right w:val="nil"/>
            </w:tcBorders>
            <w:shd w:val="clear" w:color="000000" w:fill="FFFFFF"/>
            <w:noWrap/>
            <w:vAlign w:val="center"/>
            <w:hideMark/>
          </w:tcPr>
          <w:p w14:paraId="70DD602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4746</w:t>
            </w:r>
          </w:p>
        </w:tc>
        <w:tc>
          <w:tcPr>
            <w:tcW w:w="349" w:type="pct"/>
            <w:tcBorders>
              <w:top w:val="nil"/>
              <w:left w:val="nil"/>
              <w:bottom w:val="nil"/>
              <w:right w:val="nil"/>
            </w:tcBorders>
            <w:shd w:val="clear" w:color="000000" w:fill="FFFFFF"/>
            <w:noWrap/>
            <w:vAlign w:val="center"/>
            <w:hideMark/>
          </w:tcPr>
          <w:p w14:paraId="77BEDC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8174</w:t>
            </w:r>
          </w:p>
        </w:tc>
        <w:tc>
          <w:tcPr>
            <w:tcW w:w="349" w:type="pct"/>
            <w:tcBorders>
              <w:top w:val="nil"/>
              <w:left w:val="nil"/>
              <w:bottom w:val="nil"/>
              <w:right w:val="nil"/>
            </w:tcBorders>
            <w:shd w:val="clear" w:color="000000" w:fill="FFFFFF"/>
            <w:noWrap/>
            <w:vAlign w:val="center"/>
            <w:hideMark/>
          </w:tcPr>
          <w:p w14:paraId="702EA72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1764</w:t>
            </w:r>
          </w:p>
        </w:tc>
        <w:tc>
          <w:tcPr>
            <w:tcW w:w="349" w:type="pct"/>
            <w:tcBorders>
              <w:top w:val="nil"/>
              <w:left w:val="nil"/>
              <w:bottom w:val="nil"/>
              <w:right w:val="nil"/>
            </w:tcBorders>
            <w:shd w:val="clear" w:color="000000" w:fill="FFFFFF"/>
            <w:noWrap/>
            <w:vAlign w:val="center"/>
            <w:hideMark/>
          </w:tcPr>
          <w:p w14:paraId="48CF2D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0893</w:t>
            </w:r>
          </w:p>
        </w:tc>
        <w:tc>
          <w:tcPr>
            <w:tcW w:w="319" w:type="pct"/>
            <w:tcBorders>
              <w:top w:val="nil"/>
              <w:left w:val="nil"/>
              <w:bottom w:val="nil"/>
              <w:right w:val="nil"/>
            </w:tcBorders>
            <w:shd w:val="clear" w:color="000000" w:fill="FFFFFF"/>
            <w:noWrap/>
            <w:vAlign w:val="center"/>
            <w:hideMark/>
          </w:tcPr>
          <w:p w14:paraId="4F003A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6516</w:t>
            </w:r>
          </w:p>
        </w:tc>
        <w:tc>
          <w:tcPr>
            <w:tcW w:w="286" w:type="pct"/>
            <w:tcBorders>
              <w:top w:val="nil"/>
              <w:left w:val="nil"/>
              <w:bottom w:val="nil"/>
              <w:right w:val="nil"/>
            </w:tcBorders>
            <w:shd w:val="clear" w:color="000000" w:fill="FFFFFF"/>
            <w:noWrap/>
            <w:vAlign w:val="center"/>
            <w:hideMark/>
          </w:tcPr>
          <w:p w14:paraId="56C733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8566</w:t>
            </w:r>
          </w:p>
        </w:tc>
        <w:tc>
          <w:tcPr>
            <w:tcW w:w="336" w:type="pct"/>
            <w:tcBorders>
              <w:top w:val="nil"/>
              <w:left w:val="nil"/>
              <w:bottom w:val="nil"/>
              <w:right w:val="nil"/>
            </w:tcBorders>
            <w:shd w:val="clear" w:color="000000" w:fill="FFFFFF"/>
            <w:noWrap/>
            <w:vAlign w:val="center"/>
            <w:hideMark/>
          </w:tcPr>
          <w:p w14:paraId="330784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5029</w:t>
            </w:r>
          </w:p>
        </w:tc>
        <w:tc>
          <w:tcPr>
            <w:tcW w:w="328" w:type="pct"/>
            <w:tcBorders>
              <w:top w:val="nil"/>
              <w:left w:val="nil"/>
              <w:bottom w:val="nil"/>
              <w:right w:val="nil"/>
            </w:tcBorders>
            <w:shd w:val="clear" w:color="000000" w:fill="FFFFFF"/>
            <w:noWrap/>
            <w:vAlign w:val="center"/>
            <w:hideMark/>
          </w:tcPr>
          <w:p w14:paraId="427CEF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8241</w:t>
            </w:r>
          </w:p>
        </w:tc>
      </w:tr>
      <w:tr w:rsidR="00840AEC" w:rsidRPr="00840AEC" w14:paraId="5B97BDBA" w14:textId="77777777" w:rsidTr="00840AEC">
        <w:trPr>
          <w:trHeight w:val="73"/>
          <w:jc w:val="center"/>
        </w:trPr>
        <w:tc>
          <w:tcPr>
            <w:tcW w:w="472" w:type="pct"/>
            <w:vMerge/>
            <w:tcBorders>
              <w:top w:val="nil"/>
              <w:left w:val="nil"/>
              <w:bottom w:val="single" w:sz="4" w:space="0" w:color="000000"/>
              <w:right w:val="nil"/>
            </w:tcBorders>
            <w:vAlign w:val="center"/>
            <w:hideMark/>
          </w:tcPr>
          <w:p w14:paraId="42349D7F"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78ADDE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57120F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VIV</w:t>
            </w:r>
          </w:p>
        </w:tc>
        <w:tc>
          <w:tcPr>
            <w:tcW w:w="276" w:type="pct"/>
            <w:tcBorders>
              <w:top w:val="nil"/>
              <w:left w:val="nil"/>
              <w:bottom w:val="single" w:sz="4" w:space="0" w:color="auto"/>
              <w:right w:val="nil"/>
            </w:tcBorders>
            <w:shd w:val="clear" w:color="000000" w:fill="FFFFFF"/>
            <w:noWrap/>
            <w:vAlign w:val="center"/>
            <w:hideMark/>
          </w:tcPr>
          <w:p w14:paraId="000BA4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2784</w:t>
            </w:r>
          </w:p>
        </w:tc>
        <w:tc>
          <w:tcPr>
            <w:tcW w:w="348" w:type="pct"/>
            <w:tcBorders>
              <w:top w:val="nil"/>
              <w:left w:val="nil"/>
              <w:bottom w:val="single" w:sz="4" w:space="0" w:color="auto"/>
              <w:right w:val="nil"/>
            </w:tcBorders>
            <w:shd w:val="clear" w:color="000000" w:fill="FFFFFF"/>
            <w:noWrap/>
            <w:vAlign w:val="center"/>
            <w:hideMark/>
          </w:tcPr>
          <w:p w14:paraId="59A69F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0700</w:t>
            </w:r>
          </w:p>
        </w:tc>
        <w:tc>
          <w:tcPr>
            <w:tcW w:w="311" w:type="pct"/>
            <w:tcBorders>
              <w:top w:val="nil"/>
              <w:left w:val="nil"/>
              <w:bottom w:val="single" w:sz="4" w:space="0" w:color="auto"/>
              <w:right w:val="nil"/>
            </w:tcBorders>
            <w:shd w:val="clear" w:color="000000" w:fill="FFFFFF"/>
            <w:noWrap/>
            <w:vAlign w:val="center"/>
            <w:hideMark/>
          </w:tcPr>
          <w:p w14:paraId="6836589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9721</w:t>
            </w:r>
          </w:p>
        </w:tc>
        <w:tc>
          <w:tcPr>
            <w:tcW w:w="349" w:type="pct"/>
            <w:tcBorders>
              <w:top w:val="nil"/>
              <w:left w:val="nil"/>
              <w:bottom w:val="single" w:sz="4" w:space="0" w:color="auto"/>
              <w:right w:val="nil"/>
            </w:tcBorders>
            <w:shd w:val="clear" w:color="000000" w:fill="FFFFFF"/>
            <w:noWrap/>
            <w:vAlign w:val="center"/>
            <w:hideMark/>
          </w:tcPr>
          <w:p w14:paraId="07F1AA5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7651</w:t>
            </w:r>
          </w:p>
        </w:tc>
        <w:tc>
          <w:tcPr>
            <w:tcW w:w="405" w:type="pct"/>
            <w:tcBorders>
              <w:top w:val="nil"/>
              <w:left w:val="nil"/>
              <w:bottom w:val="single" w:sz="4" w:space="0" w:color="auto"/>
              <w:right w:val="nil"/>
            </w:tcBorders>
            <w:shd w:val="clear" w:color="000000" w:fill="FFFFFF"/>
            <w:noWrap/>
            <w:vAlign w:val="center"/>
            <w:hideMark/>
          </w:tcPr>
          <w:p w14:paraId="5D21A8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2775</w:t>
            </w:r>
          </w:p>
        </w:tc>
        <w:tc>
          <w:tcPr>
            <w:tcW w:w="349" w:type="pct"/>
            <w:tcBorders>
              <w:top w:val="nil"/>
              <w:left w:val="nil"/>
              <w:bottom w:val="single" w:sz="4" w:space="0" w:color="auto"/>
              <w:right w:val="nil"/>
            </w:tcBorders>
            <w:shd w:val="clear" w:color="000000" w:fill="FFFFFF"/>
            <w:noWrap/>
            <w:vAlign w:val="center"/>
            <w:hideMark/>
          </w:tcPr>
          <w:p w14:paraId="6F40596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7664</w:t>
            </w:r>
          </w:p>
        </w:tc>
        <w:tc>
          <w:tcPr>
            <w:tcW w:w="349" w:type="pct"/>
            <w:tcBorders>
              <w:top w:val="nil"/>
              <w:left w:val="nil"/>
              <w:bottom w:val="single" w:sz="4" w:space="0" w:color="auto"/>
              <w:right w:val="nil"/>
            </w:tcBorders>
            <w:shd w:val="clear" w:color="000000" w:fill="FFFFFF"/>
            <w:noWrap/>
            <w:vAlign w:val="center"/>
            <w:hideMark/>
          </w:tcPr>
          <w:p w14:paraId="12B24F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2071</w:t>
            </w:r>
          </w:p>
        </w:tc>
        <w:tc>
          <w:tcPr>
            <w:tcW w:w="349" w:type="pct"/>
            <w:tcBorders>
              <w:top w:val="nil"/>
              <w:left w:val="nil"/>
              <w:bottom w:val="single" w:sz="4" w:space="0" w:color="auto"/>
              <w:right w:val="nil"/>
            </w:tcBorders>
            <w:shd w:val="clear" w:color="000000" w:fill="FFFFFF"/>
            <w:noWrap/>
            <w:vAlign w:val="center"/>
            <w:hideMark/>
          </w:tcPr>
          <w:p w14:paraId="5DA9A34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0831</w:t>
            </w:r>
          </w:p>
        </w:tc>
        <w:tc>
          <w:tcPr>
            <w:tcW w:w="319" w:type="pct"/>
            <w:tcBorders>
              <w:top w:val="nil"/>
              <w:left w:val="nil"/>
              <w:bottom w:val="single" w:sz="4" w:space="0" w:color="auto"/>
              <w:right w:val="nil"/>
            </w:tcBorders>
            <w:shd w:val="clear" w:color="000000" w:fill="FFFFFF"/>
            <w:noWrap/>
            <w:vAlign w:val="center"/>
            <w:hideMark/>
          </w:tcPr>
          <w:p w14:paraId="4FE8EB2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9084</w:t>
            </w:r>
          </w:p>
        </w:tc>
        <w:tc>
          <w:tcPr>
            <w:tcW w:w="286" w:type="pct"/>
            <w:tcBorders>
              <w:top w:val="nil"/>
              <w:left w:val="nil"/>
              <w:bottom w:val="single" w:sz="4" w:space="0" w:color="auto"/>
              <w:right w:val="nil"/>
            </w:tcBorders>
            <w:shd w:val="clear" w:color="000000" w:fill="FFFFFF"/>
            <w:noWrap/>
            <w:vAlign w:val="center"/>
            <w:hideMark/>
          </w:tcPr>
          <w:p w14:paraId="3591F8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7862</w:t>
            </w:r>
          </w:p>
        </w:tc>
        <w:tc>
          <w:tcPr>
            <w:tcW w:w="336" w:type="pct"/>
            <w:tcBorders>
              <w:top w:val="nil"/>
              <w:left w:val="nil"/>
              <w:bottom w:val="single" w:sz="4" w:space="0" w:color="auto"/>
              <w:right w:val="nil"/>
            </w:tcBorders>
            <w:shd w:val="clear" w:color="000000" w:fill="FFFFFF"/>
            <w:noWrap/>
            <w:vAlign w:val="center"/>
            <w:hideMark/>
          </w:tcPr>
          <w:p w14:paraId="3BEEB6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3184</w:t>
            </w:r>
          </w:p>
        </w:tc>
        <w:tc>
          <w:tcPr>
            <w:tcW w:w="328" w:type="pct"/>
            <w:tcBorders>
              <w:top w:val="nil"/>
              <w:left w:val="nil"/>
              <w:bottom w:val="single" w:sz="4" w:space="0" w:color="auto"/>
              <w:right w:val="nil"/>
            </w:tcBorders>
            <w:shd w:val="clear" w:color="000000" w:fill="FFFFFF"/>
            <w:noWrap/>
            <w:vAlign w:val="center"/>
            <w:hideMark/>
          </w:tcPr>
          <w:p w14:paraId="4FCBE18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7776</w:t>
            </w:r>
          </w:p>
        </w:tc>
      </w:tr>
      <w:tr w:rsidR="00840AEC" w:rsidRPr="00840AEC" w14:paraId="2FCD88E5"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7565F8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Tim Part S/A</w:t>
            </w:r>
          </w:p>
        </w:tc>
        <w:tc>
          <w:tcPr>
            <w:tcW w:w="217" w:type="pct"/>
            <w:tcBorders>
              <w:top w:val="nil"/>
              <w:left w:val="nil"/>
              <w:bottom w:val="nil"/>
              <w:right w:val="nil"/>
            </w:tcBorders>
            <w:shd w:val="clear" w:color="000000" w:fill="FFFFFF"/>
            <w:noWrap/>
            <w:vAlign w:val="center"/>
            <w:hideMark/>
          </w:tcPr>
          <w:p w14:paraId="779CECBA"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A329E7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TIMP3</w:t>
            </w:r>
          </w:p>
        </w:tc>
        <w:tc>
          <w:tcPr>
            <w:tcW w:w="276" w:type="pct"/>
            <w:tcBorders>
              <w:top w:val="nil"/>
              <w:left w:val="nil"/>
              <w:bottom w:val="nil"/>
              <w:right w:val="nil"/>
            </w:tcBorders>
            <w:shd w:val="clear" w:color="000000" w:fill="FFFFFF"/>
            <w:noWrap/>
            <w:vAlign w:val="center"/>
            <w:hideMark/>
          </w:tcPr>
          <w:p w14:paraId="62F6480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4784</w:t>
            </w:r>
          </w:p>
        </w:tc>
        <w:tc>
          <w:tcPr>
            <w:tcW w:w="348" w:type="pct"/>
            <w:tcBorders>
              <w:top w:val="nil"/>
              <w:left w:val="nil"/>
              <w:bottom w:val="nil"/>
              <w:right w:val="nil"/>
            </w:tcBorders>
            <w:shd w:val="clear" w:color="000000" w:fill="FFFFFF"/>
            <w:noWrap/>
            <w:vAlign w:val="center"/>
            <w:hideMark/>
          </w:tcPr>
          <w:p w14:paraId="1D35CD4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3390</w:t>
            </w:r>
          </w:p>
        </w:tc>
        <w:tc>
          <w:tcPr>
            <w:tcW w:w="311" w:type="pct"/>
            <w:tcBorders>
              <w:top w:val="nil"/>
              <w:left w:val="nil"/>
              <w:bottom w:val="nil"/>
              <w:right w:val="nil"/>
            </w:tcBorders>
            <w:shd w:val="clear" w:color="000000" w:fill="FFFFFF"/>
            <w:noWrap/>
            <w:vAlign w:val="center"/>
            <w:hideMark/>
          </w:tcPr>
          <w:p w14:paraId="3410A7A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9881</w:t>
            </w:r>
          </w:p>
        </w:tc>
        <w:tc>
          <w:tcPr>
            <w:tcW w:w="349" w:type="pct"/>
            <w:tcBorders>
              <w:top w:val="nil"/>
              <w:left w:val="nil"/>
              <w:bottom w:val="nil"/>
              <w:right w:val="nil"/>
            </w:tcBorders>
            <w:shd w:val="clear" w:color="000000" w:fill="FFFFFF"/>
            <w:noWrap/>
            <w:vAlign w:val="center"/>
            <w:hideMark/>
          </w:tcPr>
          <w:p w14:paraId="7DFCBE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2923</w:t>
            </w:r>
          </w:p>
        </w:tc>
        <w:tc>
          <w:tcPr>
            <w:tcW w:w="405" w:type="pct"/>
            <w:tcBorders>
              <w:top w:val="nil"/>
              <w:left w:val="nil"/>
              <w:bottom w:val="nil"/>
              <w:right w:val="nil"/>
            </w:tcBorders>
            <w:shd w:val="clear" w:color="000000" w:fill="FFFFFF"/>
            <w:noWrap/>
            <w:vAlign w:val="center"/>
            <w:hideMark/>
          </w:tcPr>
          <w:p w14:paraId="6431D3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9175</w:t>
            </w:r>
          </w:p>
        </w:tc>
        <w:tc>
          <w:tcPr>
            <w:tcW w:w="349" w:type="pct"/>
            <w:tcBorders>
              <w:top w:val="nil"/>
              <w:left w:val="nil"/>
              <w:bottom w:val="nil"/>
              <w:right w:val="nil"/>
            </w:tcBorders>
            <w:shd w:val="clear" w:color="000000" w:fill="FFFFFF"/>
            <w:noWrap/>
            <w:vAlign w:val="center"/>
            <w:hideMark/>
          </w:tcPr>
          <w:p w14:paraId="668467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3191</w:t>
            </w:r>
          </w:p>
        </w:tc>
        <w:tc>
          <w:tcPr>
            <w:tcW w:w="349" w:type="pct"/>
            <w:tcBorders>
              <w:top w:val="nil"/>
              <w:left w:val="nil"/>
              <w:bottom w:val="nil"/>
              <w:right w:val="nil"/>
            </w:tcBorders>
            <w:shd w:val="clear" w:color="000000" w:fill="FFFFFF"/>
            <w:noWrap/>
            <w:vAlign w:val="center"/>
            <w:hideMark/>
          </w:tcPr>
          <w:p w14:paraId="0074FF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2520</w:t>
            </w:r>
          </w:p>
        </w:tc>
        <w:tc>
          <w:tcPr>
            <w:tcW w:w="349" w:type="pct"/>
            <w:tcBorders>
              <w:top w:val="nil"/>
              <w:left w:val="nil"/>
              <w:bottom w:val="nil"/>
              <w:right w:val="nil"/>
            </w:tcBorders>
            <w:shd w:val="clear" w:color="000000" w:fill="FFFFFF"/>
            <w:noWrap/>
            <w:vAlign w:val="center"/>
            <w:hideMark/>
          </w:tcPr>
          <w:p w14:paraId="238A33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4598</w:t>
            </w:r>
          </w:p>
        </w:tc>
        <w:tc>
          <w:tcPr>
            <w:tcW w:w="319" w:type="pct"/>
            <w:tcBorders>
              <w:top w:val="nil"/>
              <w:left w:val="nil"/>
              <w:bottom w:val="nil"/>
              <w:right w:val="nil"/>
            </w:tcBorders>
            <w:shd w:val="clear" w:color="000000" w:fill="FFFFFF"/>
            <w:noWrap/>
            <w:vAlign w:val="center"/>
            <w:hideMark/>
          </w:tcPr>
          <w:p w14:paraId="07E5EB7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9000</w:t>
            </w:r>
          </w:p>
        </w:tc>
        <w:tc>
          <w:tcPr>
            <w:tcW w:w="286" w:type="pct"/>
            <w:tcBorders>
              <w:top w:val="nil"/>
              <w:left w:val="nil"/>
              <w:bottom w:val="nil"/>
              <w:right w:val="nil"/>
            </w:tcBorders>
            <w:shd w:val="clear" w:color="000000" w:fill="FFFFFF"/>
            <w:noWrap/>
            <w:vAlign w:val="center"/>
            <w:hideMark/>
          </w:tcPr>
          <w:p w14:paraId="1A8754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3326</w:t>
            </w:r>
          </w:p>
        </w:tc>
        <w:tc>
          <w:tcPr>
            <w:tcW w:w="336" w:type="pct"/>
            <w:tcBorders>
              <w:top w:val="nil"/>
              <w:left w:val="nil"/>
              <w:bottom w:val="nil"/>
              <w:right w:val="nil"/>
            </w:tcBorders>
            <w:shd w:val="clear" w:color="000000" w:fill="FFFFFF"/>
            <w:noWrap/>
            <w:vAlign w:val="center"/>
            <w:hideMark/>
          </w:tcPr>
          <w:p w14:paraId="54C5F0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7338</w:t>
            </w:r>
          </w:p>
        </w:tc>
        <w:tc>
          <w:tcPr>
            <w:tcW w:w="328" w:type="pct"/>
            <w:tcBorders>
              <w:top w:val="nil"/>
              <w:left w:val="nil"/>
              <w:bottom w:val="nil"/>
              <w:right w:val="nil"/>
            </w:tcBorders>
            <w:shd w:val="clear" w:color="000000" w:fill="FFFFFF"/>
            <w:noWrap/>
            <w:vAlign w:val="center"/>
            <w:hideMark/>
          </w:tcPr>
          <w:p w14:paraId="48A653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3989</w:t>
            </w:r>
          </w:p>
        </w:tc>
      </w:tr>
      <w:tr w:rsidR="00840AEC" w:rsidRPr="00840AEC" w14:paraId="12445B04" w14:textId="77777777" w:rsidTr="00840AEC">
        <w:trPr>
          <w:trHeight w:val="73"/>
          <w:jc w:val="center"/>
        </w:trPr>
        <w:tc>
          <w:tcPr>
            <w:tcW w:w="472" w:type="pct"/>
            <w:vMerge/>
            <w:tcBorders>
              <w:top w:val="nil"/>
              <w:left w:val="nil"/>
              <w:bottom w:val="single" w:sz="4" w:space="0" w:color="000000"/>
              <w:right w:val="nil"/>
            </w:tcBorders>
            <w:vAlign w:val="center"/>
            <w:hideMark/>
          </w:tcPr>
          <w:p w14:paraId="7B098B3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82F790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042E1A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TSU</w:t>
            </w:r>
          </w:p>
        </w:tc>
        <w:tc>
          <w:tcPr>
            <w:tcW w:w="276" w:type="pct"/>
            <w:tcBorders>
              <w:top w:val="nil"/>
              <w:left w:val="nil"/>
              <w:bottom w:val="single" w:sz="4" w:space="0" w:color="auto"/>
              <w:right w:val="nil"/>
            </w:tcBorders>
            <w:shd w:val="clear" w:color="000000" w:fill="FFFFFF"/>
            <w:noWrap/>
            <w:vAlign w:val="center"/>
            <w:hideMark/>
          </w:tcPr>
          <w:p w14:paraId="70D885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2758</w:t>
            </w:r>
          </w:p>
        </w:tc>
        <w:tc>
          <w:tcPr>
            <w:tcW w:w="348" w:type="pct"/>
            <w:tcBorders>
              <w:top w:val="nil"/>
              <w:left w:val="nil"/>
              <w:bottom w:val="single" w:sz="4" w:space="0" w:color="auto"/>
              <w:right w:val="nil"/>
            </w:tcBorders>
            <w:shd w:val="clear" w:color="000000" w:fill="FFFFFF"/>
            <w:noWrap/>
            <w:vAlign w:val="center"/>
            <w:hideMark/>
          </w:tcPr>
          <w:p w14:paraId="3D82E5A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4466</w:t>
            </w:r>
          </w:p>
        </w:tc>
        <w:tc>
          <w:tcPr>
            <w:tcW w:w="311" w:type="pct"/>
            <w:tcBorders>
              <w:top w:val="nil"/>
              <w:left w:val="nil"/>
              <w:bottom w:val="single" w:sz="4" w:space="0" w:color="auto"/>
              <w:right w:val="nil"/>
            </w:tcBorders>
            <w:shd w:val="clear" w:color="000000" w:fill="FFFFFF"/>
            <w:noWrap/>
            <w:vAlign w:val="center"/>
            <w:hideMark/>
          </w:tcPr>
          <w:p w14:paraId="61B065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9451</w:t>
            </w:r>
          </w:p>
        </w:tc>
        <w:tc>
          <w:tcPr>
            <w:tcW w:w="349" w:type="pct"/>
            <w:tcBorders>
              <w:top w:val="nil"/>
              <w:left w:val="nil"/>
              <w:bottom w:val="single" w:sz="4" w:space="0" w:color="auto"/>
              <w:right w:val="nil"/>
            </w:tcBorders>
            <w:shd w:val="clear" w:color="000000" w:fill="FFFFFF"/>
            <w:noWrap/>
            <w:vAlign w:val="center"/>
            <w:hideMark/>
          </w:tcPr>
          <w:p w14:paraId="4737629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3117</w:t>
            </w:r>
          </w:p>
        </w:tc>
        <w:tc>
          <w:tcPr>
            <w:tcW w:w="405" w:type="pct"/>
            <w:tcBorders>
              <w:top w:val="nil"/>
              <w:left w:val="nil"/>
              <w:bottom w:val="single" w:sz="4" w:space="0" w:color="auto"/>
              <w:right w:val="nil"/>
            </w:tcBorders>
            <w:shd w:val="clear" w:color="000000" w:fill="FFFFFF"/>
            <w:noWrap/>
            <w:vAlign w:val="center"/>
            <w:hideMark/>
          </w:tcPr>
          <w:p w14:paraId="32CD64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1013</w:t>
            </w:r>
          </w:p>
        </w:tc>
        <w:tc>
          <w:tcPr>
            <w:tcW w:w="349" w:type="pct"/>
            <w:tcBorders>
              <w:top w:val="nil"/>
              <w:left w:val="nil"/>
              <w:bottom w:val="single" w:sz="4" w:space="0" w:color="auto"/>
              <w:right w:val="nil"/>
            </w:tcBorders>
            <w:shd w:val="clear" w:color="000000" w:fill="FFFFFF"/>
            <w:noWrap/>
            <w:vAlign w:val="center"/>
            <w:hideMark/>
          </w:tcPr>
          <w:p w14:paraId="0C9F71F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7147</w:t>
            </w:r>
          </w:p>
        </w:tc>
        <w:tc>
          <w:tcPr>
            <w:tcW w:w="349" w:type="pct"/>
            <w:tcBorders>
              <w:top w:val="nil"/>
              <w:left w:val="nil"/>
              <w:bottom w:val="single" w:sz="4" w:space="0" w:color="auto"/>
              <w:right w:val="nil"/>
            </w:tcBorders>
            <w:shd w:val="clear" w:color="000000" w:fill="FFFFFF"/>
            <w:noWrap/>
            <w:vAlign w:val="center"/>
            <w:hideMark/>
          </w:tcPr>
          <w:p w14:paraId="5BE4FF5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2214</w:t>
            </w:r>
          </w:p>
        </w:tc>
        <w:tc>
          <w:tcPr>
            <w:tcW w:w="349" w:type="pct"/>
            <w:tcBorders>
              <w:top w:val="nil"/>
              <w:left w:val="nil"/>
              <w:bottom w:val="single" w:sz="4" w:space="0" w:color="auto"/>
              <w:right w:val="nil"/>
            </w:tcBorders>
            <w:shd w:val="clear" w:color="000000" w:fill="FFFFFF"/>
            <w:noWrap/>
            <w:vAlign w:val="center"/>
            <w:hideMark/>
          </w:tcPr>
          <w:p w14:paraId="7B2516F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4769</w:t>
            </w:r>
          </w:p>
        </w:tc>
        <w:tc>
          <w:tcPr>
            <w:tcW w:w="319" w:type="pct"/>
            <w:tcBorders>
              <w:top w:val="nil"/>
              <w:left w:val="nil"/>
              <w:bottom w:val="single" w:sz="4" w:space="0" w:color="auto"/>
              <w:right w:val="nil"/>
            </w:tcBorders>
            <w:shd w:val="clear" w:color="000000" w:fill="FFFFFF"/>
            <w:noWrap/>
            <w:vAlign w:val="center"/>
            <w:hideMark/>
          </w:tcPr>
          <w:p w14:paraId="58EF7B9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9007</w:t>
            </w:r>
          </w:p>
        </w:tc>
        <w:tc>
          <w:tcPr>
            <w:tcW w:w="286" w:type="pct"/>
            <w:tcBorders>
              <w:top w:val="nil"/>
              <w:left w:val="nil"/>
              <w:bottom w:val="single" w:sz="4" w:space="0" w:color="auto"/>
              <w:right w:val="nil"/>
            </w:tcBorders>
            <w:shd w:val="clear" w:color="000000" w:fill="FFFFFF"/>
            <w:noWrap/>
            <w:vAlign w:val="center"/>
            <w:hideMark/>
          </w:tcPr>
          <w:p w14:paraId="76662D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3323</w:t>
            </w:r>
          </w:p>
        </w:tc>
        <w:tc>
          <w:tcPr>
            <w:tcW w:w="336" w:type="pct"/>
            <w:tcBorders>
              <w:top w:val="nil"/>
              <w:left w:val="nil"/>
              <w:bottom w:val="single" w:sz="4" w:space="0" w:color="auto"/>
              <w:right w:val="nil"/>
            </w:tcBorders>
            <w:shd w:val="clear" w:color="000000" w:fill="FFFFFF"/>
            <w:noWrap/>
            <w:vAlign w:val="center"/>
            <w:hideMark/>
          </w:tcPr>
          <w:p w14:paraId="48EE22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1347</w:t>
            </w:r>
          </w:p>
        </w:tc>
        <w:tc>
          <w:tcPr>
            <w:tcW w:w="328" w:type="pct"/>
            <w:tcBorders>
              <w:top w:val="nil"/>
              <w:left w:val="nil"/>
              <w:bottom w:val="single" w:sz="4" w:space="0" w:color="auto"/>
              <w:right w:val="nil"/>
            </w:tcBorders>
            <w:shd w:val="clear" w:color="000000" w:fill="FFFFFF"/>
            <w:noWrap/>
            <w:vAlign w:val="center"/>
            <w:hideMark/>
          </w:tcPr>
          <w:p w14:paraId="72BB309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w:t>
            </w:r>
          </w:p>
        </w:tc>
      </w:tr>
      <w:tr w:rsidR="00840AEC" w:rsidRPr="00840AEC" w14:paraId="224B658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3645EA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17" w:type="pct"/>
            <w:tcBorders>
              <w:top w:val="nil"/>
              <w:left w:val="nil"/>
              <w:bottom w:val="nil"/>
              <w:right w:val="nil"/>
            </w:tcBorders>
            <w:shd w:val="clear" w:color="000000" w:fill="FFFFFF"/>
            <w:noWrap/>
            <w:vAlign w:val="center"/>
            <w:hideMark/>
          </w:tcPr>
          <w:p w14:paraId="1C8F067B"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5F854C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VALE3</w:t>
            </w:r>
          </w:p>
        </w:tc>
        <w:tc>
          <w:tcPr>
            <w:tcW w:w="276" w:type="pct"/>
            <w:tcBorders>
              <w:top w:val="nil"/>
              <w:left w:val="nil"/>
              <w:bottom w:val="nil"/>
              <w:right w:val="nil"/>
            </w:tcBorders>
            <w:shd w:val="clear" w:color="000000" w:fill="FFFFFF"/>
            <w:noWrap/>
            <w:vAlign w:val="center"/>
            <w:hideMark/>
          </w:tcPr>
          <w:p w14:paraId="12DA3E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6205</w:t>
            </w:r>
          </w:p>
        </w:tc>
        <w:tc>
          <w:tcPr>
            <w:tcW w:w="348" w:type="pct"/>
            <w:tcBorders>
              <w:top w:val="nil"/>
              <w:left w:val="nil"/>
              <w:bottom w:val="nil"/>
              <w:right w:val="nil"/>
            </w:tcBorders>
            <w:shd w:val="clear" w:color="000000" w:fill="FFFFFF"/>
            <w:noWrap/>
            <w:vAlign w:val="center"/>
            <w:hideMark/>
          </w:tcPr>
          <w:p w14:paraId="599E67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9774</w:t>
            </w:r>
          </w:p>
        </w:tc>
        <w:tc>
          <w:tcPr>
            <w:tcW w:w="311" w:type="pct"/>
            <w:tcBorders>
              <w:top w:val="nil"/>
              <w:left w:val="nil"/>
              <w:bottom w:val="nil"/>
              <w:right w:val="nil"/>
            </w:tcBorders>
            <w:shd w:val="clear" w:color="000000" w:fill="FFFFFF"/>
            <w:noWrap/>
            <w:vAlign w:val="center"/>
            <w:hideMark/>
          </w:tcPr>
          <w:p w14:paraId="2CED40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9306</w:t>
            </w:r>
          </w:p>
        </w:tc>
        <w:tc>
          <w:tcPr>
            <w:tcW w:w="349" w:type="pct"/>
            <w:tcBorders>
              <w:top w:val="nil"/>
              <w:left w:val="nil"/>
              <w:bottom w:val="nil"/>
              <w:right w:val="nil"/>
            </w:tcBorders>
            <w:shd w:val="clear" w:color="000000" w:fill="FFFFFF"/>
            <w:noWrap/>
            <w:vAlign w:val="center"/>
            <w:hideMark/>
          </w:tcPr>
          <w:p w14:paraId="24E268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3183</w:t>
            </w:r>
          </w:p>
        </w:tc>
        <w:tc>
          <w:tcPr>
            <w:tcW w:w="405" w:type="pct"/>
            <w:tcBorders>
              <w:top w:val="nil"/>
              <w:left w:val="nil"/>
              <w:bottom w:val="nil"/>
              <w:right w:val="nil"/>
            </w:tcBorders>
            <w:shd w:val="clear" w:color="000000" w:fill="FFFFFF"/>
            <w:noWrap/>
            <w:vAlign w:val="center"/>
            <w:hideMark/>
          </w:tcPr>
          <w:p w14:paraId="1CBE7B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5795</w:t>
            </w:r>
          </w:p>
        </w:tc>
        <w:tc>
          <w:tcPr>
            <w:tcW w:w="349" w:type="pct"/>
            <w:tcBorders>
              <w:top w:val="nil"/>
              <w:left w:val="nil"/>
              <w:bottom w:val="nil"/>
              <w:right w:val="nil"/>
            </w:tcBorders>
            <w:shd w:val="clear" w:color="000000" w:fill="FFFFFF"/>
            <w:noWrap/>
            <w:vAlign w:val="center"/>
            <w:hideMark/>
          </w:tcPr>
          <w:p w14:paraId="5287B5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8415</w:t>
            </w:r>
          </w:p>
        </w:tc>
        <w:tc>
          <w:tcPr>
            <w:tcW w:w="349" w:type="pct"/>
            <w:tcBorders>
              <w:top w:val="nil"/>
              <w:left w:val="nil"/>
              <w:bottom w:val="nil"/>
              <w:right w:val="nil"/>
            </w:tcBorders>
            <w:shd w:val="clear" w:color="000000" w:fill="FFFFFF"/>
            <w:noWrap/>
            <w:vAlign w:val="center"/>
            <w:hideMark/>
          </w:tcPr>
          <w:p w14:paraId="3B5749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5339</w:t>
            </w:r>
          </w:p>
        </w:tc>
        <w:tc>
          <w:tcPr>
            <w:tcW w:w="349" w:type="pct"/>
            <w:tcBorders>
              <w:top w:val="nil"/>
              <w:left w:val="nil"/>
              <w:bottom w:val="nil"/>
              <w:right w:val="nil"/>
            </w:tcBorders>
            <w:shd w:val="clear" w:color="000000" w:fill="FFFFFF"/>
            <w:noWrap/>
            <w:vAlign w:val="center"/>
            <w:hideMark/>
          </w:tcPr>
          <w:p w14:paraId="1E986DA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w:t>
            </w:r>
          </w:p>
        </w:tc>
        <w:tc>
          <w:tcPr>
            <w:tcW w:w="319" w:type="pct"/>
            <w:tcBorders>
              <w:top w:val="nil"/>
              <w:left w:val="nil"/>
              <w:bottom w:val="nil"/>
              <w:right w:val="nil"/>
            </w:tcBorders>
            <w:shd w:val="clear" w:color="000000" w:fill="FFFFFF"/>
            <w:noWrap/>
            <w:vAlign w:val="center"/>
            <w:hideMark/>
          </w:tcPr>
          <w:p w14:paraId="58B4562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9767</w:t>
            </w:r>
          </w:p>
        </w:tc>
        <w:tc>
          <w:tcPr>
            <w:tcW w:w="286" w:type="pct"/>
            <w:tcBorders>
              <w:top w:val="nil"/>
              <w:left w:val="nil"/>
              <w:bottom w:val="nil"/>
              <w:right w:val="nil"/>
            </w:tcBorders>
            <w:shd w:val="clear" w:color="000000" w:fill="FFFFFF"/>
            <w:noWrap/>
            <w:vAlign w:val="center"/>
            <w:hideMark/>
          </w:tcPr>
          <w:p w14:paraId="195AA50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2974</w:t>
            </w:r>
          </w:p>
        </w:tc>
        <w:tc>
          <w:tcPr>
            <w:tcW w:w="336" w:type="pct"/>
            <w:tcBorders>
              <w:top w:val="nil"/>
              <w:left w:val="nil"/>
              <w:bottom w:val="nil"/>
              <w:right w:val="nil"/>
            </w:tcBorders>
            <w:shd w:val="clear" w:color="000000" w:fill="FFFFFF"/>
            <w:noWrap/>
            <w:vAlign w:val="center"/>
            <w:hideMark/>
          </w:tcPr>
          <w:p w14:paraId="457A15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6226</w:t>
            </w:r>
          </w:p>
        </w:tc>
        <w:tc>
          <w:tcPr>
            <w:tcW w:w="328" w:type="pct"/>
            <w:tcBorders>
              <w:top w:val="nil"/>
              <w:left w:val="nil"/>
              <w:bottom w:val="nil"/>
              <w:right w:val="nil"/>
            </w:tcBorders>
            <w:shd w:val="clear" w:color="000000" w:fill="FFFFFF"/>
            <w:noWrap/>
            <w:vAlign w:val="center"/>
            <w:hideMark/>
          </w:tcPr>
          <w:p w14:paraId="77A8D0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8508</w:t>
            </w:r>
          </w:p>
        </w:tc>
      </w:tr>
      <w:tr w:rsidR="00840AEC" w:rsidRPr="00840AEC" w14:paraId="02115B24" w14:textId="77777777" w:rsidTr="00840AEC">
        <w:trPr>
          <w:trHeight w:val="73"/>
          <w:jc w:val="center"/>
        </w:trPr>
        <w:tc>
          <w:tcPr>
            <w:tcW w:w="472" w:type="pct"/>
            <w:vMerge/>
            <w:tcBorders>
              <w:top w:val="nil"/>
              <w:left w:val="nil"/>
              <w:bottom w:val="single" w:sz="4" w:space="0" w:color="000000"/>
              <w:right w:val="nil"/>
            </w:tcBorders>
            <w:vAlign w:val="center"/>
            <w:hideMark/>
          </w:tcPr>
          <w:p w14:paraId="418299D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A540CD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57C8D9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76" w:type="pct"/>
            <w:tcBorders>
              <w:top w:val="nil"/>
              <w:left w:val="nil"/>
              <w:bottom w:val="single" w:sz="4" w:space="0" w:color="auto"/>
              <w:right w:val="nil"/>
            </w:tcBorders>
            <w:shd w:val="clear" w:color="000000" w:fill="FFFFFF"/>
            <w:noWrap/>
            <w:vAlign w:val="center"/>
            <w:hideMark/>
          </w:tcPr>
          <w:p w14:paraId="665171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5119</w:t>
            </w:r>
          </w:p>
        </w:tc>
        <w:tc>
          <w:tcPr>
            <w:tcW w:w="348" w:type="pct"/>
            <w:tcBorders>
              <w:top w:val="nil"/>
              <w:left w:val="nil"/>
              <w:bottom w:val="single" w:sz="4" w:space="0" w:color="auto"/>
              <w:right w:val="nil"/>
            </w:tcBorders>
            <w:shd w:val="clear" w:color="000000" w:fill="FFFFFF"/>
            <w:noWrap/>
            <w:vAlign w:val="center"/>
            <w:hideMark/>
          </w:tcPr>
          <w:p w14:paraId="5D871D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9831</w:t>
            </w:r>
          </w:p>
        </w:tc>
        <w:tc>
          <w:tcPr>
            <w:tcW w:w="311" w:type="pct"/>
            <w:tcBorders>
              <w:top w:val="nil"/>
              <w:left w:val="nil"/>
              <w:bottom w:val="single" w:sz="4" w:space="0" w:color="auto"/>
              <w:right w:val="nil"/>
            </w:tcBorders>
            <w:shd w:val="clear" w:color="000000" w:fill="FFFFFF"/>
            <w:noWrap/>
            <w:vAlign w:val="center"/>
            <w:hideMark/>
          </w:tcPr>
          <w:p w14:paraId="237972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9102</w:t>
            </w:r>
          </w:p>
        </w:tc>
        <w:tc>
          <w:tcPr>
            <w:tcW w:w="349" w:type="pct"/>
            <w:tcBorders>
              <w:top w:val="nil"/>
              <w:left w:val="nil"/>
              <w:bottom w:val="single" w:sz="4" w:space="0" w:color="auto"/>
              <w:right w:val="nil"/>
            </w:tcBorders>
            <w:shd w:val="clear" w:color="000000" w:fill="FFFFFF"/>
            <w:noWrap/>
            <w:vAlign w:val="center"/>
            <w:hideMark/>
          </w:tcPr>
          <w:p w14:paraId="0520A08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3278</w:t>
            </w:r>
          </w:p>
        </w:tc>
        <w:tc>
          <w:tcPr>
            <w:tcW w:w="405" w:type="pct"/>
            <w:tcBorders>
              <w:top w:val="nil"/>
              <w:left w:val="nil"/>
              <w:bottom w:val="single" w:sz="4" w:space="0" w:color="auto"/>
              <w:right w:val="nil"/>
            </w:tcBorders>
            <w:shd w:val="clear" w:color="000000" w:fill="FFFFFF"/>
            <w:noWrap/>
            <w:vAlign w:val="center"/>
            <w:hideMark/>
          </w:tcPr>
          <w:p w14:paraId="4FB9F8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5802</w:t>
            </w:r>
          </w:p>
        </w:tc>
        <w:tc>
          <w:tcPr>
            <w:tcW w:w="349" w:type="pct"/>
            <w:tcBorders>
              <w:top w:val="nil"/>
              <w:left w:val="nil"/>
              <w:bottom w:val="single" w:sz="4" w:space="0" w:color="auto"/>
              <w:right w:val="nil"/>
            </w:tcBorders>
            <w:shd w:val="clear" w:color="000000" w:fill="FFFFFF"/>
            <w:noWrap/>
            <w:vAlign w:val="center"/>
            <w:hideMark/>
          </w:tcPr>
          <w:p w14:paraId="2C72166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8416</w:t>
            </w:r>
          </w:p>
        </w:tc>
        <w:tc>
          <w:tcPr>
            <w:tcW w:w="349" w:type="pct"/>
            <w:tcBorders>
              <w:top w:val="nil"/>
              <w:left w:val="nil"/>
              <w:bottom w:val="single" w:sz="4" w:space="0" w:color="auto"/>
              <w:right w:val="nil"/>
            </w:tcBorders>
            <w:shd w:val="clear" w:color="000000" w:fill="FFFFFF"/>
            <w:noWrap/>
            <w:vAlign w:val="center"/>
            <w:hideMark/>
          </w:tcPr>
          <w:p w14:paraId="2FD37C7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4793</w:t>
            </w:r>
          </w:p>
        </w:tc>
        <w:tc>
          <w:tcPr>
            <w:tcW w:w="349" w:type="pct"/>
            <w:tcBorders>
              <w:top w:val="nil"/>
              <w:left w:val="nil"/>
              <w:bottom w:val="single" w:sz="4" w:space="0" w:color="auto"/>
              <w:right w:val="nil"/>
            </w:tcBorders>
            <w:shd w:val="clear" w:color="000000" w:fill="FFFFFF"/>
            <w:noWrap/>
            <w:vAlign w:val="center"/>
            <w:hideMark/>
          </w:tcPr>
          <w:p w14:paraId="5F5B8A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9845</w:t>
            </w:r>
          </w:p>
        </w:tc>
        <w:tc>
          <w:tcPr>
            <w:tcW w:w="319" w:type="pct"/>
            <w:tcBorders>
              <w:top w:val="nil"/>
              <w:left w:val="nil"/>
              <w:bottom w:val="single" w:sz="4" w:space="0" w:color="auto"/>
              <w:right w:val="nil"/>
            </w:tcBorders>
            <w:shd w:val="clear" w:color="000000" w:fill="FFFFFF"/>
            <w:noWrap/>
            <w:vAlign w:val="center"/>
            <w:hideMark/>
          </w:tcPr>
          <w:p w14:paraId="55ED4C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9229</w:t>
            </w:r>
          </w:p>
        </w:tc>
        <w:tc>
          <w:tcPr>
            <w:tcW w:w="286" w:type="pct"/>
            <w:tcBorders>
              <w:top w:val="nil"/>
              <w:left w:val="nil"/>
              <w:bottom w:val="single" w:sz="4" w:space="0" w:color="auto"/>
              <w:right w:val="nil"/>
            </w:tcBorders>
            <w:shd w:val="clear" w:color="000000" w:fill="FFFFFF"/>
            <w:noWrap/>
            <w:vAlign w:val="center"/>
            <w:hideMark/>
          </w:tcPr>
          <w:p w14:paraId="0B9B24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3219</w:t>
            </w:r>
          </w:p>
        </w:tc>
        <w:tc>
          <w:tcPr>
            <w:tcW w:w="336" w:type="pct"/>
            <w:tcBorders>
              <w:top w:val="nil"/>
              <w:left w:val="nil"/>
              <w:bottom w:val="single" w:sz="4" w:space="0" w:color="auto"/>
              <w:right w:val="nil"/>
            </w:tcBorders>
            <w:shd w:val="clear" w:color="000000" w:fill="FFFFFF"/>
            <w:noWrap/>
            <w:vAlign w:val="center"/>
            <w:hideMark/>
          </w:tcPr>
          <w:p w14:paraId="59DC056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5871</w:t>
            </w:r>
          </w:p>
        </w:tc>
        <w:tc>
          <w:tcPr>
            <w:tcW w:w="328" w:type="pct"/>
            <w:tcBorders>
              <w:top w:val="nil"/>
              <w:left w:val="nil"/>
              <w:bottom w:val="single" w:sz="4" w:space="0" w:color="auto"/>
              <w:right w:val="nil"/>
            </w:tcBorders>
            <w:shd w:val="clear" w:color="000000" w:fill="FFFFFF"/>
            <w:noWrap/>
            <w:vAlign w:val="center"/>
            <w:hideMark/>
          </w:tcPr>
          <w:p w14:paraId="68C8FF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8432</w:t>
            </w:r>
          </w:p>
        </w:tc>
      </w:tr>
      <w:tr w:rsidR="00840AEC" w:rsidRPr="00840AEC" w14:paraId="3E71F0BD"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EE2197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17" w:type="pct"/>
            <w:tcBorders>
              <w:top w:val="nil"/>
              <w:left w:val="nil"/>
              <w:bottom w:val="nil"/>
              <w:right w:val="nil"/>
            </w:tcBorders>
            <w:shd w:val="clear" w:color="000000" w:fill="FFFFFF"/>
            <w:noWrap/>
            <w:vAlign w:val="center"/>
            <w:hideMark/>
          </w:tcPr>
          <w:p w14:paraId="72F7DC9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9D5C50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VALE5</w:t>
            </w:r>
          </w:p>
        </w:tc>
        <w:tc>
          <w:tcPr>
            <w:tcW w:w="276" w:type="pct"/>
            <w:tcBorders>
              <w:top w:val="nil"/>
              <w:left w:val="nil"/>
              <w:bottom w:val="nil"/>
              <w:right w:val="nil"/>
            </w:tcBorders>
            <w:shd w:val="clear" w:color="000000" w:fill="FFFFFF"/>
            <w:noWrap/>
            <w:vAlign w:val="center"/>
            <w:hideMark/>
          </w:tcPr>
          <w:p w14:paraId="08F3638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5246</w:t>
            </w:r>
          </w:p>
        </w:tc>
        <w:tc>
          <w:tcPr>
            <w:tcW w:w="348" w:type="pct"/>
            <w:tcBorders>
              <w:top w:val="nil"/>
              <w:left w:val="nil"/>
              <w:bottom w:val="nil"/>
              <w:right w:val="nil"/>
            </w:tcBorders>
            <w:shd w:val="clear" w:color="000000" w:fill="FFFFFF"/>
            <w:noWrap/>
            <w:vAlign w:val="center"/>
            <w:hideMark/>
          </w:tcPr>
          <w:p w14:paraId="7C3CD8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9825</w:t>
            </w:r>
          </w:p>
        </w:tc>
        <w:tc>
          <w:tcPr>
            <w:tcW w:w="311" w:type="pct"/>
            <w:tcBorders>
              <w:top w:val="nil"/>
              <w:left w:val="nil"/>
              <w:bottom w:val="nil"/>
              <w:right w:val="nil"/>
            </w:tcBorders>
            <w:shd w:val="clear" w:color="000000" w:fill="FFFFFF"/>
            <w:noWrap/>
            <w:vAlign w:val="center"/>
            <w:hideMark/>
          </w:tcPr>
          <w:p w14:paraId="4548A1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3148</w:t>
            </w:r>
          </w:p>
        </w:tc>
        <w:tc>
          <w:tcPr>
            <w:tcW w:w="349" w:type="pct"/>
            <w:tcBorders>
              <w:top w:val="nil"/>
              <w:left w:val="nil"/>
              <w:bottom w:val="nil"/>
              <w:right w:val="nil"/>
            </w:tcBorders>
            <w:shd w:val="clear" w:color="000000" w:fill="FFFFFF"/>
            <w:noWrap/>
            <w:vAlign w:val="center"/>
            <w:hideMark/>
          </w:tcPr>
          <w:p w14:paraId="0E64960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6249</w:t>
            </w:r>
          </w:p>
        </w:tc>
        <w:tc>
          <w:tcPr>
            <w:tcW w:w="405" w:type="pct"/>
            <w:tcBorders>
              <w:top w:val="nil"/>
              <w:left w:val="nil"/>
              <w:bottom w:val="nil"/>
              <w:right w:val="nil"/>
            </w:tcBorders>
            <w:shd w:val="clear" w:color="000000" w:fill="FFFFFF"/>
            <w:noWrap/>
            <w:vAlign w:val="center"/>
            <w:hideMark/>
          </w:tcPr>
          <w:p w14:paraId="43DB76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6031</w:t>
            </w:r>
          </w:p>
        </w:tc>
        <w:tc>
          <w:tcPr>
            <w:tcW w:w="349" w:type="pct"/>
            <w:tcBorders>
              <w:top w:val="nil"/>
              <w:left w:val="nil"/>
              <w:bottom w:val="nil"/>
              <w:right w:val="nil"/>
            </w:tcBorders>
            <w:shd w:val="clear" w:color="000000" w:fill="FFFFFF"/>
            <w:noWrap/>
            <w:vAlign w:val="center"/>
            <w:hideMark/>
          </w:tcPr>
          <w:p w14:paraId="556E8F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8466</w:t>
            </w:r>
          </w:p>
        </w:tc>
        <w:tc>
          <w:tcPr>
            <w:tcW w:w="349" w:type="pct"/>
            <w:tcBorders>
              <w:top w:val="nil"/>
              <w:left w:val="nil"/>
              <w:bottom w:val="nil"/>
              <w:right w:val="nil"/>
            </w:tcBorders>
            <w:shd w:val="clear" w:color="000000" w:fill="FFFFFF"/>
            <w:noWrap/>
            <w:vAlign w:val="center"/>
            <w:hideMark/>
          </w:tcPr>
          <w:p w14:paraId="0D74E8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4323</w:t>
            </w:r>
          </w:p>
        </w:tc>
        <w:tc>
          <w:tcPr>
            <w:tcW w:w="349" w:type="pct"/>
            <w:tcBorders>
              <w:top w:val="nil"/>
              <w:left w:val="nil"/>
              <w:bottom w:val="nil"/>
              <w:right w:val="nil"/>
            </w:tcBorders>
            <w:shd w:val="clear" w:color="000000" w:fill="FFFFFF"/>
            <w:noWrap/>
            <w:vAlign w:val="center"/>
            <w:hideMark/>
          </w:tcPr>
          <w:p w14:paraId="5900EE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9864</w:t>
            </w:r>
          </w:p>
        </w:tc>
        <w:tc>
          <w:tcPr>
            <w:tcW w:w="319" w:type="pct"/>
            <w:tcBorders>
              <w:top w:val="nil"/>
              <w:left w:val="nil"/>
              <w:bottom w:val="nil"/>
              <w:right w:val="nil"/>
            </w:tcBorders>
            <w:shd w:val="clear" w:color="000000" w:fill="FFFFFF"/>
            <w:noWrap/>
            <w:vAlign w:val="center"/>
            <w:hideMark/>
          </w:tcPr>
          <w:p w14:paraId="13DBA85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3173</w:t>
            </w:r>
          </w:p>
        </w:tc>
        <w:tc>
          <w:tcPr>
            <w:tcW w:w="286" w:type="pct"/>
            <w:tcBorders>
              <w:top w:val="nil"/>
              <w:left w:val="nil"/>
              <w:bottom w:val="nil"/>
              <w:right w:val="nil"/>
            </w:tcBorders>
            <w:shd w:val="clear" w:color="000000" w:fill="FFFFFF"/>
            <w:noWrap/>
            <w:vAlign w:val="center"/>
            <w:hideMark/>
          </w:tcPr>
          <w:p w14:paraId="6CD6A1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6237</w:t>
            </w:r>
          </w:p>
        </w:tc>
        <w:tc>
          <w:tcPr>
            <w:tcW w:w="336" w:type="pct"/>
            <w:tcBorders>
              <w:top w:val="nil"/>
              <w:left w:val="nil"/>
              <w:bottom w:val="nil"/>
              <w:right w:val="nil"/>
            </w:tcBorders>
            <w:shd w:val="clear" w:color="000000" w:fill="FFFFFF"/>
            <w:noWrap/>
            <w:vAlign w:val="center"/>
            <w:hideMark/>
          </w:tcPr>
          <w:p w14:paraId="00F3CC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6461</w:t>
            </w:r>
          </w:p>
        </w:tc>
        <w:tc>
          <w:tcPr>
            <w:tcW w:w="328" w:type="pct"/>
            <w:tcBorders>
              <w:top w:val="nil"/>
              <w:left w:val="nil"/>
              <w:bottom w:val="nil"/>
              <w:right w:val="nil"/>
            </w:tcBorders>
            <w:shd w:val="clear" w:color="000000" w:fill="FFFFFF"/>
            <w:noWrap/>
            <w:vAlign w:val="center"/>
            <w:hideMark/>
          </w:tcPr>
          <w:p w14:paraId="23F30E2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8557</w:t>
            </w:r>
          </w:p>
        </w:tc>
      </w:tr>
      <w:tr w:rsidR="00840AEC" w:rsidRPr="00840AEC" w14:paraId="7F3C7832" w14:textId="77777777" w:rsidTr="00840AEC">
        <w:trPr>
          <w:trHeight w:val="73"/>
          <w:jc w:val="center"/>
        </w:trPr>
        <w:tc>
          <w:tcPr>
            <w:tcW w:w="472" w:type="pct"/>
            <w:vMerge/>
            <w:tcBorders>
              <w:top w:val="nil"/>
              <w:left w:val="nil"/>
              <w:bottom w:val="single" w:sz="4" w:space="0" w:color="000000"/>
              <w:right w:val="nil"/>
            </w:tcBorders>
            <w:vAlign w:val="center"/>
            <w:hideMark/>
          </w:tcPr>
          <w:p w14:paraId="342D6574"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C99ECC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481C8B3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VALE.P</w:t>
            </w:r>
          </w:p>
        </w:tc>
        <w:tc>
          <w:tcPr>
            <w:tcW w:w="276" w:type="pct"/>
            <w:tcBorders>
              <w:top w:val="nil"/>
              <w:left w:val="nil"/>
              <w:bottom w:val="single" w:sz="4" w:space="0" w:color="auto"/>
              <w:right w:val="nil"/>
            </w:tcBorders>
            <w:shd w:val="clear" w:color="000000" w:fill="FFFFFF"/>
            <w:noWrap/>
            <w:vAlign w:val="center"/>
            <w:hideMark/>
          </w:tcPr>
          <w:p w14:paraId="0A16AF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6153</w:t>
            </w:r>
          </w:p>
        </w:tc>
        <w:tc>
          <w:tcPr>
            <w:tcW w:w="348" w:type="pct"/>
            <w:tcBorders>
              <w:top w:val="nil"/>
              <w:left w:val="nil"/>
              <w:bottom w:val="single" w:sz="4" w:space="0" w:color="auto"/>
              <w:right w:val="nil"/>
            </w:tcBorders>
            <w:shd w:val="clear" w:color="000000" w:fill="FFFFFF"/>
            <w:noWrap/>
            <w:vAlign w:val="center"/>
            <w:hideMark/>
          </w:tcPr>
          <w:p w14:paraId="234F03E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9777</w:t>
            </w:r>
          </w:p>
        </w:tc>
        <w:tc>
          <w:tcPr>
            <w:tcW w:w="311" w:type="pct"/>
            <w:tcBorders>
              <w:top w:val="nil"/>
              <w:left w:val="nil"/>
              <w:bottom w:val="single" w:sz="4" w:space="0" w:color="auto"/>
              <w:right w:val="nil"/>
            </w:tcBorders>
            <w:shd w:val="clear" w:color="000000" w:fill="FFFFFF"/>
            <w:noWrap/>
            <w:vAlign w:val="center"/>
            <w:hideMark/>
          </w:tcPr>
          <w:p w14:paraId="29553E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2064</w:t>
            </w:r>
          </w:p>
        </w:tc>
        <w:tc>
          <w:tcPr>
            <w:tcW w:w="349" w:type="pct"/>
            <w:tcBorders>
              <w:top w:val="nil"/>
              <w:left w:val="nil"/>
              <w:bottom w:val="single" w:sz="4" w:space="0" w:color="auto"/>
              <w:right w:val="nil"/>
            </w:tcBorders>
            <w:shd w:val="clear" w:color="000000" w:fill="FFFFFF"/>
            <w:noWrap/>
            <w:vAlign w:val="center"/>
            <w:hideMark/>
          </w:tcPr>
          <w:p w14:paraId="464BE4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674</w:t>
            </w:r>
          </w:p>
        </w:tc>
        <w:tc>
          <w:tcPr>
            <w:tcW w:w="405" w:type="pct"/>
            <w:tcBorders>
              <w:top w:val="nil"/>
              <w:left w:val="nil"/>
              <w:bottom w:val="single" w:sz="4" w:space="0" w:color="auto"/>
              <w:right w:val="nil"/>
            </w:tcBorders>
            <w:shd w:val="clear" w:color="000000" w:fill="FFFFFF"/>
            <w:noWrap/>
            <w:vAlign w:val="center"/>
            <w:hideMark/>
          </w:tcPr>
          <w:p w14:paraId="688FDC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5387</w:t>
            </w:r>
          </w:p>
        </w:tc>
        <w:tc>
          <w:tcPr>
            <w:tcW w:w="349" w:type="pct"/>
            <w:tcBorders>
              <w:top w:val="nil"/>
              <w:left w:val="nil"/>
              <w:bottom w:val="single" w:sz="4" w:space="0" w:color="auto"/>
              <w:right w:val="nil"/>
            </w:tcBorders>
            <w:shd w:val="clear" w:color="000000" w:fill="FFFFFF"/>
            <w:noWrap/>
            <w:vAlign w:val="center"/>
            <w:hideMark/>
          </w:tcPr>
          <w:p w14:paraId="72030C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8324</w:t>
            </w:r>
          </w:p>
        </w:tc>
        <w:tc>
          <w:tcPr>
            <w:tcW w:w="349" w:type="pct"/>
            <w:tcBorders>
              <w:top w:val="nil"/>
              <w:left w:val="nil"/>
              <w:bottom w:val="single" w:sz="4" w:space="0" w:color="auto"/>
              <w:right w:val="nil"/>
            </w:tcBorders>
            <w:shd w:val="clear" w:color="000000" w:fill="FFFFFF"/>
            <w:noWrap/>
            <w:vAlign w:val="center"/>
            <w:hideMark/>
          </w:tcPr>
          <w:p w14:paraId="79F8E4E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5256</w:t>
            </w:r>
          </w:p>
        </w:tc>
        <w:tc>
          <w:tcPr>
            <w:tcW w:w="349" w:type="pct"/>
            <w:tcBorders>
              <w:top w:val="nil"/>
              <w:left w:val="nil"/>
              <w:bottom w:val="single" w:sz="4" w:space="0" w:color="auto"/>
              <w:right w:val="nil"/>
            </w:tcBorders>
            <w:shd w:val="clear" w:color="000000" w:fill="FFFFFF"/>
            <w:noWrap/>
            <w:vAlign w:val="center"/>
            <w:hideMark/>
          </w:tcPr>
          <w:p w14:paraId="5C71ADC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9824</w:t>
            </w:r>
          </w:p>
        </w:tc>
        <w:tc>
          <w:tcPr>
            <w:tcW w:w="319" w:type="pct"/>
            <w:tcBorders>
              <w:top w:val="nil"/>
              <w:left w:val="nil"/>
              <w:bottom w:val="single" w:sz="4" w:space="0" w:color="auto"/>
              <w:right w:val="nil"/>
            </w:tcBorders>
            <w:shd w:val="clear" w:color="000000" w:fill="FFFFFF"/>
            <w:noWrap/>
            <w:vAlign w:val="center"/>
            <w:hideMark/>
          </w:tcPr>
          <w:p w14:paraId="1025B3D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1914</w:t>
            </w:r>
          </w:p>
        </w:tc>
        <w:tc>
          <w:tcPr>
            <w:tcW w:w="286" w:type="pct"/>
            <w:tcBorders>
              <w:top w:val="nil"/>
              <w:left w:val="nil"/>
              <w:bottom w:val="single" w:sz="4" w:space="0" w:color="auto"/>
              <w:right w:val="nil"/>
            </w:tcBorders>
            <w:shd w:val="clear" w:color="000000" w:fill="FFFFFF"/>
            <w:noWrap/>
            <w:vAlign w:val="center"/>
            <w:hideMark/>
          </w:tcPr>
          <w:p w14:paraId="117130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6804</w:t>
            </w:r>
          </w:p>
        </w:tc>
        <w:tc>
          <w:tcPr>
            <w:tcW w:w="336" w:type="pct"/>
            <w:tcBorders>
              <w:top w:val="nil"/>
              <w:left w:val="nil"/>
              <w:bottom w:val="single" w:sz="4" w:space="0" w:color="auto"/>
              <w:right w:val="nil"/>
            </w:tcBorders>
            <w:shd w:val="clear" w:color="000000" w:fill="FFFFFF"/>
            <w:noWrap/>
            <w:vAlign w:val="center"/>
            <w:hideMark/>
          </w:tcPr>
          <w:p w14:paraId="3E6044D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5896</w:t>
            </w:r>
          </w:p>
        </w:tc>
        <w:tc>
          <w:tcPr>
            <w:tcW w:w="328" w:type="pct"/>
            <w:tcBorders>
              <w:top w:val="nil"/>
              <w:left w:val="nil"/>
              <w:bottom w:val="single" w:sz="4" w:space="0" w:color="auto"/>
              <w:right w:val="nil"/>
            </w:tcBorders>
            <w:shd w:val="clear" w:color="000000" w:fill="FFFFFF"/>
            <w:noWrap/>
            <w:vAlign w:val="center"/>
            <w:hideMark/>
          </w:tcPr>
          <w:p w14:paraId="0E3E187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8437</w:t>
            </w:r>
          </w:p>
        </w:tc>
      </w:tr>
    </w:tbl>
    <w:p w14:paraId="0DB218BA" w14:textId="77777777" w:rsidR="002E4473" w:rsidRPr="00FA74CA" w:rsidRDefault="002E4473" w:rsidP="005E015E">
      <w:pPr>
        <w:spacing w:line="360" w:lineRule="auto"/>
        <w:rPr>
          <w:lang w:val="en-US"/>
        </w:rPr>
      </w:pPr>
    </w:p>
    <w:sectPr w:rsidR="002E4473" w:rsidRPr="00FA74CA" w:rsidSect="009F5E9B">
      <w:headerReference w:type="even" r:id="rId30"/>
      <w:headerReference w:type="default" r:id="rId31"/>
      <w:footerReference w:type="even" r:id="rId32"/>
      <w:footerReference w:type="default" r:id="rId33"/>
      <w:headerReference w:type="first" r:id="rId34"/>
      <w:footerReference w:type="first" r:id="rId35"/>
      <w:pgSz w:w="16840" w:h="11901" w:orient="landscape"/>
      <w:pgMar w:top="1418" w:right="1418" w:bottom="1418" w:left="1418" w:header="709" w:footer="851" w:gutter="0"/>
      <w:cols w:space="720"/>
      <w:docGrid w:linePitch="360" w:charSpace="32768"/>
      <w:printerSettings r:id="rId3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F46D7" w14:textId="77777777" w:rsidR="009F5E9B" w:rsidRDefault="009F5E9B">
      <w:pPr>
        <w:spacing w:line="240" w:lineRule="auto"/>
      </w:pPr>
      <w:r>
        <w:separator/>
      </w:r>
    </w:p>
  </w:endnote>
  <w:endnote w:type="continuationSeparator" w:id="0">
    <w:p w14:paraId="0A8356C8" w14:textId="77777777" w:rsidR="009F5E9B" w:rsidRDefault="009F5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SimSun">
    <w:altName w:val="宋体"/>
    <w:charset w:val="86"/>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font278">
    <w:charset w:val="00"/>
    <w:family w:val="auto"/>
    <w:pitch w:val="variable"/>
  </w:font>
  <w:font w:name="Cambria Math">
    <w:panose1 w:val="02040503050406030204"/>
    <w:charset w:val="00"/>
    <w:family w:val="auto"/>
    <w:pitch w:val="variable"/>
    <w:sig w:usb0="E00002FF" w:usb1="42002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164E1" w14:textId="77777777" w:rsidR="009F5E9B" w:rsidRDefault="009F5E9B" w:rsidP="00130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16</w:t>
    </w:r>
    <w:r>
      <w:rPr>
        <w:rStyle w:val="PageNumber"/>
      </w:rPr>
      <w:fldChar w:fldCharType="end"/>
    </w:r>
  </w:p>
  <w:p w14:paraId="192AD4A6" w14:textId="77777777" w:rsidR="009F5E9B" w:rsidRDefault="009F5E9B" w:rsidP="00CF78B4">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98041"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22</w:t>
    </w:r>
    <w:r>
      <w:rPr>
        <w:rStyle w:val="PageNumber"/>
      </w:rPr>
      <w:fldChar w:fldCharType="end"/>
    </w:r>
  </w:p>
  <w:p w14:paraId="66935F91" w14:textId="77777777" w:rsidR="009F5E9B" w:rsidRDefault="009F5E9B" w:rsidP="008F55BE">
    <w:pPr>
      <w:pStyle w:val="Footer"/>
      <w:ind w:right="360"/>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A0F83"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23</w:t>
    </w:r>
    <w:r>
      <w:rPr>
        <w:rStyle w:val="PageNumber"/>
      </w:rPr>
      <w:fldChar w:fldCharType="end"/>
    </w:r>
  </w:p>
  <w:p w14:paraId="5433D35B" w14:textId="77777777" w:rsidR="009F5E9B" w:rsidRDefault="009F5E9B" w:rsidP="008F55BE">
    <w:pPr>
      <w:pStyle w:val="Footer"/>
      <w:ind w:right="360"/>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48A0A" w14:textId="77777777" w:rsidR="009F5E9B" w:rsidRDefault="009F5E9B"/>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7F218" w14:textId="77777777" w:rsidR="009F5E9B" w:rsidRDefault="009F5E9B" w:rsidP="00130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15</w:t>
    </w:r>
    <w:r>
      <w:rPr>
        <w:rStyle w:val="PageNumber"/>
      </w:rPr>
      <w:fldChar w:fldCharType="end"/>
    </w:r>
  </w:p>
  <w:p w14:paraId="25DC7C25" w14:textId="17C7D0D7" w:rsidR="009F5E9B" w:rsidRPr="008713B6" w:rsidRDefault="009F5E9B" w:rsidP="00CF78B4">
    <w:pPr>
      <w:ind w:right="360"/>
      <w:jc w:val="right"/>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D26C" w14:textId="77777777" w:rsidR="009F5E9B" w:rsidRDefault="009F5E9B">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482D4"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18</w:t>
    </w:r>
    <w:r>
      <w:rPr>
        <w:rStyle w:val="PageNumber"/>
      </w:rPr>
      <w:fldChar w:fldCharType="end"/>
    </w:r>
  </w:p>
  <w:p w14:paraId="2FCF54DD" w14:textId="77777777" w:rsidR="009F5E9B" w:rsidRDefault="009F5E9B" w:rsidP="008F55BE">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BD603"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17</w:t>
    </w:r>
    <w:r>
      <w:rPr>
        <w:rStyle w:val="PageNumber"/>
      </w:rPr>
      <w:fldChar w:fldCharType="end"/>
    </w:r>
  </w:p>
  <w:p w14:paraId="3732BBA6" w14:textId="77777777" w:rsidR="009F5E9B" w:rsidRDefault="009F5E9B" w:rsidP="008F55BE">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B88CA" w14:textId="77777777" w:rsidR="009F5E9B" w:rsidRDefault="009F5E9B"/>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F4171"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20</w:t>
    </w:r>
    <w:r>
      <w:rPr>
        <w:rStyle w:val="PageNumber"/>
      </w:rPr>
      <w:fldChar w:fldCharType="end"/>
    </w:r>
  </w:p>
  <w:p w14:paraId="0ED33E39" w14:textId="7E3915F1" w:rsidR="009F5E9B" w:rsidRPr="008713B6" w:rsidRDefault="009F5E9B" w:rsidP="008F55BE">
    <w:pPr>
      <w:pStyle w:val="Footer"/>
      <w:ind w:right="360"/>
      <w:jc w:val="right"/>
      <w:rPr>
        <w:sz w:val="20"/>
        <w:szCs w:val="20"/>
      </w:rP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E545C"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0AEC">
      <w:rPr>
        <w:rStyle w:val="PageNumber"/>
        <w:noProof/>
      </w:rPr>
      <w:t>21</w:t>
    </w:r>
    <w:r>
      <w:rPr>
        <w:rStyle w:val="PageNumber"/>
      </w:rPr>
      <w:fldChar w:fldCharType="end"/>
    </w:r>
  </w:p>
  <w:p w14:paraId="71D8054E" w14:textId="31F2543C" w:rsidR="009F5E9B" w:rsidRPr="008713B6" w:rsidRDefault="009F5E9B" w:rsidP="008F55BE">
    <w:pPr>
      <w:pStyle w:val="Footer"/>
      <w:ind w:right="360"/>
      <w:jc w:val="right"/>
      <w:rPr>
        <w:sz w:val="20"/>
        <w:szCs w:val="20"/>
      </w:rP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D5E2C" w14:textId="77777777" w:rsidR="009F5E9B" w:rsidRDefault="009F5E9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B4847" w14:textId="77777777" w:rsidR="009F5E9B" w:rsidRDefault="009F5E9B">
      <w:pPr>
        <w:spacing w:line="240" w:lineRule="auto"/>
      </w:pPr>
      <w:r>
        <w:separator/>
      </w:r>
    </w:p>
  </w:footnote>
  <w:footnote w:type="continuationSeparator" w:id="0">
    <w:p w14:paraId="4E410757" w14:textId="77777777" w:rsidR="009F5E9B" w:rsidRDefault="009F5E9B">
      <w:pPr>
        <w:spacing w:line="240" w:lineRule="auto"/>
      </w:pPr>
      <w:r>
        <w:continuationSeparator/>
      </w:r>
    </w:p>
  </w:footnote>
  <w:footnote w:id="1">
    <w:p w14:paraId="230560CE" w14:textId="2B6DBE44" w:rsidR="009F5E9B" w:rsidRPr="002F3037" w:rsidRDefault="009F5E9B" w:rsidP="000E6DC7">
      <w:pPr>
        <w:pStyle w:val="FootnoteText"/>
        <w:spacing w:line="0" w:lineRule="atLeast"/>
        <w:jc w:val="both"/>
        <w:rPr>
          <w:lang w:val="en-US"/>
        </w:rPr>
      </w:pPr>
      <w:r w:rsidRPr="002F3037">
        <w:rPr>
          <w:rStyle w:val="FootnoteReference"/>
        </w:rPr>
        <w:footnoteRef/>
      </w:r>
      <w:r w:rsidRPr="002F3037">
        <w:t xml:space="preserve"> </w:t>
      </w:r>
      <w:r w:rsidRPr="002F3037">
        <w:rPr>
          <w:lang w:val="en-US"/>
        </w:rPr>
        <w:t xml:space="preserve">Data were collected from </w:t>
      </w:r>
      <w:proofErr w:type="spellStart"/>
      <w:r w:rsidRPr="002F3037">
        <w:rPr>
          <w:lang w:val="en-US"/>
        </w:rPr>
        <w:t>Economatica</w:t>
      </w:r>
      <w:proofErr w:type="spellEnd"/>
      <w:r w:rsidRPr="002F3037">
        <w:rPr>
          <w:lang w:val="en-US"/>
        </w:rPr>
        <w:t xml:space="preserve"> software.</w:t>
      </w:r>
    </w:p>
  </w:footnote>
  <w:footnote w:id="2">
    <w:p w14:paraId="3DD705F8" w14:textId="3E930400" w:rsidR="009F5E9B" w:rsidRPr="002F3037" w:rsidRDefault="009F5E9B" w:rsidP="000E6DC7">
      <w:pPr>
        <w:pStyle w:val="FootnoteText"/>
        <w:spacing w:line="0" w:lineRule="atLeast"/>
        <w:ind w:left="0" w:firstLine="0"/>
        <w:jc w:val="both"/>
        <w:rPr>
          <w:lang w:val="en-US"/>
        </w:rPr>
      </w:pPr>
      <w:r w:rsidRPr="002F3037">
        <w:rPr>
          <w:rStyle w:val="FootnoteReference"/>
        </w:rPr>
        <w:footnoteRef/>
      </w:r>
      <w:r w:rsidRPr="002F3037">
        <w:t xml:space="preserve"> </w:t>
      </w:r>
      <w:r w:rsidRPr="002F3037">
        <w:rPr>
          <w:lang w:val="en-US"/>
        </w:rPr>
        <w:t>The prices of shares traded on the BM&amp;FBOVESPA in Real (R$) have been converted into U.S. dollars (US$) at the exchange rate of the day, as announced by the Central Bank of Brazil.</w:t>
      </w:r>
    </w:p>
  </w:footnote>
  <w:footnote w:id="3">
    <w:p w14:paraId="7D6ACD30" w14:textId="2EC79E97" w:rsidR="009F5E9B" w:rsidRPr="002F3037" w:rsidRDefault="009F5E9B" w:rsidP="000E6DC7">
      <w:pPr>
        <w:pStyle w:val="FootnoteText"/>
        <w:spacing w:line="0" w:lineRule="atLeast"/>
        <w:ind w:left="0" w:firstLine="0"/>
        <w:jc w:val="both"/>
        <w:rPr>
          <w:lang w:val="en-US"/>
        </w:rPr>
      </w:pPr>
      <w:r w:rsidRPr="002F3037">
        <w:rPr>
          <w:rStyle w:val="FootnoteReference"/>
        </w:rPr>
        <w:footnoteRef/>
      </w:r>
      <w:r w:rsidRPr="002F3037">
        <w:t xml:space="preserve"> </w:t>
      </w:r>
      <w:r w:rsidRPr="002F3037">
        <w:rPr>
          <w:lang w:val="en-US"/>
        </w:rPr>
        <w:t xml:space="preserve">For the case of normality, the </w:t>
      </w:r>
      <w:proofErr w:type="spellStart"/>
      <w:r w:rsidRPr="002F3037">
        <w:rPr>
          <w:lang w:val="en-US"/>
        </w:rPr>
        <w:t>Jarque-Bera</w:t>
      </w:r>
      <w:proofErr w:type="spellEnd"/>
      <w:r w:rsidRPr="002F3037">
        <w:rPr>
          <w:lang w:val="en-US"/>
        </w:rPr>
        <w:t xml:space="preserve"> test will be performed. Regarding the autocorrelation, the autocorrelation functions will be checked.</w:t>
      </w:r>
    </w:p>
  </w:footnote>
  <w:footnote w:id="4">
    <w:p w14:paraId="7386315B" w14:textId="77777777" w:rsidR="009F5E9B" w:rsidRPr="002F3037" w:rsidRDefault="009F5E9B" w:rsidP="000E6DC7">
      <w:pPr>
        <w:pStyle w:val="FootnoteText"/>
        <w:spacing w:line="0" w:lineRule="atLeast"/>
        <w:jc w:val="both"/>
        <w:rPr>
          <w:lang w:val="en-US"/>
        </w:rPr>
      </w:pPr>
      <w:r w:rsidRPr="002F3037">
        <w:rPr>
          <w:rStyle w:val="Caracteresdenotaderodap"/>
        </w:rPr>
        <w:footnoteRef/>
      </w:r>
      <w:r w:rsidRPr="002F3037">
        <w:rPr>
          <w:lang w:val="en-US"/>
        </w:rPr>
        <w:tab/>
        <w:t>This fact does not restrict the possibility of deviations around the equilibrium in the short-term. The ADR is expected to respond to the traded prices in the domestic market and to be adjusted to the imbalances, and this hypothesis is verified by the estimation of the error correction model.</w:t>
      </w:r>
    </w:p>
  </w:footnote>
  <w:footnote w:id="5">
    <w:p w14:paraId="7E206505" w14:textId="77777777" w:rsidR="009F5E9B" w:rsidRPr="007268CC" w:rsidRDefault="009F5E9B" w:rsidP="000E6DC7">
      <w:pPr>
        <w:spacing w:line="0" w:lineRule="atLeast"/>
        <w:jc w:val="both"/>
        <w:rPr>
          <w:sz w:val="20"/>
          <w:szCs w:val="20"/>
          <w:lang w:val="en-US"/>
        </w:rPr>
      </w:pPr>
      <w:r w:rsidRPr="002F3037">
        <w:rPr>
          <w:rStyle w:val="Caracteresdenotaderodap"/>
          <w:sz w:val="20"/>
          <w:szCs w:val="20"/>
          <w:vertAlign w:val="superscript"/>
        </w:rPr>
        <w:footnoteRef/>
      </w:r>
      <w:r w:rsidRPr="002F3037">
        <w:rPr>
          <w:sz w:val="20"/>
          <w:szCs w:val="20"/>
          <w:vertAlign w:val="superscript"/>
          <w:lang w:val="en-US"/>
        </w:rPr>
        <w:t xml:space="preserve"> </w:t>
      </w:r>
      <w:r w:rsidRPr="002F3037">
        <w:rPr>
          <w:sz w:val="20"/>
          <w:szCs w:val="20"/>
          <w:lang w:val="en-US"/>
        </w:rPr>
        <w:t xml:space="preserve">It is worth noting that normality and autocorrelation tests were performed in the residuals estimated by the Error Correction Model. Using the LM autocorrelation test, we observed no serial autocorrelation problem. Through the </w:t>
      </w:r>
      <w:proofErr w:type="spellStart"/>
      <w:r w:rsidRPr="002F3037">
        <w:rPr>
          <w:sz w:val="20"/>
          <w:szCs w:val="20"/>
          <w:lang w:val="en-US"/>
        </w:rPr>
        <w:t>Jarque-Bera</w:t>
      </w:r>
      <w:proofErr w:type="spellEnd"/>
      <w:r w:rsidRPr="002F3037">
        <w:rPr>
          <w:sz w:val="20"/>
          <w:szCs w:val="20"/>
          <w:lang w:val="en-US"/>
        </w:rPr>
        <w:t xml:space="preserve"> normality test, the hypothesis of normality was rejected. In an attempt to address this problem, we tried to model supposed outliers in series by introducing a dummy variable of intervention to the subprime crisis period (between September 2008 and April 2009).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EE451" w14:textId="77777777" w:rsidR="009F5E9B" w:rsidRDefault="009F5E9B">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0EE2C" w14:textId="77777777" w:rsidR="009F5E9B" w:rsidRDefault="009F5E9B">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54270" w14:textId="77777777" w:rsidR="009F5E9B" w:rsidRDefault="009F5E9B">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393F" w14:textId="77777777" w:rsidR="009F5E9B" w:rsidRDefault="009F5E9B"/>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C4A58" w14:textId="77777777" w:rsidR="009F5E9B" w:rsidRDefault="009F5E9B">
    <w:pPr>
      <w:pStyle w:val="Header"/>
    </w:pPr>
  </w:p>
  <w:p w14:paraId="0E1CDC3A" w14:textId="77777777" w:rsidR="009F5E9B" w:rsidRDefault="009F5E9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31C08" w14:textId="77777777" w:rsidR="009F5E9B" w:rsidRDefault="009F5E9B">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21EF2" w14:textId="77777777" w:rsidR="009F5E9B" w:rsidRDefault="009F5E9B">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D1F56" w14:textId="77777777" w:rsidR="009F5E9B" w:rsidRDefault="009F5E9B">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AF1C3" w14:textId="77777777" w:rsidR="009F5E9B" w:rsidRDefault="009F5E9B"/>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1895" w14:textId="77777777" w:rsidR="009F5E9B" w:rsidRDefault="009F5E9B">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0BCBF" w14:textId="77777777" w:rsidR="009F5E9B" w:rsidRDefault="009F5E9B">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AF86E" w14:textId="77777777" w:rsidR="009F5E9B" w:rsidRDefault="009F5E9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50CC6BB7"/>
    <w:multiLevelType w:val="hybridMultilevel"/>
    <w:tmpl w:val="4B5430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592C82"/>
    <w:rsid w:val="000020E6"/>
    <w:rsid w:val="00004551"/>
    <w:rsid w:val="00004F3A"/>
    <w:rsid w:val="00010808"/>
    <w:rsid w:val="000111BD"/>
    <w:rsid w:val="0002305D"/>
    <w:rsid w:val="00026E01"/>
    <w:rsid w:val="00032A3E"/>
    <w:rsid w:val="00040BED"/>
    <w:rsid w:val="00043878"/>
    <w:rsid w:val="00057956"/>
    <w:rsid w:val="0006304C"/>
    <w:rsid w:val="0007007C"/>
    <w:rsid w:val="00075A52"/>
    <w:rsid w:val="000821B5"/>
    <w:rsid w:val="00083DB1"/>
    <w:rsid w:val="0009782D"/>
    <w:rsid w:val="000A06BD"/>
    <w:rsid w:val="000A19FA"/>
    <w:rsid w:val="000A4DBA"/>
    <w:rsid w:val="000A638B"/>
    <w:rsid w:val="000A67C6"/>
    <w:rsid w:val="000B06D1"/>
    <w:rsid w:val="000B1EAA"/>
    <w:rsid w:val="000B5551"/>
    <w:rsid w:val="000C0BBD"/>
    <w:rsid w:val="000C4ACA"/>
    <w:rsid w:val="000C4D84"/>
    <w:rsid w:val="000D33EC"/>
    <w:rsid w:val="000E0DE8"/>
    <w:rsid w:val="000E4B64"/>
    <w:rsid w:val="000E6DC7"/>
    <w:rsid w:val="00110703"/>
    <w:rsid w:val="00113A9D"/>
    <w:rsid w:val="00116BCC"/>
    <w:rsid w:val="00120770"/>
    <w:rsid w:val="00120D32"/>
    <w:rsid w:val="00122A07"/>
    <w:rsid w:val="00130106"/>
    <w:rsid w:val="00130337"/>
    <w:rsid w:val="00130F28"/>
    <w:rsid w:val="00135866"/>
    <w:rsid w:val="00136D50"/>
    <w:rsid w:val="001371E6"/>
    <w:rsid w:val="001456F6"/>
    <w:rsid w:val="00151572"/>
    <w:rsid w:val="00156294"/>
    <w:rsid w:val="00180107"/>
    <w:rsid w:val="001831C4"/>
    <w:rsid w:val="001965D7"/>
    <w:rsid w:val="001C0309"/>
    <w:rsid w:val="001C2277"/>
    <w:rsid w:val="001C596F"/>
    <w:rsid w:val="001D2B90"/>
    <w:rsid w:val="001D6AB1"/>
    <w:rsid w:val="001D7073"/>
    <w:rsid w:val="0020087C"/>
    <w:rsid w:val="00204A25"/>
    <w:rsid w:val="002132EB"/>
    <w:rsid w:val="00217EA4"/>
    <w:rsid w:val="00220943"/>
    <w:rsid w:val="00224847"/>
    <w:rsid w:val="002319AC"/>
    <w:rsid w:val="00233C48"/>
    <w:rsid w:val="00235454"/>
    <w:rsid w:val="00244D18"/>
    <w:rsid w:val="00265D48"/>
    <w:rsid w:val="002665B1"/>
    <w:rsid w:val="00270E9B"/>
    <w:rsid w:val="00276147"/>
    <w:rsid w:val="002A5BD1"/>
    <w:rsid w:val="002B01E2"/>
    <w:rsid w:val="002B10ED"/>
    <w:rsid w:val="002C38DE"/>
    <w:rsid w:val="002D33B8"/>
    <w:rsid w:val="002D3DB9"/>
    <w:rsid w:val="002D4577"/>
    <w:rsid w:val="002D6E65"/>
    <w:rsid w:val="002E4473"/>
    <w:rsid w:val="002E4729"/>
    <w:rsid w:val="002E62DC"/>
    <w:rsid w:val="002F06F2"/>
    <w:rsid w:val="002F3037"/>
    <w:rsid w:val="002F690D"/>
    <w:rsid w:val="0030440E"/>
    <w:rsid w:val="0030790B"/>
    <w:rsid w:val="0030793D"/>
    <w:rsid w:val="00315931"/>
    <w:rsid w:val="00317F8D"/>
    <w:rsid w:val="00323984"/>
    <w:rsid w:val="00324A7A"/>
    <w:rsid w:val="003261D3"/>
    <w:rsid w:val="00332614"/>
    <w:rsid w:val="0033375D"/>
    <w:rsid w:val="00335ABA"/>
    <w:rsid w:val="003360E3"/>
    <w:rsid w:val="00347F2C"/>
    <w:rsid w:val="003524E2"/>
    <w:rsid w:val="003633E2"/>
    <w:rsid w:val="00366A9F"/>
    <w:rsid w:val="00371CA1"/>
    <w:rsid w:val="0039253B"/>
    <w:rsid w:val="0039337A"/>
    <w:rsid w:val="003938B4"/>
    <w:rsid w:val="00393C10"/>
    <w:rsid w:val="003946EF"/>
    <w:rsid w:val="0039705A"/>
    <w:rsid w:val="003A457B"/>
    <w:rsid w:val="003B1AC0"/>
    <w:rsid w:val="003B3299"/>
    <w:rsid w:val="003B69BC"/>
    <w:rsid w:val="003C2F81"/>
    <w:rsid w:val="003C43FC"/>
    <w:rsid w:val="003D667E"/>
    <w:rsid w:val="003E3EEF"/>
    <w:rsid w:val="003E5756"/>
    <w:rsid w:val="003E6B58"/>
    <w:rsid w:val="003F3D43"/>
    <w:rsid w:val="003F7AF8"/>
    <w:rsid w:val="00400CF2"/>
    <w:rsid w:val="00400DBD"/>
    <w:rsid w:val="004122BD"/>
    <w:rsid w:val="00412497"/>
    <w:rsid w:val="00412A78"/>
    <w:rsid w:val="00416CB5"/>
    <w:rsid w:val="0043480B"/>
    <w:rsid w:val="00434E1C"/>
    <w:rsid w:val="00446455"/>
    <w:rsid w:val="0045326F"/>
    <w:rsid w:val="0046592A"/>
    <w:rsid w:val="004736D4"/>
    <w:rsid w:val="00475839"/>
    <w:rsid w:val="004774E9"/>
    <w:rsid w:val="004873D8"/>
    <w:rsid w:val="00496A0D"/>
    <w:rsid w:val="004A093B"/>
    <w:rsid w:val="004A20F9"/>
    <w:rsid w:val="004B009D"/>
    <w:rsid w:val="004B1B22"/>
    <w:rsid w:val="004B30E2"/>
    <w:rsid w:val="004C22A5"/>
    <w:rsid w:val="004D6C42"/>
    <w:rsid w:val="004D7E68"/>
    <w:rsid w:val="004D7F6B"/>
    <w:rsid w:val="004F060D"/>
    <w:rsid w:val="00513E81"/>
    <w:rsid w:val="00521B39"/>
    <w:rsid w:val="00523786"/>
    <w:rsid w:val="00524509"/>
    <w:rsid w:val="005274C1"/>
    <w:rsid w:val="00527A85"/>
    <w:rsid w:val="00531A10"/>
    <w:rsid w:val="0053279D"/>
    <w:rsid w:val="0053515A"/>
    <w:rsid w:val="00537901"/>
    <w:rsid w:val="00546D4D"/>
    <w:rsid w:val="0055481C"/>
    <w:rsid w:val="00560A68"/>
    <w:rsid w:val="005610EC"/>
    <w:rsid w:val="00562900"/>
    <w:rsid w:val="00567347"/>
    <w:rsid w:val="0057470F"/>
    <w:rsid w:val="00575C18"/>
    <w:rsid w:val="005862B7"/>
    <w:rsid w:val="005904BA"/>
    <w:rsid w:val="00592C82"/>
    <w:rsid w:val="005972F0"/>
    <w:rsid w:val="005A5E5A"/>
    <w:rsid w:val="005B08E7"/>
    <w:rsid w:val="005B0B76"/>
    <w:rsid w:val="005B5145"/>
    <w:rsid w:val="005B5D11"/>
    <w:rsid w:val="005B5E7F"/>
    <w:rsid w:val="005B6352"/>
    <w:rsid w:val="005C6614"/>
    <w:rsid w:val="005D4F5A"/>
    <w:rsid w:val="005D50E8"/>
    <w:rsid w:val="005E015E"/>
    <w:rsid w:val="005E5CEB"/>
    <w:rsid w:val="005F21CE"/>
    <w:rsid w:val="00600D84"/>
    <w:rsid w:val="00604C67"/>
    <w:rsid w:val="00611FD5"/>
    <w:rsid w:val="006123B4"/>
    <w:rsid w:val="0062126C"/>
    <w:rsid w:val="0062421B"/>
    <w:rsid w:val="0064216C"/>
    <w:rsid w:val="00650316"/>
    <w:rsid w:val="00652377"/>
    <w:rsid w:val="006631F1"/>
    <w:rsid w:val="00664211"/>
    <w:rsid w:val="006676AA"/>
    <w:rsid w:val="00691B62"/>
    <w:rsid w:val="006A157F"/>
    <w:rsid w:val="006A22C4"/>
    <w:rsid w:val="006A7CBB"/>
    <w:rsid w:val="006B0019"/>
    <w:rsid w:val="006B3850"/>
    <w:rsid w:val="006B4D9C"/>
    <w:rsid w:val="006B5109"/>
    <w:rsid w:val="006C2277"/>
    <w:rsid w:val="006D1B2B"/>
    <w:rsid w:val="006E25BA"/>
    <w:rsid w:val="006E3AC7"/>
    <w:rsid w:val="006F002B"/>
    <w:rsid w:val="006F2DCE"/>
    <w:rsid w:val="006F3146"/>
    <w:rsid w:val="007024FD"/>
    <w:rsid w:val="0070609A"/>
    <w:rsid w:val="007068A5"/>
    <w:rsid w:val="00707764"/>
    <w:rsid w:val="00711407"/>
    <w:rsid w:val="007268CC"/>
    <w:rsid w:val="0072778D"/>
    <w:rsid w:val="00730549"/>
    <w:rsid w:val="007367C2"/>
    <w:rsid w:val="00741BEB"/>
    <w:rsid w:val="00754A96"/>
    <w:rsid w:val="0075624A"/>
    <w:rsid w:val="00763773"/>
    <w:rsid w:val="00767CA8"/>
    <w:rsid w:val="00771E81"/>
    <w:rsid w:val="00782F14"/>
    <w:rsid w:val="00787B39"/>
    <w:rsid w:val="00792FCD"/>
    <w:rsid w:val="007C0689"/>
    <w:rsid w:val="007C596F"/>
    <w:rsid w:val="007D22F1"/>
    <w:rsid w:val="007D65CE"/>
    <w:rsid w:val="007E57C9"/>
    <w:rsid w:val="007E633B"/>
    <w:rsid w:val="007E6BE1"/>
    <w:rsid w:val="007E71BB"/>
    <w:rsid w:val="007F25EF"/>
    <w:rsid w:val="008139CD"/>
    <w:rsid w:val="00814300"/>
    <w:rsid w:val="00821079"/>
    <w:rsid w:val="008243AB"/>
    <w:rsid w:val="00826E17"/>
    <w:rsid w:val="00832A9D"/>
    <w:rsid w:val="008346AF"/>
    <w:rsid w:val="00837435"/>
    <w:rsid w:val="00840AEC"/>
    <w:rsid w:val="0084418F"/>
    <w:rsid w:val="008441EF"/>
    <w:rsid w:val="00846DFF"/>
    <w:rsid w:val="00864DBC"/>
    <w:rsid w:val="008713B6"/>
    <w:rsid w:val="00877522"/>
    <w:rsid w:val="00884D98"/>
    <w:rsid w:val="00887726"/>
    <w:rsid w:val="00893A07"/>
    <w:rsid w:val="008A4E86"/>
    <w:rsid w:val="008B0FAE"/>
    <w:rsid w:val="008B271B"/>
    <w:rsid w:val="008C6340"/>
    <w:rsid w:val="008D01AC"/>
    <w:rsid w:val="008D1201"/>
    <w:rsid w:val="008D4530"/>
    <w:rsid w:val="008E4867"/>
    <w:rsid w:val="008E4FC2"/>
    <w:rsid w:val="008F55BE"/>
    <w:rsid w:val="0090037A"/>
    <w:rsid w:val="00904CF5"/>
    <w:rsid w:val="009132F0"/>
    <w:rsid w:val="00916E59"/>
    <w:rsid w:val="0091746E"/>
    <w:rsid w:val="00921EDF"/>
    <w:rsid w:val="009225F1"/>
    <w:rsid w:val="00926D30"/>
    <w:rsid w:val="00927156"/>
    <w:rsid w:val="00937098"/>
    <w:rsid w:val="009419F4"/>
    <w:rsid w:val="009463B8"/>
    <w:rsid w:val="00947C9D"/>
    <w:rsid w:val="00951BA5"/>
    <w:rsid w:val="009527B1"/>
    <w:rsid w:val="00954B46"/>
    <w:rsid w:val="00955C92"/>
    <w:rsid w:val="0097198D"/>
    <w:rsid w:val="00971C88"/>
    <w:rsid w:val="00973F38"/>
    <w:rsid w:val="00977279"/>
    <w:rsid w:val="0098284A"/>
    <w:rsid w:val="00982BDF"/>
    <w:rsid w:val="009867DB"/>
    <w:rsid w:val="009903DB"/>
    <w:rsid w:val="00991546"/>
    <w:rsid w:val="009A6F37"/>
    <w:rsid w:val="009D30F0"/>
    <w:rsid w:val="009D72F6"/>
    <w:rsid w:val="009E2BA2"/>
    <w:rsid w:val="009E68B5"/>
    <w:rsid w:val="009F378C"/>
    <w:rsid w:val="009F5E9B"/>
    <w:rsid w:val="00A11467"/>
    <w:rsid w:val="00A156E0"/>
    <w:rsid w:val="00A239D5"/>
    <w:rsid w:val="00A25993"/>
    <w:rsid w:val="00A319AF"/>
    <w:rsid w:val="00A329AD"/>
    <w:rsid w:val="00A36941"/>
    <w:rsid w:val="00A40C01"/>
    <w:rsid w:val="00A534E9"/>
    <w:rsid w:val="00A579D8"/>
    <w:rsid w:val="00A61598"/>
    <w:rsid w:val="00A70992"/>
    <w:rsid w:val="00A70F5B"/>
    <w:rsid w:val="00A71C5E"/>
    <w:rsid w:val="00A72171"/>
    <w:rsid w:val="00A749A6"/>
    <w:rsid w:val="00A74F3A"/>
    <w:rsid w:val="00A80CF4"/>
    <w:rsid w:val="00A84900"/>
    <w:rsid w:val="00A877A9"/>
    <w:rsid w:val="00A936EA"/>
    <w:rsid w:val="00AA2AFE"/>
    <w:rsid w:val="00AA7796"/>
    <w:rsid w:val="00AB00D2"/>
    <w:rsid w:val="00AB2537"/>
    <w:rsid w:val="00AB49BA"/>
    <w:rsid w:val="00AB7D88"/>
    <w:rsid w:val="00AD3590"/>
    <w:rsid w:val="00AE1E5B"/>
    <w:rsid w:val="00AE67AF"/>
    <w:rsid w:val="00AE73AF"/>
    <w:rsid w:val="00AF2B86"/>
    <w:rsid w:val="00AF515E"/>
    <w:rsid w:val="00B005B3"/>
    <w:rsid w:val="00B03E2D"/>
    <w:rsid w:val="00B05170"/>
    <w:rsid w:val="00B10A9A"/>
    <w:rsid w:val="00B13980"/>
    <w:rsid w:val="00B207B3"/>
    <w:rsid w:val="00B26353"/>
    <w:rsid w:val="00B323D4"/>
    <w:rsid w:val="00B44EE7"/>
    <w:rsid w:val="00B46084"/>
    <w:rsid w:val="00B47489"/>
    <w:rsid w:val="00B520B0"/>
    <w:rsid w:val="00B61563"/>
    <w:rsid w:val="00B64FD8"/>
    <w:rsid w:val="00B65DE0"/>
    <w:rsid w:val="00B72496"/>
    <w:rsid w:val="00B74CBA"/>
    <w:rsid w:val="00B83088"/>
    <w:rsid w:val="00B932D1"/>
    <w:rsid w:val="00B95A2A"/>
    <w:rsid w:val="00BA2701"/>
    <w:rsid w:val="00BA3F41"/>
    <w:rsid w:val="00BA73AA"/>
    <w:rsid w:val="00BC7152"/>
    <w:rsid w:val="00BD1437"/>
    <w:rsid w:val="00BD2CDB"/>
    <w:rsid w:val="00BD6CB9"/>
    <w:rsid w:val="00BD6DF0"/>
    <w:rsid w:val="00BE0D85"/>
    <w:rsid w:val="00BE7C4F"/>
    <w:rsid w:val="00BF2114"/>
    <w:rsid w:val="00BF52B2"/>
    <w:rsid w:val="00C059DD"/>
    <w:rsid w:val="00C079F4"/>
    <w:rsid w:val="00C102AF"/>
    <w:rsid w:val="00C1256C"/>
    <w:rsid w:val="00C13A63"/>
    <w:rsid w:val="00C16AEF"/>
    <w:rsid w:val="00C2066E"/>
    <w:rsid w:val="00C31263"/>
    <w:rsid w:val="00C329C0"/>
    <w:rsid w:val="00C33B61"/>
    <w:rsid w:val="00C431DA"/>
    <w:rsid w:val="00C43BD3"/>
    <w:rsid w:val="00C447F9"/>
    <w:rsid w:val="00C4526A"/>
    <w:rsid w:val="00C476DA"/>
    <w:rsid w:val="00C519CF"/>
    <w:rsid w:val="00C55A36"/>
    <w:rsid w:val="00C5676F"/>
    <w:rsid w:val="00C64514"/>
    <w:rsid w:val="00C66CC3"/>
    <w:rsid w:val="00C70541"/>
    <w:rsid w:val="00C71EFA"/>
    <w:rsid w:val="00C8178D"/>
    <w:rsid w:val="00C8505B"/>
    <w:rsid w:val="00C92CF6"/>
    <w:rsid w:val="00C92D7B"/>
    <w:rsid w:val="00C93D18"/>
    <w:rsid w:val="00C94AB4"/>
    <w:rsid w:val="00C9628D"/>
    <w:rsid w:val="00CA019D"/>
    <w:rsid w:val="00CA0F25"/>
    <w:rsid w:val="00CA3F03"/>
    <w:rsid w:val="00CB1D71"/>
    <w:rsid w:val="00CB4DD0"/>
    <w:rsid w:val="00CB73C1"/>
    <w:rsid w:val="00CC07A9"/>
    <w:rsid w:val="00CC5E48"/>
    <w:rsid w:val="00CC7BA9"/>
    <w:rsid w:val="00CE5266"/>
    <w:rsid w:val="00CE5D38"/>
    <w:rsid w:val="00CE771A"/>
    <w:rsid w:val="00CF2509"/>
    <w:rsid w:val="00CF5085"/>
    <w:rsid w:val="00CF78B4"/>
    <w:rsid w:val="00CF7B85"/>
    <w:rsid w:val="00D061D6"/>
    <w:rsid w:val="00D15D32"/>
    <w:rsid w:val="00D17912"/>
    <w:rsid w:val="00D20A7F"/>
    <w:rsid w:val="00D21080"/>
    <w:rsid w:val="00D33707"/>
    <w:rsid w:val="00D377FE"/>
    <w:rsid w:val="00D41152"/>
    <w:rsid w:val="00D44765"/>
    <w:rsid w:val="00D5382F"/>
    <w:rsid w:val="00D54572"/>
    <w:rsid w:val="00D65D5E"/>
    <w:rsid w:val="00D71745"/>
    <w:rsid w:val="00D75E3F"/>
    <w:rsid w:val="00D96B4E"/>
    <w:rsid w:val="00DA4117"/>
    <w:rsid w:val="00DB645C"/>
    <w:rsid w:val="00DB6663"/>
    <w:rsid w:val="00DB6C3E"/>
    <w:rsid w:val="00DB6D6B"/>
    <w:rsid w:val="00DB7104"/>
    <w:rsid w:val="00DC6EB4"/>
    <w:rsid w:val="00DD265B"/>
    <w:rsid w:val="00DD2A0F"/>
    <w:rsid w:val="00DD4CB3"/>
    <w:rsid w:val="00DF0181"/>
    <w:rsid w:val="00DF2CEF"/>
    <w:rsid w:val="00E116D4"/>
    <w:rsid w:val="00E12A5E"/>
    <w:rsid w:val="00E13D82"/>
    <w:rsid w:val="00E15A09"/>
    <w:rsid w:val="00E233A7"/>
    <w:rsid w:val="00E3043D"/>
    <w:rsid w:val="00E56CE4"/>
    <w:rsid w:val="00E645F1"/>
    <w:rsid w:val="00E704BE"/>
    <w:rsid w:val="00E704C0"/>
    <w:rsid w:val="00E73729"/>
    <w:rsid w:val="00E81679"/>
    <w:rsid w:val="00E82354"/>
    <w:rsid w:val="00E8543A"/>
    <w:rsid w:val="00E879D9"/>
    <w:rsid w:val="00E92401"/>
    <w:rsid w:val="00E94159"/>
    <w:rsid w:val="00EB0CA6"/>
    <w:rsid w:val="00EB3FC2"/>
    <w:rsid w:val="00EC04FD"/>
    <w:rsid w:val="00EC2D56"/>
    <w:rsid w:val="00EC6644"/>
    <w:rsid w:val="00ED59A6"/>
    <w:rsid w:val="00ED6FEB"/>
    <w:rsid w:val="00EE4E89"/>
    <w:rsid w:val="00EE645F"/>
    <w:rsid w:val="00EE7933"/>
    <w:rsid w:val="00EF2B8C"/>
    <w:rsid w:val="00EF425B"/>
    <w:rsid w:val="00F00AA2"/>
    <w:rsid w:val="00F00D1A"/>
    <w:rsid w:val="00F01929"/>
    <w:rsid w:val="00F0582F"/>
    <w:rsid w:val="00F266CA"/>
    <w:rsid w:val="00F26D7E"/>
    <w:rsid w:val="00F30D42"/>
    <w:rsid w:val="00F334D8"/>
    <w:rsid w:val="00F43810"/>
    <w:rsid w:val="00F440B3"/>
    <w:rsid w:val="00F52500"/>
    <w:rsid w:val="00F57D0C"/>
    <w:rsid w:val="00F606BE"/>
    <w:rsid w:val="00F64444"/>
    <w:rsid w:val="00F64BB1"/>
    <w:rsid w:val="00F71BF2"/>
    <w:rsid w:val="00F72FC4"/>
    <w:rsid w:val="00F751A6"/>
    <w:rsid w:val="00F756C6"/>
    <w:rsid w:val="00F76614"/>
    <w:rsid w:val="00F772B7"/>
    <w:rsid w:val="00F77D61"/>
    <w:rsid w:val="00F82A5F"/>
    <w:rsid w:val="00F91A16"/>
    <w:rsid w:val="00F9397E"/>
    <w:rsid w:val="00F9772A"/>
    <w:rsid w:val="00FA74CA"/>
    <w:rsid w:val="00FB2917"/>
    <w:rsid w:val="00FB464B"/>
    <w:rsid w:val="00FC14C8"/>
    <w:rsid w:val="00FC6B43"/>
    <w:rsid w:val="00FD14C9"/>
    <w:rsid w:val="00FD33A1"/>
    <w:rsid w:val="00FE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F4F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1E2"/>
    <w:pPr>
      <w:suppressAutoHyphens/>
      <w:spacing w:line="100" w:lineRule="atLeast"/>
    </w:pPr>
    <w:rPr>
      <w:kern w:val="1"/>
      <w:sz w:val="24"/>
      <w:szCs w:val="24"/>
      <w:lang w:eastAsia="ar-SA"/>
    </w:rPr>
  </w:style>
  <w:style w:type="paragraph" w:styleId="Heading1">
    <w:name w:val="heading 1"/>
    <w:basedOn w:val="Normal"/>
    <w:next w:val="BodyText"/>
    <w:qFormat/>
    <w:rsid w:val="002B01E2"/>
    <w:pPr>
      <w:spacing w:before="28" w:after="28"/>
      <w:outlineLvl w:val="0"/>
    </w:pPr>
    <w:rPr>
      <w:b/>
      <w:bCs/>
      <w:sz w:val="48"/>
      <w:szCs w:val="48"/>
    </w:rPr>
  </w:style>
  <w:style w:type="paragraph" w:styleId="Heading3">
    <w:name w:val="heading 3"/>
    <w:basedOn w:val="Normal"/>
    <w:next w:val="BodyText"/>
    <w:qFormat/>
    <w:rsid w:val="002B01E2"/>
    <w:pPr>
      <w:numPr>
        <w:ilvl w:val="2"/>
        <w:numId w:val="1"/>
      </w:numPr>
      <w:spacing w:before="28" w:after="28"/>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B01E2"/>
    <w:rPr>
      <w:rFonts w:ascii="Wingdings" w:hAnsi="Wingdings" w:cs="Wingdings"/>
    </w:rPr>
  </w:style>
  <w:style w:type="character" w:customStyle="1" w:styleId="WW8Num3z1">
    <w:name w:val="WW8Num3z1"/>
    <w:rsid w:val="002B01E2"/>
    <w:rPr>
      <w:rFonts w:ascii="Courier New" w:hAnsi="Courier New" w:cs="Courier New"/>
    </w:rPr>
  </w:style>
  <w:style w:type="character" w:customStyle="1" w:styleId="WW8Num3z3">
    <w:name w:val="WW8Num3z3"/>
    <w:rsid w:val="002B01E2"/>
    <w:rPr>
      <w:rFonts w:ascii="Symbol" w:hAnsi="Symbol" w:cs="Symbol"/>
    </w:rPr>
  </w:style>
  <w:style w:type="character" w:customStyle="1" w:styleId="Absatz-Standardschriftart">
    <w:name w:val="Absatz-Standardschriftart"/>
    <w:rsid w:val="002B01E2"/>
  </w:style>
  <w:style w:type="character" w:customStyle="1" w:styleId="WW-Absatz-Standardschriftart">
    <w:name w:val="WW-Absatz-Standardschriftart"/>
    <w:rsid w:val="002B01E2"/>
  </w:style>
  <w:style w:type="character" w:customStyle="1" w:styleId="WW-Absatz-Standardschriftart1">
    <w:name w:val="WW-Absatz-Standardschriftart1"/>
    <w:rsid w:val="002B01E2"/>
  </w:style>
  <w:style w:type="character" w:customStyle="1" w:styleId="WW-Absatz-Standardschriftart11">
    <w:name w:val="WW-Absatz-Standardschriftart11"/>
    <w:rsid w:val="002B01E2"/>
  </w:style>
  <w:style w:type="character" w:customStyle="1" w:styleId="WW-Absatz-Standardschriftart111">
    <w:name w:val="WW-Absatz-Standardschriftart111"/>
    <w:rsid w:val="002B01E2"/>
  </w:style>
  <w:style w:type="character" w:customStyle="1" w:styleId="WW-Absatz-Standardschriftart1111">
    <w:name w:val="WW-Absatz-Standardschriftart1111"/>
    <w:rsid w:val="002B01E2"/>
  </w:style>
  <w:style w:type="character" w:customStyle="1" w:styleId="DefaultParagraphFont1">
    <w:name w:val="Default Paragraph Font1"/>
    <w:rsid w:val="002B01E2"/>
  </w:style>
  <w:style w:type="character" w:customStyle="1" w:styleId="TextodenotaderodapChar">
    <w:name w:val="Texto de nota de rodapé Char"/>
    <w:rsid w:val="002B01E2"/>
    <w:rPr>
      <w:rFonts w:ascii="Times New Roman" w:eastAsia="Times New Roman" w:hAnsi="Times New Roman" w:cs="Times New Roman"/>
      <w:sz w:val="20"/>
      <w:szCs w:val="20"/>
    </w:rPr>
  </w:style>
  <w:style w:type="character" w:customStyle="1" w:styleId="FootnoteReference1">
    <w:name w:val="Footnote Reference1"/>
    <w:rsid w:val="002B01E2"/>
    <w:rPr>
      <w:vertAlign w:val="superscript"/>
    </w:rPr>
  </w:style>
  <w:style w:type="character" w:customStyle="1" w:styleId="CorpodetextoChar">
    <w:name w:val="Corpo de texto Char"/>
    <w:rsid w:val="002B01E2"/>
    <w:rPr>
      <w:rFonts w:ascii="Times New Roman" w:eastAsia="Times New Roman" w:hAnsi="Times New Roman" w:cs="Times New Roman"/>
      <w:sz w:val="24"/>
      <w:szCs w:val="20"/>
      <w:lang w:val="en-US"/>
    </w:rPr>
  </w:style>
  <w:style w:type="character" w:customStyle="1" w:styleId="TextodebaloChar">
    <w:name w:val="Texto de balão Char"/>
    <w:rsid w:val="002B01E2"/>
    <w:rPr>
      <w:rFonts w:ascii="Tahoma" w:eastAsia="Times New Roman" w:hAnsi="Tahoma" w:cs="Tahoma"/>
      <w:sz w:val="16"/>
      <w:szCs w:val="16"/>
    </w:rPr>
  </w:style>
  <w:style w:type="character" w:customStyle="1" w:styleId="CabealhoChar">
    <w:name w:val="Cabeçalho Char"/>
    <w:uiPriority w:val="99"/>
    <w:rsid w:val="002B01E2"/>
    <w:rPr>
      <w:rFonts w:ascii="Times New Roman" w:eastAsia="Times New Roman" w:hAnsi="Times New Roman" w:cs="Times New Roman"/>
      <w:sz w:val="24"/>
      <w:szCs w:val="24"/>
    </w:rPr>
  </w:style>
  <w:style w:type="character" w:customStyle="1" w:styleId="RodapChar">
    <w:name w:val="Rodapé Char"/>
    <w:rsid w:val="002B01E2"/>
    <w:rPr>
      <w:rFonts w:ascii="Times New Roman" w:eastAsia="Times New Roman" w:hAnsi="Times New Roman" w:cs="Times New Roman"/>
      <w:sz w:val="24"/>
      <w:szCs w:val="24"/>
    </w:rPr>
  </w:style>
  <w:style w:type="character" w:customStyle="1" w:styleId="Ttulo1Char">
    <w:name w:val="Título 1 Char"/>
    <w:rsid w:val="002B01E2"/>
    <w:rPr>
      <w:rFonts w:ascii="Times New Roman" w:eastAsia="Times New Roman" w:hAnsi="Times New Roman" w:cs="Times New Roman"/>
      <w:b/>
      <w:bCs/>
      <w:kern w:val="1"/>
      <w:sz w:val="48"/>
      <w:szCs w:val="48"/>
    </w:rPr>
  </w:style>
  <w:style w:type="character" w:customStyle="1" w:styleId="Data1">
    <w:name w:val="Data1"/>
    <w:basedOn w:val="DefaultParagraphFont1"/>
    <w:rsid w:val="002B01E2"/>
  </w:style>
  <w:style w:type="character" w:customStyle="1" w:styleId="apple-converted-space">
    <w:name w:val="apple-converted-space"/>
    <w:basedOn w:val="DefaultParagraphFont1"/>
    <w:rsid w:val="002B01E2"/>
  </w:style>
  <w:style w:type="character" w:styleId="Hyperlink">
    <w:name w:val="Hyperlink"/>
    <w:rsid w:val="002B01E2"/>
    <w:rPr>
      <w:color w:val="0000FF"/>
      <w:u w:val="single"/>
    </w:rPr>
  </w:style>
  <w:style w:type="character" w:customStyle="1" w:styleId="Pr-formataoHTMLChar">
    <w:name w:val="Pré-formatação HTML Char"/>
    <w:rsid w:val="002B01E2"/>
    <w:rPr>
      <w:rFonts w:ascii="Courier New" w:eastAsia="Times New Roman" w:hAnsi="Courier New" w:cs="Courier New"/>
      <w:sz w:val="20"/>
      <w:szCs w:val="20"/>
    </w:rPr>
  </w:style>
  <w:style w:type="character" w:customStyle="1" w:styleId="Corpodetexto2Char">
    <w:name w:val="Corpo de texto 2 Char"/>
    <w:rsid w:val="002B01E2"/>
    <w:rPr>
      <w:rFonts w:ascii="Times New Roman" w:eastAsia="Times New Roman" w:hAnsi="Times New Roman" w:cs="Times New Roman"/>
      <w:sz w:val="24"/>
      <w:szCs w:val="24"/>
    </w:rPr>
  </w:style>
  <w:style w:type="character" w:customStyle="1" w:styleId="Ttulo3Char">
    <w:name w:val="Título 3 Char"/>
    <w:rsid w:val="002B01E2"/>
    <w:rPr>
      <w:rFonts w:ascii="Times New Roman" w:eastAsia="Times New Roman" w:hAnsi="Times New Roman" w:cs="Times New Roman"/>
      <w:b/>
      <w:bCs/>
      <w:sz w:val="27"/>
      <w:szCs w:val="27"/>
    </w:rPr>
  </w:style>
  <w:style w:type="character" w:customStyle="1" w:styleId="PlaceholderText1">
    <w:name w:val="Placeholder Text1"/>
    <w:rsid w:val="002B01E2"/>
    <w:rPr>
      <w:color w:val="808080"/>
    </w:rPr>
  </w:style>
  <w:style w:type="character" w:customStyle="1" w:styleId="TextosemFormataoChar">
    <w:name w:val="Texto sem Formatação Char"/>
    <w:rsid w:val="002B01E2"/>
    <w:rPr>
      <w:rFonts w:ascii="Courier New" w:eastAsia="Times New Roman" w:hAnsi="Courier New" w:cs="Courier New"/>
      <w:sz w:val="20"/>
      <w:szCs w:val="20"/>
    </w:rPr>
  </w:style>
  <w:style w:type="character" w:customStyle="1" w:styleId="CommentReference1">
    <w:name w:val="Comment Reference1"/>
    <w:rsid w:val="002B01E2"/>
    <w:rPr>
      <w:sz w:val="16"/>
      <w:szCs w:val="16"/>
    </w:rPr>
  </w:style>
  <w:style w:type="character" w:customStyle="1" w:styleId="TextodecomentrioChar">
    <w:name w:val="Texto de comentário Char"/>
    <w:rsid w:val="002B01E2"/>
    <w:rPr>
      <w:rFonts w:ascii="Times New Roman" w:eastAsia="Times New Roman" w:hAnsi="Times New Roman" w:cs="Times New Roman"/>
      <w:sz w:val="20"/>
      <w:szCs w:val="20"/>
    </w:rPr>
  </w:style>
  <w:style w:type="character" w:styleId="Strong">
    <w:name w:val="Strong"/>
    <w:qFormat/>
    <w:rsid w:val="002B01E2"/>
    <w:rPr>
      <w:b/>
      <w:bCs/>
    </w:rPr>
  </w:style>
  <w:style w:type="character" w:customStyle="1" w:styleId="searchword">
    <w:name w:val="searchword"/>
    <w:rsid w:val="002B01E2"/>
  </w:style>
  <w:style w:type="character" w:customStyle="1" w:styleId="AssuntodocomentrioChar">
    <w:name w:val="Assunto do comentário Char"/>
    <w:rsid w:val="002B01E2"/>
    <w:rPr>
      <w:rFonts w:ascii="Times New Roman" w:eastAsia="Times New Roman" w:hAnsi="Times New Roman" w:cs="Times New Roman"/>
      <w:b/>
      <w:bCs/>
      <w:sz w:val="20"/>
      <w:szCs w:val="20"/>
    </w:rPr>
  </w:style>
  <w:style w:type="character" w:customStyle="1" w:styleId="AssuntodocomentrioChar1">
    <w:name w:val="Assunto do comentário Char1"/>
    <w:rsid w:val="002B01E2"/>
    <w:rPr>
      <w:rFonts w:ascii="Times New Roman" w:eastAsia="Times New Roman" w:hAnsi="Times New Roman" w:cs="Times New Roman"/>
      <w:b/>
      <w:bCs/>
      <w:sz w:val="20"/>
      <w:szCs w:val="20"/>
    </w:rPr>
  </w:style>
  <w:style w:type="character" w:customStyle="1" w:styleId="apple-style-span">
    <w:name w:val="apple-style-span"/>
    <w:basedOn w:val="DefaultParagraphFont1"/>
    <w:rsid w:val="002B01E2"/>
  </w:style>
  <w:style w:type="character" w:styleId="Emphasis">
    <w:name w:val="Emphasis"/>
    <w:uiPriority w:val="20"/>
    <w:qFormat/>
    <w:rsid w:val="002B01E2"/>
    <w:rPr>
      <w:b/>
      <w:bCs/>
      <w:i w:val="0"/>
      <w:iCs w:val="0"/>
    </w:rPr>
  </w:style>
  <w:style w:type="character" w:customStyle="1" w:styleId="st1">
    <w:name w:val="st1"/>
    <w:basedOn w:val="DefaultParagraphFont1"/>
    <w:rsid w:val="002B01E2"/>
  </w:style>
  <w:style w:type="character" w:customStyle="1" w:styleId="ListLabel1">
    <w:name w:val="ListLabel 1"/>
    <w:rsid w:val="002B01E2"/>
    <w:rPr>
      <w:rFonts w:cs="Courier New"/>
    </w:rPr>
  </w:style>
  <w:style w:type="character" w:customStyle="1" w:styleId="ListLabel2">
    <w:name w:val="ListLabel 2"/>
    <w:rsid w:val="002B01E2"/>
    <w:rPr>
      <w:sz w:val="20"/>
    </w:rPr>
  </w:style>
  <w:style w:type="character" w:customStyle="1" w:styleId="Caracteresdenotaderodap">
    <w:name w:val="Caracteres de nota de rodapé"/>
    <w:rsid w:val="002B01E2"/>
  </w:style>
  <w:style w:type="character" w:styleId="FootnoteReference">
    <w:name w:val="footnote reference"/>
    <w:rsid w:val="002B01E2"/>
    <w:rPr>
      <w:vertAlign w:val="superscript"/>
    </w:rPr>
  </w:style>
  <w:style w:type="character" w:customStyle="1" w:styleId="Caracteresdenotadefim">
    <w:name w:val="Caracteres de nota de fim"/>
    <w:rsid w:val="002B01E2"/>
    <w:rPr>
      <w:vertAlign w:val="superscript"/>
    </w:rPr>
  </w:style>
  <w:style w:type="character" w:customStyle="1" w:styleId="WW-Caracteresdenotadefim">
    <w:name w:val="WW-Caracteres de nota de fim"/>
    <w:rsid w:val="002B01E2"/>
  </w:style>
  <w:style w:type="character" w:styleId="EndnoteReference">
    <w:name w:val="endnote reference"/>
    <w:rsid w:val="002B01E2"/>
    <w:rPr>
      <w:vertAlign w:val="superscript"/>
    </w:rPr>
  </w:style>
  <w:style w:type="paragraph" w:customStyle="1" w:styleId="Ttulo1">
    <w:name w:val="Título1"/>
    <w:basedOn w:val="Normal"/>
    <w:next w:val="BodyText"/>
    <w:rsid w:val="002B01E2"/>
    <w:pPr>
      <w:keepNext/>
      <w:spacing w:before="240" w:after="120"/>
    </w:pPr>
    <w:rPr>
      <w:rFonts w:ascii="Arial" w:eastAsia="Microsoft YaHei" w:hAnsi="Arial" w:cs="Mangal"/>
      <w:sz w:val="28"/>
      <w:szCs w:val="28"/>
    </w:rPr>
  </w:style>
  <w:style w:type="paragraph" w:styleId="BodyText">
    <w:name w:val="Body Text"/>
    <w:basedOn w:val="Normal"/>
    <w:rsid w:val="002B01E2"/>
    <w:pPr>
      <w:spacing w:line="360" w:lineRule="auto"/>
    </w:pPr>
    <w:rPr>
      <w:szCs w:val="20"/>
      <w:lang w:val="en-US"/>
    </w:rPr>
  </w:style>
  <w:style w:type="paragraph" w:styleId="List">
    <w:name w:val="List"/>
    <w:basedOn w:val="BodyText"/>
    <w:rsid w:val="002B01E2"/>
    <w:rPr>
      <w:rFonts w:cs="Mangal"/>
    </w:rPr>
  </w:style>
  <w:style w:type="paragraph" w:customStyle="1" w:styleId="Legenda1">
    <w:name w:val="Legenda1"/>
    <w:basedOn w:val="Normal"/>
    <w:rsid w:val="002B01E2"/>
    <w:pPr>
      <w:suppressLineNumbers/>
      <w:spacing w:before="120" w:after="120"/>
    </w:pPr>
    <w:rPr>
      <w:rFonts w:cs="Mangal"/>
      <w:i/>
      <w:iCs/>
    </w:rPr>
  </w:style>
  <w:style w:type="paragraph" w:customStyle="1" w:styleId="ndice">
    <w:name w:val="Índice"/>
    <w:basedOn w:val="Normal"/>
    <w:rsid w:val="002B01E2"/>
    <w:pPr>
      <w:suppressLineNumbers/>
    </w:pPr>
    <w:rPr>
      <w:rFonts w:cs="Mangal"/>
    </w:rPr>
  </w:style>
  <w:style w:type="paragraph" w:customStyle="1" w:styleId="FootnoteText1">
    <w:name w:val="Footnote Text1"/>
    <w:basedOn w:val="Normal"/>
    <w:rsid w:val="002B01E2"/>
    <w:rPr>
      <w:sz w:val="20"/>
      <w:szCs w:val="20"/>
    </w:rPr>
  </w:style>
  <w:style w:type="paragraph" w:customStyle="1" w:styleId="Normaltimes">
    <w:name w:val="Normal + times"/>
    <w:basedOn w:val="Normal"/>
    <w:rsid w:val="002B01E2"/>
    <w:rPr>
      <w:rFonts w:ascii="Arial" w:hAnsi="Arial" w:cs="Arial"/>
      <w:sz w:val="20"/>
      <w:szCs w:val="20"/>
    </w:rPr>
  </w:style>
  <w:style w:type="paragraph" w:customStyle="1" w:styleId="BalloonText1">
    <w:name w:val="Balloon Text1"/>
    <w:basedOn w:val="Normal"/>
    <w:rsid w:val="002B01E2"/>
    <w:rPr>
      <w:rFonts w:ascii="Tahoma" w:hAnsi="Tahoma" w:cs="Tahoma"/>
      <w:sz w:val="16"/>
      <w:szCs w:val="16"/>
    </w:rPr>
  </w:style>
  <w:style w:type="paragraph" w:styleId="Header">
    <w:name w:val="header"/>
    <w:basedOn w:val="Normal"/>
    <w:uiPriority w:val="99"/>
    <w:rsid w:val="002B01E2"/>
    <w:pPr>
      <w:suppressLineNumbers/>
      <w:tabs>
        <w:tab w:val="center" w:pos="4252"/>
        <w:tab w:val="right" w:pos="8504"/>
      </w:tabs>
    </w:pPr>
  </w:style>
  <w:style w:type="paragraph" w:styleId="Footer">
    <w:name w:val="footer"/>
    <w:basedOn w:val="Normal"/>
    <w:rsid w:val="002B01E2"/>
    <w:pPr>
      <w:suppressLineNumbers/>
      <w:tabs>
        <w:tab w:val="center" w:pos="4252"/>
        <w:tab w:val="right" w:pos="8504"/>
      </w:tabs>
    </w:pPr>
  </w:style>
  <w:style w:type="paragraph" w:customStyle="1" w:styleId="Default">
    <w:name w:val="Default"/>
    <w:rsid w:val="002B01E2"/>
    <w:pPr>
      <w:suppressAutoHyphens/>
      <w:spacing w:line="100" w:lineRule="atLeast"/>
    </w:pPr>
    <w:rPr>
      <w:rFonts w:ascii="Arial" w:eastAsia="SimSun" w:hAnsi="Arial" w:cs="Arial"/>
      <w:color w:val="000000"/>
      <w:kern w:val="1"/>
      <w:sz w:val="24"/>
      <w:szCs w:val="24"/>
      <w:lang w:eastAsia="ar-SA"/>
    </w:rPr>
  </w:style>
  <w:style w:type="paragraph" w:customStyle="1" w:styleId="HTMLPreformatted1">
    <w:name w:val="HTML Preformatted1"/>
    <w:basedOn w:val="Normal"/>
    <w:rsid w:val="002B0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odyText21">
    <w:name w:val="Body Text 21"/>
    <w:basedOn w:val="Normal"/>
    <w:rsid w:val="002B01E2"/>
    <w:pPr>
      <w:spacing w:after="120" w:line="480" w:lineRule="auto"/>
    </w:pPr>
  </w:style>
  <w:style w:type="paragraph" w:customStyle="1" w:styleId="ListParagraph1">
    <w:name w:val="List Paragraph1"/>
    <w:basedOn w:val="Normal"/>
    <w:rsid w:val="002B01E2"/>
    <w:pPr>
      <w:spacing w:after="160" w:line="252" w:lineRule="auto"/>
      <w:ind w:left="720"/>
    </w:pPr>
    <w:rPr>
      <w:rFonts w:ascii="Calibri" w:hAnsi="Calibri" w:cs="Calibri"/>
      <w:sz w:val="22"/>
      <w:szCs w:val="22"/>
      <w:lang w:val="en-US"/>
    </w:rPr>
  </w:style>
  <w:style w:type="paragraph" w:customStyle="1" w:styleId="PlainText1">
    <w:name w:val="Plain Text1"/>
    <w:basedOn w:val="Normal"/>
    <w:rsid w:val="002B01E2"/>
    <w:rPr>
      <w:rFonts w:ascii="Courier New" w:hAnsi="Courier New" w:cs="Courier New"/>
      <w:sz w:val="20"/>
      <w:szCs w:val="20"/>
    </w:rPr>
  </w:style>
  <w:style w:type="paragraph" w:customStyle="1" w:styleId="CommentText1">
    <w:name w:val="Comment Text1"/>
    <w:basedOn w:val="Normal"/>
    <w:rsid w:val="002B01E2"/>
    <w:pPr>
      <w:spacing w:before="120" w:after="120"/>
    </w:pPr>
    <w:rPr>
      <w:sz w:val="20"/>
      <w:szCs w:val="20"/>
    </w:rPr>
  </w:style>
  <w:style w:type="paragraph" w:styleId="NormalWeb">
    <w:name w:val="Normal (Web)"/>
    <w:basedOn w:val="Normal"/>
    <w:rsid w:val="002B01E2"/>
    <w:pPr>
      <w:spacing w:before="120" w:after="120" w:line="288" w:lineRule="auto"/>
    </w:pPr>
    <w:rPr>
      <w:sz w:val="17"/>
      <w:szCs w:val="17"/>
    </w:rPr>
  </w:style>
  <w:style w:type="paragraph" w:customStyle="1" w:styleId="CommentSubject1">
    <w:name w:val="Comment Subject1"/>
    <w:basedOn w:val="CommentText1"/>
    <w:rsid w:val="002B01E2"/>
    <w:rPr>
      <w:b/>
      <w:bCs/>
    </w:rPr>
  </w:style>
  <w:style w:type="paragraph" w:styleId="FootnoteText">
    <w:name w:val="footnote text"/>
    <w:basedOn w:val="Normal"/>
    <w:rsid w:val="002B01E2"/>
    <w:pPr>
      <w:suppressLineNumbers/>
      <w:ind w:left="283" w:hanging="283"/>
    </w:pPr>
    <w:rPr>
      <w:sz w:val="20"/>
      <w:szCs w:val="20"/>
    </w:rPr>
  </w:style>
  <w:style w:type="paragraph" w:customStyle="1" w:styleId="Contedodetabela">
    <w:name w:val="Conteúdo de tabela"/>
    <w:basedOn w:val="Normal"/>
    <w:rsid w:val="002B01E2"/>
    <w:pPr>
      <w:suppressLineNumbers/>
    </w:pPr>
  </w:style>
  <w:style w:type="paragraph" w:customStyle="1" w:styleId="Ttulodetabela">
    <w:name w:val="Título de tabela"/>
    <w:basedOn w:val="Contedodetabela"/>
    <w:rsid w:val="002B01E2"/>
    <w:pPr>
      <w:jc w:val="center"/>
    </w:pPr>
    <w:rPr>
      <w:b/>
      <w:bCs/>
    </w:rPr>
  </w:style>
  <w:style w:type="paragraph" w:styleId="BalloonText">
    <w:name w:val="Balloon Text"/>
    <w:basedOn w:val="Normal"/>
    <w:link w:val="BalloonTextChar"/>
    <w:uiPriority w:val="99"/>
    <w:semiHidden/>
    <w:unhideWhenUsed/>
    <w:rsid w:val="00916E5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16E59"/>
    <w:rPr>
      <w:rFonts w:ascii="Tahoma" w:hAnsi="Tahoma" w:cs="Tahoma"/>
      <w:kern w:val="1"/>
      <w:sz w:val="16"/>
      <w:szCs w:val="16"/>
      <w:lang w:eastAsia="ar-SA"/>
    </w:rPr>
  </w:style>
  <w:style w:type="character" w:styleId="CommentReference">
    <w:name w:val="annotation reference"/>
    <w:uiPriority w:val="99"/>
    <w:semiHidden/>
    <w:unhideWhenUsed/>
    <w:rsid w:val="007F25EF"/>
    <w:rPr>
      <w:sz w:val="16"/>
      <w:szCs w:val="16"/>
    </w:rPr>
  </w:style>
  <w:style w:type="paragraph" w:styleId="CommentText">
    <w:name w:val="annotation text"/>
    <w:basedOn w:val="Normal"/>
    <w:link w:val="CommentTextChar"/>
    <w:uiPriority w:val="99"/>
    <w:semiHidden/>
    <w:unhideWhenUsed/>
    <w:rsid w:val="007F25EF"/>
    <w:rPr>
      <w:sz w:val="20"/>
      <w:szCs w:val="20"/>
    </w:rPr>
  </w:style>
  <w:style w:type="character" w:customStyle="1" w:styleId="CommentTextChar">
    <w:name w:val="Comment Text Char"/>
    <w:link w:val="CommentText"/>
    <w:uiPriority w:val="99"/>
    <w:semiHidden/>
    <w:rsid w:val="007F25EF"/>
    <w:rPr>
      <w:kern w:val="1"/>
      <w:lang w:eastAsia="ar-SA"/>
    </w:rPr>
  </w:style>
  <w:style w:type="paragraph" w:styleId="CommentSubject">
    <w:name w:val="annotation subject"/>
    <w:basedOn w:val="CommentText"/>
    <w:next w:val="CommentText"/>
    <w:link w:val="CommentSubjectChar"/>
    <w:uiPriority w:val="99"/>
    <w:semiHidden/>
    <w:unhideWhenUsed/>
    <w:rsid w:val="007F25EF"/>
    <w:rPr>
      <w:b/>
      <w:bCs/>
    </w:rPr>
  </w:style>
  <w:style w:type="character" w:customStyle="1" w:styleId="CommentSubjectChar">
    <w:name w:val="Comment Subject Char"/>
    <w:link w:val="CommentSubject"/>
    <w:uiPriority w:val="99"/>
    <w:semiHidden/>
    <w:rsid w:val="007F25EF"/>
    <w:rPr>
      <w:b/>
      <w:bCs/>
      <w:kern w:val="1"/>
      <w:lang w:eastAsia="ar-SA"/>
    </w:rPr>
  </w:style>
  <w:style w:type="character" w:styleId="PlaceholderText">
    <w:name w:val="Placeholder Text"/>
    <w:basedOn w:val="DefaultParagraphFont"/>
    <w:uiPriority w:val="99"/>
    <w:semiHidden/>
    <w:rsid w:val="00AB2537"/>
    <w:rPr>
      <w:color w:val="808080"/>
    </w:rPr>
  </w:style>
  <w:style w:type="character" w:styleId="PageNumber">
    <w:name w:val="page number"/>
    <w:basedOn w:val="DefaultParagraphFont"/>
    <w:uiPriority w:val="99"/>
    <w:semiHidden/>
    <w:unhideWhenUsed/>
    <w:rsid w:val="00CF78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kern w:val="1"/>
      <w:sz w:val="24"/>
      <w:szCs w:val="24"/>
      <w:lang w:eastAsia="ar-SA"/>
    </w:rPr>
  </w:style>
  <w:style w:type="paragraph" w:styleId="Heading1">
    <w:name w:val="heading 1"/>
    <w:basedOn w:val="Normal"/>
    <w:next w:val="BodyText"/>
    <w:qFormat/>
    <w:pPr>
      <w:spacing w:before="28" w:after="28"/>
      <w:outlineLvl w:val="0"/>
    </w:pPr>
    <w:rPr>
      <w:b/>
      <w:bCs/>
      <w:sz w:val="48"/>
      <w:szCs w:val="48"/>
    </w:rPr>
  </w:style>
  <w:style w:type="paragraph" w:styleId="Heading3">
    <w:name w:val="heading 3"/>
    <w:basedOn w:val="Normal"/>
    <w:next w:val="BodyText"/>
    <w:qFormat/>
    <w:pPr>
      <w:numPr>
        <w:ilvl w:val="2"/>
        <w:numId w:val="1"/>
      </w:numPr>
      <w:spacing w:before="28" w:after="28"/>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DefaultParagraphFont1">
    <w:name w:val="Default Paragraph Font1"/>
  </w:style>
  <w:style w:type="character" w:customStyle="1" w:styleId="TextodenotaderodapChar">
    <w:name w:val="Texto de nota de rodapé Char"/>
    <w:rPr>
      <w:rFonts w:ascii="Times New Roman" w:eastAsia="Times New Roman" w:hAnsi="Times New Roman" w:cs="Times New Roman"/>
      <w:sz w:val="20"/>
      <w:szCs w:val="20"/>
    </w:rPr>
  </w:style>
  <w:style w:type="character" w:customStyle="1" w:styleId="FootnoteReference1">
    <w:name w:val="Footnote Reference1"/>
    <w:rPr>
      <w:vertAlign w:val="superscript"/>
    </w:rPr>
  </w:style>
  <w:style w:type="character" w:customStyle="1" w:styleId="CorpodetextoChar">
    <w:name w:val="Corpo de texto Char"/>
    <w:rPr>
      <w:rFonts w:ascii="Times New Roman" w:eastAsia="Times New Roman" w:hAnsi="Times New Roman" w:cs="Times New Roman"/>
      <w:sz w:val="24"/>
      <w:szCs w:val="20"/>
      <w:lang w:val="en-US"/>
    </w:rPr>
  </w:style>
  <w:style w:type="character" w:customStyle="1" w:styleId="TextodebaloChar">
    <w:name w:val="Texto de balão Char"/>
    <w:rPr>
      <w:rFonts w:ascii="Tahoma" w:eastAsia="Times New Roman" w:hAnsi="Tahoma" w:cs="Tahoma"/>
      <w:sz w:val="16"/>
      <w:szCs w:val="16"/>
    </w:rPr>
  </w:style>
  <w:style w:type="character" w:customStyle="1" w:styleId="CabealhoChar">
    <w:name w:val="Cabeçalho Char"/>
    <w:uiPriority w:val="99"/>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Data1">
    <w:name w:val="Data1"/>
    <w:basedOn w:val="DefaultParagraphFont1"/>
  </w:style>
  <w:style w:type="character" w:customStyle="1" w:styleId="apple-converted-space">
    <w:name w:val="apple-converted-space"/>
    <w:basedOn w:val="DefaultParagraphFont1"/>
  </w:style>
  <w:style w:type="character" w:styleId="Hyperlink">
    <w:name w:val="Hyperlink"/>
    <w:rPr>
      <w:color w:val="0000FF"/>
      <w:u w:val="single"/>
    </w:rPr>
  </w:style>
  <w:style w:type="character" w:customStyle="1" w:styleId="Pr-formataoHTMLChar">
    <w:name w:val="Pré-formatação HTML Char"/>
    <w:rPr>
      <w:rFonts w:ascii="Courier New" w:eastAsia="Times New Roman" w:hAnsi="Courier New" w:cs="Courier New"/>
      <w:sz w:val="20"/>
      <w:szCs w:val="20"/>
    </w:rPr>
  </w:style>
  <w:style w:type="character" w:customStyle="1" w:styleId="Corpodetexto2Char">
    <w:name w:val="Corpo de texto 2 Char"/>
    <w:rPr>
      <w:rFonts w:ascii="Times New Roman" w:eastAsia="Times New Roman" w:hAnsi="Times New Roman" w:cs="Times New Roman"/>
      <w:sz w:val="24"/>
      <w:szCs w:val="24"/>
    </w:rPr>
  </w:style>
  <w:style w:type="character" w:customStyle="1" w:styleId="Ttulo3Char">
    <w:name w:val="Título 3 Char"/>
    <w:rPr>
      <w:rFonts w:ascii="Times New Roman" w:eastAsia="Times New Roman" w:hAnsi="Times New Roman" w:cs="Times New Roman"/>
      <w:b/>
      <w:bCs/>
      <w:sz w:val="27"/>
      <w:szCs w:val="27"/>
    </w:rPr>
  </w:style>
  <w:style w:type="character" w:customStyle="1" w:styleId="PlaceholderText1">
    <w:name w:val="Placeholder Text1"/>
    <w:rPr>
      <w:color w:val="808080"/>
    </w:rPr>
  </w:style>
  <w:style w:type="character" w:customStyle="1" w:styleId="TextosemFormataoChar">
    <w:name w:val="Texto sem Formatação Char"/>
    <w:rPr>
      <w:rFonts w:ascii="Courier New" w:eastAsia="Times New Roman" w:hAnsi="Courier New" w:cs="Courier New"/>
      <w:sz w:val="20"/>
      <w:szCs w:val="20"/>
    </w:rPr>
  </w:style>
  <w:style w:type="character" w:customStyle="1" w:styleId="CommentReference1">
    <w:name w:val="Comment Reference1"/>
    <w:rPr>
      <w:sz w:val="16"/>
      <w:szCs w:val="16"/>
    </w:rPr>
  </w:style>
  <w:style w:type="character" w:customStyle="1" w:styleId="TextodecomentrioChar">
    <w:name w:val="Texto de comentário Char"/>
    <w:rPr>
      <w:rFonts w:ascii="Times New Roman" w:eastAsia="Times New Roman" w:hAnsi="Times New Roman" w:cs="Times New Roman"/>
      <w:sz w:val="20"/>
      <w:szCs w:val="20"/>
    </w:rPr>
  </w:style>
  <w:style w:type="character" w:styleId="Strong">
    <w:name w:val="Strong"/>
    <w:qFormat/>
    <w:rPr>
      <w:b/>
      <w:bCs/>
    </w:rPr>
  </w:style>
  <w:style w:type="character" w:customStyle="1" w:styleId="searchword">
    <w:name w:val="searchword"/>
  </w:style>
  <w:style w:type="character" w:customStyle="1" w:styleId="AssuntodocomentrioChar">
    <w:name w:val="Assunto do comentário Char"/>
    <w:rPr>
      <w:rFonts w:ascii="Times New Roman" w:eastAsia="Times New Roman" w:hAnsi="Times New Roman" w:cs="Times New Roman"/>
      <w:b/>
      <w:bCs/>
      <w:sz w:val="20"/>
      <w:szCs w:val="20"/>
    </w:rPr>
  </w:style>
  <w:style w:type="character" w:customStyle="1" w:styleId="AssuntodocomentrioChar1">
    <w:name w:val="Assunto do comentário Char1"/>
    <w:rPr>
      <w:rFonts w:ascii="Times New Roman" w:eastAsia="Times New Roman" w:hAnsi="Times New Roman" w:cs="Times New Roman"/>
      <w:b/>
      <w:bCs/>
      <w:sz w:val="20"/>
      <w:szCs w:val="20"/>
    </w:rPr>
  </w:style>
  <w:style w:type="character" w:customStyle="1" w:styleId="apple-style-span">
    <w:name w:val="apple-style-span"/>
    <w:basedOn w:val="DefaultParagraphFont1"/>
  </w:style>
  <w:style w:type="character" w:styleId="Emphasis">
    <w:name w:val="Emphasis"/>
    <w:uiPriority w:val="20"/>
    <w:qFormat/>
    <w:rPr>
      <w:b/>
      <w:bCs/>
      <w:i w:val="0"/>
      <w:iCs w:val="0"/>
    </w:rPr>
  </w:style>
  <w:style w:type="character" w:customStyle="1" w:styleId="st1">
    <w:name w:val="st1"/>
    <w:basedOn w:val="DefaultParagraphFont1"/>
  </w:style>
  <w:style w:type="character" w:customStyle="1" w:styleId="ListLabel1">
    <w:name w:val="ListLabel 1"/>
    <w:rPr>
      <w:rFonts w:cs="Courier New"/>
    </w:rPr>
  </w:style>
  <w:style w:type="character" w:customStyle="1" w:styleId="ListLabel2">
    <w:name w:val="ListLabel 2"/>
    <w:rPr>
      <w:sz w:val="20"/>
    </w:rPr>
  </w:style>
  <w:style w:type="character" w:customStyle="1" w:styleId="Caracteresdenotaderodap">
    <w:name w:val="Caracteres de nota de rodapé"/>
  </w:style>
  <w:style w:type="character" w:styleId="FootnoteReference">
    <w:name w:val="footnote reference"/>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EndnoteReference">
    <w:name w:val="endnote reference"/>
    <w:rPr>
      <w:vertAlign w:val="superscript"/>
    </w:rPr>
  </w:style>
  <w:style w:type="paragraph" w:customStyle="1" w:styleId="Ttulo1">
    <w:name w:val="Título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line="360" w:lineRule="auto"/>
    </w:pPr>
    <w:rPr>
      <w:szCs w:val="20"/>
      <w:lang w:val="en-US"/>
    </w:rPr>
  </w:style>
  <w:style w:type="paragraph" w:styleId="List">
    <w:name w:val="List"/>
    <w:basedOn w:val="BodyText"/>
    <w:rPr>
      <w:rFonts w:cs="Mangal"/>
    </w:rPr>
  </w:style>
  <w:style w:type="paragraph" w:customStyle="1" w:styleId="Legenda1">
    <w:name w:val="Legenda1"/>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FootnoteText1">
    <w:name w:val="Footnote Text1"/>
    <w:basedOn w:val="Normal"/>
    <w:rPr>
      <w:sz w:val="20"/>
      <w:szCs w:val="20"/>
    </w:rPr>
  </w:style>
  <w:style w:type="paragraph" w:customStyle="1" w:styleId="Normaltimes">
    <w:name w:val="Normal + times"/>
    <w:basedOn w:val="Normal"/>
    <w:rPr>
      <w:rFonts w:ascii="Arial" w:hAnsi="Arial" w:cs="Arial"/>
      <w:sz w:val="20"/>
      <w:szCs w:val="20"/>
    </w:rPr>
  </w:style>
  <w:style w:type="paragraph" w:customStyle="1" w:styleId="BalloonText1">
    <w:name w:val="Balloon Text1"/>
    <w:basedOn w:val="Normal"/>
    <w:rPr>
      <w:rFonts w:ascii="Tahoma" w:hAnsi="Tahoma" w:cs="Tahoma"/>
      <w:sz w:val="16"/>
      <w:szCs w:val="16"/>
    </w:rPr>
  </w:style>
  <w:style w:type="paragraph" w:styleId="Header">
    <w:name w:val="header"/>
    <w:basedOn w:val="Normal"/>
    <w:uiPriority w:val="99"/>
    <w:pPr>
      <w:suppressLineNumbers/>
      <w:tabs>
        <w:tab w:val="center" w:pos="4252"/>
        <w:tab w:val="right" w:pos="8504"/>
      </w:tabs>
    </w:pPr>
  </w:style>
  <w:style w:type="paragraph" w:styleId="Footer">
    <w:name w:val="footer"/>
    <w:basedOn w:val="Normal"/>
    <w:pPr>
      <w:suppressLineNumbers/>
      <w:tabs>
        <w:tab w:val="center" w:pos="4252"/>
        <w:tab w:val="right" w:pos="8504"/>
      </w:tabs>
    </w:pPr>
  </w:style>
  <w:style w:type="paragraph" w:customStyle="1" w:styleId="Default">
    <w:name w:val="Default"/>
    <w:pPr>
      <w:suppressAutoHyphens/>
      <w:spacing w:line="100" w:lineRule="atLeast"/>
    </w:pPr>
    <w:rPr>
      <w:rFonts w:ascii="Arial" w:eastAsia="SimSun" w:hAnsi="Arial" w:cs="Arial"/>
      <w:color w:val="000000"/>
      <w:kern w:val="1"/>
      <w:sz w:val="24"/>
      <w:szCs w:val="24"/>
      <w:lang w:eastAsia="ar-SA"/>
    </w:rPr>
  </w:style>
  <w:style w:type="paragraph" w:customStyle="1" w:styleId="HTMLPreformatted1">
    <w:name w:val="HTML Preformatted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odyText21">
    <w:name w:val="Body Text 21"/>
    <w:basedOn w:val="Normal"/>
    <w:pPr>
      <w:spacing w:after="120" w:line="480" w:lineRule="auto"/>
    </w:pPr>
  </w:style>
  <w:style w:type="paragraph" w:customStyle="1" w:styleId="ListParagraph1">
    <w:name w:val="List Paragraph1"/>
    <w:basedOn w:val="Normal"/>
    <w:pPr>
      <w:spacing w:after="160" w:line="252" w:lineRule="auto"/>
      <w:ind w:left="720"/>
    </w:pPr>
    <w:rPr>
      <w:rFonts w:ascii="Calibri" w:hAnsi="Calibri" w:cs="Calibri"/>
      <w:sz w:val="22"/>
      <w:szCs w:val="22"/>
      <w:lang w:val="en-US"/>
    </w:rPr>
  </w:style>
  <w:style w:type="paragraph" w:customStyle="1" w:styleId="PlainText1">
    <w:name w:val="Plain Text1"/>
    <w:basedOn w:val="Normal"/>
    <w:rPr>
      <w:rFonts w:ascii="Courier New" w:hAnsi="Courier New" w:cs="Courier New"/>
      <w:sz w:val="20"/>
      <w:szCs w:val="20"/>
    </w:rPr>
  </w:style>
  <w:style w:type="paragraph" w:customStyle="1" w:styleId="CommentText1">
    <w:name w:val="Comment Text1"/>
    <w:basedOn w:val="Normal"/>
    <w:pPr>
      <w:spacing w:before="120" w:after="120"/>
    </w:pPr>
    <w:rPr>
      <w:sz w:val="20"/>
      <w:szCs w:val="20"/>
    </w:rPr>
  </w:style>
  <w:style w:type="paragraph" w:styleId="NormalWeb">
    <w:name w:val="Normal (Web)"/>
    <w:basedOn w:val="Normal"/>
    <w:pPr>
      <w:spacing w:before="120" w:after="120" w:line="288" w:lineRule="auto"/>
    </w:pPr>
    <w:rPr>
      <w:sz w:val="17"/>
      <w:szCs w:val="17"/>
    </w:rPr>
  </w:style>
  <w:style w:type="paragraph" w:customStyle="1" w:styleId="CommentSubject1">
    <w:name w:val="Comment Subject1"/>
    <w:basedOn w:val="CommentText1"/>
    <w:rPr>
      <w:b/>
      <w:bCs/>
    </w:rPr>
  </w:style>
  <w:style w:type="paragraph" w:styleId="FootnoteText">
    <w:name w:val="footnote text"/>
    <w:basedOn w:val="Normal"/>
    <w:pPr>
      <w:suppressLineNumbers/>
      <w:ind w:left="283" w:hanging="283"/>
    </w:pPr>
    <w:rPr>
      <w:sz w:val="20"/>
      <w:szCs w:val="20"/>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BalloonText">
    <w:name w:val="Balloon Text"/>
    <w:basedOn w:val="Normal"/>
    <w:link w:val="BalloonTextChar"/>
    <w:uiPriority w:val="99"/>
    <w:semiHidden/>
    <w:unhideWhenUsed/>
    <w:rsid w:val="00916E5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16E59"/>
    <w:rPr>
      <w:rFonts w:ascii="Tahoma" w:hAnsi="Tahoma" w:cs="Tahoma"/>
      <w:kern w:val="1"/>
      <w:sz w:val="16"/>
      <w:szCs w:val="16"/>
      <w:lang w:eastAsia="ar-SA"/>
    </w:rPr>
  </w:style>
  <w:style w:type="character" w:styleId="CommentReference">
    <w:name w:val="annotation reference"/>
    <w:uiPriority w:val="99"/>
    <w:semiHidden/>
    <w:unhideWhenUsed/>
    <w:rsid w:val="007F25EF"/>
    <w:rPr>
      <w:sz w:val="16"/>
      <w:szCs w:val="16"/>
    </w:rPr>
  </w:style>
  <w:style w:type="paragraph" w:styleId="CommentText">
    <w:name w:val="annotation text"/>
    <w:basedOn w:val="Normal"/>
    <w:link w:val="CommentTextChar"/>
    <w:uiPriority w:val="99"/>
    <w:semiHidden/>
    <w:unhideWhenUsed/>
    <w:rsid w:val="007F25EF"/>
    <w:rPr>
      <w:sz w:val="20"/>
      <w:szCs w:val="20"/>
    </w:rPr>
  </w:style>
  <w:style w:type="character" w:customStyle="1" w:styleId="CommentTextChar">
    <w:name w:val="Comment Text Char"/>
    <w:link w:val="CommentText"/>
    <w:uiPriority w:val="99"/>
    <w:semiHidden/>
    <w:rsid w:val="007F25EF"/>
    <w:rPr>
      <w:kern w:val="1"/>
      <w:lang w:eastAsia="ar-SA"/>
    </w:rPr>
  </w:style>
  <w:style w:type="paragraph" w:styleId="CommentSubject">
    <w:name w:val="annotation subject"/>
    <w:basedOn w:val="CommentText"/>
    <w:next w:val="CommentText"/>
    <w:link w:val="CommentSubjectChar"/>
    <w:uiPriority w:val="99"/>
    <w:semiHidden/>
    <w:unhideWhenUsed/>
    <w:rsid w:val="007F25EF"/>
    <w:rPr>
      <w:b/>
      <w:bCs/>
    </w:rPr>
  </w:style>
  <w:style w:type="character" w:customStyle="1" w:styleId="CommentSubjectChar">
    <w:name w:val="Comment Subject Char"/>
    <w:link w:val="CommentSubject"/>
    <w:uiPriority w:val="99"/>
    <w:semiHidden/>
    <w:rsid w:val="007F25EF"/>
    <w:rPr>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6.xml"/><Relationship Id="rId21" Type="http://schemas.openxmlformats.org/officeDocument/2006/relationships/footer" Target="footer6.xml"/><Relationship Id="rId22" Type="http://schemas.openxmlformats.org/officeDocument/2006/relationships/printerSettings" Target="printerSettings/printerSettings2.bin"/><Relationship Id="rId23" Type="http://schemas.openxmlformats.org/officeDocument/2006/relationships/header" Target="header7.xml"/><Relationship Id="rId24" Type="http://schemas.openxmlformats.org/officeDocument/2006/relationships/header" Target="header8.xml"/><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header" Target="header9.xml"/><Relationship Id="rId28" Type="http://schemas.openxmlformats.org/officeDocument/2006/relationships/footer" Target="footer9.xml"/><Relationship Id="rId29" Type="http://schemas.openxmlformats.org/officeDocument/2006/relationships/printerSettings" Target="printerSettings/printerSettings3.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0.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1.xml"/><Relationship Id="rId34" Type="http://schemas.openxmlformats.org/officeDocument/2006/relationships/header" Target="header12.xml"/><Relationship Id="rId35" Type="http://schemas.openxmlformats.org/officeDocument/2006/relationships/footer" Target="footer12.xml"/><Relationship Id="rId36" Type="http://schemas.openxmlformats.org/officeDocument/2006/relationships/printerSettings" Target="printerSettings/printerSettings4.bin"/><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printerSettings" Target="printerSettings/printerSettings1.bin"/><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A484A-7DC7-CB48-8267-71743C71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23</Pages>
  <Words>8045</Words>
  <Characters>45861</Characters>
  <Application>Microsoft Macintosh Word</Application>
  <DocSecurity>0</DocSecurity>
  <Lines>382</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Leandro Mac</cp:lastModifiedBy>
  <cp:revision>197</cp:revision>
  <cp:lastPrinted>2014-11-02T21:54:00Z</cp:lastPrinted>
  <dcterms:created xsi:type="dcterms:W3CDTF">2014-08-05T14:06:00Z</dcterms:created>
  <dcterms:modified xsi:type="dcterms:W3CDTF">2014-11-02T21:55:00Z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