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6B5" w:rsidRPr="008436B5" w:rsidRDefault="008436B5" w:rsidP="0007744E">
      <w:pPr>
        <w:spacing w:after="0" w:line="360" w:lineRule="auto"/>
        <w:ind w:right="-142"/>
        <w:rPr>
          <w:rFonts w:ascii="Times New Roman" w:hAnsi="Times New Roman" w:cs="Times New Roman"/>
          <w:b/>
          <w:bCs/>
          <w:sz w:val="28"/>
          <w:szCs w:val="28"/>
          <w:lang w:val="en-US"/>
        </w:rPr>
      </w:pPr>
      <w:proofErr w:type="gramStart"/>
      <w:r w:rsidRPr="008436B5">
        <w:rPr>
          <w:rFonts w:ascii="Times New Roman" w:hAnsi="Times New Roman" w:cs="Times New Roman"/>
          <w:b/>
          <w:bCs/>
          <w:sz w:val="28"/>
          <w:szCs w:val="28"/>
          <w:lang w:val="en-US"/>
        </w:rPr>
        <w:t>Evaluating stock exchange volatility in Brazil after its upgrade to investment grade.</w:t>
      </w:r>
      <w:proofErr w:type="gramEnd"/>
    </w:p>
    <w:p w:rsidR="005537C3" w:rsidRDefault="009877DD" w:rsidP="0007744E">
      <w:pPr>
        <w:spacing w:after="0" w:line="360" w:lineRule="auto"/>
        <w:ind w:right="-142"/>
        <w:rPr>
          <w:rFonts w:ascii="Times New Roman" w:hAnsi="Times New Roman" w:cs="Times New Roman"/>
          <w:sz w:val="24"/>
          <w:szCs w:val="24"/>
        </w:rPr>
      </w:pPr>
      <w:r w:rsidRPr="009877DD">
        <w:rPr>
          <w:rFonts w:ascii="Times New Roman" w:hAnsi="Times New Roman" w:cs="Times New Roman"/>
          <w:sz w:val="24"/>
          <w:szCs w:val="24"/>
        </w:rPr>
        <w:t>Bruno Maia Cavalcante</w:t>
      </w:r>
      <w:r w:rsidR="00103E04" w:rsidRPr="00103E04">
        <w:rPr>
          <w:rStyle w:val="Refdenotaderodap"/>
          <w:rFonts w:ascii="Times New Roman" w:hAnsi="Times New Roman" w:cs="Times New Roman"/>
          <w:sz w:val="24"/>
          <w:szCs w:val="24"/>
        </w:rPr>
        <w:footnoteReference w:customMarkFollows="1" w:id="1"/>
        <w:sym w:font="Symbol" w:char="F02A"/>
      </w:r>
      <w:r w:rsidR="00CC4F83" w:rsidRPr="009877DD">
        <w:rPr>
          <w:rFonts w:ascii="Times New Roman" w:hAnsi="Times New Roman" w:cs="Times New Roman"/>
          <w:sz w:val="24"/>
          <w:szCs w:val="24"/>
        </w:rPr>
        <w:t xml:space="preserve"> </w:t>
      </w:r>
    </w:p>
    <w:p w:rsidR="009877DD" w:rsidRPr="009877DD" w:rsidRDefault="009877DD" w:rsidP="0007744E">
      <w:pPr>
        <w:spacing w:after="0" w:line="360" w:lineRule="auto"/>
        <w:ind w:right="-142"/>
        <w:rPr>
          <w:rFonts w:ascii="Times New Roman" w:hAnsi="Times New Roman" w:cs="Times New Roman"/>
          <w:sz w:val="24"/>
          <w:szCs w:val="24"/>
        </w:rPr>
      </w:pPr>
      <w:r w:rsidRPr="009877DD">
        <w:rPr>
          <w:rFonts w:ascii="Times New Roman" w:hAnsi="Times New Roman" w:cs="Times New Roman"/>
          <w:sz w:val="24"/>
          <w:szCs w:val="24"/>
        </w:rPr>
        <w:t xml:space="preserve">Ronald Otto </w:t>
      </w:r>
      <w:proofErr w:type="spellStart"/>
      <w:r w:rsidRPr="009877DD">
        <w:rPr>
          <w:rFonts w:ascii="Times New Roman" w:hAnsi="Times New Roman" w:cs="Times New Roman"/>
          <w:sz w:val="24"/>
          <w:szCs w:val="24"/>
        </w:rPr>
        <w:t>Hillbrecht</w:t>
      </w:r>
      <w:proofErr w:type="spellEnd"/>
      <w:r w:rsidR="0017414F" w:rsidRPr="0017414F">
        <w:rPr>
          <w:rStyle w:val="Refdenotaderodap"/>
          <w:rFonts w:ascii="Times New Roman" w:hAnsi="Times New Roman" w:cs="Times New Roman"/>
          <w:sz w:val="24"/>
          <w:szCs w:val="24"/>
        </w:rPr>
        <w:footnoteReference w:customMarkFollows="1" w:id="2"/>
        <w:sym w:font="Symbol" w:char="F02A"/>
      </w:r>
      <w:r w:rsidR="0017414F" w:rsidRPr="0017414F">
        <w:rPr>
          <w:rStyle w:val="Refdenotaderodap"/>
          <w:rFonts w:ascii="Times New Roman" w:hAnsi="Times New Roman" w:cs="Times New Roman"/>
          <w:sz w:val="24"/>
          <w:szCs w:val="24"/>
        </w:rPr>
        <w:sym w:font="Symbol" w:char="F02A"/>
      </w:r>
    </w:p>
    <w:p w:rsidR="00CD7893" w:rsidRDefault="00CD7893" w:rsidP="0007744E">
      <w:pPr>
        <w:spacing w:after="0" w:line="360" w:lineRule="auto"/>
        <w:ind w:right="-1"/>
        <w:jc w:val="both"/>
        <w:rPr>
          <w:rFonts w:ascii="Times New Roman" w:hAnsi="Times New Roman" w:cs="Times New Roman"/>
          <w:b/>
          <w:bCs/>
          <w:sz w:val="24"/>
          <w:szCs w:val="24"/>
        </w:rPr>
      </w:pPr>
    </w:p>
    <w:p w:rsidR="00303E78" w:rsidRPr="00EE6C99" w:rsidRDefault="00BF714E" w:rsidP="00303E78">
      <w:pPr>
        <w:spacing w:after="0" w:line="360" w:lineRule="auto"/>
        <w:ind w:right="-1"/>
        <w:jc w:val="both"/>
        <w:rPr>
          <w:rFonts w:ascii="Times New Roman" w:hAnsi="Times New Roman" w:cs="Times New Roman"/>
          <w:iCs/>
          <w:sz w:val="24"/>
          <w:szCs w:val="24"/>
          <w:lang w:val="en-US"/>
        </w:rPr>
      </w:pPr>
      <w:r w:rsidRPr="001F5B2B">
        <w:rPr>
          <w:rFonts w:ascii="Times New Roman" w:hAnsi="Times New Roman" w:cs="Times New Roman"/>
          <w:b/>
          <w:bCs/>
          <w:sz w:val="24"/>
          <w:szCs w:val="24"/>
          <w:lang w:val="en-US"/>
        </w:rPr>
        <w:t>Abstract</w:t>
      </w:r>
      <w:r w:rsidR="006D6270" w:rsidRPr="001F5B2B">
        <w:rPr>
          <w:rFonts w:ascii="Times New Roman" w:hAnsi="Times New Roman" w:cs="Times New Roman"/>
          <w:b/>
          <w:bCs/>
          <w:sz w:val="24"/>
          <w:szCs w:val="24"/>
          <w:lang w:val="en-US"/>
        </w:rPr>
        <w:t>:</w:t>
      </w:r>
      <w:r w:rsidR="006D6270" w:rsidRPr="00EE6C99">
        <w:rPr>
          <w:rFonts w:ascii="Times New Roman" w:hAnsi="Times New Roman" w:cs="Times New Roman"/>
          <w:b/>
          <w:bCs/>
          <w:sz w:val="24"/>
          <w:szCs w:val="24"/>
          <w:lang w:val="en-US"/>
        </w:rPr>
        <w:t xml:space="preserve"> </w:t>
      </w:r>
      <w:r w:rsidR="00713223" w:rsidRPr="00EE6C99">
        <w:rPr>
          <w:rFonts w:ascii="Times New Roman" w:hAnsi="Times New Roman" w:cs="Times New Roman"/>
          <w:iCs/>
          <w:sz w:val="24"/>
          <w:szCs w:val="24"/>
          <w:lang w:val="en-US"/>
        </w:rPr>
        <w:t xml:space="preserve">International </w:t>
      </w:r>
      <w:r w:rsidR="002A7880" w:rsidRPr="00EE6C99">
        <w:rPr>
          <w:rFonts w:ascii="Times New Roman" w:hAnsi="Times New Roman" w:cs="Times New Roman"/>
          <w:iCs/>
          <w:sz w:val="24"/>
          <w:szCs w:val="24"/>
          <w:lang w:val="en-US"/>
        </w:rPr>
        <w:t>evidence</w:t>
      </w:r>
      <w:r w:rsidR="003E51DA" w:rsidRPr="00EE6C99">
        <w:rPr>
          <w:rFonts w:ascii="Times New Roman" w:hAnsi="Times New Roman" w:cs="Times New Roman"/>
          <w:iCs/>
          <w:sz w:val="24"/>
          <w:szCs w:val="24"/>
          <w:lang w:val="en-US"/>
        </w:rPr>
        <w:t xml:space="preserve"> show</w:t>
      </w:r>
      <w:r w:rsidR="00415AD7" w:rsidRPr="00EE6C99">
        <w:rPr>
          <w:rFonts w:ascii="Times New Roman" w:hAnsi="Times New Roman" w:cs="Times New Roman"/>
          <w:iCs/>
          <w:sz w:val="24"/>
          <w:szCs w:val="24"/>
          <w:lang w:val="en-US"/>
        </w:rPr>
        <w:t xml:space="preserve"> that emerging countries </w:t>
      </w:r>
      <w:r w:rsidR="003E51DA" w:rsidRPr="00EE6C99">
        <w:rPr>
          <w:rFonts w:ascii="Times New Roman" w:hAnsi="Times New Roman" w:cs="Times New Roman"/>
          <w:iCs/>
          <w:sz w:val="24"/>
          <w:szCs w:val="24"/>
          <w:lang w:val="en-US"/>
        </w:rPr>
        <w:t>upgraded</w:t>
      </w:r>
      <w:r w:rsidR="00F0785C" w:rsidRPr="00EE6C99">
        <w:rPr>
          <w:rFonts w:ascii="Times New Roman" w:hAnsi="Times New Roman" w:cs="Times New Roman"/>
          <w:iCs/>
          <w:sz w:val="24"/>
          <w:szCs w:val="24"/>
          <w:lang w:val="en-US"/>
        </w:rPr>
        <w:t xml:space="preserve"> to investment grade</w:t>
      </w:r>
      <w:r w:rsidR="003833A4" w:rsidRPr="00EE6C99">
        <w:rPr>
          <w:rFonts w:ascii="Times New Roman" w:hAnsi="Times New Roman" w:cs="Times New Roman"/>
          <w:iCs/>
          <w:sz w:val="24"/>
          <w:szCs w:val="24"/>
          <w:lang w:val="en-US"/>
        </w:rPr>
        <w:t xml:space="preserve"> (IG)</w:t>
      </w:r>
      <w:r w:rsidR="00D80E2B" w:rsidRPr="00EE6C99">
        <w:rPr>
          <w:rFonts w:ascii="Times New Roman" w:hAnsi="Times New Roman" w:cs="Times New Roman"/>
          <w:iCs/>
          <w:sz w:val="24"/>
          <w:szCs w:val="24"/>
          <w:lang w:val="en-US"/>
        </w:rPr>
        <w:t xml:space="preserve"> </w:t>
      </w:r>
      <w:r w:rsidR="00F0785C" w:rsidRPr="00EE6C99">
        <w:rPr>
          <w:rFonts w:ascii="Times New Roman" w:hAnsi="Times New Roman" w:cs="Times New Roman"/>
          <w:iCs/>
          <w:sz w:val="24"/>
          <w:szCs w:val="24"/>
          <w:lang w:val="en-US"/>
        </w:rPr>
        <w:t>present</w:t>
      </w:r>
      <w:r w:rsidR="00230C71" w:rsidRPr="00EE6C99">
        <w:rPr>
          <w:rFonts w:ascii="Times New Roman" w:hAnsi="Times New Roman" w:cs="Times New Roman"/>
          <w:iCs/>
          <w:sz w:val="24"/>
          <w:szCs w:val="24"/>
          <w:lang w:val="en-US"/>
        </w:rPr>
        <w:t>ed</w:t>
      </w:r>
      <w:r w:rsidR="00415AD7" w:rsidRPr="00EE6C99">
        <w:rPr>
          <w:rFonts w:ascii="Times New Roman" w:hAnsi="Times New Roman" w:cs="Times New Roman"/>
          <w:iCs/>
          <w:sz w:val="24"/>
          <w:szCs w:val="24"/>
          <w:lang w:val="en-US"/>
        </w:rPr>
        <w:t xml:space="preserve"> stock exchange volatility mitigation. This article evaluate</w:t>
      </w:r>
      <w:r w:rsidR="003E51DA" w:rsidRPr="00EE6C99">
        <w:rPr>
          <w:rFonts w:ascii="Times New Roman" w:hAnsi="Times New Roman" w:cs="Times New Roman"/>
          <w:iCs/>
          <w:sz w:val="24"/>
          <w:szCs w:val="24"/>
          <w:lang w:val="en-US"/>
        </w:rPr>
        <w:t>s</w:t>
      </w:r>
      <w:r w:rsidR="00415AD7" w:rsidRPr="00EE6C99">
        <w:rPr>
          <w:rFonts w:ascii="Times New Roman" w:hAnsi="Times New Roman" w:cs="Times New Roman"/>
          <w:iCs/>
          <w:sz w:val="24"/>
          <w:szCs w:val="24"/>
          <w:lang w:val="en-US"/>
        </w:rPr>
        <w:t xml:space="preserve"> volatility</w:t>
      </w:r>
      <w:r w:rsidR="00446133" w:rsidRPr="00EE6C99">
        <w:rPr>
          <w:rFonts w:ascii="Times New Roman" w:hAnsi="Times New Roman" w:cs="Times New Roman"/>
          <w:iCs/>
          <w:sz w:val="24"/>
          <w:szCs w:val="24"/>
          <w:lang w:val="en-US"/>
        </w:rPr>
        <w:t xml:space="preserve"> path</w:t>
      </w:r>
      <w:r w:rsidR="002A7880" w:rsidRPr="00EE6C99">
        <w:rPr>
          <w:rFonts w:ascii="Times New Roman" w:hAnsi="Times New Roman" w:cs="Times New Roman"/>
          <w:iCs/>
          <w:sz w:val="24"/>
          <w:szCs w:val="24"/>
          <w:lang w:val="en-US"/>
        </w:rPr>
        <w:t xml:space="preserve"> of </w:t>
      </w:r>
      <w:proofErr w:type="spellStart"/>
      <w:r w:rsidR="00E22E76" w:rsidRPr="00EE6C99">
        <w:rPr>
          <w:rFonts w:ascii="Times New Roman" w:hAnsi="Times New Roman" w:cs="Times New Roman"/>
          <w:iCs/>
          <w:sz w:val="24"/>
          <w:szCs w:val="24"/>
          <w:lang w:val="en-US"/>
        </w:rPr>
        <w:t>Ibovespa</w:t>
      </w:r>
      <w:proofErr w:type="spellEnd"/>
      <w:r w:rsidR="00415AD7" w:rsidRPr="00EE6C99">
        <w:rPr>
          <w:rFonts w:ascii="Times New Roman" w:hAnsi="Times New Roman" w:cs="Times New Roman"/>
          <w:iCs/>
          <w:sz w:val="24"/>
          <w:szCs w:val="24"/>
          <w:lang w:val="en-US"/>
        </w:rPr>
        <w:t xml:space="preserve"> </w:t>
      </w:r>
      <w:r w:rsidR="002A7880" w:rsidRPr="00EE6C99">
        <w:rPr>
          <w:rFonts w:ascii="Times New Roman" w:hAnsi="Times New Roman" w:cs="Times New Roman"/>
          <w:iCs/>
          <w:sz w:val="24"/>
          <w:szCs w:val="24"/>
          <w:lang w:val="en-US"/>
        </w:rPr>
        <w:t>after Brazil´s</w:t>
      </w:r>
      <w:r w:rsidR="00415AD7" w:rsidRPr="00EE6C99">
        <w:rPr>
          <w:rFonts w:ascii="Times New Roman" w:hAnsi="Times New Roman" w:cs="Times New Roman"/>
          <w:iCs/>
          <w:sz w:val="24"/>
          <w:szCs w:val="24"/>
          <w:lang w:val="en-US"/>
        </w:rPr>
        <w:t xml:space="preserve"> upgrade to </w:t>
      </w:r>
      <w:r w:rsidR="00152F48" w:rsidRPr="00EE6C99">
        <w:rPr>
          <w:rFonts w:ascii="Times New Roman" w:hAnsi="Times New Roman" w:cs="Times New Roman"/>
          <w:iCs/>
          <w:sz w:val="24"/>
          <w:szCs w:val="24"/>
          <w:lang w:val="en-US"/>
        </w:rPr>
        <w:t>IG</w:t>
      </w:r>
      <w:r w:rsidR="00415AD7" w:rsidRPr="00EE6C99">
        <w:rPr>
          <w:rFonts w:ascii="Times New Roman" w:hAnsi="Times New Roman" w:cs="Times New Roman"/>
          <w:iCs/>
          <w:sz w:val="24"/>
          <w:szCs w:val="24"/>
          <w:lang w:val="en-US"/>
        </w:rPr>
        <w:t xml:space="preserve"> to c</w:t>
      </w:r>
      <w:r w:rsidR="00446133" w:rsidRPr="00EE6C99">
        <w:rPr>
          <w:rFonts w:ascii="Times New Roman" w:hAnsi="Times New Roman" w:cs="Times New Roman"/>
          <w:iCs/>
          <w:sz w:val="24"/>
          <w:szCs w:val="24"/>
          <w:lang w:val="en-US"/>
        </w:rPr>
        <w:t>onfront with</w:t>
      </w:r>
      <w:r w:rsidR="00FD1A70" w:rsidRPr="00EE6C99">
        <w:rPr>
          <w:rFonts w:ascii="Times New Roman" w:hAnsi="Times New Roman" w:cs="Times New Roman"/>
          <w:iCs/>
          <w:sz w:val="24"/>
          <w:szCs w:val="24"/>
          <w:lang w:val="en-US"/>
        </w:rPr>
        <w:t xml:space="preserve"> international</w:t>
      </w:r>
      <w:r w:rsidR="00446133" w:rsidRPr="00EE6C99">
        <w:rPr>
          <w:rFonts w:ascii="Times New Roman" w:hAnsi="Times New Roman" w:cs="Times New Roman"/>
          <w:iCs/>
          <w:sz w:val="24"/>
          <w:szCs w:val="24"/>
          <w:lang w:val="en-US"/>
        </w:rPr>
        <w:t xml:space="preserve"> evidence</w:t>
      </w:r>
      <w:r w:rsidR="00415AD7" w:rsidRPr="00EE6C99">
        <w:rPr>
          <w:rFonts w:ascii="Times New Roman" w:hAnsi="Times New Roman" w:cs="Times New Roman"/>
          <w:iCs/>
          <w:sz w:val="24"/>
          <w:szCs w:val="24"/>
          <w:lang w:val="en-US"/>
        </w:rPr>
        <w:t xml:space="preserve">. </w:t>
      </w:r>
      <w:r w:rsidR="002E5152" w:rsidRPr="00EE6C99">
        <w:rPr>
          <w:rFonts w:ascii="Times New Roman" w:hAnsi="Times New Roman" w:cs="Times New Roman"/>
          <w:iCs/>
          <w:sz w:val="24"/>
          <w:szCs w:val="24"/>
          <w:lang w:val="en-US"/>
        </w:rPr>
        <w:t>I</w:t>
      </w:r>
      <w:r w:rsidR="002A7880" w:rsidRPr="00EE6C99">
        <w:rPr>
          <w:rFonts w:ascii="Times New Roman" w:hAnsi="Times New Roman" w:cs="Times New Roman"/>
          <w:iCs/>
          <w:sz w:val="24"/>
          <w:szCs w:val="24"/>
          <w:lang w:val="en-US"/>
        </w:rPr>
        <w:t>t´s utilized TGARCH and EGARCH models</w:t>
      </w:r>
      <w:r w:rsidR="00793AF2" w:rsidRPr="00EE6C99">
        <w:rPr>
          <w:rFonts w:ascii="Times New Roman" w:hAnsi="Times New Roman" w:cs="Times New Roman"/>
          <w:iCs/>
          <w:sz w:val="24"/>
          <w:szCs w:val="24"/>
          <w:lang w:val="en-US"/>
        </w:rPr>
        <w:t xml:space="preserve"> </w:t>
      </w:r>
      <w:r w:rsidR="002A7880" w:rsidRPr="00EE6C99">
        <w:rPr>
          <w:rFonts w:ascii="Times New Roman" w:hAnsi="Times New Roman" w:cs="Times New Roman"/>
          <w:iCs/>
          <w:sz w:val="24"/>
          <w:szCs w:val="24"/>
          <w:lang w:val="en-US"/>
        </w:rPr>
        <w:t xml:space="preserve">to estimate conditional volatility of </w:t>
      </w:r>
      <w:proofErr w:type="spellStart"/>
      <w:r w:rsidR="002A7880" w:rsidRPr="00EE6C99">
        <w:rPr>
          <w:rFonts w:ascii="Times New Roman" w:hAnsi="Times New Roman" w:cs="Times New Roman"/>
          <w:iCs/>
          <w:sz w:val="24"/>
          <w:szCs w:val="24"/>
          <w:lang w:val="en-US"/>
        </w:rPr>
        <w:t>I</w:t>
      </w:r>
      <w:r w:rsidR="00415AD7" w:rsidRPr="00EE6C99">
        <w:rPr>
          <w:rFonts w:ascii="Times New Roman" w:hAnsi="Times New Roman" w:cs="Times New Roman"/>
          <w:iCs/>
          <w:sz w:val="24"/>
          <w:szCs w:val="24"/>
          <w:lang w:val="en-US"/>
        </w:rPr>
        <w:t>bovespa</w:t>
      </w:r>
      <w:proofErr w:type="spellEnd"/>
      <w:r w:rsidR="00415AD7" w:rsidRPr="00EE6C99">
        <w:rPr>
          <w:rFonts w:ascii="Times New Roman" w:hAnsi="Times New Roman" w:cs="Times New Roman"/>
          <w:iCs/>
          <w:sz w:val="24"/>
          <w:szCs w:val="24"/>
          <w:lang w:val="en-US"/>
        </w:rPr>
        <w:t xml:space="preserve"> and MSCI</w:t>
      </w:r>
      <w:r w:rsidR="00576339" w:rsidRPr="00EE6C99">
        <w:rPr>
          <w:rFonts w:ascii="Times New Roman" w:hAnsi="Times New Roman" w:cs="Times New Roman"/>
          <w:iCs/>
          <w:sz w:val="24"/>
          <w:szCs w:val="24"/>
          <w:lang w:val="en-US"/>
        </w:rPr>
        <w:t xml:space="preserve"> Emerging Markets</w:t>
      </w:r>
      <w:r w:rsidR="003E51DA" w:rsidRPr="00EE6C99">
        <w:rPr>
          <w:rFonts w:ascii="Times New Roman" w:hAnsi="Times New Roman" w:cs="Times New Roman"/>
          <w:iCs/>
          <w:sz w:val="24"/>
          <w:szCs w:val="24"/>
          <w:lang w:val="en-US"/>
        </w:rPr>
        <w:t xml:space="preserve">, </w:t>
      </w:r>
      <w:r w:rsidR="00793AF2" w:rsidRPr="00EE6C99">
        <w:rPr>
          <w:rFonts w:ascii="Times New Roman" w:hAnsi="Times New Roman" w:cs="Times New Roman"/>
          <w:iCs/>
          <w:sz w:val="24"/>
          <w:szCs w:val="24"/>
          <w:lang w:val="en-US"/>
        </w:rPr>
        <w:t>this</w:t>
      </w:r>
      <w:r w:rsidR="003E51DA" w:rsidRPr="00EE6C99">
        <w:rPr>
          <w:rFonts w:ascii="Times New Roman" w:hAnsi="Times New Roman" w:cs="Times New Roman"/>
          <w:iCs/>
          <w:sz w:val="24"/>
          <w:szCs w:val="24"/>
          <w:lang w:val="en-US"/>
        </w:rPr>
        <w:t xml:space="preserve"> </w:t>
      </w:r>
      <w:r w:rsidR="00415AD7" w:rsidRPr="00EE6C99">
        <w:rPr>
          <w:rFonts w:ascii="Times New Roman" w:hAnsi="Times New Roman" w:cs="Times New Roman"/>
          <w:iCs/>
          <w:sz w:val="24"/>
          <w:szCs w:val="24"/>
          <w:lang w:val="en-US"/>
        </w:rPr>
        <w:t>selected as benchmark.</w:t>
      </w:r>
      <w:r w:rsidR="00713223" w:rsidRPr="00EE6C99">
        <w:rPr>
          <w:rFonts w:ascii="Times New Roman" w:hAnsi="Times New Roman" w:cs="Times New Roman"/>
          <w:iCs/>
          <w:sz w:val="24"/>
          <w:szCs w:val="24"/>
          <w:lang w:val="en-US"/>
        </w:rPr>
        <w:t xml:space="preserve"> Results obtained are compatible with international </w:t>
      </w:r>
      <w:r w:rsidR="002A7880" w:rsidRPr="00EE6C99">
        <w:rPr>
          <w:rFonts w:ascii="Times New Roman" w:hAnsi="Times New Roman" w:cs="Times New Roman"/>
          <w:iCs/>
          <w:sz w:val="24"/>
          <w:szCs w:val="24"/>
          <w:lang w:val="en-US"/>
        </w:rPr>
        <w:t>evidence</w:t>
      </w:r>
      <w:r w:rsidR="0029211B" w:rsidRPr="00EE6C99">
        <w:rPr>
          <w:rFonts w:ascii="Times New Roman" w:hAnsi="Times New Roman" w:cs="Times New Roman"/>
          <w:iCs/>
          <w:sz w:val="24"/>
          <w:szCs w:val="24"/>
          <w:lang w:val="en-US"/>
        </w:rPr>
        <w:t>: it was observed considerable decrease of absolute and relative</w:t>
      </w:r>
      <w:r w:rsidR="008B6109" w:rsidRPr="00EE6C99">
        <w:rPr>
          <w:rFonts w:ascii="Times New Roman" w:hAnsi="Times New Roman" w:cs="Times New Roman"/>
          <w:iCs/>
          <w:sz w:val="24"/>
          <w:szCs w:val="24"/>
          <w:lang w:val="en-US"/>
        </w:rPr>
        <w:t xml:space="preserve"> </w:t>
      </w:r>
      <w:r w:rsidR="0029211B" w:rsidRPr="00EE6C99">
        <w:rPr>
          <w:rFonts w:ascii="Times New Roman" w:hAnsi="Times New Roman" w:cs="Times New Roman"/>
          <w:iCs/>
          <w:sz w:val="24"/>
          <w:szCs w:val="24"/>
          <w:lang w:val="en-US"/>
        </w:rPr>
        <w:t xml:space="preserve">volatility of </w:t>
      </w:r>
      <w:proofErr w:type="spellStart"/>
      <w:r w:rsidR="0029211B" w:rsidRPr="00EE6C99">
        <w:rPr>
          <w:rFonts w:ascii="Times New Roman" w:hAnsi="Times New Roman" w:cs="Times New Roman"/>
          <w:iCs/>
          <w:sz w:val="24"/>
          <w:szCs w:val="24"/>
          <w:lang w:val="en-US"/>
        </w:rPr>
        <w:t>Ibovespa</w:t>
      </w:r>
      <w:proofErr w:type="spellEnd"/>
      <w:r w:rsidR="00576339" w:rsidRPr="00EE6C99">
        <w:rPr>
          <w:rFonts w:ascii="Times New Roman" w:hAnsi="Times New Roman" w:cs="Times New Roman"/>
          <w:iCs/>
          <w:sz w:val="24"/>
          <w:szCs w:val="24"/>
          <w:lang w:val="en-US"/>
        </w:rPr>
        <w:t xml:space="preserve"> </w:t>
      </w:r>
      <w:r w:rsidR="00B733CC" w:rsidRPr="00EE6C99">
        <w:rPr>
          <w:rFonts w:ascii="Times New Roman" w:hAnsi="Times New Roman" w:cs="Times New Roman"/>
          <w:iCs/>
          <w:sz w:val="24"/>
          <w:szCs w:val="24"/>
          <w:lang w:val="en-US"/>
        </w:rPr>
        <w:t>in the period of</w:t>
      </w:r>
      <w:r w:rsidR="007F2608" w:rsidRPr="00EE6C99">
        <w:rPr>
          <w:rFonts w:ascii="Times New Roman" w:hAnsi="Times New Roman" w:cs="Times New Roman"/>
          <w:iCs/>
          <w:sz w:val="24"/>
          <w:szCs w:val="24"/>
          <w:lang w:val="en-US"/>
        </w:rPr>
        <w:t xml:space="preserve"> six</w:t>
      </w:r>
      <w:r w:rsidR="0029211B" w:rsidRPr="00EE6C99">
        <w:rPr>
          <w:rFonts w:ascii="Times New Roman" w:hAnsi="Times New Roman" w:cs="Times New Roman"/>
          <w:iCs/>
          <w:sz w:val="24"/>
          <w:szCs w:val="24"/>
          <w:lang w:val="en-US"/>
        </w:rPr>
        <w:t xml:space="preserve"> years after investme</w:t>
      </w:r>
      <w:r w:rsidR="00446133" w:rsidRPr="00EE6C99">
        <w:rPr>
          <w:rFonts w:ascii="Times New Roman" w:hAnsi="Times New Roman" w:cs="Times New Roman"/>
          <w:iCs/>
          <w:sz w:val="24"/>
          <w:szCs w:val="24"/>
          <w:lang w:val="en-US"/>
        </w:rPr>
        <w:t>nt grade</w:t>
      </w:r>
      <w:r w:rsidR="0029211B" w:rsidRPr="00EE6C99">
        <w:rPr>
          <w:rFonts w:ascii="Times New Roman" w:hAnsi="Times New Roman" w:cs="Times New Roman"/>
          <w:iCs/>
          <w:sz w:val="24"/>
          <w:szCs w:val="24"/>
          <w:lang w:val="en-US"/>
        </w:rPr>
        <w:t xml:space="preserve"> was granted to Brazil.</w:t>
      </w:r>
      <w:r w:rsidR="001E7B4A" w:rsidRPr="00EE6C99">
        <w:rPr>
          <w:rFonts w:ascii="Times New Roman" w:hAnsi="Times New Roman" w:cs="Times New Roman"/>
          <w:iCs/>
          <w:sz w:val="24"/>
          <w:szCs w:val="24"/>
          <w:lang w:val="en-US"/>
        </w:rPr>
        <w:t xml:space="preserve"> </w:t>
      </w:r>
      <w:r w:rsidR="00CD296D" w:rsidRPr="00EE6C99">
        <w:rPr>
          <w:rFonts w:ascii="Times New Roman" w:hAnsi="Times New Roman" w:cs="Times New Roman"/>
          <w:iCs/>
          <w:sz w:val="24"/>
          <w:szCs w:val="24"/>
          <w:lang w:val="en-US"/>
        </w:rPr>
        <w:t>On the other hand</w:t>
      </w:r>
      <w:r w:rsidR="00361582" w:rsidRPr="00EE6C99">
        <w:rPr>
          <w:rFonts w:ascii="Times New Roman" w:hAnsi="Times New Roman" w:cs="Times New Roman"/>
          <w:iCs/>
          <w:sz w:val="24"/>
          <w:szCs w:val="24"/>
          <w:lang w:val="en-US"/>
        </w:rPr>
        <w:t>,</w:t>
      </w:r>
      <w:r w:rsidR="002E5152" w:rsidRPr="00EE6C99">
        <w:rPr>
          <w:rFonts w:ascii="Times New Roman" w:hAnsi="Times New Roman" w:cs="Times New Roman"/>
          <w:iCs/>
          <w:sz w:val="24"/>
          <w:szCs w:val="24"/>
          <w:lang w:val="en-US"/>
        </w:rPr>
        <w:t xml:space="preserve"> </w:t>
      </w:r>
      <w:r w:rsidR="003833A4" w:rsidRPr="00EE6C99">
        <w:rPr>
          <w:rFonts w:ascii="Times New Roman" w:hAnsi="Times New Roman" w:cs="Times New Roman"/>
          <w:iCs/>
          <w:sz w:val="24"/>
          <w:szCs w:val="24"/>
          <w:lang w:val="en-US"/>
        </w:rPr>
        <w:t>from</w:t>
      </w:r>
      <w:r w:rsidR="008B5787" w:rsidRPr="00EE6C99">
        <w:rPr>
          <w:rFonts w:ascii="Times New Roman" w:hAnsi="Times New Roman" w:cs="Times New Roman"/>
          <w:iCs/>
          <w:sz w:val="24"/>
          <w:szCs w:val="24"/>
          <w:lang w:val="en-US"/>
        </w:rPr>
        <w:t xml:space="preserve"> 2012</w:t>
      </w:r>
      <w:r w:rsidR="003833A4" w:rsidRPr="00EE6C99">
        <w:rPr>
          <w:rFonts w:ascii="Times New Roman" w:hAnsi="Times New Roman" w:cs="Times New Roman"/>
          <w:iCs/>
          <w:sz w:val="24"/>
          <w:szCs w:val="24"/>
          <w:lang w:val="en-US"/>
        </w:rPr>
        <w:t xml:space="preserve"> on</w:t>
      </w:r>
      <w:r w:rsidR="00CD296D" w:rsidRPr="00EE6C99">
        <w:rPr>
          <w:rFonts w:ascii="Times New Roman" w:hAnsi="Times New Roman" w:cs="Times New Roman"/>
          <w:iCs/>
          <w:sz w:val="24"/>
          <w:szCs w:val="24"/>
          <w:lang w:val="en-US"/>
        </w:rPr>
        <w:t xml:space="preserve"> it was observed </w:t>
      </w:r>
      <w:r w:rsidR="00CD5853" w:rsidRPr="00EE6C99">
        <w:rPr>
          <w:rFonts w:ascii="Times New Roman" w:hAnsi="Times New Roman" w:cs="Times New Roman"/>
          <w:iCs/>
          <w:sz w:val="24"/>
          <w:szCs w:val="24"/>
          <w:lang w:val="en-US"/>
        </w:rPr>
        <w:t>a</w:t>
      </w:r>
      <w:r w:rsidR="002E5152" w:rsidRPr="00EE6C99">
        <w:rPr>
          <w:rFonts w:ascii="Times New Roman" w:hAnsi="Times New Roman" w:cs="Times New Roman"/>
          <w:iCs/>
          <w:sz w:val="24"/>
          <w:szCs w:val="24"/>
          <w:lang w:val="en-US"/>
        </w:rPr>
        <w:t xml:space="preserve"> reversal</w:t>
      </w:r>
      <w:r w:rsidR="00CD5853" w:rsidRPr="00EE6C99">
        <w:rPr>
          <w:rFonts w:ascii="Times New Roman" w:hAnsi="Times New Roman" w:cs="Times New Roman"/>
          <w:iCs/>
          <w:sz w:val="24"/>
          <w:szCs w:val="24"/>
          <w:lang w:val="en-US"/>
        </w:rPr>
        <w:t xml:space="preserve"> path</w:t>
      </w:r>
      <w:r w:rsidR="002E5152" w:rsidRPr="00EE6C99">
        <w:rPr>
          <w:rFonts w:ascii="Times New Roman" w:hAnsi="Times New Roman" w:cs="Times New Roman"/>
          <w:iCs/>
          <w:sz w:val="24"/>
          <w:szCs w:val="24"/>
          <w:lang w:val="en-US"/>
        </w:rPr>
        <w:t xml:space="preserve"> of </w:t>
      </w:r>
      <w:proofErr w:type="spellStart"/>
      <w:r w:rsidR="002E5152" w:rsidRPr="00EE6C99">
        <w:rPr>
          <w:rFonts w:ascii="Times New Roman" w:hAnsi="Times New Roman" w:cs="Times New Roman"/>
          <w:iCs/>
          <w:sz w:val="24"/>
          <w:szCs w:val="24"/>
          <w:lang w:val="en-US"/>
        </w:rPr>
        <w:t>Iboves</w:t>
      </w:r>
      <w:r w:rsidR="00CD296D" w:rsidRPr="00EE6C99">
        <w:rPr>
          <w:rFonts w:ascii="Times New Roman" w:hAnsi="Times New Roman" w:cs="Times New Roman"/>
          <w:iCs/>
          <w:sz w:val="24"/>
          <w:szCs w:val="24"/>
          <w:lang w:val="en-US"/>
        </w:rPr>
        <w:t>pa´s</w:t>
      </w:r>
      <w:proofErr w:type="spellEnd"/>
      <w:r w:rsidR="00CD296D" w:rsidRPr="00EE6C99">
        <w:rPr>
          <w:rFonts w:ascii="Times New Roman" w:hAnsi="Times New Roman" w:cs="Times New Roman"/>
          <w:iCs/>
          <w:sz w:val="24"/>
          <w:szCs w:val="24"/>
          <w:lang w:val="en-US"/>
        </w:rPr>
        <w:t xml:space="preserve"> volatility mitigatio</w:t>
      </w:r>
      <w:r w:rsidR="00361582" w:rsidRPr="00EE6C99">
        <w:rPr>
          <w:rFonts w:ascii="Times New Roman" w:hAnsi="Times New Roman" w:cs="Times New Roman"/>
          <w:iCs/>
          <w:sz w:val="24"/>
          <w:szCs w:val="24"/>
          <w:lang w:val="en-US"/>
        </w:rPr>
        <w:t>n process</w:t>
      </w:r>
      <w:r w:rsidR="002E5152" w:rsidRPr="00EE6C99">
        <w:rPr>
          <w:rFonts w:ascii="Times New Roman" w:hAnsi="Times New Roman" w:cs="Times New Roman"/>
          <w:iCs/>
          <w:sz w:val="24"/>
          <w:szCs w:val="24"/>
          <w:lang w:val="en-US"/>
        </w:rPr>
        <w:t xml:space="preserve"> while macroeconomic fundaments started to deteriorate</w:t>
      </w:r>
      <w:r w:rsidR="008B5787" w:rsidRPr="00EE6C99">
        <w:rPr>
          <w:rFonts w:ascii="Times New Roman" w:hAnsi="Times New Roman" w:cs="Times New Roman"/>
          <w:iCs/>
          <w:sz w:val="24"/>
          <w:szCs w:val="24"/>
          <w:lang w:val="en-US"/>
        </w:rPr>
        <w:t xml:space="preserve"> in Brazil driving to </w:t>
      </w:r>
      <w:r w:rsidR="00F10D0F" w:rsidRPr="00EE6C99">
        <w:rPr>
          <w:rFonts w:ascii="Times New Roman" w:hAnsi="Times New Roman" w:cs="Times New Roman"/>
          <w:iCs/>
          <w:sz w:val="24"/>
          <w:szCs w:val="24"/>
          <w:lang w:val="en-US"/>
        </w:rPr>
        <w:t>IG</w:t>
      </w:r>
      <w:r w:rsidR="00E22E76" w:rsidRPr="00EE6C99">
        <w:rPr>
          <w:rFonts w:ascii="Times New Roman" w:hAnsi="Times New Roman" w:cs="Times New Roman"/>
          <w:iCs/>
          <w:sz w:val="24"/>
          <w:szCs w:val="24"/>
          <w:lang w:val="en-US"/>
        </w:rPr>
        <w:t xml:space="preserve"> loss</w:t>
      </w:r>
      <w:r w:rsidR="00F10D0F" w:rsidRPr="00EE6C99">
        <w:rPr>
          <w:rFonts w:ascii="Times New Roman" w:hAnsi="Times New Roman" w:cs="Times New Roman"/>
          <w:iCs/>
          <w:sz w:val="24"/>
          <w:szCs w:val="24"/>
          <w:lang w:val="en-US"/>
        </w:rPr>
        <w:t xml:space="preserve"> by two agencies</w:t>
      </w:r>
      <w:r w:rsidR="003833A4" w:rsidRPr="00EE6C99">
        <w:rPr>
          <w:rFonts w:ascii="Times New Roman" w:hAnsi="Times New Roman" w:cs="Times New Roman"/>
          <w:iCs/>
          <w:sz w:val="24"/>
          <w:szCs w:val="24"/>
          <w:lang w:val="en-US"/>
        </w:rPr>
        <w:t xml:space="preserve"> in 2015</w:t>
      </w:r>
      <w:r w:rsidR="002E5152" w:rsidRPr="00EE6C99">
        <w:rPr>
          <w:rFonts w:ascii="Times New Roman" w:hAnsi="Times New Roman" w:cs="Times New Roman"/>
          <w:iCs/>
          <w:sz w:val="24"/>
          <w:szCs w:val="24"/>
          <w:lang w:val="en-US"/>
        </w:rPr>
        <w:t>.</w:t>
      </w:r>
      <w:r w:rsidR="00303E78" w:rsidRPr="00EE6C99">
        <w:rPr>
          <w:rFonts w:ascii="Times New Roman" w:hAnsi="Times New Roman" w:cs="Times New Roman"/>
          <w:iCs/>
          <w:sz w:val="24"/>
          <w:szCs w:val="24"/>
          <w:lang w:val="en-US"/>
        </w:rPr>
        <w:t xml:space="preserve"> </w:t>
      </w:r>
    </w:p>
    <w:p w:rsidR="007C1B5C" w:rsidRPr="001F5B2B" w:rsidRDefault="007C1B5C" w:rsidP="00303E78">
      <w:pPr>
        <w:spacing w:after="0" w:line="360" w:lineRule="auto"/>
        <w:ind w:right="-1"/>
        <w:jc w:val="both"/>
        <w:rPr>
          <w:rFonts w:ascii="Times New Roman" w:hAnsi="Times New Roman" w:cs="Times New Roman"/>
          <w:bCs/>
          <w:sz w:val="24"/>
          <w:szCs w:val="24"/>
          <w:lang w:val="en-US"/>
        </w:rPr>
      </w:pPr>
      <w:r w:rsidRPr="001F5B2B">
        <w:rPr>
          <w:rFonts w:ascii="Times New Roman" w:hAnsi="Times New Roman" w:cs="Times New Roman"/>
          <w:b/>
          <w:bCs/>
          <w:sz w:val="24"/>
          <w:szCs w:val="24"/>
          <w:lang w:val="en-US"/>
        </w:rPr>
        <w:t>Keyword</w:t>
      </w:r>
      <w:r w:rsidR="004566DB">
        <w:rPr>
          <w:rFonts w:ascii="Times New Roman" w:hAnsi="Times New Roman" w:cs="Times New Roman"/>
          <w:b/>
          <w:bCs/>
          <w:sz w:val="24"/>
          <w:szCs w:val="24"/>
          <w:lang w:val="en-US"/>
        </w:rPr>
        <w:t>s</w:t>
      </w:r>
      <w:r w:rsidR="006D6270" w:rsidRPr="001F5B2B">
        <w:rPr>
          <w:rFonts w:ascii="Times New Roman" w:hAnsi="Times New Roman" w:cs="Times New Roman"/>
          <w:b/>
          <w:bCs/>
          <w:sz w:val="24"/>
          <w:szCs w:val="24"/>
          <w:lang w:val="en-US"/>
        </w:rPr>
        <w:t xml:space="preserve">: </w:t>
      </w:r>
      <w:r w:rsidR="004566DB">
        <w:rPr>
          <w:rFonts w:ascii="Times New Roman" w:hAnsi="Times New Roman" w:cs="Times New Roman"/>
          <w:bCs/>
          <w:sz w:val="24"/>
          <w:szCs w:val="24"/>
          <w:lang w:val="en-US"/>
        </w:rPr>
        <w:t>Investment Grade;</w:t>
      </w:r>
      <w:r w:rsidRPr="001F5B2B">
        <w:rPr>
          <w:rFonts w:ascii="Times New Roman" w:hAnsi="Times New Roman" w:cs="Times New Roman"/>
          <w:bCs/>
          <w:sz w:val="24"/>
          <w:szCs w:val="24"/>
          <w:lang w:val="en-US"/>
        </w:rPr>
        <w:t xml:space="preserve"> </w:t>
      </w:r>
      <w:proofErr w:type="spellStart"/>
      <w:r w:rsidR="004566DB">
        <w:rPr>
          <w:rFonts w:ascii="Times New Roman" w:hAnsi="Times New Roman" w:cs="Times New Roman"/>
          <w:bCs/>
          <w:sz w:val="24"/>
          <w:szCs w:val="24"/>
          <w:lang w:val="en-US"/>
        </w:rPr>
        <w:t>Ibovespa</w:t>
      </w:r>
      <w:proofErr w:type="spellEnd"/>
      <w:r w:rsidR="004566DB">
        <w:rPr>
          <w:rFonts w:ascii="Times New Roman" w:hAnsi="Times New Roman" w:cs="Times New Roman"/>
          <w:bCs/>
          <w:sz w:val="24"/>
          <w:szCs w:val="24"/>
          <w:lang w:val="en-US"/>
        </w:rPr>
        <w:t>;</w:t>
      </w:r>
      <w:r w:rsidRPr="001F5B2B">
        <w:rPr>
          <w:rFonts w:ascii="Times New Roman" w:hAnsi="Times New Roman" w:cs="Times New Roman"/>
          <w:bCs/>
          <w:sz w:val="24"/>
          <w:szCs w:val="24"/>
          <w:lang w:val="en-US"/>
        </w:rPr>
        <w:t xml:space="preserve"> Volatility.</w:t>
      </w:r>
    </w:p>
    <w:p w:rsidR="007C1B5C" w:rsidRPr="001F5B2B" w:rsidRDefault="007C1B5C" w:rsidP="0007744E">
      <w:pPr>
        <w:spacing w:after="0" w:line="360" w:lineRule="auto"/>
        <w:contextualSpacing/>
        <w:jc w:val="both"/>
        <w:rPr>
          <w:rFonts w:ascii="Times New Roman" w:hAnsi="Times New Roman" w:cs="Times New Roman"/>
          <w:bCs/>
          <w:sz w:val="24"/>
          <w:szCs w:val="24"/>
          <w:lang w:val="en-US"/>
        </w:rPr>
      </w:pPr>
      <w:r w:rsidRPr="001F5B2B">
        <w:rPr>
          <w:rFonts w:ascii="Times New Roman" w:hAnsi="Times New Roman" w:cs="Times New Roman"/>
          <w:b/>
          <w:bCs/>
          <w:sz w:val="24"/>
          <w:szCs w:val="24"/>
          <w:lang w:val="en-US"/>
        </w:rPr>
        <w:t>JEL Classification</w:t>
      </w:r>
      <w:r w:rsidR="006D6270" w:rsidRPr="001F5B2B">
        <w:rPr>
          <w:rFonts w:ascii="Times New Roman" w:hAnsi="Times New Roman" w:cs="Times New Roman"/>
          <w:b/>
          <w:bCs/>
          <w:sz w:val="24"/>
          <w:szCs w:val="24"/>
          <w:lang w:val="en-US"/>
        </w:rPr>
        <w:t xml:space="preserve">: </w:t>
      </w:r>
      <w:r w:rsidRPr="001F5B2B">
        <w:rPr>
          <w:rFonts w:ascii="Times New Roman" w:hAnsi="Times New Roman" w:cs="Times New Roman"/>
          <w:bCs/>
          <w:sz w:val="24"/>
          <w:szCs w:val="24"/>
          <w:lang w:val="en-US"/>
        </w:rPr>
        <w:t>G1.</w:t>
      </w:r>
    </w:p>
    <w:p w:rsidR="001F5B2B" w:rsidRPr="00413093" w:rsidRDefault="001F5B2B" w:rsidP="0007744E">
      <w:pPr>
        <w:spacing w:after="0" w:line="360" w:lineRule="auto"/>
        <w:contextualSpacing/>
        <w:jc w:val="both"/>
        <w:rPr>
          <w:rFonts w:ascii="Times New Roman" w:hAnsi="Times New Roman" w:cs="Times New Roman"/>
          <w:bCs/>
          <w:szCs w:val="24"/>
          <w:lang w:val="en-US"/>
        </w:rPr>
      </w:pPr>
    </w:p>
    <w:p w:rsidR="00CC5BBD" w:rsidRPr="00413093" w:rsidRDefault="00AA32C8" w:rsidP="00E82278">
      <w:pPr>
        <w:pStyle w:val="PargrafodaLista"/>
        <w:numPr>
          <w:ilvl w:val="0"/>
          <w:numId w:val="5"/>
        </w:numPr>
        <w:spacing w:line="360" w:lineRule="auto"/>
        <w:rPr>
          <w:rFonts w:ascii="Times New Roman" w:hAnsi="Times New Roman" w:cs="Times New Roman"/>
          <w:b/>
          <w:bCs/>
          <w:sz w:val="28"/>
          <w:szCs w:val="28"/>
        </w:rPr>
      </w:pPr>
      <w:proofErr w:type="spellStart"/>
      <w:r>
        <w:rPr>
          <w:rFonts w:ascii="Times New Roman" w:hAnsi="Times New Roman" w:cs="Times New Roman"/>
          <w:b/>
          <w:bCs/>
          <w:sz w:val="28"/>
          <w:szCs w:val="28"/>
        </w:rPr>
        <w:t>Introduction</w:t>
      </w:r>
      <w:proofErr w:type="spellEnd"/>
    </w:p>
    <w:p w:rsidR="00A75FB4" w:rsidRPr="00403C30" w:rsidRDefault="00AA32C8" w:rsidP="005A2E66">
      <w:pPr>
        <w:spacing w:after="0" w:line="360" w:lineRule="auto"/>
        <w:ind w:firstLine="360"/>
        <w:jc w:val="both"/>
        <w:rPr>
          <w:rFonts w:ascii="Times New Roman" w:hAnsi="Times New Roman" w:cs="Times New Roman"/>
          <w:sz w:val="24"/>
          <w:szCs w:val="24"/>
          <w:lang w:val="en-US"/>
        </w:rPr>
      </w:pPr>
      <w:r w:rsidRPr="00AA32C8">
        <w:rPr>
          <w:rFonts w:ascii="Times New Roman" w:hAnsi="Times New Roman" w:cs="Times New Roman"/>
          <w:sz w:val="24"/>
          <w:szCs w:val="24"/>
          <w:lang w:val="en-US"/>
        </w:rPr>
        <w:t xml:space="preserve">On </w:t>
      </w:r>
      <w:proofErr w:type="spellStart"/>
      <w:proofErr w:type="gramStart"/>
      <w:r w:rsidRPr="00AA32C8">
        <w:rPr>
          <w:rFonts w:ascii="Times New Roman" w:hAnsi="Times New Roman" w:cs="Times New Roman"/>
          <w:sz w:val="24"/>
          <w:szCs w:val="24"/>
          <w:lang w:val="en-US"/>
        </w:rPr>
        <w:t>april</w:t>
      </w:r>
      <w:proofErr w:type="spellEnd"/>
      <w:proofErr w:type="gramEnd"/>
      <w:r w:rsidRPr="00AA32C8">
        <w:rPr>
          <w:rFonts w:ascii="Times New Roman" w:hAnsi="Times New Roman" w:cs="Times New Roman"/>
          <w:sz w:val="24"/>
          <w:szCs w:val="24"/>
          <w:lang w:val="en-US"/>
        </w:rPr>
        <w:t xml:space="preserve"> 2008 Standard &amp; Poor´s upgraded brazil</w:t>
      </w:r>
      <w:r>
        <w:rPr>
          <w:rFonts w:ascii="Times New Roman" w:hAnsi="Times New Roman" w:cs="Times New Roman"/>
          <w:sz w:val="24"/>
          <w:szCs w:val="24"/>
          <w:lang w:val="en-US"/>
        </w:rPr>
        <w:t xml:space="preserve">´s sovereign debt evaluated in foreign currency to investment grade. </w:t>
      </w:r>
      <w:r w:rsidRPr="00697A88">
        <w:rPr>
          <w:rFonts w:ascii="Times New Roman" w:hAnsi="Times New Roman" w:cs="Times New Roman"/>
          <w:sz w:val="24"/>
          <w:szCs w:val="24"/>
          <w:lang w:val="en-US"/>
        </w:rPr>
        <w:t xml:space="preserve">Right after, on </w:t>
      </w:r>
      <w:proofErr w:type="spellStart"/>
      <w:proofErr w:type="gramStart"/>
      <w:r w:rsidRPr="00697A88">
        <w:rPr>
          <w:rFonts w:ascii="Times New Roman" w:hAnsi="Times New Roman" w:cs="Times New Roman"/>
          <w:sz w:val="24"/>
          <w:szCs w:val="24"/>
          <w:lang w:val="en-US"/>
        </w:rPr>
        <w:t>may</w:t>
      </w:r>
      <w:proofErr w:type="spellEnd"/>
      <w:proofErr w:type="gramEnd"/>
      <w:r w:rsidRPr="00697A88">
        <w:rPr>
          <w:rFonts w:ascii="Times New Roman" w:hAnsi="Times New Roman" w:cs="Times New Roman"/>
          <w:sz w:val="24"/>
          <w:szCs w:val="24"/>
          <w:lang w:val="en-US"/>
        </w:rPr>
        <w:t xml:space="preserve"> of the same year, Fitch Ratings followed the same di</w:t>
      </w:r>
      <w:r w:rsidR="00C81987">
        <w:rPr>
          <w:rFonts w:ascii="Times New Roman" w:hAnsi="Times New Roman" w:cs="Times New Roman"/>
          <w:sz w:val="24"/>
          <w:szCs w:val="24"/>
          <w:lang w:val="en-US"/>
        </w:rPr>
        <w:t>rection by</w:t>
      </w:r>
      <w:r w:rsidR="00697A88">
        <w:rPr>
          <w:rFonts w:ascii="Times New Roman" w:hAnsi="Times New Roman" w:cs="Times New Roman"/>
          <w:sz w:val="24"/>
          <w:szCs w:val="24"/>
          <w:lang w:val="en-US"/>
        </w:rPr>
        <w:t xml:space="preserve"> also </w:t>
      </w:r>
      <w:r w:rsidR="00C81987">
        <w:rPr>
          <w:rFonts w:ascii="Times New Roman" w:hAnsi="Times New Roman" w:cs="Times New Roman"/>
          <w:sz w:val="24"/>
          <w:szCs w:val="24"/>
          <w:lang w:val="en-US"/>
        </w:rPr>
        <w:t>grant</w:t>
      </w:r>
      <w:r w:rsidR="00697A88">
        <w:rPr>
          <w:rFonts w:ascii="Times New Roman" w:hAnsi="Times New Roman" w:cs="Times New Roman"/>
          <w:sz w:val="24"/>
          <w:szCs w:val="24"/>
          <w:lang w:val="en-US"/>
        </w:rPr>
        <w:t xml:space="preserve"> the sta</w:t>
      </w:r>
      <w:r w:rsidRPr="00697A88">
        <w:rPr>
          <w:rFonts w:ascii="Times New Roman" w:hAnsi="Times New Roman" w:cs="Times New Roman"/>
          <w:sz w:val="24"/>
          <w:szCs w:val="24"/>
          <w:lang w:val="en-US"/>
        </w:rPr>
        <w:t>mp of</w:t>
      </w:r>
      <w:r w:rsidR="00697A88" w:rsidRPr="00697A88">
        <w:rPr>
          <w:rFonts w:ascii="Times New Roman" w:hAnsi="Times New Roman" w:cs="Times New Roman"/>
          <w:sz w:val="24"/>
          <w:szCs w:val="24"/>
          <w:lang w:val="en-US"/>
        </w:rPr>
        <w:t xml:space="preserve"> secure country for investment</w:t>
      </w:r>
      <w:r w:rsidR="00C81987">
        <w:rPr>
          <w:rFonts w:ascii="Times New Roman" w:hAnsi="Times New Roman" w:cs="Times New Roman"/>
          <w:sz w:val="24"/>
          <w:szCs w:val="24"/>
          <w:lang w:val="en-US"/>
        </w:rPr>
        <w:t xml:space="preserve"> to Brazil</w:t>
      </w:r>
      <w:r w:rsidR="00697A88" w:rsidRPr="00697A88">
        <w:rPr>
          <w:rFonts w:ascii="Times New Roman" w:hAnsi="Times New Roman" w:cs="Times New Roman"/>
          <w:sz w:val="24"/>
          <w:szCs w:val="24"/>
          <w:lang w:val="en-US"/>
        </w:rPr>
        <w:t>.</w:t>
      </w:r>
      <w:r w:rsidR="007A7780" w:rsidRPr="00697A88">
        <w:rPr>
          <w:rFonts w:ascii="Times New Roman" w:hAnsi="Times New Roman" w:cs="Times New Roman"/>
          <w:sz w:val="24"/>
          <w:szCs w:val="24"/>
          <w:lang w:val="en-US"/>
        </w:rPr>
        <w:t xml:space="preserve"> </w:t>
      </w:r>
      <w:r w:rsidR="00697A88" w:rsidRPr="00697A88">
        <w:rPr>
          <w:rFonts w:ascii="Times New Roman" w:hAnsi="Times New Roman" w:cs="Times New Roman"/>
          <w:sz w:val="24"/>
          <w:szCs w:val="24"/>
          <w:lang w:val="en-US"/>
        </w:rPr>
        <w:t>It is intuitive to think</w:t>
      </w:r>
      <w:r w:rsidR="00697A88">
        <w:rPr>
          <w:rFonts w:ascii="Times New Roman" w:hAnsi="Times New Roman" w:cs="Times New Roman"/>
          <w:sz w:val="24"/>
          <w:szCs w:val="24"/>
          <w:lang w:val="en-US"/>
        </w:rPr>
        <w:t xml:space="preserve"> that such</w:t>
      </w:r>
      <w:r w:rsidR="00D3471D">
        <w:rPr>
          <w:rFonts w:ascii="Times New Roman" w:hAnsi="Times New Roman" w:cs="Times New Roman"/>
          <w:sz w:val="24"/>
          <w:szCs w:val="24"/>
          <w:lang w:val="en-US"/>
        </w:rPr>
        <w:t xml:space="preserve"> event has</w:t>
      </w:r>
      <w:r w:rsidR="00697A88" w:rsidRPr="00697A88">
        <w:rPr>
          <w:rFonts w:ascii="Times New Roman" w:hAnsi="Times New Roman" w:cs="Times New Roman"/>
          <w:sz w:val="24"/>
          <w:szCs w:val="24"/>
          <w:lang w:val="en-US"/>
        </w:rPr>
        <w:t xml:space="preserve"> as one of the consequence</w:t>
      </w:r>
      <w:r w:rsidR="00697A88">
        <w:rPr>
          <w:rFonts w:ascii="Times New Roman" w:hAnsi="Times New Roman" w:cs="Times New Roman"/>
          <w:sz w:val="24"/>
          <w:szCs w:val="24"/>
          <w:lang w:val="en-US"/>
        </w:rPr>
        <w:t>s</w:t>
      </w:r>
      <w:r w:rsidR="00697A88" w:rsidRPr="00697A88">
        <w:rPr>
          <w:rFonts w:ascii="Times New Roman" w:hAnsi="Times New Roman" w:cs="Times New Roman"/>
          <w:sz w:val="24"/>
          <w:szCs w:val="24"/>
          <w:lang w:val="en-US"/>
        </w:rPr>
        <w:t xml:space="preserve"> volatility mitigation on stock exchange.</w:t>
      </w:r>
      <w:r w:rsidR="00697A88">
        <w:rPr>
          <w:rFonts w:ascii="Times New Roman" w:hAnsi="Times New Roman" w:cs="Times New Roman"/>
          <w:sz w:val="24"/>
          <w:szCs w:val="24"/>
          <w:lang w:val="en-US"/>
        </w:rPr>
        <w:t xml:space="preserve"> It is </w:t>
      </w:r>
      <w:r w:rsidR="00403C30">
        <w:rPr>
          <w:rFonts w:ascii="Times New Roman" w:hAnsi="Times New Roman" w:cs="Times New Roman"/>
          <w:sz w:val="24"/>
          <w:szCs w:val="24"/>
          <w:lang w:val="en-US"/>
        </w:rPr>
        <w:t>common</w:t>
      </w:r>
      <w:r w:rsidR="00697A88">
        <w:rPr>
          <w:rFonts w:ascii="Times New Roman" w:hAnsi="Times New Roman" w:cs="Times New Roman"/>
          <w:sz w:val="24"/>
          <w:szCs w:val="24"/>
          <w:lang w:val="en-US"/>
        </w:rPr>
        <w:t xml:space="preserve"> that long run investors like pension funds have as statutory rule th</w:t>
      </w:r>
      <w:r w:rsidR="00C81987">
        <w:rPr>
          <w:rFonts w:ascii="Times New Roman" w:hAnsi="Times New Roman" w:cs="Times New Roman"/>
          <w:sz w:val="24"/>
          <w:szCs w:val="24"/>
          <w:lang w:val="en-US"/>
        </w:rPr>
        <w:t>e condition of investing only in</w:t>
      </w:r>
      <w:r w:rsidR="00697A88">
        <w:rPr>
          <w:rFonts w:ascii="Times New Roman" w:hAnsi="Times New Roman" w:cs="Times New Roman"/>
          <w:sz w:val="24"/>
          <w:szCs w:val="24"/>
          <w:lang w:val="en-US"/>
        </w:rPr>
        <w:t xml:space="preserve"> investment grade countries.</w:t>
      </w:r>
      <w:r w:rsidR="00A75FB4" w:rsidRPr="00697A88">
        <w:rPr>
          <w:rFonts w:ascii="Times New Roman" w:hAnsi="Times New Roman" w:cs="Times New Roman"/>
          <w:sz w:val="24"/>
          <w:szCs w:val="24"/>
          <w:lang w:val="en-US"/>
        </w:rPr>
        <w:t xml:space="preserve"> </w:t>
      </w:r>
      <w:r w:rsidR="00403C30" w:rsidRPr="00403C30">
        <w:rPr>
          <w:rFonts w:ascii="Times New Roman" w:hAnsi="Times New Roman" w:cs="Times New Roman"/>
          <w:sz w:val="24"/>
          <w:szCs w:val="24"/>
          <w:lang w:val="en-US"/>
        </w:rPr>
        <w:t>Those institut</w:t>
      </w:r>
      <w:r w:rsidR="00697A88" w:rsidRPr="00403C30">
        <w:rPr>
          <w:rFonts w:ascii="Times New Roman" w:hAnsi="Times New Roman" w:cs="Times New Roman"/>
          <w:sz w:val="24"/>
          <w:szCs w:val="24"/>
          <w:lang w:val="en-US"/>
        </w:rPr>
        <w:t xml:space="preserve">ions </w:t>
      </w:r>
      <w:r w:rsidR="00403C30" w:rsidRPr="00403C30">
        <w:rPr>
          <w:rFonts w:ascii="Times New Roman" w:hAnsi="Times New Roman" w:cs="Times New Roman"/>
          <w:sz w:val="24"/>
          <w:szCs w:val="24"/>
          <w:lang w:val="en-US"/>
        </w:rPr>
        <w:t>are</w:t>
      </w:r>
      <w:r w:rsidR="00697A88" w:rsidRPr="00403C30">
        <w:rPr>
          <w:rFonts w:ascii="Times New Roman" w:hAnsi="Times New Roman" w:cs="Times New Roman"/>
          <w:sz w:val="24"/>
          <w:szCs w:val="24"/>
          <w:lang w:val="en-US"/>
        </w:rPr>
        <w:t xml:space="preserve"> long run investor</w:t>
      </w:r>
      <w:r w:rsidR="00403C30" w:rsidRPr="00403C30">
        <w:rPr>
          <w:rFonts w:ascii="Times New Roman" w:hAnsi="Times New Roman" w:cs="Times New Roman"/>
          <w:sz w:val="24"/>
          <w:szCs w:val="24"/>
          <w:lang w:val="en-US"/>
        </w:rPr>
        <w:t>s</w:t>
      </w:r>
      <w:r w:rsidR="00697A88" w:rsidRPr="00403C30">
        <w:rPr>
          <w:rFonts w:ascii="Times New Roman" w:hAnsi="Times New Roman" w:cs="Times New Roman"/>
          <w:sz w:val="24"/>
          <w:szCs w:val="24"/>
          <w:lang w:val="en-US"/>
        </w:rPr>
        <w:t xml:space="preserve"> </w:t>
      </w:r>
      <w:r w:rsidR="00403C30" w:rsidRPr="00403C30">
        <w:rPr>
          <w:rFonts w:ascii="Times New Roman" w:hAnsi="Times New Roman" w:cs="Times New Roman"/>
          <w:sz w:val="24"/>
          <w:szCs w:val="24"/>
          <w:lang w:val="en-US"/>
        </w:rPr>
        <w:t>with stable investments</w:t>
      </w:r>
      <w:r w:rsidR="00403C30">
        <w:rPr>
          <w:rFonts w:ascii="Times New Roman" w:hAnsi="Times New Roman" w:cs="Times New Roman"/>
          <w:sz w:val="24"/>
          <w:szCs w:val="24"/>
          <w:lang w:val="en-US"/>
        </w:rPr>
        <w:t xml:space="preserve"> and its presence on a specific market</w:t>
      </w:r>
      <w:r w:rsidR="00403C30" w:rsidRPr="00403C30">
        <w:rPr>
          <w:rFonts w:ascii="Times New Roman" w:hAnsi="Times New Roman" w:cs="Times New Roman"/>
          <w:sz w:val="24"/>
          <w:szCs w:val="24"/>
          <w:lang w:val="en-US"/>
        </w:rPr>
        <w:t xml:space="preserve"> tend </w:t>
      </w:r>
      <w:r w:rsidR="00697A88" w:rsidRPr="00403C30">
        <w:rPr>
          <w:rFonts w:ascii="Times New Roman" w:hAnsi="Times New Roman" w:cs="Times New Roman"/>
          <w:sz w:val="24"/>
          <w:szCs w:val="24"/>
          <w:lang w:val="en-US"/>
        </w:rPr>
        <w:t>to mitigate</w:t>
      </w:r>
      <w:r w:rsidR="00403C30">
        <w:rPr>
          <w:rFonts w:ascii="Times New Roman" w:hAnsi="Times New Roman" w:cs="Times New Roman"/>
          <w:sz w:val="24"/>
          <w:szCs w:val="24"/>
          <w:lang w:val="en-US"/>
        </w:rPr>
        <w:t xml:space="preserve"> volatility of</w:t>
      </w:r>
      <w:r w:rsidR="00403C30" w:rsidRPr="00403C30">
        <w:rPr>
          <w:rFonts w:ascii="Times New Roman" w:hAnsi="Times New Roman" w:cs="Times New Roman"/>
          <w:sz w:val="24"/>
          <w:szCs w:val="24"/>
          <w:lang w:val="en-US"/>
        </w:rPr>
        <w:t xml:space="preserve"> financial assets.</w:t>
      </w:r>
    </w:p>
    <w:p w:rsidR="00FC33A2" w:rsidRPr="003310D3" w:rsidRDefault="00677CAE" w:rsidP="005A2E66">
      <w:pPr>
        <w:spacing w:after="0" w:line="360" w:lineRule="auto"/>
        <w:ind w:firstLine="360"/>
        <w:jc w:val="both"/>
        <w:rPr>
          <w:rFonts w:ascii="Times New Roman" w:hAnsi="Times New Roman" w:cs="Times New Roman"/>
          <w:sz w:val="24"/>
          <w:szCs w:val="24"/>
          <w:lang w:val="en-US"/>
        </w:rPr>
      </w:pPr>
      <w:r w:rsidRPr="00677CAE">
        <w:rPr>
          <w:rFonts w:ascii="Times New Roman" w:hAnsi="Times New Roman" w:cs="Times New Roman"/>
          <w:sz w:val="24"/>
          <w:szCs w:val="24"/>
          <w:lang w:val="en-US"/>
        </w:rPr>
        <w:t>International empirical evidence</w:t>
      </w:r>
      <w:r>
        <w:rPr>
          <w:rFonts w:ascii="Times New Roman" w:hAnsi="Times New Roman" w:cs="Times New Roman"/>
          <w:sz w:val="24"/>
          <w:szCs w:val="24"/>
          <w:lang w:val="en-US"/>
        </w:rPr>
        <w:t>s</w:t>
      </w:r>
      <w:r w:rsidRPr="00677CAE">
        <w:rPr>
          <w:rFonts w:ascii="Times New Roman" w:hAnsi="Times New Roman" w:cs="Times New Roman"/>
          <w:sz w:val="24"/>
          <w:szCs w:val="24"/>
          <w:lang w:val="en-US"/>
        </w:rPr>
        <w:t xml:space="preserve"> show that </w:t>
      </w:r>
      <w:r>
        <w:rPr>
          <w:rFonts w:ascii="Times New Roman" w:hAnsi="Times New Roman" w:cs="Times New Roman"/>
          <w:sz w:val="24"/>
          <w:szCs w:val="24"/>
          <w:lang w:val="en-US"/>
        </w:rPr>
        <w:t>emerging economies upgrade to investment grade</w:t>
      </w:r>
      <w:r w:rsidRPr="00677CAE">
        <w:rPr>
          <w:rFonts w:ascii="Times New Roman" w:hAnsi="Times New Roman" w:cs="Times New Roman"/>
          <w:sz w:val="24"/>
          <w:szCs w:val="24"/>
          <w:lang w:val="en-US"/>
        </w:rPr>
        <w:t xml:space="preserve"> (IG) </w:t>
      </w:r>
      <w:r>
        <w:rPr>
          <w:rFonts w:ascii="Times New Roman" w:hAnsi="Times New Roman" w:cs="Times New Roman"/>
          <w:sz w:val="24"/>
          <w:szCs w:val="24"/>
          <w:lang w:val="en-US"/>
        </w:rPr>
        <w:t>had as consequence</w:t>
      </w:r>
      <w:r w:rsidRPr="00677CAE">
        <w:rPr>
          <w:rFonts w:ascii="Times New Roman" w:hAnsi="Times New Roman" w:cs="Times New Roman"/>
          <w:sz w:val="24"/>
          <w:szCs w:val="24"/>
          <w:lang w:val="en-US"/>
        </w:rPr>
        <w:t xml:space="preserve"> stock exchange volatili</w:t>
      </w:r>
      <w:r w:rsidR="00C81987">
        <w:rPr>
          <w:rFonts w:ascii="Times New Roman" w:hAnsi="Times New Roman" w:cs="Times New Roman"/>
          <w:sz w:val="24"/>
          <w:szCs w:val="24"/>
          <w:lang w:val="en-US"/>
        </w:rPr>
        <w:t xml:space="preserve">ty mitigation, as shown by </w:t>
      </w:r>
      <w:proofErr w:type="spellStart"/>
      <w:r w:rsidR="00C81987">
        <w:rPr>
          <w:rFonts w:ascii="Times New Roman" w:hAnsi="Times New Roman" w:cs="Times New Roman"/>
          <w:sz w:val="24"/>
          <w:szCs w:val="24"/>
          <w:lang w:val="en-US"/>
        </w:rPr>
        <w:t>Morais</w:t>
      </w:r>
      <w:proofErr w:type="spellEnd"/>
      <w:r w:rsidR="00C81987">
        <w:rPr>
          <w:rFonts w:ascii="Times New Roman" w:hAnsi="Times New Roman" w:cs="Times New Roman"/>
          <w:sz w:val="24"/>
          <w:szCs w:val="24"/>
          <w:lang w:val="en-US"/>
        </w:rPr>
        <w:t xml:space="preserve"> &amp;</w:t>
      </w:r>
      <w:r w:rsidRPr="00677CAE">
        <w:rPr>
          <w:rFonts w:ascii="Times New Roman" w:hAnsi="Times New Roman" w:cs="Times New Roman"/>
          <w:sz w:val="24"/>
          <w:szCs w:val="24"/>
          <w:lang w:val="en-US"/>
        </w:rPr>
        <w:t xml:space="preserve"> Portugal (2009) and Cavalcante (2009).</w:t>
      </w:r>
      <w:r>
        <w:rPr>
          <w:rFonts w:ascii="Times New Roman" w:hAnsi="Times New Roman" w:cs="Times New Roman"/>
          <w:sz w:val="24"/>
          <w:szCs w:val="24"/>
          <w:lang w:val="en-US"/>
        </w:rPr>
        <w:t xml:space="preserve"> </w:t>
      </w:r>
      <w:r w:rsidRPr="00677CAE">
        <w:rPr>
          <w:rFonts w:ascii="Times New Roman" w:hAnsi="Times New Roman" w:cs="Times New Roman"/>
          <w:sz w:val="24"/>
          <w:szCs w:val="24"/>
          <w:lang w:val="en-US"/>
        </w:rPr>
        <w:t>A</w:t>
      </w:r>
      <w:r>
        <w:rPr>
          <w:rFonts w:ascii="Times New Roman" w:hAnsi="Times New Roman" w:cs="Times New Roman"/>
          <w:sz w:val="24"/>
          <w:szCs w:val="24"/>
          <w:lang w:val="en-US"/>
        </w:rPr>
        <w:t>ccord</w:t>
      </w:r>
      <w:r w:rsidRPr="00677CAE">
        <w:rPr>
          <w:rFonts w:ascii="Times New Roman" w:hAnsi="Times New Roman" w:cs="Times New Roman"/>
          <w:sz w:val="24"/>
          <w:szCs w:val="24"/>
          <w:lang w:val="en-US"/>
        </w:rPr>
        <w:t>ing to Castro and Brandão (2008), investment grade status</w:t>
      </w:r>
      <w:r>
        <w:rPr>
          <w:rFonts w:ascii="Times New Roman" w:hAnsi="Times New Roman" w:cs="Times New Roman"/>
          <w:sz w:val="24"/>
          <w:szCs w:val="24"/>
          <w:lang w:val="en-US"/>
        </w:rPr>
        <w:t xml:space="preserve"> improves investment enviro</w:t>
      </w:r>
      <w:r w:rsidRPr="00677CAE">
        <w:rPr>
          <w:rFonts w:ascii="Times New Roman" w:hAnsi="Times New Roman" w:cs="Times New Roman"/>
          <w:sz w:val="24"/>
          <w:szCs w:val="24"/>
          <w:lang w:val="en-US"/>
        </w:rPr>
        <w:t>nment attracting long run investors and reduce</w:t>
      </w:r>
      <w:r>
        <w:rPr>
          <w:rFonts w:ascii="Times New Roman" w:hAnsi="Times New Roman" w:cs="Times New Roman"/>
          <w:sz w:val="24"/>
          <w:szCs w:val="24"/>
          <w:lang w:val="en-US"/>
        </w:rPr>
        <w:t>s</w:t>
      </w:r>
      <w:r w:rsidRPr="00677CAE">
        <w:rPr>
          <w:rFonts w:ascii="Times New Roman" w:hAnsi="Times New Roman" w:cs="Times New Roman"/>
          <w:sz w:val="24"/>
          <w:szCs w:val="24"/>
          <w:lang w:val="en-US"/>
        </w:rPr>
        <w:t xml:space="preserve"> risk premium demanded by the </w:t>
      </w:r>
      <w:r>
        <w:rPr>
          <w:rFonts w:ascii="Times New Roman" w:hAnsi="Times New Roman" w:cs="Times New Roman"/>
          <w:sz w:val="24"/>
          <w:szCs w:val="24"/>
          <w:lang w:val="en-US"/>
        </w:rPr>
        <w:t>m</w:t>
      </w:r>
      <w:r w:rsidRPr="00677CAE">
        <w:rPr>
          <w:rFonts w:ascii="Times New Roman" w:hAnsi="Times New Roman" w:cs="Times New Roman"/>
          <w:sz w:val="24"/>
          <w:szCs w:val="24"/>
          <w:lang w:val="en-US"/>
        </w:rPr>
        <w:t>arket.</w:t>
      </w:r>
      <w:r w:rsidR="00AC7001">
        <w:rPr>
          <w:rFonts w:ascii="Times New Roman" w:hAnsi="Times New Roman" w:cs="Times New Roman"/>
          <w:sz w:val="24"/>
          <w:szCs w:val="24"/>
          <w:lang w:val="en-US"/>
        </w:rPr>
        <w:t xml:space="preserve"> </w:t>
      </w:r>
      <w:r w:rsidR="00AC7001" w:rsidRPr="00AC7001">
        <w:rPr>
          <w:rFonts w:ascii="Times New Roman" w:hAnsi="Times New Roman" w:cs="Times New Roman"/>
          <w:sz w:val="24"/>
          <w:szCs w:val="24"/>
          <w:lang w:val="en-US"/>
        </w:rPr>
        <w:t xml:space="preserve">As mentioned by </w:t>
      </w:r>
      <w:proofErr w:type="spellStart"/>
      <w:r w:rsidR="00C81987">
        <w:rPr>
          <w:rFonts w:ascii="Times New Roman" w:hAnsi="Times New Roman" w:cs="Times New Roman"/>
          <w:sz w:val="24"/>
          <w:szCs w:val="24"/>
          <w:lang w:val="en-US"/>
        </w:rPr>
        <w:t>Canuto</w:t>
      </w:r>
      <w:proofErr w:type="spellEnd"/>
      <w:r w:rsidR="00C81987">
        <w:rPr>
          <w:rFonts w:ascii="Times New Roman" w:hAnsi="Times New Roman" w:cs="Times New Roman"/>
          <w:sz w:val="24"/>
          <w:szCs w:val="24"/>
          <w:lang w:val="en-US"/>
        </w:rPr>
        <w:t xml:space="preserve"> &amp;</w:t>
      </w:r>
      <w:r w:rsidR="00BA765D" w:rsidRPr="00AC7001">
        <w:rPr>
          <w:rFonts w:ascii="Times New Roman" w:hAnsi="Times New Roman" w:cs="Times New Roman"/>
          <w:sz w:val="24"/>
          <w:szCs w:val="24"/>
          <w:lang w:val="en-US"/>
        </w:rPr>
        <w:t xml:space="preserve"> Santos (2003),</w:t>
      </w:r>
      <w:r w:rsidR="00AC7001" w:rsidRPr="00AC7001">
        <w:rPr>
          <w:rFonts w:ascii="Times New Roman" w:hAnsi="Times New Roman" w:cs="Times New Roman"/>
          <w:sz w:val="24"/>
          <w:szCs w:val="24"/>
          <w:lang w:val="en-US"/>
        </w:rPr>
        <w:t xml:space="preserve"> sovereign risk </w:t>
      </w:r>
      <w:r w:rsidR="00AC7001" w:rsidRPr="00AC7001">
        <w:rPr>
          <w:rFonts w:ascii="Times New Roman" w:hAnsi="Times New Roman" w:cs="Times New Roman"/>
          <w:sz w:val="24"/>
          <w:szCs w:val="24"/>
          <w:lang w:val="en-US"/>
        </w:rPr>
        <w:lastRenderedPageBreak/>
        <w:t>influences assets</w:t>
      </w:r>
      <w:r w:rsidR="00AC7001">
        <w:rPr>
          <w:rFonts w:ascii="Times New Roman" w:hAnsi="Times New Roman" w:cs="Times New Roman"/>
          <w:sz w:val="24"/>
          <w:szCs w:val="24"/>
          <w:lang w:val="en-US"/>
        </w:rPr>
        <w:t xml:space="preserve"> issued</w:t>
      </w:r>
      <w:r w:rsidR="00AC7001" w:rsidRPr="00AC7001">
        <w:rPr>
          <w:rFonts w:ascii="Times New Roman" w:hAnsi="Times New Roman" w:cs="Times New Roman"/>
          <w:sz w:val="24"/>
          <w:szCs w:val="24"/>
          <w:lang w:val="en-US"/>
        </w:rPr>
        <w:t xml:space="preserve"> </w:t>
      </w:r>
      <w:r w:rsidR="00AC7001">
        <w:rPr>
          <w:rFonts w:ascii="Times New Roman" w:hAnsi="Times New Roman" w:cs="Times New Roman"/>
          <w:sz w:val="24"/>
          <w:szCs w:val="24"/>
          <w:lang w:val="en-US"/>
        </w:rPr>
        <w:t>in</w:t>
      </w:r>
      <w:r w:rsidR="00AC7001" w:rsidRPr="00AC7001">
        <w:rPr>
          <w:rFonts w:ascii="Times New Roman" w:hAnsi="Times New Roman" w:cs="Times New Roman"/>
          <w:sz w:val="24"/>
          <w:szCs w:val="24"/>
          <w:lang w:val="en-US"/>
        </w:rPr>
        <w:t xml:space="preserve"> a country, including privat</w:t>
      </w:r>
      <w:r w:rsidR="00AC7001">
        <w:rPr>
          <w:rFonts w:ascii="Times New Roman" w:hAnsi="Times New Roman" w:cs="Times New Roman"/>
          <w:sz w:val="24"/>
          <w:szCs w:val="24"/>
          <w:lang w:val="en-US"/>
        </w:rPr>
        <w:t>e assets</w:t>
      </w:r>
      <w:r w:rsidR="00AC7001" w:rsidRPr="00AC7001">
        <w:rPr>
          <w:rFonts w:ascii="Times New Roman" w:hAnsi="Times New Roman" w:cs="Times New Roman"/>
          <w:sz w:val="24"/>
          <w:szCs w:val="24"/>
          <w:lang w:val="en-US"/>
        </w:rPr>
        <w:t>.</w:t>
      </w:r>
      <w:r w:rsidR="00A03537">
        <w:rPr>
          <w:rFonts w:ascii="Times New Roman" w:hAnsi="Times New Roman" w:cs="Times New Roman"/>
          <w:sz w:val="24"/>
          <w:szCs w:val="24"/>
          <w:lang w:val="en-US"/>
        </w:rPr>
        <w:t xml:space="preserve"> </w:t>
      </w:r>
      <w:r w:rsidR="00C860FC" w:rsidRPr="007A3178">
        <w:rPr>
          <w:rFonts w:ascii="Times New Roman" w:hAnsi="Times New Roman" w:cs="Times New Roman"/>
          <w:sz w:val="24"/>
          <w:szCs w:val="24"/>
          <w:lang w:val="en-US"/>
        </w:rPr>
        <w:t>Castro</w:t>
      </w:r>
      <w:r w:rsidR="00C81987">
        <w:rPr>
          <w:rFonts w:ascii="Times New Roman" w:hAnsi="Times New Roman" w:cs="Times New Roman"/>
          <w:sz w:val="24"/>
          <w:szCs w:val="24"/>
          <w:lang w:val="en-US"/>
        </w:rPr>
        <w:t xml:space="preserve"> &amp;</w:t>
      </w:r>
      <w:r w:rsidR="001A6FC0" w:rsidRPr="007A3178">
        <w:rPr>
          <w:rFonts w:ascii="Times New Roman" w:hAnsi="Times New Roman" w:cs="Times New Roman"/>
          <w:sz w:val="24"/>
          <w:szCs w:val="24"/>
          <w:lang w:val="en-US"/>
        </w:rPr>
        <w:t xml:space="preserve"> Brandão (2008)</w:t>
      </w:r>
      <w:r w:rsidR="007A3178" w:rsidRPr="007A3178">
        <w:rPr>
          <w:rFonts w:ascii="Times New Roman" w:hAnsi="Times New Roman" w:cs="Times New Roman"/>
          <w:sz w:val="24"/>
          <w:szCs w:val="24"/>
          <w:lang w:val="en-US"/>
        </w:rPr>
        <w:t xml:space="preserve"> reinforce this view by highlighting that investment grade granted t</w:t>
      </w:r>
      <w:r w:rsidR="007A3178">
        <w:rPr>
          <w:rFonts w:ascii="Times New Roman" w:hAnsi="Times New Roman" w:cs="Times New Roman"/>
          <w:sz w:val="24"/>
          <w:szCs w:val="24"/>
          <w:lang w:val="en-US"/>
        </w:rPr>
        <w:t>o a country influences positive</w:t>
      </w:r>
      <w:r w:rsidR="007A3178" w:rsidRPr="007A3178">
        <w:rPr>
          <w:rFonts w:ascii="Times New Roman" w:hAnsi="Times New Roman" w:cs="Times New Roman"/>
          <w:sz w:val="24"/>
          <w:szCs w:val="24"/>
          <w:lang w:val="en-US"/>
        </w:rPr>
        <w:t xml:space="preserve">ly risk perception of </w:t>
      </w:r>
      <w:r w:rsidR="007A3178">
        <w:rPr>
          <w:rFonts w:ascii="Times New Roman" w:hAnsi="Times New Roman" w:cs="Times New Roman"/>
          <w:sz w:val="24"/>
          <w:szCs w:val="24"/>
          <w:lang w:val="en-US"/>
        </w:rPr>
        <w:t>companies</w:t>
      </w:r>
      <w:r w:rsidR="007A3178" w:rsidRPr="007A3178">
        <w:rPr>
          <w:rFonts w:ascii="Times New Roman" w:hAnsi="Times New Roman" w:cs="Times New Roman"/>
          <w:sz w:val="24"/>
          <w:szCs w:val="24"/>
          <w:lang w:val="en-US"/>
        </w:rPr>
        <w:t xml:space="preserve"> in general.</w:t>
      </w:r>
      <w:r w:rsidR="00C860FC" w:rsidRPr="007A3178">
        <w:rPr>
          <w:rFonts w:ascii="Times New Roman" w:hAnsi="Times New Roman" w:cs="Times New Roman"/>
          <w:sz w:val="24"/>
          <w:szCs w:val="24"/>
          <w:lang w:val="en-US"/>
        </w:rPr>
        <w:t xml:space="preserve"> </w:t>
      </w:r>
      <w:r w:rsidR="007A3178" w:rsidRPr="00E11859">
        <w:rPr>
          <w:rFonts w:ascii="Times New Roman" w:hAnsi="Times New Roman" w:cs="Times New Roman"/>
          <w:sz w:val="24"/>
          <w:szCs w:val="24"/>
          <w:lang w:val="en-US"/>
        </w:rPr>
        <w:t>According to</w:t>
      </w:r>
      <w:r w:rsidR="00FD7D70" w:rsidRPr="00E11859">
        <w:rPr>
          <w:rFonts w:ascii="Times New Roman" w:hAnsi="Times New Roman" w:cs="Times New Roman"/>
          <w:sz w:val="24"/>
          <w:szCs w:val="24"/>
          <w:lang w:val="en-US"/>
        </w:rPr>
        <w:t xml:space="preserve"> </w:t>
      </w:r>
      <w:proofErr w:type="spellStart"/>
      <w:r w:rsidR="00C81987">
        <w:rPr>
          <w:rFonts w:ascii="Times New Roman" w:hAnsi="Times New Roman" w:cs="Times New Roman"/>
          <w:sz w:val="24"/>
          <w:szCs w:val="24"/>
          <w:lang w:val="en-US"/>
        </w:rPr>
        <w:t>Polwitoon</w:t>
      </w:r>
      <w:proofErr w:type="spellEnd"/>
      <w:r w:rsidR="00C81987">
        <w:rPr>
          <w:rFonts w:ascii="Times New Roman" w:hAnsi="Times New Roman" w:cs="Times New Roman"/>
          <w:sz w:val="24"/>
          <w:szCs w:val="24"/>
          <w:lang w:val="en-US"/>
        </w:rPr>
        <w:t xml:space="preserve"> &amp;</w:t>
      </w:r>
      <w:r w:rsidR="00C860FC" w:rsidRPr="00E11859">
        <w:rPr>
          <w:rFonts w:ascii="Times New Roman" w:hAnsi="Times New Roman" w:cs="Times New Roman"/>
          <w:sz w:val="24"/>
          <w:szCs w:val="24"/>
          <w:lang w:val="en-US"/>
        </w:rPr>
        <w:t xml:space="preserve"> </w:t>
      </w:r>
      <w:proofErr w:type="spellStart"/>
      <w:r w:rsidR="00C860FC" w:rsidRPr="00E11859">
        <w:rPr>
          <w:rFonts w:ascii="Times New Roman" w:hAnsi="Times New Roman" w:cs="Times New Roman"/>
          <w:sz w:val="24"/>
          <w:szCs w:val="24"/>
          <w:lang w:val="en-US"/>
        </w:rPr>
        <w:t>Tawatnuntachai</w:t>
      </w:r>
      <w:proofErr w:type="spellEnd"/>
      <w:r w:rsidR="00C860FC" w:rsidRPr="00E11859">
        <w:rPr>
          <w:rFonts w:ascii="Times New Roman" w:hAnsi="Times New Roman" w:cs="Times New Roman"/>
          <w:sz w:val="24"/>
          <w:szCs w:val="24"/>
          <w:lang w:val="en-US"/>
        </w:rPr>
        <w:t xml:space="preserve"> (2008),</w:t>
      </w:r>
      <w:r w:rsidR="007A3178" w:rsidRPr="00E11859">
        <w:rPr>
          <w:rFonts w:ascii="Times New Roman" w:hAnsi="Times New Roman" w:cs="Times New Roman"/>
          <w:sz w:val="24"/>
          <w:szCs w:val="24"/>
          <w:lang w:val="en-US"/>
        </w:rPr>
        <w:t xml:space="preserve"> </w:t>
      </w:r>
      <w:proofErr w:type="spellStart"/>
      <w:r w:rsidR="007A3178" w:rsidRPr="00E11859">
        <w:rPr>
          <w:rFonts w:ascii="Times New Roman" w:hAnsi="Times New Roman" w:cs="Times New Roman"/>
          <w:sz w:val="24"/>
          <w:szCs w:val="24"/>
          <w:lang w:val="en-US"/>
        </w:rPr>
        <w:t>investiments</w:t>
      </w:r>
      <w:proofErr w:type="spellEnd"/>
      <w:r w:rsidR="007A3178" w:rsidRPr="00E11859">
        <w:rPr>
          <w:rFonts w:ascii="Times New Roman" w:hAnsi="Times New Roman" w:cs="Times New Roman"/>
          <w:sz w:val="24"/>
          <w:szCs w:val="24"/>
          <w:lang w:val="en-US"/>
        </w:rPr>
        <w:t xml:space="preserve"> </w:t>
      </w:r>
      <w:r w:rsidR="00E11859" w:rsidRPr="00E11859">
        <w:rPr>
          <w:rFonts w:ascii="Times New Roman" w:hAnsi="Times New Roman" w:cs="Times New Roman"/>
          <w:sz w:val="24"/>
          <w:szCs w:val="24"/>
          <w:lang w:val="en-US"/>
        </w:rPr>
        <w:t xml:space="preserve">in emerging markets can </w:t>
      </w:r>
      <w:proofErr w:type="gramStart"/>
      <w:r w:rsidR="00E11859" w:rsidRPr="00E11859">
        <w:rPr>
          <w:rFonts w:ascii="Times New Roman" w:hAnsi="Times New Roman" w:cs="Times New Roman"/>
          <w:sz w:val="24"/>
          <w:szCs w:val="24"/>
          <w:lang w:val="en-US"/>
        </w:rPr>
        <w:t>rise</w:t>
      </w:r>
      <w:proofErr w:type="gramEnd"/>
      <w:r w:rsidR="007A3178" w:rsidRPr="00E11859">
        <w:rPr>
          <w:rFonts w:ascii="Times New Roman" w:hAnsi="Times New Roman" w:cs="Times New Roman"/>
          <w:sz w:val="24"/>
          <w:szCs w:val="24"/>
          <w:lang w:val="en-US"/>
        </w:rPr>
        <w:t xml:space="preserve"> portfolio return without relevant risk </w:t>
      </w:r>
      <w:r w:rsidR="00E11859" w:rsidRPr="00E11859">
        <w:rPr>
          <w:rFonts w:ascii="Times New Roman" w:hAnsi="Times New Roman" w:cs="Times New Roman"/>
          <w:sz w:val="24"/>
          <w:szCs w:val="24"/>
          <w:lang w:val="en-US"/>
        </w:rPr>
        <w:t>increase</w:t>
      </w:r>
      <w:r w:rsidR="00A174B9" w:rsidRPr="00E11859">
        <w:rPr>
          <w:rFonts w:ascii="Times New Roman" w:hAnsi="Times New Roman" w:cs="Times New Roman"/>
          <w:sz w:val="24"/>
          <w:szCs w:val="24"/>
          <w:lang w:val="en-US"/>
        </w:rPr>
        <w:t>.</w:t>
      </w:r>
      <w:r w:rsidR="00E11859" w:rsidRPr="00E11859">
        <w:rPr>
          <w:rFonts w:ascii="Times New Roman" w:hAnsi="Times New Roman" w:cs="Times New Roman"/>
          <w:sz w:val="24"/>
          <w:szCs w:val="24"/>
          <w:lang w:val="en-US"/>
        </w:rPr>
        <w:t xml:space="preserve"> </w:t>
      </w:r>
      <w:r w:rsidR="00E11859">
        <w:rPr>
          <w:rFonts w:ascii="Times New Roman" w:hAnsi="Times New Roman" w:cs="Times New Roman"/>
          <w:sz w:val="24"/>
          <w:szCs w:val="24"/>
          <w:lang w:val="en-US"/>
        </w:rPr>
        <w:t>This finding can</w:t>
      </w:r>
      <w:r w:rsidR="001672C0">
        <w:rPr>
          <w:rFonts w:ascii="Times New Roman" w:hAnsi="Times New Roman" w:cs="Times New Roman"/>
          <w:sz w:val="24"/>
          <w:szCs w:val="24"/>
          <w:lang w:val="en-US"/>
        </w:rPr>
        <w:t xml:space="preserve"> </w:t>
      </w:r>
      <w:r w:rsidR="00E11859">
        <w:rPr>
          <w:rFonts w:ascii="Times New Roman" w:hAnsi="Times New Roman" w:cs="Times New Roman"/>
          <w:sz w:val="24"/>
          <w:szCs w:val="24"/>
          <w:lang w:val="en-US"/>
        </w:rPr>
        <w:t>apply</w:t>
      </w:r>
      <w:r w:rsidR="001672C0">
        <w:rPr>
          <w:rFonts w:ascii="Times New Roman" w:hAnsi="Times New Roman" w:cs="Times New Roman"/>
          <w:sz w:val="24"/>
          <w:szCs w:val="24"/>
          <w:lang w:val="en-US"/>
        </w:rPr>
        <w:t xml:space="preserve"> better</w:t>
      </w:r>
      <w:r w:rsidR="00E11859">
        <w:rPr>
          <w:rFonts w:ascii="Times New Roman" w:hAnsi="Times New Roman" w:cs="Times New Roman"/>
          <w:sz w:val="24"/>
          <w:szCs w:val="24"/>
          <w:lang w:val="en-US"/>
        </w:rPr>
        <w:t xml:space="preserve"> to emerging countries with investment grade </w:t>
      </w:r>
      <w:r w:rsidR="001672C0">
        <w:rPr>
          <w:rFonts w:ascii="Times New Roman" w:hAnsi="Times New Roman" w:cs="Times New Roman"/>
          <w:sz w:val="24"/>
          <w:szCs w:val="24"/>
          <w:lang w:val="en-US"/>
        </w:rPr>
        <w:t xml:space="preserve">offering better </w:t>
      </w:r>
      <w:r w:rsidR="00E11859">
        <w:rPr>
          <w:rFonts w:ascii="Times New Roman" w:hAnsi="Times New Roman" w:cs="Times New Roman"/>
          <w:sz w:val="24"/>
          <w:szCs w:val="24"/>
          <w:lang w:val="en-US"/>
        </w:rPr>
        <w:t>risk</w:t>
      </w:r>
      <w:r w:rsidR="001672C0">
        <w:rPr>
          <w:rFonts w:ascii="Times New Roman" w:hAnsi="Times New Roman" w:cs="Times New Roman"/>
          <w:sz w:val="24"/>
          <w:szCs w:val="24"/>
          <w:lang w:val="en-US"/>
        </w:rPr>
        <w:t>-return</w:t>
      </w:r>
      <w:r w:rsidR="00E11859">
        <w:rPr>
          <w:rFonts w:ascii="Times New Roman" w:hAnsi="Times New Roman" w:cs="Times New Roman"/>
          <w:sz w:val="24"/>
          <w:szCs w:val="24"/>
          <w:lang w:val="en-US"/>
        </w:rPr>
        <w:t xml:space="preserve"> </w:t>
      </w:r>
      <w:r w:rsidR="001672C0">
        <w:rPr>
          <w:rFonts w:ascii="Times New Roman" w:hAnsi="Times New Roman" w:cs="Times New Roman"/>
          <w:sz w:val="24"/>
          <w:szCs w:val="24"/>
          <w:lang w:val="en-US"/>
        </w:rPr>
        <w:t>relation</w:t>
      </w:r>
      <w:r w:rsidR="00E11859">
        <w:rPr>
          <w:rFonts w:ascii="Times New Roman" w:hAnsi="Times New Roman" w:cs="Times New Roman"/>
          <w:sz w:val="24"/>
          <w:szCs w:val="24"/>
          <w:lang w:val="en-US"/>
        </w:rPr>
        <w:t>, with greater attractiveness for global portfolio allocations.</w:t>
      </w:r>
      <w:r w:rsidR="00A174B9" w:rsidRPr="00E11859">
        <w:rPr>
          <w:rFonts w:ascii="Times New Roman" w:hAnsi="Times New Roman" w:cs="Times New Roman"/>
          <w:sz w:val="24"/>
          <w:szCs w:val="24"/>
          <w:lang w:val="en-US"/>
        </w:rPr>
        <w:t xml:space="preserve"> </w:t>
      </w:r>
      <w:r w:rsidR="00C90239" w:rsidRPr="00E11859">
        <w:rPr>
          <w:rFonts w:ascii="Times New Roman" w:hAnsi="Times New Roman" w:cs="Times New Roman"/>
          <w:sz w:val="24"/>
          <w:szCs w:val="24"/>
          <w:lang w:val="en-US"/>
        </w:rPr>
        <w:t xml:space="preserve"> </w:t>
      </w:r>
    </w:p>
    <w:p w:rsidR="00EF2E06" w:rsidRPr="00A16034" w:rsidRDefault="00457355" w:rsidP="005A2E66">
      <w:pPr>
        <w:spacing w:after="0" w:line="360" w:lineRule="auto"/>
        <w:ind w:firstLine="360"/>
        <w:jc w:val="both"/>
        <w:rPr>
          <w:rFonts w:ascii="Times New Roman" w:hAnsi="Times New Roman" w:cs="Times New Roman"/>
          <w:sz w:val="24"/>
          <w:szCs w:val="24"/>
          <w:lang w:val="en-US"/>
        </w:rPr>
      </w:pPr>
      <w:r w:rsidRPr="00457355">
        <w:rPr>
          <w:rFonts w:ascii="Times New Roman" w:hAnsi="Times New Roman" w:cs="Times New Roman"/>
          <w:sz w:val="24"/>
          <w:szCs w:val="24"/>
          <w:lang w:val="en-US"/>
        </w:rPr>
        <w:t>The objective of this paper is to assess stock exchange volatility evolution in Brazil after its upgrade to investment grade, confronting with international empirical evidence.</w:t>
      </w:r>
      <w:r>
        <w:rPr>
          <w:rFonts w:ascii="Times New Roman" w:hAnsi="Times New Roman" w:cs="Times New Roman"/>
          <w:sz w:val="24"/>
          <w:szCs w:val="24"/>
          <w:lang w:val="en-US"/>
        </w:rPr>
        <w:t xml:space="preserve"> </w:t>
      </w:r>
      <w:r w:rsidRPr="00457355">
        <w:rPr>
          <w:rFonts w:ascii="Times New Roman" w:hAnsi="Times New Roman" w:cs="Times New Roman"/>
          <w:sz w:val="24"/>
          <w:szCs w:val="24"/>
          <w:lang w:val="en-US"/>
        </w:rPr>
        <w:t>It´s utilized GARCH family model</w:t>
      </w:r>
      <w:r w:rsidR="00C81987">
        <w:rPr>
          <w:rFonts w:ascii="Times New Roman" w:hAnsi="Times New Roman" w:cs="Times New Roman"/>
          <w:sz w:val="24"/>
          <w:szCs w:val="24"/>
          <w:lang w:val="en-US"/>
        </w:rPr>
        <w:t>s</w:t>
      </w:r>
      <w:r w:rsidRPr="00457355">
        <w:rPr>
          <w:rFonts w:ascii="Times New Roman" w:hAnsi="Times New Roman" w:cs="Times New Roman"/>
          <w:sz w:val="24"/>
          <w:szCs w:val="24"/>
          <w:lang w:val="en-US"/>
        </w:rPr>
        <w:t xml:space="preserve"> to estimate conditional volatility of São Paulo stock exchange</w:t>
      </w:r>
      <w:r w:rsidR="00C81987">
        <w:rPr>
          <w:rFonts w:ascii="Times New Roman" w:hAnsi="Times New Roman" w:cs="Times New Roman"/>
          <w:sz w:val="24"/>
          <w:szCs w:val="24"/>
          <w:lang w:val="en-US"/>
        </w:rPr>
        <w:t xml:space="preserve"> index</w:t>
      </w:r>
      <w:r w:rsidRPr="00457355">
        <w:rPr>
          <w:rFonts w:ascii="Times New Roman" w:hAnsi="Times New Roman" w:cs="Times New Roman"/>
          <w:sz w:val="24"/>
          <w:szCs w:val="24"/>
          <w:lang w:val="en-US"/>
        </w:rPr>
        <w:t xml:space="preserve"> (</w:t>
      </w:r>
      <w:proofErr w:type="spellStart"/>
      <w:r w:rsidRPr="00457355">
        <w:rPr>
          <w:rFonts w:ascii="Times New Roman" w:hAnsi="Times New Roman" w:cs="Times New Roman"/>
          <w:sz w:val="24"/>
          <w:szCs w:val="24"/>
          <w:lang w:val="en-US"/>
        </w:rPr>
        <w:t>Ibovespa</w:t>
      </w:r>
      <w:proofErr w:type="spellEnd"/>
      <w:r w:rsidRPr="00457355">
        <w:rPr>
          <w:rFonts w:ascii="Times New Roman" w:hAnsi="Times New Roman" w:cs="Times New Roman"/>
          <w:sz w:val="24"/>
          <w:szCs w:val="24"/>
          <w:lang w:val="en-US"/>
        </w:rPr>
        <w:t>) and MSCI Emerging Markets index returns (MSCI EM), the last one used as benchmark.</w:t>
      </w:r>
      <w:r w:rsidR="009C7E07">
        <w:rPr>
          <w:rFonts w:ascii="Times New Roman" w:hAnsi="Times New Roman" w:cs="Times New Roman"/>
          <w:sz w:val="24"/>
          <w:szCs w:val="24"/>
          <w:lang w:val="en-US"/>
        </w:rPr>
        <w:t xml:space="preserve"> </w:t>
      </w:r>
      <w:r w:rsidR="009C7E07" w:rsidRPr="00B25BFB">
        <w:rPr>
          <w:rFonts w:ascii="Times New Roman" w:hAnsi="Times New Roman" w:cs="Times New Roman"/>
          <w:sz w:val="24"/>
          <w:szCs w:val="24"/>
          <w:lang w:val="en-US"/>
        </w:rPr>
        <w:t>Results</w:t>
      </w:r>
      <w:r w:rsidR="00B25BFB">
        <w:rPr>
          <w:rFonts w:ascii="Times New Roman" w:hAnsi="Times New Roman" w:cs="Times New Roman"/>
          <w:sz w:val="24"/>
          <w:szCs w:val="24"/>
          <w:lang w:val="en-US"/>
        </w:rPr>
        <w:t xml:space="preserve"> obtained in this pape</w:t>
      </w:r>
      <w:r w:rsidR="00B25BFB" w:rsidRPr="00B25BFB">
        <w:rPr>
          <w:rFonts w:ascii="Times New Roman" w:hAnsi="Times New Roman" w:cs="Times New Roman"/>
          <w:sz w:val="24"/>
          <w:szCs w:val="24"/>
          <w:lang w:val="en-US"/>
        </w:rPr>
        <w:t>r confirmed i</w:t>
      </w:r>
      <w:r w:rsidR="00B25BFB">
        <w:rPr>
          <w:rFonts w:ascii="Times New Roman" w:hAnsi="Times New Roman" w:cs="Times New Roman"/>
          <w:sz w:val="24"/>
          <w:szCs w:val="24"/>
          <w:lang w:val="en-US"/>
        </w:rPr>
        <w:t>n</w:t>
      </w:r>
      <w:r w:rsidR="00B25BFB" w:rsidRPr="00B25BFB">
        <w:rPr>
          <w:rFonts w:ascii="Times New Roman" w:hAnsi="Times New Roman" w:cs="Times New Roman"/>
          <w:sz w:val="24"/>
          <w:szCs w:val="24"/>
          <w:lang w:val="en-US"/>
        </w:rPr>
        <w:t xml:space="preserve">ternational empirical evidence. </w:t>
      </w:r>
      <w:r w:rsidR="00B25BFB" w:rsidRPr="003310D3">
        <w:rPr>
          <w:rFonts w:ascii="Times New Roman" w:hAnsi="Times New Roman" w:cs="Times New Roman"/>
          <w:sz w:val="24"/>
          <w:szCs w:val="24"/>
          <w:lang w:val="en-US"/>
        </w:rPr>
        <w:t xml:space="preserve">It is observed considerable volatility mitigation of </w:t>
      </w:r>
      <w:proofErr w:type="spellStart"/>
      <w:r w:rsidR="00B25BFB" w:rsidRPr="003310D3">
        <w:rPr>
          <w:rFonts w:ascii="Times New Roman" w:hAnsi="Times New Roman" w:cs="Times New Roman"/>
          <w:sz w:val="24"/>
          <w:szCs w:val="24"/>
          <w:lang w:val="en-US"/>
        </w:rPr>
        <w:t>Ibovespa</w:t>
      </w:r>
      <w:proofErr w:type="spellEnd"/>
      <w:r w:rsidR="00B25BFB" w:rsidRPr="003310D3">
        <w:rPr>
          <w:rFonts w:ascii="Times New Roman" w:hAnsi="Times New Roman" w:cs="Times New Roman"/>
          <w:sz w:val="24"/>
          <w:szCs w:val="24"/>
          <w:lang w:val="en-US"/>
        </w:rPr>
        <w:t xml:space="preserve"> on absolute term and relative to the benchmark after Brazil</w:t>
      </w:r>
      <w:r w:rsidR="00C81987">
        <w:rPr>
          <w:rFonts w:ascii="Times New Roman" w:hAnsi="Times New Roman" w:cs="Times New Roman"/>
          <w:sz w:val="24"/>
          <w:szCs w:val="24"/>
          <w:lang w:val="en-US"/>
        </w:rPr>
        <w:t>´</w:t>
      </w:r>
      <w:r w:rsidR="00B25BFB" w:rsidRPr="003310D3">
        <w:rPr>
          <w:rFonts w:ascii="Times New Roman" w:hAnsi="Times New Roman" w:cs="Times New Roman"/>
          <w:sz w:val="24"/>
          <w:szCs w:val="24"/>
          <w:lang w:val="en-US"/>
        </w:rPr>
        <w:t xml:space="preserve">s upgrade to IG. </w:t>
      </w:r>
      <w:r w:rsidR="00B25BFB" w:rsidRPr="00B25BFB">
        <w:rPr>
          <w:rFonts w:ascii="Times New Roman" w:hAnsi="Times New Roman" w:cs="Times New Roman"/>
          <w:sz w:val="24"/>
          <w:szCs w:val="24"/>
          <w:lang w:val="en-US"/>
        </w:rPr>
        <w:t>On the other hand, it is a</w:t>
      </w:r>
      <w:r w:rsidR="00B25BFB">
        <w:rPr>
          <w:rFonts w:ascii="Times New Roman" w:hAnsi="Times New Roman" w:cs="Times New Roman"/>
          <w:sz w:val="24"/>
          <w:szCs w:val="24"/>
          <w:lang w:val="en-US"/>
        </w:rPr>
        <w:t>lso observed that from the seco</w:t>
      </w:r>
      <w:r w:rsidR="00B25BFB" w:rsidRPr="00B25BFB">
        <w:rPr>
          <w:rFonts w:ascii="Times New Roman" w:hAnsi="Times New Roman" w:cs="Times New Roman"/>
          <w:sz w:val="24"/>
          <w:szCs w:val="24"/>
          <w:lang w:val="en-US"/>
        </w:rPr>
        <w:t xml:space="preserve">nd semester of 2012 on it started a reversal path of the volatility mitigation process. </w:t>
      </w:r>
      <w:r w:rsidR="00B25BFB" w:rsidRPr="00A16034">
        <w:rPr>
          <w:rFonts w:ascii="Times New Roman" w:hAnsi="Times New Roman" w:cs="Times New Roman"/>
          <w:sz w:val="24"/>
          <w:szCs w:val="24"/>
          <w:lang w:val="en-US"/>
        </w:rPr>
        <w:t>During this period macroeconomic fundaments in Brazil deteriorate</w:t>
      </w:r>
      <w:r w:rsidR="00A16034" w:rsidRPr="00A16034">
        <w:rPr>
          <w:rFonts w:ascii="Times New Roman" w:hAnsi="Times New Roman" w:cs="Times New Roman"/>
          <w:sz w:val="24"/>
          <w:szCs w:val="24"/>
          <w:lang w:val="en-US"/>
        </w:rPr>
        <w:t xml:space="preserve"> culminating with one level downgrade of sovereign rating by Standard</w:t>
      </w:r>
      <w:r w:rsidR="005A12FC">
        <w:rPr>
          <w:rFonts w:ascii="Times New Roman" w:hAnsi="Times New Roman" w:cs="Times New Roman"/>
          <w:sz w:val="24"/>
          <w:szCs w:val="24"/>
          <w:lang w:val="en-US"/>
        </w:rPr>
        <w:t xml:space="preserve"> </w:t>
      </w:r>
      <w:r w:rsidR="00A16034" w:rsidRPr="00A16034">
        <w:rPr>
          <w:rFonts w:ascii="Times New Roman" w:hAnsi="Times New Roman" w:cs="Times New Roman"/>
          <w:sz w:val="24"/>
          <w:szCs w:val="24"/>
          <w:lang w:val="en-US"/>
        </w:rPr>
        <w:t>&amp;</w:t>
      </w:r>
      <w:r w:rsidR="005A12FC">
        <w:rPr>
          <w:rFonts w:ascii="Times New Roman" w:hAnsi="Times New Roman" w:cs="Times New Roman"/>
          <w:sz w:val="24"/>
          <w:szCs w:val="24"/>
          <w:lang w:val="en-US"/>
        </w:rPr>
        <w:t xml:space="preserve"> </w:t>
      </w:r>
      <w:r w:rsidR="00A16034" w:rsidRPr="00A16034">
        <w:rPr>
          <w:rFonts w:ascii="Times New Roman" w:hAnsi="Times New Roman" w:cs="Times New Roman"/>
          <w:sz w:val="24"/>
          <w:szCs w:val="24"/>
          <w:lang w:val="en-US"/>
        </w:rPr>
        <w:t xml:space="preserve">Poor´s on </w:t>
      </w:r>
      <w:proofErr w:type="spellStart"/>
      <w:r w:rsidR="00A16034" w:rsidRPr="00A16034">
        <w:rPr>
          <w:rFonts w:ascii="Times New Roman" w:hAnsi="Times New Roman" w:cs="Times New Roman"/>
          <w:sz w:val="24"/>
          <w:szCs w:val="24"/>
          <w:lang w:val="en-US"/>
        </w:rPr>
        <w:t>mach</w:t>
      </w:r>
      <w:proofErr w:type="spellEnd"/>
      <w:r w:rsidR="00A16034" w:rsidRPr="00A16034">
        <w:rPr>
          <w:rFonts w:ascii="Times New Roman" w:hAnsi="Times New Roman" w:cs="Times New Roman"/>
          <w:sz w:val="24"/>
          <w:szCs w:val="24"/>
          <w:lang w:val="en-US"/>
        </w:rPr>
        <w:t xml:space="preserve"> 2014</w:t>
      </w:r>
      <w:r w:rsidR="00A16034">
        <w:rPr>
          <w:rFonts w:ascii="Times New Roman" w:hAnsi="Times New Roman" w:cs="Times New Roman"/>
          <w:sz w:val="24"/>
          <w:szCs w:val="24"/>
          <w:lang w:val="en-US"/>
        </w:rPr>
        <w:t xml:space="preserve"> and by</w:t>
      </w:r>
      <w:r w:rsidR="00A16034" w:rsidRPr="00A16034">
        <w:rPr>
          <w:rFonts w:ascii="Times New Roman" w:hAnsi="Times New Roman" w:cs="Times New Roman"/>
          <w:sz w:val="24"/>
          <w:szCs w:val="24"/>
          <w:lang w:val="en-US"/>
        </w:rPr>
        <w:t xml:space="preserve"> Moody´s on august 2015, followed by IG rating loss by the first agency on </w:t>
      </w:r>
      <w:proofErr w:type="spellStart"/>
      <w:proofErr w:type="gramStart"/>
      <w:r w:rsidR="00A16034" w:rsidRPr="00A16034">
        <w:rPr>
          <w:rFonts w:ascii="Times New Roman" w:hAnsi="Times New Roman" w:cs="Times New Roman"/>
          <w:sz w:val="24"/>
          <w:szCs w:val="24"/>
          <w:lang w:val="en-US"/>
        </w:rPr>
        <w:t>september</w:t>
      </w:r>
      <w:proofErr w:type="spellEnd"/>
      <w:proofErr w:type="gramEnd"/>
      <w:r w:rsidR="00A16034" w:rsidRPr="00A16034">
        <w:rPr>
          <w:rFonts w:ascii="Times New Roman" w:hAnsi="Times New Roman" w:cs="Times New Roman"/>
          <w:sz w:val="24"/>
          <w:szCs w:val="24"/>
          <w:lang w:val="en-US"/>
        </w:rPr>
        <w:t xml:space="preserve"> 2015 and by Fitch </w:t>
      </w:r>
      <w:r w:rsidR="005A12FC">
        <w:rPr>
          <w:rFonts w:ascii="Times New Roman" w:hAnsi="Times New Roman" w:cs="Times New Roman"/>
          <w:sz w:val="24"/>
          <w:szCs w:val="24"/>
          <w:lang w:val="en-US"/>
        </w:rPr>
        <w:t>in</w:t>
      </w:r>
      <w:r w:rsidR="00A16034" w:rsidRPr="00A16034">
        <w:rPr>
          <w:rFonts w:ascii="Times New Roman" w:hAnsi="Times New Roman" w:cs="Times New Roman"/>
          <w:sz w:val="24"/>
          <w:szCs w:val="24"/>
          <w:lang w:val="en-US"/>
        </w:rPr>
        <w:t xml:space="preserve"> </w:t>
      </w:r>
      <w:proofErr w:type="spellStart"/>
      <w:r w:rsidR="00A16034" w:rsidRPr="00A16034">
        <w:rPr>
          <w:rFonts w:ascii="Times New Roman" w:hAnsi="Times New Roman" w:cs="Times New Roman"/>
          <w:sz w:val="24"/>
          <w:szCs w:val="24"/>
          <w:lang w:val="en-US"/>
        </w:rPr>
        <w:t>december</w:t>
      </w:r>
      <w:proofErr w:type="spellEnd"/>
      <w:r w:rsidR="00A16034" w:rsidRPr="00A16034">
        <w:rPr>
          <w:rFonts w:ascii="Times New Roman" w:hAnsi="Times New Roman" w:cs="Times New Roman"/>
          <w:sz w:val="24"/>
          <w:szCs w:val="24"/>
          <w:lang w:val="en-US"/>
        </w:rPr>
        <w:t xml:space="preserve"> of the same year.</w:t>
      </w:r>
    </w:p>
    <w:p w:rsidR="00D40227" w:rsidRPr="003310D3" w:rsidRDefault="00845C6D" w:rsidP="005A2E66">
      <w:pPr>
        <w:spacing w:after="0" w:line="360" w:lineRule="auto"/>
        <w:ind w:firstLine="360"/>
        <w:jc w:val="both"/>
        <w:rPr>
          <w:rFonts w:ascii="Times New Roman" w:hAnsi="Times New Roman" w:cs="Times New Roman"/>
          <w:sz w:val="24"/>
          <w:szCs w:val="24"/>
          <w:lang w:val="en-US"/>
        </w:rPr>
      </w:pPr>
      <w:r w:rsidRPr="00845C6D">
        <w:rPr>
          <w:rFonts w:ascii="Times New Roman" w:hAnsi="Times New Roman" w:cs="Times New Roman"/>
          <w:sz w:val="24"/>
          <w:szCs w:val="24"/>
          <w:lang w:val="en-US"/>
        </w:rPr>
        <w:t>The subject proposed assesses implications of sovereign rating to Brazil</w:t>
      </w:r>
      <w:r>
        <w:rPr>
          <w:rFonts w:ascii="Times New Roman" w:hAnsi="Times New Roman" w:cs="Times New Roman"/>
          <w:sz w:val="24"/>
          <w:szCs w:val="24"/>
          <w:lang w:val="en-US"/>
        </w:rPr>
        <w:t>´</w:t>
      </w:r>
      <w:r w:rsidRPr="00845C6D">
        <w:rPr>
          <w:rFonts w:ascii="Times New Roman" w:hAnsi="Times New Roman" w:cs="Times New Roman"/>
          <w:sz w:val="24"/>
          <w:szCs w:val="24"/>
          <w:lang w:val="en-US"/>
        </w:rPr>
        <w:t>s stock exchange, bringing to the light th</w:t>
      </w:r>
      <w:r w:rsidR="00C10025">
        <w:rPr>
          <w:rFonts w:ascii="Times New Roman" w:hAnsi="Times New Roman" w:cs="Times New Roman"/>
          <w:sz w:val="24"/>
          <w:szCs w:val="24"/>
          <w:lang w:val="en-US"/>
        </w:rPr>
        <w:t xml:space="preserve">e importance of IG rating in determining </w:t>
      </w:r>
      <w:r>
        <w:rPr>
          <w:rFonts w:ascii="Times New Roman" w:hAnsi="Times New Roman" w:cs="Times New Roman"/>
          <w:sz w:val="24"/>
          <w:szCs w:val="24"/>
          <w:lang w:val="en-US"/>
        </w:rPr>
        <w:t>domestic</w:t>
      </w:r>
      <w:r w:rsidRPr="00845C6D">
        <w:rPr>
          <w:rFonts w:ascii="Times New Roman" w:hAnsi="Times New Roman" w:cs="Times New Roman"/>
          <w:sz w:val="24"/>
          <w:szCs w:val="24"/>
          <w:lang w:val="en-US"/>
        </w:rPr>
        <w:t xml:space="preserve"> variable income assets behavior.</w:t>
      </w:r>
      <w:r w:rsidR="00C10025">
        <w:rPr>
          <w:rFonts w:ascii="Times New Roman" w:hAnsi="Times New Roman" w:cs="Times New Roman"/>
          <w:sz w:val="24"/>
          <w:szCs w:val="24"/>
          <w:lang w:val="en-US"/>
        </w:rPr>
        <w:t xml:space="preserve"> </w:t>
      </w:r>
      <w:r w:rsidR="00C10025" w:rsidRPr="00C10025">
        <w:rPr>
          <w:rFonts w:ascii="Times New Roman" w:hAnsi="Times New Roman" w:cs="Times New Roman"/>
          <w:sz w:val="24"/>
          <w:szCs w:val="24"/>
          <w:lang w:val="en-US"/>
        </w:rPr>
        <w:t xml:space="preserve">Capital market is a relevant source of long run capital to finance </w:t>
      </w:r>
      <w:proofErr w:type="gramStart"/>
      <w:r w:rsidR="00C10025" w:rsidRPr="00C10025">
        <w:rPr>
          <w:rFonts w:ascii="Times New Roman" w:hAnsi="Times New Roman" w:cs="Times New Roman"/>
          <w:sz w:val="24"/>
          <w:szCs w:val="24"/>
          <w:lang w:val="en-US"/>
        </w:rPr>
        <w:t>companies,</w:t>
      </w:r>
      <w:proofErr w:type="gramEnd"/>
      <w:r w:rsidR="00C10025" w:rsidRPr="00C10025">
        <w:rPr>
          <w:rFonts w:ascii="Times New Roman" w:hAnsi="Times New Roman" w:cs="Times New Roman"/>
          <w:sz w:val="24"/>
          <w:szCs w:val="24"/>
          <w:lang w:val="en-US"/>
        </w:rPr>
        <w:t xml:space="preserve"> its development is linked with</w:t>
      </w:r>
      <w:r w:rsidR="00C10025">
        <w:rPr>
          <w:rFonts w:ascii="Times New Roman" w:hAnsi="Times New Roman" w:cs="Times New Roman"/>
          <w:sz w:val="24"/>
          <w:szCs w:val="24"/>
          <w:lang w:val="en-US"/>
        </w:rPr>
        <w:t xml:space="preserve"> how</w:t>
      </w:r>
      <w:r w:rsidR="00C10025" w:rsidRPr="00C10025">
        <w:rPr>
          <w:rFonts w:ascii="Times New Roman" w:hAnsi="Times New Roman" w:cs="Times New Roman"/>
          <w:sz w:val="24"/>
          <w:szCs w:val="24"/>
          <w:lang w:val="en-US"/>
        </w:rPr>
        <w:t xml:space="preserve"> investors perceive sovereign risk.</w:t>
      </w:r>
      <w:r w:rsidRPr="00C10025">
        <w:rPr>
          <w:rFonts w:ascii="Times New Roman" w:hAnsi="Times New Roman" w:cs="Times New Roman"/>
          <w:sz w:val="24"/>
          <w:szCs w:val="24"/>
          <w:lang w:val="en-US"/>
        </w:rPr>
        <w:t xml:space="preserve"> </w:t>
      </w:r>
      <w:r w:rsidR="00C10025" w:rsidRPr="004935C7">
        <w:rPr>
          <w:rFonts w:ascii="Times New Roman" w:hAnsi="Times New Roman" w:cs="Times New Roman"/>
          <w:sz w:val="24"/>
          <w:szCs w:val="24"/>
          <w:lang w:val="en-US"/>
        </w:rPr>
        <w:t xml:space="preserve">This research brings </w:t>
      </w:r>
      <w:r w:rsidR="004935C7">
        <w:rPr>
          <w:rFonts w:ascii="Times New Roman" w:hAnsi="Times New Roman" w:cs="Times New Roman"/>
          <w:sz w:val="24"/>
          <w:szCs w:val="24"/>
          <w:lang w:val="en-US"/>
        </w:rPr>
        <w:t>a</w:t>
      </w:r>
      <w:r w:rsidR="00C10025" w:rsidRPr="004935C7">
        <w:rPr>
          <w:rFonts w:ascii="Times New Roman" w:hAnsi="Times New Roman" w:cs="Times New Roman"/>
          <w:sz w:val="24"/>
          <w:szCs w:val="24"/>
          <w:lang w:val="en-US"/>
        </w:rPr>
        <w:t xml:space="preserve"> relevant contribution for the literature by offering robust empir</w:t>
      </w:r>
      <w:r w:rsidR="004935C7">
        <w:rPr>
          <w:rFonts w:ascii="Times New Roman" w:hAnsi="Times New Roman" w:cs="Times New Roman"/>
          <w:sz w:val="24"/>
          <w:szCs w:val="24"/>
          <w:lang w:val="en-US"/>
        </w:rPr>
        <w:t>i</w:t>
      </w:r>
      <w:r w:rsidR="00C10025" w:rsidRPr="004935C7">
        <w:rPr>
          <w:rFonts w:ascii="Times New Roman" w:hAnsi="Times New Roman" w:cs="Times New Roman"/>
          <w:sz w:val="24"/>
          <w:szCs w:val="24"/>
          <w:lang w:val="en-US"/>
        </w:rPr>
        <w:t xml:space="preserve">cal evidences for Brazil, confronting and enriching </w:t>
      </w:r>
      <w:r w:rsidR="004935C7" w:rsidRPr="004935C7">
        <w:rPr>
          <w:rFonts w:ascii="Times New Roman" w:hAnsi="Times New Roman" w:cs="Times New Roman"/>
          <w:sz w:val="24"/>
          <w:szCs w:val="24"/>
          <w:lang w:val="en-US"/>
        </w:rPr>
        <w:t>international</w:t>
      </w:r>
      <w:r w:rsidR="004935C7">
        <w:rPr>
          <w:rFonts w:ascii="Times New Roman" w:hAnsi="Times New Roman" w:cs="Times New Roman"/>
          <w:sz w:val="24"/>
          <w:szCs w:val="24"/>
          <w:lang w:val="en-US"/>
        </w:rPr>
        <w:t xml:space="preserve"> empirical</w:t>
      </w:r>
      <w:r w:rsidR="004935C7" w:rsidRPr="004935C7">
        <w:rPr>
          <w:rFonts w:ascii="Times New Roman" w:hAnsi="Times New Roman" w:cs="Times New Roman"/>
          <w:sz w:val="24"/>
          <w:szCs w:val="24"/>
          <w:lang w:val="en-US"/>
        </w:rPr>
        <w:t xml:space="preserve"> evidence</w:t>
      </w:r>
      <w:r w:rsidR="004935C7">
        <w:rPr>
          <w:rFonts w:ascii="Times New Roman" w:hAnsi="Times New Roman" w:cs="Times New Roman"/>
          <w:sz w:val="24"/>
          <w:szCs w:val="24"/>
          <w:lang w:val="en-US"/>
        </w:rPr>
        <w:t>s</w:t>
      </w:r>
      <w:r w:rsidR="004935C7" w:rsidRPr="004935C7">
        <w:rPr>
          <w:rFonts w:ascii="Times New Roman" w:hAnsi="Times New Roman" w:cs="Times New Roman"/>
          <w:sz w:val="24"/>
          <w:szCs w:val="24"/>
          <w:lang w:val="en-US"/>
        </w:rPr>
        <w:t xml:space="preserve"> </w:t>
      </w:r>
      <w:r w:rsidR="004935C7">
        <w:rPr>
          <w:rFonts w:ascii="Times New Roman" w:hAnsi="Times New Roman" w:cs="Times New Roman"/>
          <w:sz w:val="24"/>
          <w:szCs w:val="24"/>
          <w:lang w:val="en-US"/>
        </w:rPr>
        <w:t>about</w:t>
      </w:r>
      <w:r w:rsidR="004935C7" w:rsidRPr="004935C7">
        <w:rPr>
          <w:rFonts w:ascii="Times New Roman" w:hAnsi="Times New Roman" w:cs="Times New Roman"/>
          <w:sz w:val="24"/>
          <w:szCs w:val="24"/>
          <w:lang w:val="en-US"/>
        </w:rPr>
        <w:t xml:space="preserve"> the subject. </w:t>
      </w:r>
    </w:p>
    <w:p w:rsidR="00D93D1D" w:rsidRPr="003310D3" w:rsidRDefault="00C1406C" w:rsidP="005A2E66">
      <w:pPr>
        <w:spacing w:after="0" w:line="360" w:lineRule="auto"/>
        <w:ind w:firstLine="360"/>
        <w:jc w:val="both"/>
        <w:rPr>
          <w:rFonts w:ascii="Times New Roman" w:hAnsi="Times New Roman" w:cs="Times New Roman"/>
          <w:sz w:val="24"/>
          <w:szCs w:val="24"/>
          <w:lang w:val="en-US"/>
        </w:rPr>
      </w:pPr>
      <w:r w:rsidRPr="00C1406C">
        <w:rPr>
          <w:rFonts w:ascii="Times New Roman" w:hAnsi="Times New Roman" w:cs="Times New Roman"/>
          <w:sz w:val="24"/>
          <w:szCs w:val="24"/>
          <w:lang w:val="en-US"/>
        </w:rPr>
        <w:t>This paper is divided as follows: section 2 d</w:t>
      </w:r>
      <w:r w:rsidR="00C80DB9">
        <w:rPr>
          <w:rFonts w:ascii="Times New Roman" w:hAnsi="Times New Roman" w:cs="Times New Roman"/>
          <w:sz w:val="24"/>
          <w:szCs w:val="24"/>
          <w:lang w:val="en-US"/>
        </w:rPr>
        <w:t>escrib</w:t>
      </w:r>
      <w:r w:rsidRPr="00C1406C">
        <w:rPr>
          <w:rFonts w:ascii="Times New Roman" w:hAnsi="Times New Roman" w:cs="Times New Roman"/>
          <w:sz w:val="24"/>
          <w:szCs w:val="24"/>
          <w:lang w:val="en-US"/>
        </w:rPr>
        <w:t xml:space="preserve">es methodology and data, bringing also </w:t>
      </w:r>
      <w:r w:rsidR="00C80DB9">
        <w:rPr>
          <w:rFonts w:ascii="Times New Roman" w:hAnsi="Times New Roman" w:cs="Times New Roman"/>
          <w:sz w:val="24"/>
          <w:szCs w:val="24"/>
          <w:lang w:val="en-US"/>
        </w:rPr>
        <w:t>a brief</w:t>
      </w:r>
      <w:r w:rsidRPr="00C1406C">
        <w:rPr>
          <w:rFonts w:ascii="Times New Roman" w:hAnsi="Times New Roman" w:cs="Times New Roman"/>
          <w:sz w:val="24"/>
          <w:szCs w:val="24"/>
          <w:lang w:val="en-US"/>
        </w:rPr>
        <w:t xml:space="preserve"> initial discu</w:t>
      </w:r>
      <w:r w:rsidR="00C80DB9">
        <w:rPr>
          <w:rFonts w:ascii="Times New Roman" w:hAnsi="Times New Roman" w:cs="Times New Roman"/>
          <w:sz w:val="24"/>
          <w:szCs w:val="24"/>
          <w:lang w:val="en-US"/>
        </w:rPr>
        <w:t>ss</w:t>
      </w:r>
      <w:r w:rsidRPr="00C1406C">
        <w:rPr>
          <w:rFonts w:ascii="Times New Roman" w:hAnsi="Times New Roman" w:cs="Times New Roman"/>
          <w:sz w:val="24"/>
          <w:szCs w:val="24"/>
          <w:lang w:val="en-US"/>
        </w:rPr>
        <w:t>ion abou</w:t>
      </w:r>
      <w:r w:rsidR="00C80DB9">
        <w:rPr>
          <w:rFonts w:ascii="Times New Roman" w:hAnsi="Times New Roman" w:cs="Times New Roman"/>
          <w:sz w:val="24"/>
          <w:szCs w:val="24"/>
          <w:lang w:val="en-US"/>
        </w:rPr>
        <w:t>t</w:t>
      </w:r>
      <w:r w:rsidRPr="00C1406C">
        <w:rPr>
          <w:rFonts w:ascii="Times New Roman" w:hAnsi="Times New Roman" w:cs="Times New Roman"/>
          <w:sz w:val="24"/>
          <w:szCs w:val="24"/>
          <w:lang w:val="en-US"/>
        </w:rPr>
        <w:t xml:space="preserve"> sovereign risk, rating assessment and </w:t>
      </w:r>
      <w:r w:rsidR="00C80DB9">
        <w:rPr>
          <w:rFonts w:ascii="Times New Roman" w:hAnsi="Times New Roman" w:cs="Times New Roman"/>
          <w:sz w:val="24"/>
          <w:szCs w:val="24"/>
          <w:lang w:val="en-US"/>
        </w:rPr>
        <w:t>important</w:t>
      </w:r>
      <w:r w:rsidRPr="00C1406C">
        <w:rPr>
          <w:rFonts w:ascii="Times New Roman" w:hAnsi="Times New Roman" w:cs="Times New Roman"/>
          <w:sz w:val="24"/>
          <w:szCs w:val="24"/>
          <w:lang w:val="en-US"/>
        </w:rPr>
        <w:t xml:space="preserve"> stylized facts; section 3 </w:t>
      </w:r>
      <w:r w:rsidR="00C80DB9">
        <w:rPr>
          <w:rFonts w:ascii="Times New Roman" w:hAnsi="Times New Roman" w:cs="Times New Roman"/>
          <w:sz w:val="24"/>
          <w:szCs w:val="24"/>
          <w:lang w:val="en-US"/>
        </w:rPr>
        <w:t>show</w:t>
      </w:r>
      <w:r w:rsidRPr="00C1406C">
        <w:rPr>
          <w:rFonts w:ascii="Times New Roman" w:hAnsi="Times New Roman" w:cs="Times New Roman"/>
          <w:sz w:val="24"/>
          <w:szCs w:val="24"/>
          <w:lang w:val="en-US"/>
        </w:rPr>
        <w:t xml:space="preserve"> model selection</w:t>
      </w:r>
      <w:r w:rsidR="00C80DB9">
        <w:rPr>
          <w:rFonts w:ascii="Times New Roman" w:hAnsi="Times New Roman" w:cs="Times New Roman"/>
          <w:sz w:val="24"/>
          <w:szCs w:val="24"/>
          <w:lang w:val="en-US"/>
        </w:rPr>
        <w:t xml:space="preserve"> process</w:t>
      </w:r>
      <w:r w:rsidRPr="00C1406C">
        <w:rPr>
          <w:rFonts w:ascii="Times New Roman" w:hAnsi="Times New Roman" w:cs="Times New Roman"/>
          <w:sz w:val="24"/>
          <w:szCs w:val="24"/>
          <w:lang w:val="en-US"/>
        </w:rPr>
        <w:t xml:space="preserve"> and presents</w:t>
      </w:r>
      <w:r w:rsidR="00C80DB9">
        <w:rPr>
          <w:rFonts w:ascii="Times New Roman" w:hAnsi="Times New Roman" w:cs="Times New Roman"/>
          <w:sz w:val="24"/>
          <w:szCs w:val="24"/>
          <w:lang w:val="en-US"/>
        </w:rPr>
        <w:t xml:space="preserve"> the</w:t>
      </w:r>
      <w:r w:rsidRPr="00C1406C">
        <w:rPr>
          <w:rFonts w:ascii="Times New Roman" w:hAnsi="Times New Roman" w:cs="Times New Roman"/>
          <w:sz w:val="24"/>
          <w:szCs w:val="24"/>
          <w:lang w:val="en-US"/>
        </w:rPr>
        <w:t xml:space="preserve"> results</w:t>
      </w:r>
      <w:r w:rsidR="00C80DB9">
        <w:rPr>
          <w:rFonts w:ascii="Times New Roman" w:hAnsi="Times New Roman" w:cs="Times New Roman"/>
          <w:sz w:val="24"/>
          <w:szCs w:val="24"/>
          <w:lang w:val="en-US"/>
        </w:rPr>
        <w:t xml:space="preserve"> with assessment of </w:t>
      </w:r>
      <w:proofErr w:type="spellStart"/>
      <w:r w:rsidR="00C80DB9">
        <w:rPr>
          <w:rFonts w:ascii="Times New Roman" w:hAnsi="Times New Roman" w:cs="Times New Roman"/>
          <w:sz w:val="24"/>
          <w:szCs w:val="24"/>
          <w:lang w:val="en-US"/>
        </w:rPr>
        <w:t>Ibovespa´s</w:t>
      </w:r>
      <w:proofErr w:type="spellEnd"/>
      <w:r w:rsidR="00C80DB9">
        <w:rPr>
          <w:rFonts w:ascii="Times New Roman" w:hAnsi="Times New Roman" w:cs="Times New Roman"/>
          <w:sz w:val="24"/>
          <w:szCs w:val="24"/>
          <w:lang w:val="en-US"/>
        </w:rPr>
        <w:t xml:space="preserve"> volatility evolution </w:t>
      </w:r>
      <w:r w:rsidRPr="00C1406C">
        <w:rPr>
          <w:rFonts w:ascii="Times New Roman" w:hAnsi="Times New Roman" w:cs="Times New Roman"/>
          <w:sz w:val="24"/>
          <w:szCs w:val="24"/>
          <w:lang w:val="en-US"/>
        </w:rPr>
        <w:t>af</w:t>
      </w:r>
      <w:r>
        <w:rPr>
          <w:rFonts w:ascii="Times New Roman" w:hAnsi="Times New Roman" w:cs="Times New Roman"/>
          <w:sz w:val="24"/>
          <w:szCs w:val="24"/>
          <w:lang w:val="en-US"/>
        </w:rPr>
        <w:t>t</w:t>
      </w:r>
      <w:r w:rsidRPr="00C1406C">
        <w:rPr>
          <w:rFonts w:ascii="Times New Roman" w:hAnsi="Times New Roman" w:cs="Times New Roman"/>
          <w:sz w:val="24"/>
          <w:szCs w:val="24"/>
          <w:lang w:val="en-US"/>
        </w:rPr>
        <w:t xml:space="preserve">er Brazil´s upgrade to investment grade. </w:t>
      </w:r>
    </w:p>
    <w:p w:rsidR="00846798" w:rsidRDefault="00846798" w:rsidP="00135872">
      <w:pPr>
        <w:spacing w:after="0" w:line="480" w:lineRule="auto"/>
        <w:ind w:firstLine="357"/>
        <w:jc w:val="both"/>
        <w:rPr>
          <w:rFonts w:ascii="Times New Roman" w:hAnsi="Times New Roman" w:cs="Times New Roman"/>
          <w:sz w:val="24"/>
          <w:szCs w:val="24"/>
          <w:lang w:val="en-US"/>
        </w:rPr>
      </w:pPr>
    </w:p>
    <w:p w:rsidR="002C16A9" w:rsidRDefault="002C16A9" w:rsidP="00135872">
      <w:pPr>
        <w:spacing w:after="0" w:line="480" w:lineRule="auto"/>
        <w:ind w:firstLine="357"/>
        <w:jc w:val="both"/>
        <w:rPr>
          <w:rFonts w:ascii="Times New Roman" w:hAnsi="Times New Roman" w:cs="Times New Roman"/>
          <w:sz w:val="24"/>
          <w:szCs w:val="24"/>
          <w:lang w:val="en-US"/>
        </w:rPr>
      </w:pPr>
    </w:p>
    <w:p w:rsidR="002C16A9" w:rsidRDefault="002C16A9" w:rsidP="00135872">
      <w:pPr>
        <w:spacing w:after="0" w:line="480" w:lineRule="auto"/>
        <w:ind w:firstLine="357"/>
        <w:jc w:val="both"/>
        <w:rPr>
          <w:rFonts w:ascii="Times New Roman" w:hAnsi="Times New Roman" w:cs="Times New Roman"/>
          <w:sz w:val="24"/>
          <w:szCs w:val="24"/>
          <w:lang w:val="en-US"/>
        </w:rPr>
      </w:pPr>
    </w:p>
    <w:p w:rsidR="002C16A9" w:rsidRDefault="002C16A9" w:rsidP="00135872">
      <w:pPr>
        <w:spacing w:after="0" w:line="480" w:lineRule="auto"/>
        <w:ind w:firstLine="357"/>
        <w:jc w:val="both"/>
        <w:rPr>
          <w:rFonts w:ascii="Times New Roman" w:hAnsi="Times New Roman" w:cs="Times New Roman"/>
          <w:sz w:val="24"/>
          <w:szCs w:val="24"/>
          <w:lang w:val="en-US"/>
        </w:rPr>
      </w:pPr>
    </w:p>
    <w:p w:rsidR="002C16A9" w:rsidRPr="003310D3" w:rsidRDefault="002C16A9" w:rsidP="00135872">
      <w:pPr>
        <w:spacing w:after="0" w:line="480" w:lineRule="auto"/>
        <w:ind w:firstLine="357"/>
        <w:jc w:val="both"/>
        <w:rPr>
          <w:rFonts w:ascii="Times New Roman" w:hAnsi="Times New Roman" w:cs="Times New Roman"/>
          <w:sz w:val="24"/>
          <w:szCs w:val="24"/>
          <w:lang w:val="en-US"/>
        </w:rPr>
      </w:pPr>
    </w:p>
    <w:p w:rsidR="00EB56A0" w:rsidRPr="00413093" w:rsidRDefault="003310D3" w:rsidP="00E82278">
      <w:pPr>
        <w:pStyle w:val="PargrafodaLista"/>
        <w:numPr>
          <w:ilvl w:val="0"/>
          <w:numId w:val="5"/>
        </w:numPr>
        <w:spacing w:line="360" w:lineRule="auto"/>
        <w:rPr>
          <w:rFonts w:ascii="Times New Roman" w:hAnsi="Times New Roman" w:cs="Times New Roman"/>
          <w:b/>
          <w:bCs/>
          <w:sz w:val="28"/>
          <w:szCs w:val="28"/>
        </w:rPr>
      </w:pPr>
      <w:proofErr w:type="spellStart"/>
      <w:r w:rsidRPr="003310D3">
        <w:rPr>
          <w:rFonts w:ascii="Times New Roman" w:hAnsi="Times New Roman" w:cs="Times New Roman"/>
          <w:b/>
          <w:bCs/>
          <w:sz w:val="28"/>
          <w:szCs w:val="28"/>
          <w:lang w:val="en-US"/>
        </w:rPr>
        <w:lastRenderedPageBreak/>
        <w:t>Me</w:t>
      </w:r>
      <w:r>
        <w:rPr>
          <w:rFonts w:ascii="Times New Roman" w:hAnsi="Times New Roman" w:cs="Times New Roman"/>
          <w:b/>
          <w:bCs/>
          <w:sz w:val="28"/>
          <w:szCs w:val="28"/>
          <w:lang w:val="en-US"/>
        </w:rPr>
        <w:t>todology</w:t>
      </w:r>
      <w:proofErr w:type="spellEnd"/>
    </w:p>
    <w:p w:rsidR="00A060EA" w:rsidRDefault="00A060EA" w:rsidP="00A060EA">
      <w:pPr>
        <w:spacing w:line="360" w:lineRule="auto"/>
        <w:ind w:firstLine="708"/>
        <w:contextualSpacing/>
        <w:jc w:val="both"/>
        <w:rPr>
          <w:rFonts w:ascii="Times New Roman" w:hAnsi="Times New Roman" w:cs="Times New Roman"/>
          <w:sz w:val="24"/>
          <w:szCs w:val="24"/>
        </w:rPr>
      </w:pPr>
    </w:p>
    <w:p w:rsidR="00A060EA" w:rsidRPr="00FB7FB8" w:rsidRDefault="003310D3" w:rsidP="00A060EA">
      <w:pPr>
        <w:pStyle w:val="PargrafodaLista"/>
        <w:numPr>
          <w:ilvl w:val="1"/>
          <w:numId w:val="5"/>
        </w:numPr>
        <w:spacing w:line="360" w:lineRule="auto"/>
        <w:ind w:left="426" w:hanging="426"/>
        <w:jc w:val="both"/>
        <w:rPr>
          <w:rFonts w:ascii="Times New Roman" w:hAnsi="Times New Roman" w:cs="Times New Roman"/>
          <w:b/>
          <w:sz w:val="24"/>
          <w:szCs w:val="24"/>
          <w:lang w:val="en-US"/>
        </w:rPr>
      </w:pPr>
      <w:r w:rsidRPr="00FB7FB8">
        <w:rPr>
          <w:rFonts w:ascii="Times New Roman" w:hAnsi="Times New Roman" w:cs="Times New Roman"/>
          <w:b/>
          <w:sz w:val="24"/>
          <w:szCs w:val="24"/>
          <w:lang w:val="en-US"/>
        </w:rPr>
        <w:t xml:space="preserve">Sovereign risk, rating assessment and stylized facts </w:t>
      </w:r>
    </w:p>
    <w:p w:rsidR="00A060EA" w:rsidRPr="0037759A" w:rsidRDefault="003310D3" w:rsidP="00A060EA">
      <w:pPr>
        <w:spacing w:line="360" w:lineRule="auto"/>
        <w:ind w:firstLine="426"/>
        <w:jc w:val="both"/>
        <w:rPr>
          <w:rFonts w:ascii="Times New Roman" w:hAnsi="Times New Roman" w:cs="Times New Roman"/>
          <w:sz w:val="24"/>
          <w:szCs w:val="24"/>
          <w:lang w:val="en-US"/>
        </w:rPr>
      </w:pPr>
      <w:r w:rsidRPr="003310D3">
        <w:rPr>
          <w:rFonts w:ascii="Times New Roman" w:hAnsi="Times New Roman" w:cs="Times New Roman"/>
          <w:sz w:val="24"/>
          <w:szCs w:val="24"/>
          <w:lang w:val="en-US"/>
        </w:rPr>
        <w:t>Before</w:t>
      </w:r>
      <w:r>
        <w:rPr>
          <w:rFonts w:ascii="Times New Roman" w:hAnsi="Times New Roman" w:cs="Times New Roman"/>
          <w:sz w:val="24"/>
          <w:szCs w:val="24"/>
          <w:lang w:val="en-US"/>
        </w:rPr>
        <w:t xml:space="preserve"> assess</w:t>
      </w:r>
      <w:r w:rsidRPr="003310D3">
        <w:rPr>
          <w:rFonts w:ascii="Times New Roman" w:hAnsi="Times New Roman" w:cs="Times New Roman"/>
          <w:sz w:val="24"/>
          <w:szCs w:val="24"/>
          <w:lang w:val="en-US"/>
        </w:rPr>
        <w:t xml:space="preserve"> </w:t>
      </w:r>
      <w:proofErr w:type="spellStart"/>
      <w:r w:rsidRPr="003310D3">
        <w:rPr>
          <w:rFonts w:ascii="Times New Roman" w:hAnsi="Times New Roman" w:cs="Times New Roman"/>
          <w:sz w:val="24"/>
          <w:szCs w:val="24"/>
          <w:lang w:val="en-US"/>
        </w:rPr>
        <w:t>Ibovespa´s</w:t>
      </w:r>
      <w:proofErr w:type="spellEnd"/>
      <w:r w:rsidRPr="003310D3">
        <w:rPr>
          <w:rFonts w:ascii="Times New Roman" w:hAnsi="Times New Roman" w:cs="Times New Roman"/>
          <w:sz w:val="24"/>
          <w:szCs w:val="24"/>
          <w:lang w:val="en-US"/>
        </w:rPr>
        <w:t xml:space="preserve"> volatility evolution after Brazil´s upgrade to investment grade, it´s appropriate to make a brief discussion about the concept</w:t>
      </w:r>
      <w:r w:rsidR="0037759A">
        <w:rPr>
          <w:rFonts w:ascii="Times New Roman" w:hAnsi="Times New Roman" w:cs="Times New Roman"/>
          <w:sz w:val="24"/>
          <w:szCs w:val="24"/>
          <w:lang w:val="en-US"/>
        </w:rPr>
        <w:t xml:space="preserve"> </w:t>
      </w:r>
      <w:r w:rsidRPr="003310D3">
        <w:rPr>
          <w:rFonts w:ascii="Times New Roman" w:hAnsi="Times New Roman" w:cs="Times New Roman"/>
          <w:sz w:val="24"/>
          <w:szCs w:val="24"/>
          <w:lang w:val="en-US"/>
        </w:rPr>
        <w:t xml:space="preserve">of sovereign risk, about some basic </w:t>
      </w:r>
      <w:r>
        <w:rPr>
          <w:rFonts w:ascii="Times New Roman" w:hAnsi="Times New Roman" w:cs="Times New Roman"/>
          <w:sz w:val="24"/>
          <w:szCs w:val="24"/>
          <w:lang w:val="en-US"/>
        </w:rPr>
        <w:t>inputs</w:t>
      </w:r>
      <w:r w:rsidRPr="003310D3">
        <w:rPr>
          <w:rFonts w:ascii="Times New Roman" w:hAnsi="Times New Roman" w:cs="Times New Roman"/>
          <w:sz w:val="24"/>
          <w:szCs w:val="24"/>
          <w:lang w:val="en-US"/>
        </w:rPr>
        <w:t xml:space="preserve"> utilized by rating agencies to </w:t>
      </w:r>
      <w:r w:rsidR="0037759A">
        <w:rPr>
          <w:rFonts w:ascii="Times New Roman" w:hAnsi="Times New Roman" w:cs="Times New Roman"/>
          <w:sz w:val="24"/>
          <w:szCs w:val="24"/>
          <w:lang w:val="en-US"/>
        </w:rPr>
        <w:t xml:space="preserve">evaluate </w:t>
      </w:r>
      <w:r w:rsidRPr="003310D3">
        <w:rPr>
          <w:rFonts w:ascii="Times New Roman" w:hAnsi="Times New Roman" w:cs="Times New Roman"/>
          <w:sz w:val="24"/>
          <w:szCs w:val="24"/>
          <w:lang w:val="en-US"/>
        </w:rPr>
        <w:t>sovereign credit risk</w:t>
      </w:r>
      <w:r w:rsidR="0037759A">
        <w:rPr>
          <w:rFonts w:ascii="Times New Roman" w:hAnsi="Times New Roman" w:cs="Times New Roman"/>
          <w:sz w:val="24"/>
          <w:szCs w:val="24"/>
          <w:lang w:val="en-US"/>
        </w:rPr>
        <w:t>,</w:t>
      </w:r>
      <w:r w:rsidRPr="003310D3">
        <w:rPr>
          <w:rFonts w:ascii="Times New Roman" w:hAnsi="Times New Roman" w:cs="Times New Roman"/>
          <w:sz w:val="24"/>
          <w:szCs w:val="24"/>
          <w:lang w:val="en-US"/>
        </w:rPr>
        <w:t xml:space="preserve"> and about relevant stylized facts for financial series.</w:t>
      </w:r>
      <w:r w:rsidR="00A060EA" w:rsidRPr="0037759A">
        <w:rPr>
          <w:rFonts w:ascii="Times New Roman" w:hAnsi="Times New Roman" w:cs="Times New Roman"/>
          <w:sz w:val="24"/>
          <w:szCs w:val="24"/>
          <w:lang w:val="en-US"/>
        </w:rPr>
        <w:t xml:space="preserve"> </w:t>
      </w:r>
    </w:p>
    <w:p w:rsidR="00A060EA" w:rsidRPr="00FB7FB8" w:rsidRDefault="00E7074E" w:rsidP="00A060EA">
      <w:pPr>
        <w:spacing w:line="360" w:lineRule="auto"/>
        <w:ind w:firstLine="426"/>
        <w:jc w:val="both"/>
        <w:rPr>
          <w:rFonts w:ascii="Times New Roman" w:hAnsi="Times New Roman" w:cs="Times New Roman"/>
          <w:sz w:val="24"/>
          <w:szCs w:val="24"/>
          <w:lang w:val="en-US"/>
        </w:rPr>
      </w:pPr>
      <w:r w:rsidRPr="00E7074E">
        <w:rPr>
          <w:rFonts w:ascii="Times New Roman" w:hAnsi="Times New Roman" w:cs="Times New Roman"/>
          <w:sz w:val="24"/>
          <w:szCs w:val="24"/>
          <w:lang w:val="en-US"/>
        </w:rPr>
        <w:t>The sovereign risk</w:t>
      </w:r>
      <w:r>
        <w:rPr>
          <w:rFonts w:ascii="Times New Roman" w:hAnsi="Times New Roman" w:cs="Times New Roman"/>
          <w:sz w:val="24"/>
          <w:szCs w:val="24"/>
          <w:lang w:val="en-US"/>
        </w:rPr>
        <w:t xml:space="preserve"> cl</w:t>
      </w:r>
      <w:r w:rsidRPr="00E7074E">
        <w:rPr>
          <w:rFonts w:ascii="Times New Roman" w:hAnsi="Times New Roman" w:cs="Times New Roman"/>
          <w:sz w:val="24"/>
          <w:szCs w:val="24"/>
          <w:lang w:val="en-US"/>
        </w:rPr>
        <w:t>assification refers to the potential and willing</w:t>
      </w:r>
      <w:r w:rsidR="00833978">
        <w:rPr>
          <w:rFonts w:ascii="Times New Roman" w:hAnsi="Times New Roman" w:cs="Times New Roman"/>
          <w:sz w:val="24"/>
          <w:szCs w:val="24"/>
          <w:lang w:val="en-US"/>
        </w:rPr>
        <w:t>ness</w:t>
      </w:r>
      <w:r w:rsidRPr="00E7074E">
        <w:rPr>
          <w:rFonts w:ascii="Times New Roman" w:hAnsi="Times New Roman" w:cs="Times New Roman"/>
          <w:sz w:val="24"/>
          <w:szCs w:val="24"/>
          <w:lang w:val="en-US"/>
        </w:rPr>
        <w:t xml:space="preserve"> of a government to </w:t>
      </w:r>
      <w:r>
        <w:rPr>
          <w:rFonts w:ascii="Times New Roman" w:hAnsi="Times New Roman" w:cs="Times New Roman"/>
          <w:sz w:val="24"/>
          <w:szCs w:val="24"/>
          <w:lang w:val="en-US"/>
        </w:rPr>
        <w:t>honor its debts acc</w:t>
      </w:r>
      <w:r w:rsidRPr="00E7074E">
        <w:rPr>
          <w:rFonts w:ascii="Times New Roman" w:hAnsi="Times New Roman" w:cs="Times New Roman"/>
          <w:sz w:val="24"/>
          <w:szCs w:val="24"/>
          <w:lang w:val="en-US"/>
        </w:rPr>
        <w:t>or</w:t>
      </w:r>
      <w:r>
        <w:rPr>
          <w:rFonts w:ascii="Times New Roman" w:hAnsi="Times New Roman" w:cs="Times New Roman"/>
          <w:sz w:val="24"/>
          <w:szCs w:val="24"/>
          <w:lang w:val="en-US"/>
        </w:rPr>
        <w:t>d</w:t>
      </w:r>
      <w:r w:rsidRPr="00E7074E">
        <w:rPr>
          <w:rFonts w:ascii="Times New Roman" w:hAnsi="Times New Roman" w:cs="Times New Roman"/>
          <w:sz w:val="24"/>
          <w:szCs w:val="24"/>
          <w:lang w:val="en-US"/>
        </w:rPr>
        <w:t>in</w:t>
      </w:r>
      <w:r>
        <w:rPr>
          <w:rFonts w:ascii="Times New Roman" w:hAnsi="Times New Roman" w:cs="Times New Roman"/>
          <w:sz w:val="24"/>
          <w:szCs w:val="24"/>
          <w:lang w:val="en-US"/>
        </w:rPr>
        <w:t>g</w:t>
      </w:r>
      <w:r w:rsidRPr="00E7074E">
        <w:rPr>
          <w:rFonts w:ascii="Times New Roman" w:hAnsi="Times New Roman" w:cs="Times New Roman"/>
          <w:sz w:val="24"/>
          <w:szCs w:val="24"/>
          <w:lang w:val="en-US"/>
        </w:rPr>
        <w:t xml:space="preserve"> to terms and conditions</w:t>
      </w:r>
      <w:r>
        <w:rPr>
          <w:rFonts w:ascii="Times New Roman" w:hAnsi="Times New Roman" w:cs="Times New Roman"/>
          <w:sz w:val="24"/>
          <w:szCs w:val="24"/>
          <w:lang w:val="en-US"/>
        </w:rPr>
        <w:t xml:space="preserve"> agreed.</w:t>
      </w:r>
      <w:r w:rsidR="004A6B67">
        <w:rPr>
          <w:rFonts w:ascii="Times New Roman" w:hAnsi="Times New Roman" w:cs="Times New Roman"/>
          <w:sz w:val="24"/>
          <w:szCs w:val="24"/>
          <w:lang w:val="en-US"/>
        </w:rPr>
        <w:t xml:space="preserve"> </w:t>
      </w:r>
      <w:r w:rsidR="004A6B67" w:rsidRPr="00D95A03">
        <w:rPr>
          <w:rFonts w:ascii="Times New Roman" w:hAnsi="Times New Roman" w:cs="Times New Roman"/>
          <w:sz w:val="24"/>
          <w:szCs w:val="24"/>
          <w:lang w:val="en-US"/>
        </w:rPr>
        <w:t xml:space="preserve">According to </w:t>
      </w:r>
      <w:proofErr w:type="spellStart"/>
      <w:r w:rsidR="004A6B67" w:rsidRPr="00D95A03">
        <w:rPr>
          <w:rFonts w:ascii="Times New Roman" w:hAnsi="Times New Roman" w:cs="Times New Roman"/>
          <w:sz w:val="24"/>
          <w:szCs w:val="24"/>
          <w:lang w:val="en-US"/>
        </w:rPr>
        <w:t>Canuto</w:t>
      </w:r>
      <w:proofErr w:type="spellEnd"/>
      <w:r w:rsidR="004A6B67" w:rsidRPr="00D95A03">
        <w:rPr>
          <w:rFonts w:ascii="Times New Roman" w:hAnsi="Times New Roman" w:cs="Times New Roman"/>
          <w:sz w:val="24"/>
          <w:szCs w:val="24"/>
          <w:lang w:val="en-US"/>
        </w:rPr>
        <w:t xml:space="preserve"> &amp; Santos (2003) </w:t>
      </w:r>
      <w:r w:rsidR="009370E1">
        <w:rPr>
          <w:rFonts w:ascii="Times New Roman" w:hAnsi="Times New Roman" w:cs="Times New Roman"/>
          <w:sz w:val="24"/>
          <w:szCs w:val="24"/>
          <w:lang w:val="en-US"/>
        </w:rPr>
        <w:t>t</w:t>
      </w:r>
      <w:r w:rsidR="004A6B67" w:rsidRPr="00D95A03">
        <w:rPr>
          <w:rFonts w:ascii="Times New Roman" w:hAnsi="Times New Roman" w:cs="Times New Roman"/>
          <w:sz w:val="24"/>
          <w:szCs w:val="24"/>
          <w:lang w:val="en-US"/>
        </w:rPr>
        <w:t>he result of sovereign risk assessment is</w:t>
      </w:r>
      <w:r w:rsidR="00D95A03" w:rsidRPr="00D95A03">
        <w:rPr>
          <w:rFonts w:ascii="Times New Roman" w:hAnsi="Times New Roman" w:cs="Times New Roman"/>
          <w:sz w:val="24"/>
          <w:szCs w:val="24"/>
          <w:lang w:val="en-US"/>
        </w:rPr>
        <w:t xml:space="preserve"> synthesized in classifications that reflect the estimated probability of a government to default, what means that not only profit and principal payment is </w:t>
      </w:r>
      <w:r w:rsidR="009370E1">
        <w:rPr>
          <w:rFonts w:ascii="Times New Roman" w:hAnsi="Times New Roman" w:cs="Times New Roman"/>
          <w:sz w:val="24"/>
          <w:szCs w:val="24"/>
          <w:lang w:val="en-US"/>
        </w:rPr>
        <w:t>suspended</w:t>
      </w:r>
      <w:r w:rsidR="00D95A03" w:rsidRPr="00D95A03">
        <w:rPr>
          <w:rFonts w:ascii="Times New Roman" w:hAnsi="Times New Roman" w:cs="Times New Roman"/>
          <w:sz w:val="24"/>
          <w:szCs w:val="24"/>
          <w:lang w:val="en-US"/>
        </w:rPr>
        <w:t xml:space="preserve"> but also debt involuntary </w:t>
      </w:r>
      <w:r w:rsidR="00D95A03">
        <w:rPr>
          <w:rFonts w:ascii="Times New Roman" w:hAnsi="Times New Roman" w:cs="Times New Roman"/>
          <w:sz w:val="24"/>
          <w:szCs w:val="24"/>
          <w:lang w:val="en-US"/>
        </w:rPr>
        <w:t>restructuring</w:t>
      </w:r>
      <w:r w:rsidR="00D95A03" w:rsidRPr="00D95A03">
        <w:rPr>
          <w:rFonts w:ascii="Times New Roman" w:hAnsi="Times New Roman" w:cs="Times New Roman"/>
          <w:sz w:val="24"/>
          <w:szCs w:val="24"/>
          <w:lang w:val="en-US"/>
        </w:rPr>
        <w:t>.</w:t>
      </w:r>
      <w:r w:rsidR="004A6B67" w:rsidRPr="00D95A03">
        <w:rPr>
          <w:rFonts w:ascii="Times New Roman" w:hAnsi="Times New Roman" w:cs="Times New Roman"/>
          <w:sz w:val="24"/>
          <w:szCs w:val="24"/>
          <w:lang w:val="en-US"/>
        </w:rPr>
        <w:t xml:space="preserve"> </w:t>
      </w:r>
      <w:r w:rsidRPr="00D95A03">
        <w:rPr>
          <w:rFonts w:ascii="Times New Roman" w:hAnsi="Times New Roman" w:cs="Times New Roman"/>
          <w:sz w:val="24"/>
          <w:szCs w:val="24"/>
          <w:lang w:val="en-US"/>
        </w:rPr>
        <w:t xml:space="preserve"> </w:t>
      </w:r>
    </w:p>
    <w:p w:rsidR="00A060EA" w:rsidRPr="003D4718" w:rsidRDefault="009370E1" w:rsidP="00A060EA">
      <w:pPr>
        <w:spacing w:line="360" w:lineRule="auto"/>
        <w:ind w:firstLine="426"/>
        <w:jc w:val="both"/>
        <w:rPr>
          <w:rFonts w:ascii="Times New Roman" w:hAnsi="Times New Roman" w:cs="Times New Roman"/>
          <w:sz w:val="24"/>
          <w:szCs w:val="24"/>
          <w:lang w:val="en-US"/>
        </w:rPr>
      </w:pPr>
      <w:r w:rsidRPr="009370E1">
        <w:rPr>
          <w:rFonts w:ascii="Times New Roman" w:hAnsi="Times New Roman" w:cs="Times New Roman"/>
          <w:sz w:val="24"/>
          <w:szCs w:val="24"/>
          <w:lang w:val="en-US"/>
        </w:rPr>
        <w:t>Rating agencies evaluate credit risk for a</w:t>
      </w:r>
      <w:r w:rsidR="003D4718">
        <w:rPr>
          <w:rFonts w:ascii="Times New Roman" w:hAnsi="Times New Roman" w:cs="Times New Roman"/>
          <w:sz w:val="24"/>
          <w:szCs w:val="24"/>
          <w:lang w:val="en-US"/>
        </w:rPr>
        <w:t>n</w:t>
      </w:r>
      <w:r w:rsidRPr="009370E1">
        <w:rPr>
          <w:rFonts w:ascii="Times New Roman" w:hAnsi="Times New Roman" w:cs="Times New Roman"/>
          <w:sz w:val="24"/>
          <w:szCs w:val="24"/>
          <w:lang w:val="en-US"/>
        </w:rPr>
        <w:t xml:space="preserve"> issuer and</w:t>
      </w:r>
      <w:r w:rsidR="003D4718">
        <w:rPr>
          <w:rFonts w:ascii="Times New Roman" w:hAnsi="Times New Roman" w:cs="Times New Roman"/>
          <w:sz w:val="24"/>
          <w:szCs w:val="24"/>
          <w:lang w:val="en-US"/>
        </w:rPr>
        <w:t xml:space="preserve"> for a</w:t>
      </w:r>
      <w:r w:rsidRPr="009370E1">
        <w:rPr>
          <w:rFonts w:ascii="Times New Roman" w:hAnsi="Times New Roman" w:cs="Times New Roman"/>
          <w:sz w:val="24"/>
          <w:szCs w:val="24"/>
          <w:lang w:val="en-US"/>
        </w:rPr>
        <w:t xml:space="preserve"> specific </w:t>
      </w:r>
      <w:r>
        <w:rPr>
          <w:rFonts w:ascii="Times New Roman" w:hAnsi="Times New Roman" w:cs="Times New Roman"/>
          <w:sz w:val="24"/>
          <w:szCs w:val="24"/>
          <w:lang w:val="en-US"/>
        </w:rPr>
        <w:t>debt</w:t>
      </w:r>
      <w:r w:rsidRPr="009370E1">
        <w:rPr>
          <w:rFonts w:ascii="Times New Roman" w:hAnsi="Times New Roman" w:cs="Times New Roman"/>
          <w:sz w:val="24"/>
          <w:szCs w:val="24"/>
          <w:lang w:val="en-US"/>
        </w:rPr>
        <w:t xml:space="preserve"> issue. As mentioned by </w:t>
      </w:r>
      <w:proofErr w:type="spellStart"/>
      <w:r w:rsidRPr="009370E1">
        <w:rPr>
          <w:rFonts w:ascii="Times New Roman" w:hAnsi="Times New Roman" w:cs="Times New Roman"/>
          <w:sz w:val="24"/>
          <w:szCs w:val="24"/>
          <w:lang w:val="en-US"/>
        </w:rPr>
        <w:t>Canuto</w:t>
      </w:r>
      <w:proofErr w:type="spellEnd"/>
      <w:r w:rsidRPr="009370E1">
        <w:rPr>
          <w:rFonts w:ascii="Times New Roman" w:hAnsi="Times New Roman" w:cs="Times New Roman"/>
          <w:sz w:val="24"/>
          <w:szCs w:val="24"/>
          <w:lang w:val="en-US"/>
        </w:rPr>
        <w:t xml:space="preserve"> &amp; Santos (2003), it can happen that a specific debt issue has a </w:t>
      </w:r>
      <w:r w:rsidR="003D4718">
        <w:rPr>
          <w:rFonts w:ascii="Times New Roman" w:hAnsi="Times New Roman" w:cs="Times New Roman"/>
          <w:sz w:val="24"/>
          <w:szCs w:val="24"/>
          <w:lang w:val="en-US"/>
        </w:rPr>
        <w:t>superior</w:t>
      </w:r>
      <w:r w:rsidRPr="009370E1">
        <w:rPr>
          <w:rFonts w:ascii="Times New Roman" w:hAnsi="Times New Roman" w:cs="Times New Roman"/>
          <w:sz w:val="24"/>
          <w:szCs w:val="24"/>
          <w:lang w:val="en-US"/>
        </w:rPr>
        <w:t xml:space="preserve"> rating – l</w:t>
      </w:r>
      <w:r w:rsidR="00833978">
        <w:rPr>
          <w:rFonts w:ascii="Times New Roman" w:hAnsi="Times New Roman" w:cs="Times New Roman"/>
          <w:sz w:val="24"/>
          <w:szCs w:val="24"/>
          <w:lang w:val="en-US"/>
        </w:rPr>
        <w:t>e</w:t>
      </w:r>
      <w:r w:rsidRPr="009370E1">
        <w:rPr>
          <w:rFonts w:ascii="Times New Roman" w:hAnsi="Times New Roman" w:cs="Times New Roman"/>
          <w:sz w:val="24"/>
          <w:szCs w:val="24"/>
          <w:lang w:val="en-US"/>
        </w:rPr>
        <w:t>ss risk – than the issuer itself in the case high quality col</w:t>
      </w:r>
      <w:r>
        <w:rPr>
          <w:rFonts w:ascii="Times New Roman" w:hAnsi="Times New Roman" w:cs="Times New Roman"/>
          <w:sz w:val="24"/>
          <w:szCs w:val="24"/>
          <w:lang w:val="en-US"/>
        </w:rPr>
        <w:t>l</w:t>
      </w:r>
      <w:r w:rsidRPr="009370E1">
        <w:rPr>
          <w:rFonts w:ascii="Times New Roman" w:hAnsi="Times New Roman" w:cs="Times New Roman"/>
          <w:sz w:val="24"/>
          <w:szCs w:val="24"/>
          <w:lang w:val="en-US"/>
        </w:rPr>
        <w:t>ateral is offered.</w:t>
      </w:r>
      <w:r w:rsidR="003D4718">
        <w:rPr>
          <w:rFonts w:ascii="Times New Roman" w:hAnsi="Times New Roman" w:cs="Times New Roman"/>
          <w:sz w:val="24"/>
          <w:szCs w:val="24"/>
          <w:lang w:val="en-US"/>
        </w:rPr>
        <w:t xml:space="preserve"> Agencies also differentiate debt issues according to maturity – short and long rung – and accordi</w:t>
      </w:r>
      <w:r w:rsidR="00833978">
        <w:rPr>
          <w:rFonts w:ascii="Times New Roman" w:hAnsi="Times New Roman" w:cs="Times New Roman"/>
          <w:sz w:val="24"/>
          <w:szCs w:val="24"/>
          <w:lang w:val="en-US"/>
        </w:rPr>
        <w:t>ng to the currency – domestic and</w:t>
      </w:r>
      <w:r w:rsidR="003D4718">
        <w:rPr>
          <w:rFonts w:ascii="Times New Roman" w:hAnsi="Times New Roman" w:cs="Times New Roman"/>
          <w:sz w:val="24"/>
          <w:szCs w:val="24"/>
          <w:lang w:val="en-US"/>
        </w:rPr>
        <w:t xml:space="preserve"> foreign. Short run debt i</w:t>
      </w:r>
      <w:r w:rsidR="00833978">
        <w:rPr>
          <w:rFonts w:ascii="Times New Roman" w:hAnsi="Times New Roman" w:cs="Times New Roman"/>
          <w:sz w:val="24"/>
          <w:szCs w:val="24"/>
          <w:lang w:val="en-US"/>
        </w:rPr>
        <w:t>ssues would be that ones with le</w:t>
      </w:r>
      <w:r w:rsidR="003D4718">
        <w:rPr>
          <w:rFonts w:ascii="Times New Roman" w:hAnsi="Times New Roman" w:cs="Times New Roman"/>
          <w:sz w:val="24"/>
          <w:szCs w:val="24"/>
          <w:lang w:val="en-US"/>
        </w:rPr>
        <w:t>ss than one year of maturity.</w:t>
      </w:r>
      <w:r w:rsidR="00A060EA" w:rsidRPr="003D4718">
        <w:rPr>
          <w:rFonts w:ascii="Times New Roman" w:hAnsi="Times New Roman" w:cs="Times New Roman"/>
          <w:sz w:val="24"/>
          <w:szCs w:val="24"/>
          <w:lang w:val="en-US"/>
        </w:rPr>
        <w:t xml:space="preserve"> </w:t>
      </w:r>
    </w:p>
    <w:p w:rsidR="00A060EA" w:rsidRPr="00413093" w:rsidRDefault="00B77A5C" w:rsidP="00A060EA">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lang w:val="en-US"/>
        </w:rPr>
        <w:t>An</w:t>
      </w:r>
      <w:r w:rsidR="006B202D" w:rsidRPr="006B202D">
        <w:rPr>
          <w:rFonts w:ascii="Times New Roman" w:hAnsi="Times New Roman" w:cs="Times New Roman"/>
          <w:sz w:val="24"/>
          <w:szCs w:val="24"/>
          <w:lang w:val="en-US"/>
        </w:rPr>
        <w:t xml:space="preserve"> important concept differentiation to consider is between country risk and sovereign risk. </w:t>
      </w:r>
      <w:r w:rsidR="006B202D" w:rsidRPr="00B77A5C">
        <w:rPr>
          <w:rFonts w:ascii="Times New Roman" w:hAnsi="Times New Roman" w:cs="Times New Roman"/>
          <w:sz w:val="24"/>
          <w:szCs w:val="24"/>
          <w:lang w:val="en-US"/>
        </w:rPr>
        <w:t>T</w:t>
      </w:r>
      <w:r>
        <w:rPr>
          <w:rFonts w:ascii="Times New Roman" w:hAnsi="Times New Roman" w:cs="Times New Roman"/>
          <w:sz w:val="24"/>
          <w:szCs w:val="24"/>
          <w:lang w:val="en-US"/>
        </w:rPr>
        <w:t>he first is a broader def</w:t>
      </w:r>
      <w:r w:rsidR="006B202D" w:rsidRPr="00B77A5C">
        <w:rPr>
          <w:rFonts w:ascii="Times New Roman" w:hAnsi="Times New Roman" w:cs="Times New Roman"/>
          <w:sz w:val="24"/>
          <w:szCs w:val="24"/>
          <w:lang w:val="en-US"/>
        </w:rPr>
        <w:t xml:space="preserve">inition </w:t>
      </w:r>
      <w:r w:rsidR="00833978">
        <w:rPr>
          <w:rFonts w:ascii="Times New Roman" w:hAnsi="Times New Roman" w:cs="Times New Roman"/>
          <w:sz w:val="24"/>
          <w:szCs w:val="24"/>
          <w:lang w:val="en-US"/>
        </w:rPr>
        <w:t>compared with</w:t>
      </w:r>
      <w:r w:rsidR="006B202D" w:rsidRPr="00B77A5C">
        <w:rPr>
          <w:rFonts w:ascii="Times New Roman" w:hAnsi="Times New Roman" w:cs="Times New Roman"/>
          <w:sz w:val="24"/>
          <w:szCs w:val="24"/>
          <w:lang w:val="en-US"/>
        </w:rPr>
        <w:t xml:space="preserve"> the second. Sovereign ri</w:t>
      </w:r>
      <w:r w:rsidRPr="00B77A5C">
        <w:rPr>
          <w:rFonts w:ascii="Times New Roman" w:hAnsi="Times New Roman" w:cs="Times New Roman"/>
          <w:sz w:val="24"/>
          <w:szCs w:val="24"/>
          <w:lang w:val="en-US"/>
        </w:rPr>
        <w:t>sk refer</w:t>
      </w:r>
      <w:r w:rsidR="00833978">
        <w:rPr>
          <w:rFonts w:ascii="Times New Roman" w:hAnsi="Times New Roman" w:cs="Times New Roman"/>
          <w:sz w:val="24"/>
          <w:szCs w:val="24"/>
          <w:lang w:val="en-US"/>
        </w:rPr>
        <w:t>s</w:t>
      </w:r>
      <w:r w:rsidRPr="00B77A5C">
        <w:rPr>
          <w:rFonts w:ascii="Times New Roman" w:hAnsi="Times New Roman" w:cs="Times New Roman"/>
          <w:sz w:val="24"/>
          <w:szCs w:val="24"/>
          <w:lang w:val="en-US"/>
        </w:rPr>
        <w:t xml:space="preserve"> to government default</w:t>
      </w:r>
      <w:r w:rsidR="005C7640">
        <w:rPr>
          <w:rFonts w:ascii="Times New Roman" w:hAnsi="Times New Roman" w:cs="Times New Roman"/>
          <w:sz w:val="24"/>
          <w:szCs w:val="24"/>
          <w:lang w:val="en-US"/>
        </w:rPr>
        <w:t>,</w:t>
      </w:r>
      <w:r>
        <w:rPr>
          <w:rFonts w:ascii="Times New Roman" w:hAnsi="Times New Roman" w:cs="Times New Roman"/>
          <w:sz w:val="24"/>
          <w:szCs w:val="24"/>
          <w:lang w:val="en-US"/>
        </w:rPr>
        <w:t xml:space="preserve"> and</w:t>
      </w:r>
      <w:r w:rsidRPr="00B77A5C">
        <w:rPr>
          <w:rFonts w:ascii="Times New Roman" w:hAnsi="Times New Roman" w:cs="Times New Roman"/>
          <w:sz w:val="24"/>
          <w:szCs w:val="24"/>
          <w:lang w:val="en-US"/>
        </w:rPr>
        <w:t xml:space="preserve"> country risk refer</w:t>
      </w:r>
      <w:r w:rsidR="00833978">
        <w:rPr>
          <w:rFonts w:ascii="Times New Roman" w:hAnsi="Times New Roman" w:cs="Times New Roman"/>
          <w:sz w:val="24"/>
          <w:szCs w:val="24"/>
          <w:lang w:val="en-US"/>
        </w:rPr>
        <w:t>s</w:t>
      </w:r>
      <w:r w:rsidRPr="00B77A5C">
        <w:rPr>
          <w:rFonts w:ascii="Times New Roman" w:hAnsi="Times New Roman" w:cs="Times New Roman"/>
          <w:sz w:val="24"/>
          <w:szCs w:val="24"/>
          <w:lang w:val="en-US"/>
        </w:rPr>
        <w:t xml:space="preserve"> to all financial assets of a country what demand a compensatory yield premium. </w:t>
      </w:r>
      <w:r w:rsidR="005C7640">
        <w:rPr>
          <w:rFonts w:ascii="Times New Roman" w:hAnsi="Times New Roman" w:cs="Times New Roman"/>
          <w:sz w:val="24"/>
          <w:szCs w:val="24"/>
          <w:lang w:val="en-US"/>
        </w:rPr>
        <w:t>Nonetheless</w:t>
      </w:r>
      <w:r>
        <w:rPr>
          <w:rFonts w:ascii="Times New Roman" w:hAnsi="Times New Roman" w:cs="Times New Roman"/>
          <w:sz w:val="24"/>
          <w:szCs w:val="24"/>
          <w:lang w:val="en-US"/>
        </w:rPr>
        <w:t xml:space="preserve">, both risks are </w:t>
      </w:r>
      <w:r w:rsidR="005C7640">
        <w:rPr>
          <w:rFonts w:ascii="Times New Roman" w:hAnsi="Times New Roman" w:cs="Times New Roman"/>
          <w:sz w:val="24"/>
          <w:szCs w:val="24"/>
          <w:lang w:val="en-US"/>
        </w:rPr>
        <w:t>related</w:t>
      </w:r>
      <w:r>
        <w:rPr>
          <w:rFonts w:ascii="Times New Roman" w:hAnsi="Times New Roman" w:cs="Times New Roman"/>
          <w:sz w:val="24"/>
          <w:szCs w:val="24"/>
          <w:lang w:val="en-US"/>
        </w:rPr>
        <w:t xml:space="preserve"> as a sovereign default</w:t>
      </w:r>
      <w:r w:rsidR="005C7640">
        <w:rPr>
          <w:rFonts w:ascii="Times New Roman" w:hAnsi="Times New Roman" w:cs="Times New Roman"/>
          <w:sz w:val="24"/>
          <w:szCs w:val="24"/>
          <w:lang w:val="en-US"/>
        </w:rPr>
        <w:t xml:space="preserve"> might</w:t>
      </w:r>
      <w:r>
        <w:rPr>
          <w:rFonts w:ascii="Times New Roman" w:hAnsi="Times New Roman" w:cs="Times New Roman"/>
          <w:sz w:val="24"/>
          <w:szCs w:val="24"/>
          <w:lang w:val="en-US"/>
        </w:rPr>
        <w:t xml:space="preserve"> have a negative impact over capital flow to the country impacting also external private debt.</w:t>
      </w:r>
      <w:r w:rsidR="00A060EA" w:rsidRPr="005C7640">
        <w:rPr>
          <w:rFonts w:ascii="Times New Roman" w:hAnsi="Times New Roman" w:cs="Times New Roman"/>
          <w:sz w:val="24"/>
          <w:szCs w:val="24"/>
          <w:lang w:val="en-US"/>
        </w:rPr>
        <w:t xml:space="preserve"> </w:t>
      </w:r>
      <w:r w:rsidR="00833978">
        <w:rPr>
          <w:rFonts w:ascii="Times New Roman" w:hAnsi="Times New Roman" w:cs="Times New Roman"/>
          <w:sz w:val="24"/>
          <w:szCs w:val="24"/>
        </w:rPr>
        <w:t>(Canuto &amp;</w:t>
      </w:r>
      <w:r w:rsidR="00A060EA" w:rsidRPr="00413093">
        <w:rPr>
          <w:rFonts w:ascii="Times New Roman" w:hAnsi="Times New Roman" w:cs="Times New Roman"/>
          <w:sz w:val="24"/>
          <w:szCs w:val="24"/>
        </w:rPr>
        <w:t xml:space="preserve"> Santos, p. 16, 2003)</w:t>
      </w:r>
    </w:p>
    <w:p w:rsidR="00A060EA" w:rsidRPr="00FB7FB8" w:rsidRDefault="00A060EA" w:rsidP="00A060EA">
      <w:pPr>
        <w:spacing w:line="360" w:lineRule="auto"/>
        <w:ind w:firstLine="426"/>
        <w:jc w:val="both"/>
        <w:rPr>
          <w:rFonts w:ascii="Times New Roman" w:hAnsi="Times New Roman" w:cs="Times New Roman"/>
          <w:sz w:val="24"/>
          <w:szCs w:val="24"/>
          <w:lang w:val="en-US"/>
        </w:rPr>
      </w:pPr>
      <w:r w:rsidRPr="00531C48">
        <w:rPr>
          <w:rFonts w:ascii="Times New Roman" w:hAnsi="Times New Roman" w:cs="Times New Roman"/>
          <w:sz w:val="24"/>
          <w:szCs w:val="24"/>
          <w:lang w:val="en-US"/>
        </w:rPr>
        <w:t>EMBI+</w:t>
      </w:r>
      <w:r w:rsidR="00531C48" w:rsidRPr="00531C48">
        <w:rPr>
          <w:rFonts w:ascii="Times New Roman" w:hAnsi="Times New Roman" w:cs="Times New Roman"/>
          <w:sz w:val="24"/>
          <w:szCs w:val="24"/>
          <w:lang w:val="en-US"/>
        </w:rPr>
        <w:t xml:space="preserve"> is an example of indicator that captures risk premium of emerging countries bonds. The index is composed by a basket of government bonds of several emerging economies.</w:t>
      </w:r>
      <w:r w:rsidRPr="00531C48">
        <w:rPr>
          <w:rFonts w:ascii="Times New Roman" w:hAnsi="Times New Roman" w:cs="Times New Roman"/>
          <w:sz w:val="24"/>
          <w:szCs w:val="24"/>
          <w:lang w:val="en-US"/>
        </w:rPr>
        <w:t xml:space="preserve"> </w:t>
      </w:r>
      <w:r w:rsidR="00313A71" w:rsidRPr="00313A71">
        <w:rPr>
          <w:rFonts w:ascii="Times New Roman" w:hAnsi="Times New Roman" w:cs="Times New Roman"/>
          <w:sz w:val="24"/>
          <w:szCs w:val="24"/>
          <w:lang w:val="en-US"/>
        </w:rPr>
        <w:t>EMBI+ can be decomposed for each county as sovereign spreads.</w:t>
      </w:r>
      <w:r w:rsidR="00313A71">
        <w:rPr>
          <w:rFonts w:ascii="Times New Roman" w:hAnsi="Times New Roman" w:cs="Times New Roman"/>
          <w:sz w:val="24"/>
          <w:szCs w:val="24"/>
          <w:lang w:val="en-US"/>
        </w:rPr>
        <w:t xml:space="preserve"> Each sovereign spread </w:t>
      </w:r>
      <w:r w:rsidR="00673EC9">
        <w:rPr>
          <w:rFonts w:ascii="Times New Roman" w:hAnsi="Times New Roman" w:cs="Times New Roman"/>
          <w:sz w:val="24"/>
          <w:szCs w:val="24"/>
          <w:lang w:val="en-US"/>
        </w:rPr>
        <w:t>corresponds</w:t>
      </w:r>
      <w:r w:rsidR="00313A71">
        <w:rPr>
          <w:rFonts w:ascii="Times New Roman" w:hAnsi="Times New Roman" w:cs="Times New Roman"/>
          <w:sz w:val="24"/>
          <w:szCs w:val="24"/>
          <w:lang w:val="en-US"/>
        </w:rPr>
        <w:t xml:space="preserve"> to the spread of the emerging country bond yield over</w:t>
      </w:r>
      <w:r w:rsidR="00833978">
        <w:rPr>
          <w:rFonts w:ascii="Times New Roman" w:hAnsi="Times New Roman" w:cs="Times New Roman"/>
          <w:sz w:val="24"/>
          <w:szCs w:val="24"/>
          <w:lang w:val="en-US"/>
        </w:rPr>
        <w:t xml:space="preserve"> US</w:t>
      </w:r>
      <w:r w:rsidR="00313A71">
        <w:rPr>
          <w:rFonts w:ascii="Times New Roman" w:hAnsi="Times New Roman" w:cs="Times New Roman"/>
          <w:sz w:val="24"/>
          <w:szCs w:val="24"/>
          <w:lang w:val="en-US"/>
        </w:rPr>
        <w:t xml:space="preserve"> treasury yield. </w:t>
      </w:r>
      <w:r w:rsidR="00313A71" w:rsidRPr="00673EC9">
        <w:rPr>
          <w:rFonts w:ascii="Times New Roman" w:hAnsi="Times New Roman" w:cs="Times New Roman"/>
          <w:sz w:val="24"/>
          <w:szCs w:val="24"/>
          <w:lang w:val="en-US"/>
        </w:rPr>
        <w:t>This sovereign spread is usual</w:t>
      </w:r>
      <w:r w:rsidR="00673EC9">
        <w:rPr>
          <w:rFonts w:ascii="Times New Roman" w:hAnsi="Times New Roman" w:cs="Times New Roman"/>
          <w:sz w:val="24"/>
          <w:szCs w:val="24"/>
          <w:lang w:val="en-US"/>
        </w:rPr>
        <w:t>l</w:t>
      </w:r>
      <w:r w:rsidR="00313A71" w:rsidRPr="00673EC9">
        <w:rPr>
          <w:rFonts w:ascii="Times New Roman" w:hAnsi="Times New Roman" w:cs="Times New Roman"/>
          <w:sz w:val="24"/>
          <w:szCs w:val="24"/>
          <w:lang w:val="en-US"/>
        </w:rPr>
        <w:t>y non</w:t>
      </w:r>
      <w:r w:rsidR="00673EC9">
        <w:rPr>
          <w:rFonts w:ascii="Times New Roman" w:hAnsi="Times New Roman" w:cs="Times New Roman"/>
          <w:sz w:val="24"/>
          <w:szCs w:val="24"/>
          <w:lang w:val="en-US"/>
        </w:rPr>
        <w:t>e</w:t>
      </w:r>
      <w:r w:rsidR="00313A71" w:rsidRPr="00673EC9">
        <w:rPr>
          <w:rFonts w:ascii="Times New Roman" w:hAnsi="Times New Roman" w:cs="Times New Roman"/>
          <w:sz w:val="24"/>
          <w:szCs w:val="24"/>
          <w:lang w:val="en-US"/>
        </w:rPr>
        <w:t xml:space="preserve"> as country risk</w:t>
      </w:r>
      <w:r w:rsidR="00673EC9" w:rsidRPr="00673EC9">
        <w:rPr>
          <w:rFonts w:ascii="Times New Roman" w:hAnsi="Times New Roman" w:cs="Times New Roman"/>
          <w:sz w:val="24"/>
          <w:szCs w:val="24"/>
          <w:lang w:val="en-US"/>
        </w:rPr>
        <w:t xml:space="preserve"> but it is not the most appropriat</w:t>
      </w:r>
      <w:r w:rsidR="00673EC9">
        <w:rPr>
          <w:rFonts w:ascii="Times New Roman" w:hAnsi="Times New Roman" w:cs="Times New Roman"/>
          <w:sz w:val="24"/>
          <w:szCs w:val="24"/>
          <w:lang w:val="en-US"/>
        </w:rPr>
        <w:t>e terminology as it consider</w:t>
      </w:r>
      <w:r w:rsidR="00E76990">
        <w:rPr>
          <w:rFonts w:ascii="Times New Roman" w:hAnsi="Times New Roman" w:cs="Times New Roman"/>
          <w:sz w:val="24"/>
          <w:szCs w:val="24"/>
          <w:lang w:val="en-US"/>
        </w:rPr>
        <w:t>s</w:t>
      </w:r>
      <w:r w:rsidR="00673EC9" w:rsidRPr="00673EC9">
        <w:rPr>
          <w:rFonts w:ascii="Times New Roman" w:hAnsi="Times New Roman" w:cs="Times New Roman"/>
          <w:sz w:val="24"/>
          <w:szCs w:val="24"/>
          <w:lang w:val="en-US"/>
        </w:rPr>
        <w:t xml:space="preserve"> only government debt issues</w:t>
      </w:r>
      <w:r w:rsidR="00673EC9">
        <w:rPr>
          <w:rFonts w:ascii="Times New Roman" w:hAnsi="Times New Roman" w:cs="Times New Roman"/>
          <w:sz w:val="24"/>
          <w:szCs w:val="24"/>
          <w:lang w:val="en-US"/>
        </w:rPr>
        <w:t xml:space="preserve">, sovereign risk is a better </w:t>
      </w:r>
      <w:r w:rsidR="00673EC9">
        <w:rPr>
          <w:rFonts w:ascii="Times New Roman" w:hAnsi="Times New Roman" w:cs="Times New Roman"/>
          <w:sz w:val="24"/>
          <w:szCs w:val="24"/>
          <w:lang w:val="en-US"/>
        </w:rPr>
        <w:lastRenderedPageBreak/>
        <w:t>terminology for that</w:t>
      </w:r>
      <w:r w:rsidR="00673EC9" w:rsidRPr="00673EC9">
        <w:rPr>
          <w:rFonts w:ascii="Times New Roman" w:hAnsi="Times New Roman" w:cs="Times New Roman"/>
          <w:sz w:val="24"/>
          <w:szCs w:val="24"/>
          <w:lang w:val="en-US"/>
        </w:rPr>
        <w:t>.</w:t>
      </w:r>
      <w:r w:rsidR="00673EC9">
        <w:rPr>
          <w:rFonts w:ascii="Times New Roman" w:hAnsi="Times New Roman" w:cs="Times New Roman"/>
          <w:sz w:val="24"/>
          <w:szCs w:val="24"/>
          <w:lang w:val="en-US"/>
        </w:rPr>
        <w:t xml:space="preserve"> In other words, the yield spread of </w:t>
      </w:r>
      <w:proofErr w:type="spellStart"/>
      <w:proofErr w:type="gramStart"/>
      <w:r w:rsidR="00673EC9">
        <w:rPr>
          <w:rFonts w:ascii="Times New Roman" w:hAnsi="Times New Roman" w:cs="Times New Roman"/>
          <w:sz w:val="24"/>
          <w:szCs w:val="24"/>
          <w:lang w:val="en-US"/>
        </w:rPr>
        <w:t>a</w:t>
      </w:r>
      <w:proofErr w:type="spellEnd"/>
      <w:proofErr w:type="gramEnd"/>
      <w:r w:rsidR="00673EC9">
        <w:rPr>
          <w:rFonts w:ascii="Times New Roman" w:hAnsi="Times New Roman" w:cs="Times New Roman"/>
          <w:sz w:val="24"/>
          <w:szCs w:val="24"/>
          <w:lang w:val="en-US"/>
        </w:rPr>
        <w:t xml:space="preserve"> emerging bond over US treasury reflects sovereign spread that represents part of the country risk that is a broader concept.  </w:t>
      </w:r>
    </w:p>
    <w:p w:rsidR="00A060EA" w:rsidRPr="00C25333" w:rsidRDefault="00E76990" w:rsidP="00A060EA">
      <w:pPr>
        <w:spacing w:line="360" w:lineRule="auto"/>
        <w:ind w:firstLine="426"/>
        <w:jc w:val="both"/>
        <w:rPr>
          <w:rFonts w:ascii="Times New Roman" w:hAnsi="Times New Roman" w:cs="Times New Roman"/>
          <w:sz w:val="24"/>
          <w:szCs w:val="24"/>
          <w:lang w:val="en-US"/>
        </w:rPr>
      </w:pPr>
      <w:r w:rsidRPr="00E76990">
        <w:rPr>
          <w:rFonts w:ascii="Times New Roman" w:hAnsi="Times New Roman" w:cs="Times New Roman"/>
          <w:sz w:val="24"/>
          <w:szCs w:val="24"/>
          <w:lang w:val="en-US"/>
        </w:rPr>
        <w:t xml:space="preserve">As highlighted by </w:t>
      </w:r>
      <w:proofErr w:type="spellStart"/>
      <w:r w:rsidRPr="00E76990">
        <w:rPr>
          <w:rFonts w:ascii="Times New Roman" w:hAnsi="Times New Roman" w:cs="Times New Roman"/>
          <w:sz w:val="24"/>
          <w:szCs w:val="24"/>
          <w:lang w:val="en-US"/>
        </w:rPr>
        <w:t>Canuto</w:t>
      </w:r>
      <w:proofErr w:type="spellEnd"/>
      <w:r w:rsidRPr="00E76990">
        <w:rPr>
          <w:rFonts w:ascii="Times New Roman" w:hAnsi="Times New Roman" w:cs="Times New Roman"/>
          <w:sz w:val="24"/>
          <w:szCs w:val="24"/>
          <w:lang w:val="en-US"/>
        </w:rPr>
        <w:t xml:space="preserve"> &amp; Santos (2003), as the sovereign spread is calculated considering only central government bonds it corresponds to a sovereign risk indicator and it´s inaccurate the usual classification </w:t>
      </w:r>
      <w:r w:rsidR="00C25333">
        <w:rPr>
          <w:rFonts w:ascii="Times New Roman" w:hAnsi="Times New Roman" w:cs="Times New Roman"/>
          <w:sz w:val="24"/>
          <w:szCs w:val="24"/>
          <w:lang w:val="en-US"/>
        </w:rPr>
        <w:t>of</w:t>
      </w:r>
      <w:r w:rsidRPr="00E76990">
        <w:rPr>
          <w:rFonts w:ascii="Times New Roman" w:hAnsi="Times New Roman" w:cs="Times New Roman"/>
          <w:sz w:val="24"/>
          <w:szCs w:val="24"/>
          <w:lang w:val="en-US"/>
        </w:rPr>
        <w:t xml:space="preserve"> country risk.  </w:t>
      </w:r>
    </w:p>
    <w:p w:rsidR="00A060EA" w:rsidRPr="00191D0B" w:rsidRDefault="00047413" w:rsidP="00A060EA">
      <w:pPr>
        <w:spacing w:line="360" w:lineRule="auto"/>
        <w:ind w:firstLine="426"/>
        <w:jc w:val="both"/>
        <w:rPr>
          <w:rFonts w:ascii="Times New Roman" w:hAnsi="Times New Roman" w:cs="Times New Roman"/>
          <w:sz w:val="24"/>
          <w:szCs w:val="24"/>
          <w:lang w:val="en-US"/>
        </w:rPr>
      </w:pPr>
      <w:r w:rsidRPr="00047413">
        <w:rPr>
          <w:rFonts w:ascii="Times New Roman" w:hAnsi="Times New Roman" w:cs="Times New Roman"/>
          <w:sz w:val="24"/>
          <w:szCs w:val="24"/>
          <w:lang w:val="en-US"/>
        </w:rPr>
        <w:t xml:space="preserve">Sovereign spreads fluctuations reflect market </w:t>
      </w:r>
      <w:r>
        <w:rPr>
          <w:rFonts w:ascii="Times New Roman" w:hAnsi="Times New Roman" w:cs="Times New Roman"/>
          <w:sz w:val="24"/>
          <w:szCs w:val="24"/>
          <w:lang w:val="en-US"/>
        </w:rPr>
        <w:t>risk perc</w:t>
      </w:r>
      <w:r w:rsidRPr="00047413">
        <w:rPr>
          <w:rFonts w:ascii="Times New Roman" w:hAnsi="Times New Roman" w:cs="Times New Roman"/>
          <w:sz w:val="24"/>
          <w:szCs w:val="24"/>
          <w:lang w:val="en-US"/>
        </w:rPr>
        <w:t xml:space="preserve">eption that is highly influenced by short run changes on relevant macroeconomic variables. But do these short run effects have long run relation with sovereign rating classification made by agencies? </w:t>
      </w:r>
      <w:proofErr w:type="spellStart"/>
      <w:r w:rsidRPr="00C86D8A">
        <w:rPr>
          <w:rFonts w:ascii="Times New Roman" w:hAnsi="Times New Roman" w:cs="Times New Roman"/>
          <w:sz w:val="24"/>
          <w:szCs w:val="24"/>
          <w:lang w:val="en-US"/>
        </w:rPr>
        <w:t>Canuto</w:t>
      </w:r>
      <w:proofErr w:type="spellEnd"/>
      <w:r w:rsidRPr="00C86D8A">
        <w:rPr>
          <w:rFonts w:ascii="Times New Roman" w:hAnsi="Times New Roman" w:cs="Times New Roman"/>
          <w:sz w:val="24"/>
          <w:szCs w:val="24"/>
          <w:lang w:val="en-US"/>
        </w:rPr>
        <w:t xml:space="preserve"> &amp; Santos (2003) argument that, considering moments of economic normality, the use of market risk perception - reflected in the sovereign spread – as input for rating assessment would make</w:t>
      </w:r>
      <w:r w:rsidR="00A060EA" w:rsidRPr="00C86D8A">
        <w:rPr>
          <w:rFonts w:ascii="Times New Roman" w:hAnsi="Times New Roman" w:cs="Times New Roman"/>
          <w:sz w:val="24"/>
          <w:szCs w:val="24"/>
          <w:lang w:val="en-US"/>
        </w:rPr>
        <w:t xml:space="preserve"> </w:t>
      </w:r>
      <w:r w:rsidR="00C86D8A" w:rsidRPr="00C86D8A">
        <w:rPr>
          <w:rFonts w:ascii="Times New Roman" w:hAnsi="Times New Roman" w:cs="Times New Roman"/>
          <w:sz w:val="24"/>
          <w:szCs w:val="24"/>
          <w:lang w:val="en-US"/>
        </w:rPr>
        <w:t>sovereign rating classification unstable.</w:t>
      </w:r>
      <w:r w:rsidR="00C86D8A">
        <w:rPr>
          <w:rFonts w:ascii="Times New Roman" w:hAnsi="Times New Roman" w:cs="Times New Roman"/>
          <w:sz w:val="24"/>
          <w:szCs w:val="24"/>
          <w:lang w:val="en-US"/>
        </w:rPr>
        <w:t xml:space="preserve"> </w:t>
      </w:r>
      <w:r w:rsidR="00C86D8A" w:rsidRPr="00C86D8A">
        <w:rPr>
          <w:rFonts w:ascii="Times New Roman" w:hAnsi="Times New Roman" w:cs="Times New Roman"/>
          <w:sz w:val="24"/>
          <w:szCs w:val="24"/>
          <w:lang w:val="en-US"/>
        </w:rPr>
        <w:t>Thus such short run variables are usual</w:t>
      </w:r>
      <w:r w:rsidR="00191D0B">
        <w:rPr>
          <w:rFonts w:ascii="Times New Roman" w:hAnsi="Times New Roman" w:cs="Times New Roman"/>
          <w:sz w:val="24"/>
          <w:szCs w:val="24"/>
          <w:lang w:val="en-US"/>
        </w:rPr>
        <w:t>l</w:t>
      </w:r>
      <w:r w:rsidR="00C86D8A" w:rsidRPr="00C86D8A">
        <w:rPr>
          <w:rFonts w:ascii="Times New Roman" w:hAnsi="Times New Roman" w:cs="Times New Roman"/>
          <w:sz w:val="24"/>
          <w:szCs w:val="24"/>
          <w:lang w:val="en-US"/>
        </w:rPr>
        <w:t>y not considered as input by rating agencies to evaluate sovereign credit risk.</w:t>
      </w:r>
      <w:r w:rsidR="00C86D8A">
        <w:rPr>
          <w:rFonts w:ascii="Times New Roman" w:hAnsi="Times New Roman" w:cs="Times New Roman"/>
          <w:sz w:val="24"/>
          <w:szCs w:val="24"/>
          <w:lang w:val="en-US"/>
        </w:rPr>
        <w:t xml:space="preserve"> </w:t>
      </w:r>
      <w:r w:rsidR="00C86D8A" w:rsidRPr="00191D0B">
        <w:rPr>
          <w:rFonts w:ascii="Times New Roman" w:hAnsi="Times New Roman" w:cs="Times New Roman"/>
          <w:sz w:val="24"/>
          <w:szCs w:val="24"/>
          <w:lang w:val="en-US"/>
        </w:rPr>
        <w:t>But in moments with high vola</w:t>
      </w:r>
      <w:r w:rsidR="00191D0B">
        <w:rPr>
          <w:rFonts w:ascii="Times New Roman" w:hAnsi="Times New Roman" w:cs="Times New Roman"/>
          <w:sz w:val="24"/>
          <w:szCs w:val="24"/>
          <w:lang w:val="en-US"/>
        </w:rPr>
        <w:t>tility in the markets the use of</w:t>
      </w:r>
      <w:r w:rsidR="00C86D8A" w:rsidRPr="00191D0B">
        <w:rPr>
          <w:rFonts w:ascii="Times New Roman" w:hAnsi="Times New Roman" w:cs="Times New Roman"/>
          <w:sz w:val="24"/>
          <w:szCs w:val="24"/>
          <w:lang w:val="en-US"/>
        </w:rPr>
        <w:t xml:space="preserve"> sovereign spreads as input for rating classification might be </w:t>
      </w:r>
      <w:r w:rsidR="00191D0B">
        <w:rPr>
          <w:rFonts w:ascii="Times New Roman" w:hAnsi="Times New Roman" w:cs="Times New Roman"/>
          <w:sz w:val="24"/>
          <w:szCs w:val="24"/>
          <w:lang w:val="en-US"/>
        </w:rPr>
        <w:t>important</w:t>
      </w:r>
      <w:r w:rsidR="00C86D8A" w:rsidRPr="00191D0B">
        <w:rPr>
          <w:rFonts w:ascii="Times New Roman" w:hAnsi="Times New Roman" w:cs="Times New Roman"/>
          <w:sz w:val="24"/>
          <w:szCs w:val="24"/>
          <w:lang w:val="en-US"/>
        </w:rPr>
        <w:t xml:space="preserve">, as </w:t>
      </w:r>
      <w:r w:rsidR="00191D0B">
        <w:rPr>
          <w:rFonts w:ascii="Times New Roman" w:hAnsi="Times New Roman" w:cs="Times New Roman"/>
          <w:sz w:val="24"/>
          <w:szCs w:val="24"/>
          <w:lang w:val="en-US"/>
        </w:rPr>
        <w:t xml:space="preserve">in </w:t>
      </w:r>
      <w:r w:rsidR="00C86D8A" w:rsidRPr="00191D0B">
        <w:rPr>
          <w:rFonts w:ascii="Times New Roman" w:hAnsi="Times New Roman" w:cs="Times New Roman"/>
          <w:sz w:val="24"/>
          <w:szCs w:val="24"/>
          <w:lang w:val="en-US"/>
        </w:rPr>
        <w:t xml:space="preserve">such unstable moments the access to </w:t>
      </w:r>
      <w:r w:rsidR="00191D0B" w:rsidRPr="00191D0B">
        <w:rPr>
          <w:rFonts w:ascii="Times New Roman" w:hAnsi="Times New Roman" w:cs="Times New Roman"/>
          <w:sz w:val="24"/>
          <w:szCs w:val="24"/>
          <w:lang w:val="en-US"/>
        </w:rPr>
        <w:t>the domestic financial market is restrictive what migh</w:t>
      </w:r>
      <w:r w:rsidR="00191D0B">
        <w:rPr>
          <w:rFonts w:ascii="Times New Roman" w:hAnsi="Times New Roman" w:cs="Times New Roman"/>
          <w:sz w:val="24"/>
          <w:szCs w:val="24"/>
          <w:lang w:val="en-US"/>
        </w:rPr>
        <w:t>t</w:t>
      </w:r>
      <w:r w:rsidR="00191D0B" w:rsidRPr="00191D0B">
        <w:rPr>
          <w:rFonts w:ascii="Times New Roman" w:hAnsi="Times New Roman" w:cs="Times New Roman"/>
          <w:sz w:val="24"/>
          <w:szCs w:val="24"/>
          <w:lang w:val="en-US"/>
        </w:rPr>
        <w:t xml:space="preserve"> impact government funding.</w:t>
      </w:r>
      <w:r w:rsidR="00191D0B">
        <w:rPr>
          <w:rFonts w:ascii="Times New Roman" w:hAnsi="Times New Roman" w:cs="Times New Roman"/>
          <w:sz w:val="24"/>
          <w:szCs w:val="24"/>
          <w:lang w:val="en-US"/>
        </w:rPr>
        <w:t xml:space="preserve"> Rating classification must be stable reflecting macroeconomic fundaments of an economy, not short run fluctuations.</w:t>
      </w:r>
    </w:p>
    <w:p w:rsidR="00A060EA" w:rsidRPr="00EE6C99" w:rsidRDefault="00A060EA" w:rsidP="00A060EA">
      <w:pPr>
        <w:spacing w:line="360" w:lineRule="auto"/>
        <w:jc w:val="both"/>
        <w:rPr>
          <w:rFonts w:ascii="Times New Roman" w:hAnsi="Times New Roman" w:cs="Times New Roman"/>
          <w:sz w:val="24"/>
          <w:szCs w:val="24"/>
          <w:lang w:val="en-US"/>
        </w:rPr>
      </w:pPr>
      <w:r w:rsidRPr="00FB7FB8">
        <w:rPr>
          <w:rFonts w:ascii="Times New Roman" w:hAnsi="Times New Roman" w:cs="Times New Roman"/>
          <w:sz w:val="24"/>
          <w:szCs w:val="24"/>
          <w:lang w:val="en-US"/>
        </w:rPr>
        <w:t>[...]</w:t>
      </w:r>
      <w:r w:rsidR="00A55F86" w:rsidRPr="00FB7FB8">
        <w:rPr>
          <w:rFonts w:ascii="Times New Roman" w:hAnsi="Times New Roman" w:cs="Times New Roman"/>
          <w:sz w:val="24"/>
          <w:szCs w:val="24"/>
          <w:lang w:val="en-US"/>
        </w:rPr>
        <w:t xml:space="preserve"> </w:t>
      </w:r>
      <w:r w:rsidR="00A55F86" w:rsidRPr="00725579">
        <w:rPr>
          <w:rFonts w:ascii="Times New Roman" w:hAnsi="Times New Roman" w:cs="Times New Roman"/>
          <w:sz w:val="24"/>
          <w:szCs w:val="24"/>
          <w:lang w:val="en-US"/>
        </w:rPr>
        <w:t>we have shone the close relation betwe</w:t>
      </w:r>
      <w:r w:rsidR="00725579">
        <w:rPr>
          <w:rFonts w:ascii="Times New Roman" w:hAnsi="Times New Roman" w:cs="Times New Roman"/>
          <w:sz w:val="24"/>
          <w:szCs w:val="24"/>
          <w:lang w:val="en-US"/>
        </w:rPr>
        <w:t>e</w:t>
      </w:r>
      <w:r w:rsidR="00A55F86" w:rsidRPr="00725579">
        <w:rPr>
          <w:rFonts w:ascii="Times New Roman" w:hAnsi="Times New Roman" w:cs="Times New Roman"/>
          <w:sz w:val="24"/>
          <w:szCs w:val="24"/>
          <w:lang w:val="en-US"/>
        </w:rPr>
        <w:t>n sovereign classification and sovereign spread of EMBI+, this utilized as sovereign risk premium</w:t>
      </w:r>
      <w:r w:rsidR="00725579" w:rsidRPr="00725579">
        <w:rPr>
          <w:rFonts w:ascii="Times New Roman" w:hAnsi="Times New Roman" w:cs="Times New Roman"/>
          <w:sz w:val="24"/>
          <w:szCs w:val="24"/>
          <w:lang w:val="en-US"/>
        </w:rPr>
        <w:t xml:space="preserve"> </w:t>
      </w:r>
      <w:r w:rsidR="00725579">
        <w:rPr>
          <w:rFonts w:ascii="Times New Roman" w:hAnsi="Times New Roman" w:cs="Times New Roman"/>
          <w:sz w:val="24"/>
          <w:szCs w:val="24"/>
          <w:lang w:val="en-US"/>
        </w:rPr>
        <w:t>in the</w:t>
      </w:r>
      <w:r w:rsidR="00725579" w:rsidRPr="00725579">
        <w:rPr>
          <w:rFonts w:ascii="Times New Roman" w:hAnsi="Times New Roman" w:cs="Times New Roman"/>
          <w:sz w:val="24"/>
          <w:szCs w:val="24"/>
          <w:lang w:val="en-US"/>
        </w:rPr>
        <w:t xml:space="preserve"> secondar</w:t>
      </w:r>
      <w:r w:rsidR="00725579">
        <w:rPr>
          <w:rFonts w:ascii="Times New Roman" w:hAnsi="Times New Roman" w:cs="Times New Roman"/>
          <w:sz w:val="24"/>
          <w:szCs w:val="24"/>
          <w:lang w:val="en-US"/>
        </w:rPr>
        <w:t>y</w:t>
      </w:r>
      <w:r w:rsidR="00725579" w:rsidRPr="00725579">
        <w:rPr>
          <w:rFonts w:ascii="Times New Roman" w:hAnsi="Times New Roman" w:cs="Times New Roman"/>
          <w:sz w:val="24"/>
          <w:szCs w:val="24"/>
          <w:lang w:val="en-US"/>
        </w:rPr>
        <w:t xml:space="preserve"> bond markets of emerging economies</w:t>
      </w:r>
      <w:r w:rsidR="00725579">
        <w:rPr>
          <w:rFonts w:ascii="Times New Roman" w:hAnsi="Times New Roman" w:cs="Times New Roman"/>
          <w:sz w:val="24"/>
          <w:szCs w:val="24"/>
          <w:lang w:val="en-US"/>
        </w:rPr>
        <w:t>,</w:t>
      </w:r>
      <w:r w:rsidR="00725579" w:rsidRPr="00725579">
        <w:rPr>
          <w:rFonts w:ascii="Times New Roman" w:hAnsi="Times New Roman" w:cs="Times New Roman"/>
          <w:sz w:val="24"/>
          <w:szCs w:val="24"/>
          <w:lang w:val="en-US"/>
        </w:rPr>
        <w:t xml:space="preserve"> that usually have being i</w:t>
      </w:r>
      <w:r w:rsidR="00725579">
        <w:rPr>
          <w:rFonts w:ascii="Times New Roman" w:hAnsi="Times New Roman" w:cs="Times New Roman"/>
          <w:sz w:val="24"/>
          <w:szCs w:val="24"/>
          <w:lang w:val="en-US"/>
        </w:rPr>
        <w:t xml:space="preserve">dentified as </w:t>
      </w:r>
      <w:r w:rsidR="006C39EE">
        <w:rPr>
          <w:rFonts w:ascii="Times New Roman" w:hAnsi="Times New Roman" w:cs="Times New Roman"/>
          <w:sz w:val="24"/>
          <w:szCs w:val="24"/>
          <w:lang w:val="en-US"/>
        </w:rPr>
        <w:t>country risk measure. Indexes like</w:t>
      </w:r>
      <w:r w:rsidR="00725579">
        <w:rPr>
          <w:rFonts w:ascii="Times New Roman" w:hAnsi="Times New Roman" w:cs="Times New Roman"/>
          <w:sz w:val="24"/>
          <w:szCs w:val="24"/>
          <w:lang w:val="en-US"/>
        </w:rPr>
        <w:t xml:space="preserve"> EMBI+ have intense short run fluctuation, </w:t>
      </w:r>
      <w:r w:rsidR="006C39EE">
        <w:rPr>
          <w:rFonts w:ascii="Times New Roman" w:hAnsi="Times New Roman" w:cs="Times New Roman"/>
          <w:sz w:val="24"/>
          <w:szCs w:val="24"/>
          <w:lang w:val="en-US"/>
        </w:rPr>
        <w:t>while</w:t>
      </w:r>
      <w:r w:rsidR="00725579">
        <w:rPr>
          <w:rFonts w:ascii="Times New Roman" w:hAnsi="Times New Roman" w:cs="Times New Roman"/>
          <w:sz w:val="24"/>
          <w:szCs w:val="24"/>
          <w:lang w:val="en-US"/>
        </w:rPr>
        <w:t xml:space="preserve"> sovereign classifications ten</w:t>
      </w:r>
      <w:r w:rsidR="006C39EE">
        <w:rPr>
          <w:rFonts w:ascii="Times New Roman" w:hAnsi="Times New Roman" w:cs="Times New Roman"/>
          <w:sz w:val="24"/>
          <w:szCs w:val="24"/>
          <w:lang w:val="en-US"/>
        </w:rPr>
        <w:t>d to reflect long run movements</w:t>
      </w:r>
      <w:r w:rsidR="00725579">
        <w:rPr>
          <w:rFonts w:ascii="Times New Roman" w:hAnsi="Times New Roman" w:cs="Times New Roman"/>
          <w:sz w:val="24"/>
          <w:szCs w:val="24"/>
          <w:lang w:val="en-US"/>
        </w:rPr>
        <w:t xml:space="preserve"> as well as events with broad and deep consequences. </w:t>
      </w:r>
      <w:r w:rsidR="00725579" w:rsidRPr="00725579">
        <w:rPr>
          <w:rFonts w:ascii="Times New Roman" w:hAnsi="Times New Roman" w:cs="Times New Roman"/>
          <w:sz w:val="24"/>
          <w:szCs w:val="24"/>
          <w:lang w:val="en-US"/>
        </w:rPr>
        <w:t xml:space="preserve">In the long run, it is expected convergence of sovereign risk and country risk. </w:t>
      </w:r>
      <w:proofErr w:type="gramStart"/>
      <w:r w:rsidRPr="00EE6C99">
        <w:rPr>
          <w:rFonts w:ascii="Times New Roman" w:hAnsi="Times New Roman" w:cs="Times New Roman"/>
          <w:sz w:val="24"/>
          <w:szCs w:val="24"/>
          <w:lang w:val="en-US"/>
        </w:rPr>
        <w:t>(</w:t>
      </w:r>
      <w:proofErr w:type="spellStart"/>
      <w:r w:rsidRPr="00EE6C99">
        <w:rPr>
          <w:rFonts w:ascii="Times New Roman" w:hAnsi="Times New Roman" w:cs="Times New Roman"/>
          <w:sz w:val="24"/>
          <w:szCs w:val="24"/>
          <w:lang w:val="en-US"/>
        </w:rPr>
        <w:t>Canuto</w:t>
      </w:r>
      <w:proofErr w:type="spellEnd"/>
      <w:r w:rsidRPr="00EE6C99">
        <w:rPr>
          <w:rFonts w:ascii="Times New Roman" w:hAnsi="Times New Roman" w:cs="Times New Roman"/>
          <w:sz w:val="24"/>
          <w:szCs w:val="24"/>
          <w:lang w:val="en-US"/>
        </w:rPr>
        <w:t xml:space="preserve"> &amp; Santos, 2003, p.5).</w:t>
      </w:r>
      <w:proofErr w:type="gramEnd"/>
    </w:p>
    <w:p w:rsidR="00A060EA" w:rsidRPr="00FB7FB8" w:rsidRDefault="00FB7FB8" w:rsidP="00A060EA">
      <w:pPr>
        <w:spacing w:line="360" w:lineRule="auto"/>
        <w:ind w:firstLine="708"/>
        <w:jc w:val="both"/>
        <w:rPr>
          <w:rFonts w:ascii="Times New Roman" w:hAnsi="Times New Roman" w:cs="Times New Roman"/>
          <w:sz w:val="24"/>
          <w:szCs w:val="24"/>
          <w:lang w:val="en-US"/>
        </w:rPr>
      </w:pPr>
      <w:r w:rsidRPr="00FB7FB8">
        <w:rPr>
          <w:rFonts w:ascii="Times New Roman" w:hAnsi="Times New Roman" w:cs="Times New Roman"/>
          <w:sz w:val="24"/>
          <w:szCs w:val="24"/>
          <w:lang w:val="en-US"/>
        </w:rPr>
        <w:t>Sovereign rating evaluation is a br</w:t>
      </w:r>
      <w:r>
        <w:rPr>
          <w:rFonts w:ascii="Times New Roman" w:hAnsi="Times New Roman" w:cs="Times New Roman"/>
          <w:sz w:val="24"/>
          <w:szCs w:val="24"/>
          <w:lang w:val="en-US"/>
        </w:rPr>
        <w:t>o</w:t>
      </w:r>
      <w:r w:rsidR="005A2A22">
        <w:rPr>
          <w:rFonts w:ascii="Times New Roman" w:hAnsi="Times New Roman" w:cs="Times New Roman"/>
          <w:sz w:val="24"/>
          <w:szCs w:val="24"/>
          <w:lang w:val="en-US"/>
        </w:rPr>
        <w:t>ader analysis compared to</w:t>
      </w:r>
      <w:r w:rsidRPr="00FB7FB8">
        <w:rPr>
          <w:rFonts w:ascii="Times New Roman" w:hAnsi="Times New Roman" w:cs="Times New Roman"/>
          <w:sz w:val="24"/>
          <w:szCs w:val="24"/>
          <w:lang w:val="en-US"/>
        </w:rPr>
        <w:t xml:space="preserve"> a</w:t>
      </w:r>
      <w:r>
        <w:rPr>
          <w:rFonts w:ascii="Times New Roman" w:hAnsi="Times New Roman" w:cs="Times New Roman"/>
          <w:sz w:val="24"/>
          <w:szCs w:val="24"/>
          <w:lang w:val="en-US"/>
        </w:rPr>
        <w:t>n</w:t>
      </w:r>
      <w:r w:rsidRPr="00FB7FB8">
        <w:rPr>
          <w:rFonts w:ascii="Times New Roman" w:hAnsi="Times New Roman" w:cs="Times New Roman"/>
          <w:sz w:val="24"/>
          <w:szCs w:val="24"/>
          <w:lang w:val="en-US"/>
        </w:rPr>
        <w:t xml:space="preserve"> evaluation of central government payment capacity, it is also demanded</w:t>
      </w:r>
      <w:r>
        <w:rPr>
          <w:rFonts w:ascii="Times New Roman" w:hAnsi="Times New Roman" w:cs="Times New Roman"/>
          <w:sz w:val="24"/>
          <w:szCs w:val="24"/>
          <w:lang w:val="en-US"/>
        </w:rPr>
        <w:t xml:space="preserve"> to</w:t>
      </w:r>
      <w:r w:rsidRPr="00FB7FB8">
        <w:rPr>
          <w:rFonts w:ascii="Times New Roman" w:hAnsi="Times New Roman" w:cs="Times New Roman"/>
          <w:sz w:val="24"/>
          <w:szCs w:val="24"/>
          <w:lang w:val="en-US"/>
        </w:rPr>
        <w:t xml:space="preserve"> assess the willingness of the government to </w:t>
      </w:r>
      <w:r>
        <w:rPr>
          <w:rFonts w:ascii="Times New Roman" w:hAnsi="Times New Roman" w:cs="Times New Roman"/>
          <w:sz w:val="24"/>
          <w:szCs w:val="24"/>
          <w:lang w:val="en-US"/>
        </w:rPr>
        <w:t>honor its financial obligations in the future. This second part of analysis is not that easy to estimate and involves much more subjective factors than quantitative variables.</w:t>
      </w:r>
      <w:r w:rsidR="00A060EA" w:rsidRPr="00FB7FB8">
        <w:rPr>
          <w:rFonts w:ascii="Times New Roman" w:hAnsi="Times New Roman" w:cs="Times New Roman"/>
          <w:sz w:val="24"/>
          <w:szCs w:val="24"/>
          <w:lang w:val="en-US"/>
        </w:rPr>
        <w:t xml:space="preserve"> </w:t>
      </w:r>
    </w:p>
    <w:p w:rsidR="00A060EA" w:rsidRPr="0099094B" w:rsidRDefault="00F47BCB" w:rsidP="00A060EA">
      <w:pPr>
        <w:spacing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00FB7FB8" w:rsidRPr="00F47BCB">
        <w:rPr>
          <w:rFonts w:ascii="Times New Roman" w:hAnsi="Times New Roman" w:cs="Times New Roman"/>
          <w:sz w:val="24"/>
          <w:szCs w:val="24"/>
          <w:lang w:val="en-US"/>
        </w:rPr>
        <w:t xml:space="preserve"> final rating decision</w:t>
      </w:r>
      <w:r>
        <w:rPr>
          <w:rFonts w:ascii="Times New Roman" w:hAnsi="Times New Roman" w:cs="Times New Roman"/>
          <w:sz w:val="24"/>
          <w:szCs w:val="24"/>
          <w:lang w:val="en-US"/>
        </w:rPr>
        <w:t xml:space="preserve"> by agencies is</w:t>
      </w:r>
      <w:r w:rsidR="00FB7FB8" w:rsidRPr="00F47BCB">
        <w:rPr>
          <w:rFonts w:ascii="Times New Roman" w:hAnsi="Times New Roman" w:cs="Times New Roman"/>
          <w:sz w:val="24"/>
          <w:szCs w:val="24"/>
          <w:lang w:val="en-US"/>
        </w:rPr>
        <w:t xml:space="preserve"> made in </w:t>
      </w:r>
      <w:r>
        <w:rPr>
          <w:rFonts w:ascii="Times New Roman" w:hAnsi="Times New Roman" w:cs="Times New Roman"/>
          <w:sz w:val="24"/>
          <w:szCs w:val="24"/>
          <w:lang w:val="en-US"/>
        </w:rPr>
        <w:t>committees</w:t>
      </w:r>
      <w:r w:rsidR="00FB7FB8" w:rsidRPr="00F47BCB">
        <w:rPr>
          <w:rFonts w:ascii="Times New Roman" w:hAnsi="Times New Roman" w:cs="Times New Roman"/>
          <w:sz w:val="24"/>
          <w:szCs w:val="24"/>
          <w:lang w:val="en-US"/>
        </w:rPr>
        <w:t xml:space="preserve"> </w:t>
      </w:r>
      <w:r w:rsidRPr="00F47BCB">
        <w:rPr>
          <w:rFonts w:ascii="Times New Roman" w:hAnsi="Times New Roman" w:cs="Times New Roman"/>
          <w:sz w:val="24"/>
          <w:szCs w:val="24"/>
          <w:lang w:val="en-US"/>
        </w:rPr>
        <w:t>through vote.</w:t>
      </w:r>
      <w:r>
        <w:rPr>
          <w:rFonts w:ascii="Times New Roman" w:hAnsi="Times New Roman" w:cs="Times New Roman"/>
          <w:sz w:val="24"/>
          <w:szCs w:val="24"/>
          <w:lang w:val="en-US"/>
        </w:rPr>
        <w:t xml:space="preserve"> Several analysts bring quantitative and qualitative information to make a prognostic of central government</w:t>
      </w:r>
      <w:r w:rsidR="005A2A22">
        <w:rPr>
          <w:rFonts w:ascii="Times New Roman" w:hAnsi="Times New Roman" w:cs="Times New Roman"/>
          <w:sz w:val="24"/>
          <w:szCs w:val="24"/>
          <w:lang w:val="en-US"/>
        </w:rPr>
        <w:t>´</w:t>
      </w:r>
      <w:r>
        <w:rPr>
          <w:rFonts w:ascii="Times New Roman" w:hAnsi="Times New Roman" w:cs="Times New Roman"/>
          <w:sz w:val="24"/>
          <w:szCs w:val="24"/>
          <w:lang w:val="en-US"/>
        </w:rPr>
        <w:t xml:space="preserve">s payment potential and willingness. </w:t>
      </w:r>
      <w:r w:rsidRPr="00F47BCB">
        <w:rPr>
          <w:rFonts w:ascii="Times New Roman" w:hAnsi="Times New Roman" w:cs="Times New Roman"/>
          <w:sz w:val="24"/>
          <w:szCs w:val="24"/>
          <w:lang w:val="en-US"/>
        </w:rPr>
        <w:t>Usually analysts visit countries to have local meetings with gove</w:t>
      </w:r>
      <w:r>
        <w:rPr>
          <w:rFonts w:ascii="Times New Roman" w:hAnsi="Times New Roman" w:cs="Times New Roman"/>
          <w:sz w:val="24"/>
          <w:szCs w:val="24"/>
          <w:lang w:val="en-US"/>
        </w:rPr>
        <w:t>r</w:t>
      </w:r>
      <w:r w:rsidRPr="00F47BCB">
        <w:rPr>
          <w:rFonts w:ascii="Times New Roman" w:hAnsi="Times New Roman" w:cs="Times New Roman"/>
          <w:sz w:val="24"/>
          <w:szCs w:val="24"/>
          <w:lang w:val="en-US"/>
        </w:rPr>
        <w:t xml:space="preserve">nment representatives; </w:t>
      </w:r>
      <w:r>
        <w:rPr>
          <w:rFonts w:ascii="Times New Roman" w:hAnsi="Times New Roman" w:cs="Times New Roman"/>
          <w:sz w:val="24"/>
          <w:szCs w:val="24"/>
          <w:lang w:val="en-US"/>
        </w:rPr>
        <w:t>economists</w:t>
      </w:r>
      <w:r w:rsidRPr="00F47BCB">
        <w:rPr>
          <w:rFonts w:ascii="Times New Roman" w:hAnsi="Times New Roman" w:cs="Times New Roman"/>
          <w:sz w:val="24"/>
          <w:szCs w:val="24"/>
          <w:lang w:val="en-US"/>
        </w:rPr>
        <w:t>; academics; journalists; among others.</w:t>
      </w:r>
      <w:r>
        <w:rPr>
          <w:rFonts w:ascii="Times New Roman" w:hAnsi="Times New Roman" w:cs="Times New Roman"/>
          <w:sz w:val="24"/>
          <w:szCs w:val="24"/>
          <w:lang w:val="en-US"/>
        </w:rPr>
        <w:t xml:space="preserve"> </w:t>
      </w:r>
      <w:r w:rsidRPr="00F47BCB">
        <w:rPr>
          <w:rFonts w:ascii="Times New Roman" w:hAnsi="Times New Roman" w:cs="Times New Roman"/>
          <w:sz w:val="24"/>
          <w:szCs w:val="24"/>
          <w:lang w:val="en-US"/>
        </w:rPr>
        <w:t xml:space="preserve">Information obtained </w:t>
      </w:r>
      <w:r w:rsidRPr="00F47BCB">
        <w:rPr>
          <w:rFonts w:ascii="Times New Roman" w:hAnsi="Times New Roman" w:cs="Times New Roman"/>
          <w:i/>
          <w:sz w:val="24"/>
          <w:szCs w:val="24"/>
          <w:lang w:val="en-US"/>
        </w:rPr>
        <w:t>in loco</w:t>
      </w:r>
      <w:r w:rsidRPr="00F47BCB">
        <w:rPr>
          <w:rFonts w:ascii="Times New Roman" w:hAnsi="Times New Roman" w:cs="Times New Roman"/>
          <w:sz w:val="24"/>
          <w:szCs w:val="24"/>
          <w:lang w:val="en-US"/>
        </w:rPr>
        <w:t xml:space="preserve"> </w:t>
      </w:r>
      <w:proofErr w:type="gramStart"/>
      <w:r w:rsidRPr="00F47BCB">
        <w:rPr>
          <w:rFonts w:ascii="Times New Roman" w:hAnsi="Times New Roman" w:cs="Times New Roman"/>
          <w:sz w:val="24"/>
          <w:szCs w:val="24"/>
          <w:lang w:val="en-US"/>
        </w:rPr>
        <w:t>are</w:t>
      </w:r>
      <w:proofErr w:type="gramEnd"/>
      <w:r w:rsidRPr="00F47BCB">
        <w:rPr>
          <w:rFonts w:ascii="Times New Roman" w:hAnsi="Times New Roman" w:cs="Times New Roman"/>
          <w:sz w:val="24"/>
          <w:szCs w:val="24"/>
          <w:lang w:val="en-US"/>
        </w:rPr>
        <w:t xml:space="preserve"> submitted to the </w:t>
      </w:r>
      <w:r>
        <w:rPr>
          <w:rFonts w:ascii="Times New Roman" w:hAnsi="Times New Roman" w:cs="Times New Roman"/>
          <w:sz w:val="24"/>
          <w:szCs w:val="24"/>
          <w:lang w:val="en-US"/>
        </w:rPr>
        <w:t>committees</w:t>
      </w:r>
      <w:r w:rsidRPr="00F47BCB">
        <w:rPr>
          <w:rFonts w:ascii="Times New Roman" w:hAnsi="Times New Roman" w:cs="Times New Roman"/>
          <w:sz w:val="24"/>
          <w:szCs w:val="24"/>
          <w:lang w:val="en-US"/>
        </w:rPr>
        <w:t xml:space="preserve"> and are part</w:t>
      </w:r>
      <w:r>
        <w:rPr>
          <w:rFonts w:ascii="Times New Roman" w:hAnsi="Times New Roman" w:cs="Times New Roman"/>
          <w:sz w:val="24"/>
          <w:szCs w:val="24"/>
          <w:lang w:val="en-US"/>
        </w:rPr>
        <w:t xml:space="preserve"> of</w:t>
      </w:r>
      <w:r w:rsidRPr="00F47BCB">
        <w:rPr>
          <w:rFonts w:ascii="Times New Roman" w:hAnsi="Times New Roman" w:cs="Times New Roman"/>
          <w:sz w:val="24"/>
          <w:szCs w:val="24"/>
          <w:lang w:val="en-US"/>
        </w:rPr>
        <w:t xml:space="preserve"> the subjective </w:t>
      </w:r>
      <w:r>
        <w:rPr>
          <w:rFonts w:ascii="Times New Roman" w:hAnsi="Times New Roman" w:cs="Times New Roman"/>
          <w:sz w:val="24"/>
          <w:szCs w:val="24"/>
          <w:lang w:val="en-US"/>
        </w:rPr>
        <w:t xml:space="preserve">rating </w:t>
      </w:r>
      <w:r w:rsidRPr="00F47BCB">
        <w:rPr>
          <w:rFonts w:ascii="Times New Roman" w:hAnsi="Times New Roman" w:cs="Times New Roman"/>
          <w:sz w:val="24"/>
          <w:szCs w:val="24"/>
          <w:lang w:val="en-US"/>
        </w:rPr>
        <w:t>analysis.</w:t>
      </w:r>
      <w:r w:rsidR="00FB7FB8" w:rsidRPr="00F47BCB">
        <w:rPr>
          <w:rFonts w:ascii="Times New Roman" w:hAnsi="Times New Roman" w:cs="Times New Roman"/>
          <w:sz w:val="24"/>
          <w:szCs w:val="24"/>
          <w:lang w:val="en-US"/>
        </w:rPr>
        <w:t xml:space="preserve">  </w:t>
      </w:r>
      <w:r w:rsidR="00A060EA" w:rsidRPr="0099094B">
        <w:rPr>
          <w:rFonts w:ascii="Times New Roman" w:hAnsi="Times New Roman" w:cs="Times New Roman"/>
          <w:sz w:val="24"/>
          <w:szCs w:val="24"/>
          <w:lang w:val="en-US"/>
        </w:rPr>
        <w:t xml:space="preserve"> </w:t>
      </w:r>
    </w:p>
    <w:p w:rsidR="00A060EA" w:rsidRPr="00AC1545" w:rsidRDefault="009B1A24" w:rsidP="00A060EA">
      <w:pPr>
        <w:spacing w:line="360" w:lineRule="auto"/>
        <w:ind w:firstLine="426"/>
        <w:jc w:val="both"/>
        <w:rPr>
          <w:rFonts w:ascii="Times New Roman" w:hAnsi="Times New Roman" w:cs="Times New Roman"/>
          <w:sz w:val="24"/>
          <w:szCs w:val="24"/>
          <w:lang w:val="en-US"/>
        </w:rPr>
      </w:pPr>
      <w:r w:rsidRPr="00AC1545">
        <w:rPr>
          <w:rFonts w:ascii="Times New Roman" w:hAnsi="Times New Roman" w:cs="Times New Roman"/>
          <w:sz w:val="24"/>
          <w:szCs w:val="24"/>
          <w:lang w:val="en-US"/>
        </w:rPr>
        <w:lastRenderedPageBreak/>
        <w:t>Some macroeconomic variabl</w:t>
      </w:r>
      <w:r w:rsidR="00AC1545">
        <w:rPr>
          <w:rFonts w:ascii="Times New Roman" w:hAnsi="Times New Roman" w:cs="Times New Roman"/>
          <w:sz w:val="24"/>
          <w:szCs w:val="24"/>
          <w:lang w:val="en-US"/>
        </w:rPr>
        <w:t>es forecasts</w:t>
      </w:r>
      <w:r w:rsidRPr="00AC1545">
        <w:rPr>
          <w:rFonts w:ascii="Times New Roman" w:hAnsi="Times New Roman" w:cs="Times New Roman"/>
          <w:sz w:val="24"/>
          <w:szCs w:val="24"/>
          <w:lang w:val="en-US"/>
        </w:rPr>
        <w:t xml:space="preserve"> are usually considered by rating agencies for analysis </w:t>
      </w:r>
      <w:r w:rsidR="00AC1545">
        <w:rPr>
          <w:rFonts w:ascii="Times New Roman" w:hAnsi="Times New Roman" w:cs="Times New Roman"/>
          <w:sz w:val="24"/>
          <w:szCs w:val="24"/>
          <w:lang w:val="en-US"/>
        </w:rPr>
        <w:t>purpose</w:t>
      </w:r>
      <w:r w:rsidRPr="00AC1545">
        <w:rPr>
          <w:rFonts w:ascii="Times New Roman" w:hAnsi="Times New Roman" w:cs="Times New Roman"/>
          <w:sz w:val="24"/>
          <w:szCs w:val="24"/>
          <w:lang w:val="en-US"/>
        </w:rPr>
        <w:t>, as: per capita nominal GDP in US doll</w:t>
      </w:r>
      <w:r w:rsidR="00AC1545">
        <w:rPr>
          <w:rFonts w:ascii="Times New Roman" w:hAnsi="Times New Roman" w:cs="Times New Roman"/>
          <w:sz w:val="24"/>
          <w:szCs w:val="24"/>
          <w:lang w:val="en-US"/>
        </w:rPr>
        <w:t>a</w:t>
      </w:r>
      <w:r w:rsidRPr="00AC1545">
        <w:rPr>
          <w:rFonts w:ascii="Times New Roman" w:hAnsi="Times New Roman" w:cs="Times New Roman"/>
          <w:sz w:val="24"/>
          <w:szCs w:val="24"/>
          <w:lang w:val="en-US"/>
        </w:rPr>
        <w:t>rs; real per capita GDP growth; nominal general government result / GDP; general or consolidated government net debt / GDP; gross interest spending;</w:t>
      </w:r>
      <w:r w:rsidR="00AC1545">
        <w:rPr>
          <w:rFonts w:ascii="Times New Roman" w:hAnsi="Times New Roman" w:cs="Times New Roman"/>
          <w:sz w:val="24"/>
          <w:szCs w:val="24"/>
          <w:lang w:val="en-US"/>
        </w:rPr>
        <w:t xml:space="preserve"> inflation measured by</w:t>
      </w:r>
      <w:r w:rsidRPr="00AC1545">
        <w:rPr>
          <w:rFonts w:ascii="Times New Roman" w:hAnsi="Times New Roman" w:cs="Times New Roman"/>
          <w:sz w:val="24"/>
          <w:szCs w:val="24"/>
          <w:lang w:val="en-US"/>
        </w:rPr>
        <w:t xml:space="preserve"> consumer price index; required gross external financing / international reserves; public sector net external debt / current account revenues from balance of payment; and net external debt of </w:t>
      </w:r>
      <w:r w:rsidR="00AC1545" w:rsidRPr="00AC1545">
        <w:rPr>
          <w:rFonts w:ascii="Times New Roman" w:hAnsi="Times New Roman" w:cs="Times New Roman"/>
          <w:sz w:val="24"/>
          <w:szCs w:val="24"/>
          <w:lang w:val="en-US"/>
        </w:rPr>
        <w:t>non-fin</w:t>
      </w:r>
      <w:r w:rsidR="00AC1545">
        <w:rPr>
          <w:rFonts w:ascii="Times New Roman" w:hAnsi="Times New Roman" w:cs="Times New Roman"/>
          <w:sz w:val="24"/>
          <w:szCs w:val="24"/>
          <w:lang w:val="en-US"/>
        </w:rPr>
        <w:t>an</w:t>
      </w:r>
      <w:r w:rsidR="00AC1545" w:rsidRPr="00AC1545">
        <w:rPr>
          <w:rFonts w:ascii="Times New Roman" w:hAnsi="Times New Roman" w:cs="Times New Roman"/>
          <w:sz w:val="24"/>
          <w:szCs w:val="24"/>
          <w:lang w:val="en-US"/>
        </w:rPr>
        <w:t xml:space="preserve">cing private sector / current account </w:t>
      </w:r>
      <w:r w:rsidR="00AC1545">
        <w:rPr>
          <w:rFonts w:ascii="Times New Roman" w:hAnsi="Times New Roman" w:cs="Times New Roman"/>
          <w:sz w:val="24"/>
          <w:szCs w:val="24"/>
          <w:lang w:val="en-US"/>
        </w:rPr>
        <w:t>revenue from balance of payment</w:t>
      </w:r>
      <w:r w:rsidR="00A060EA" w:rsidRPr="00AC1545">
        <w:rPr>
          <w:rFonts w:ascii="Times New Roman" w:hAnsi="Times New Roman" w:cs="Times New Roman"/>
          <w:sz w:val="24"/>
          <w:szCs w:val="24"/>
          <w:lang w:val="en-US"/>
        </w:rPr>
        <w:t xml:space="preserve">, </w:t>
      </w:r>
      <w:proofErr w:type="spellStart"/>
      <w:r w:rsidR="00A060EA" w:rsidRPr="00AC1545">
        <w:rPr>
          <w:rFonts w:ascii="Times New Roman" w:hAnsi="Times New Roman" w:cs="Times New Roman"/>
          <w:sz w:val="24"/>
          <w:szCs w:val="24"/>
          <w:lang w:val="en-US"/>
        </w:rPr>
        <w:t>Canuto</w:t>
      </w:r>
      <w:proofErr w:type="spellEnd"/>
      <w:r w:rsidR="00A060EA" w:rsidRPr="00AC1545">
        <w:rPr>
          <w:rFonts w:ascii="Times New Roman" w:hAnsi="Times New Roman" w:cs="Times New Roman"/>
          <w:sz w:val="24"/>
          <w:szCs w:val="24"/>
          <w:lang w:val="en-US"/>
        </w:rPr>
        <w:t xml:space="preserve"> &amp; Santos (2003).</w:t>
      </w:r>
    </w:p>
    <w:p w:rsidR="003B1705" w:rsidRPr="001C2FA1" w:rsidRDefault="00A84769" w:rsidP="00E56003">
      <w:pPr>
        <w:spacing w:after="0" w:line="360" w:lineRule="auto"/>
        <w:ind w:firstLine="360"/>
        <w:jc w:val="both"/>
        <w:rPr>
          <w:rFonts w:ascii="Times New Roman" w:hAnsi="Times New Roman" w:cs="Times New Roman"/>
          <w:sz w:val="24"/>
          <w:szCs w:val="24"/>
          <w:lang w:val="en-US"/>
        </w:rPr>
      </w:pPr>
      <w:r w:rsidRPr="00A84769">
        <w:rPr>
          <w:rFonts w:ascii="Times New Roman" w:hAnsi="Times New Roman" w:cs="Times New Roman"/>
          <w:sz w:val="24"/>
          <w:szCs w:val="24"/>
          <w:lang w:val="en-US"/>
        </w:rPr>
        <w:t>Before exploring econometric modeling utilized in this paper it is convenient to make a brief summ</w:t>
      </w:r>
      <w:r w:rsidR="005A2A22">
        <w:rPr>
          <w:rFonts w:ascii="Times New Roman" w:hAnsi="Times New Roman" w:cs="Times New Roman"/>
          <w:sz w:val="24"/>
          <w:szCs w:val="24"/>
          <w:lang w:val="en-US"/>
        </w:rPr>
        <w:t>ary of relevant stylized facts</w:t>
      </w:r>
      <w:r w:rsidRPr="00A84769">
        <w:rPr>
          <w:rFonts w:ascii="Times New Roman" w:hAnsi="Times New Roman" w:cs="Times New Roman"/>
          <w:sz w:val="24"/>
          <w:szCs w:val="24"/>
          <w:lang w:val="en-US"/>
        </w:rPr>
        <w:t xml:space="preserve"> for financial series observed empirically and largely known. </w:t>
      </w:r>
      <w:r w:rsidRPr="001C2FA1">
        <w:rPr>
          <w:rFonts w:ascii="Times New Roman" w:hAnsi="Times New Roman" w:cs="Times New Roman"/>
          <w:sz w:val="24"/>
          <w:szCs w:val="24"/>
          <w:lang w:val="en-US"/>
        </w:rPr>
        <w:t>T</w:t>
      </w:r>
      <w:r w:rsidR="001C2FA1">
        <w:rPr>
          <w:rFonts w:ascii="Times New Roman" w:hAnsi="Times New Roman" w:cs="Times New Roman"/>
          <w:sz w:val="24"/>
          <w:szCs w:val="24"/>
          <w:lang w:val="en-US"/>
        </w:rPr>
        <w:t>he first is the kurtosis</w:t>
      </w:r>
      <w:r w:rsidRPr="001C2FA1">
        <w:rPr>
          <w:rFonts w:ascii="Times New Roman" w:hAnsi="Times New Roman" w:cs="Times New Roman"/>
          <w:sz w:val="24"/>
          <w:szCs w:val="24"/>
          <w:lang w:val="en-US"/>
        </w:rPr>
        <w:t xml:space="preserve"> observed in probability distribution of financial assets</w:t>
      </w:r>
      <w:r w:rsidR="001C2FA1">
        <w:rPr>
          <w:rFonts w:ascii="Times New Roman" w:hAnsi="Times New Roman" w:cs="Times New Roman"/>
          <w:sz w:val="24"/>
          <w:szCs w:val="24"/>
          <w:lang w:val="en-US"/>
        </w:rPr>
        <w:t xml:space="preserve"> that usually follow a leptokur</w:t>
      </w:r>
      <w:r w:rsidRPr="001C2FA1">
        <w:rPr>
          <w:rFonts w:ascii="Times New Roman" w:hAnsi="Times New Roman" w:cs="Times New Roman"/>
          <w:sz w:val="24"/>
          <w:szCs w:val="24"/>
          <w:lang w:val="en-US"/>
        </w:rPr>
        <w:t xml:space="preserve">tic probability distribution, in other words with heavy tails </w:t>
      </w:r>
      <w:r w:rsidR="005A2A22">
        <w:rPr>
          <w:rFonts w:ascii="Times New Roman" w:hAnsi="Times New Roman" w:cs="Times New Roman"/>
          <w:sz w:val="24"/>
          <w:szCs w:val="24"/>
          <w:lang w:val="en-US"/>
        </w:rPr>
        <w:t>and</w:t>
      </w:r>
      <w:r w:rsidRPr="001C2FA1">
        <w:rPr>
          <w:rFonts w:ascii="Times New Roman" w:hAnsi="Times New Roman" w:cs="Times New Roman"/>
          <w:sz w:val="24"/>
          <w:szCs w:val="24"/>
          <w:lang w:val="en-US"/>
        </w:rPr>
        <w:t xml:space="preserve"> </w:t>
      </w:r>
      <w:r w:rsidR="001C2FA1">
        <w:rPr>
          <w:rFonts w:ascii="Times New Roman" w:hAnsi="Times New Roman" w:cs="Times New Roman"/>
          <w:sz w:val="24"/>
          <w:szCs w:val="24"/>
          <w:lang w:val="en-US"/>
        </w:rPr>
        <w:t>h</w:t>
      </w:r>
      <w:r w:rsidRPr="001C2FA1">
        <w:rPr>
          <w:rFonts w:ascii="Times New Roman" w:hAnsi="Times New Roman" w:cs="Times New Roman"/>
          <w:sz w:val="24"/>
          <w:szCs w:val="24"/>
          <w:lang w:val="en-US"/>
        </w:rPr>
        <w:t>igher probability for outliers observation</w:t>
      </w:r>
      <w:r w:rsidR="005A2A22">
        <w:rPr>
          <w:rFonts w:ascii="Times New Roman" w:hAnsi="Times New Roman" w:cs="Times New Roman"/>
          <w:sz w:val="24"/>
          <w:szCs w:val="24"/>
          <w:lang w:val="en-US"/>
        </w:rPr>
        <w:t xml:space="preserve"> occurrence</w:t>
      </w:r>
      <w:r w:rsidR="001C2FA1" w:rsidRPr="001C2FA1">
        <w:rPr>
          <w:rFonts w:ascii="Times New Roman" w:hAnsi="Times New Roman" w:cs="Times New Roman"/>
          <w:sz w:val="24"/>
          <w:szCs w:val="24"/>
          <w:lang w:val="en-US"/>
        </w:rPr>
        <w:t>.</w:t>
      </w:r>
      <w:r w:rsidR="00E56003" w:rsidRPr="001C2FA1">
        <w:rPr>
          <w:rFonts w:ascii="Times New Roman" w:hAnsi="Times New Roman" w:cs="Times New Roman"/>
          <w:sz w:val="24"/>
          <w:szCs w:val="24"/>
          <w:lang w:val="en-US"/>
        </w:rPr>
        <w:t xml:space="preserve"> </w:t>
      </w:r>
      <w:r w:rsidR="001C2FA1" w:rsidRPr="001C2FA1">
        <w:rPr>
          <w:rFonts w:ascii="Times New Roman" w:hAnsi="Times New Roman" w:cs="Times New Roman"/>
          <w:sz w:val="24"/>
          <w:szCs w:val="24"/>
          <w:lang w:val="en-US"/>
        </w:rPr>
        <w:t>A</w:t>
      </w:r>
      <w:r w:rsidR="001C2FA1">
        <w:rPr>
          <w:rFonts w:ascii="Times New Roman" w:hAnsi="Times New Roman" w:cs="Times New Roman"/>
          <w:sz w:val="24"/>
          <w:szCs w:val="24"/>
          <w:lang w:val="en-US"/>
        </w:rPr>
        <w:t>ccord</w:t>
      </w:r>
      <w:r w:rsidR="001C2FA1" w:rsidRPr="001C2FA1">
        <w:rPr>
          <w:rFonts w:ascii="Times New Roman" w:hAnsi="Times New Roman" w:cs="Times New Roman"/>
          <w:sz w:val="24"/>
          <w:szCs w:val="24"/>
          <w:lang w:val="en-US"/>
        </w:rPr>
        <w:t>ing to</w:t>
      </w:r>
      <w:r w:rsidR="003B1705" w:rsidRPr="001C2FA1">
        <w:rPr>
          <w:rFonts w:ascii="Times New Roman" w:hAnsi="Times New Roman" w:cs="Times New Roman"/>
          <w:sz w:val="24"/>
          <w:szCs w:val="24"/>
          <w:lang w:val="en-US"/>
        </w:rPr>
        <w:t xml:space="preserve"> </w:t>
      </w:r>
      <w:proofErr w:type="spellStart"/>
      <w:r w:rsidR="003B1705" w:rsidRPr="001C2FA1">
        <w:rPr>
          <w:rFonts w:ascii="Times New Roman" w:hAnsi="Times New Roman" w:cs="Times New Roman"/>
          <w:sz w:val="24"/>
          <w:szCs w:val="24"/>
          <w:lang w:val="en-US"/>
        </w:rPr>
        <w:t>Ziegelmann</w:t>
      </w:r>
      <w:proofErr w:type="spellEnd"/>
      <w:r w:rsidR="003B1705" w:rsidRPr="001C2FA1">
        <w:rPr>
          <w:rFonts w:ascii="Times New Roman" w:hAnsi="Times New Roman" w:cs="Times New Roman"/>
          <w:sz w:val="24"/>
          <w:szCs w:val="24"/>
          <w:lang w:val="en-US"/>
        </w:rPr>
        <w:t xml:space="preserve"> (2002</w:t>
      </w:r>
      <w:r w:rsidR="00E56003" w:rsidRPr="001C2FA1">
        <w:rPr>
          <w:rFonts w:ascii="Times New Roman" w:hAnsi="Times New Roman" w:cs="Times New Roman"/>
          <w:sz w:val="24"/>
          <w:szCs w:val="24"/>
          <w:lang w:val="en-US"/>
        </w:rPr>
        <w:t>),</w:t>
      </w:r>
      <w:r w:rsidR="001C2FA1" w:rsidRPr="001C2FA1">
        <w:rPr>
          <w:rFonts w:ascii="Times New Roman" w:hAnsi="Times New Roman" w:cs="Times New Roman"/>
          <w:sz w:val="24"/>
          <w:szCs w:val="24"/>
          <w:lang w:val="en-US"/>
        </w:rPr>
        <w:t xml:space="preserve"> the presen</w:t>
      </w:r>
      <w:r w:rsidR="001C2FA1">
        <w:rPr>
          <w:rFonts w:ascii="Times New Roman" w:hAnsi="Times New Roman" w:cs="Times New Roman"/>
          <w:sz w:val="24"/>
          <w:szCs w:val="24"/>
          <w:lang w:val="en-US"/>
        </w:rPr>
        <w:t>ce of heavy tails is linked to the</w:t>
      </w:r>
      <w:r w:rsidR="001C2FA1" w:rsidRPr="001C2FA1">
        <w:rPr>
          <w:rFonts w:ascii="Times New Roman" w:hAnsi="Times New Roman" w:cs="Times New Roman"/>
          <w:sz w:val="24"/>
          <w:szCs w:val="24"/>
          <w:lang w:val="en-US"/>
        </w:rPr>
        <w:t xml:space="preserve"> autocorrelation between squared returns.</w:t>
      </w:r>
    </w:p>
    <w:p w:rsidR="00E56003" w:rsidRPr="00484A78" w:rsidRDefault="001C2FA1" w:rsidP="005A2E66">
      <w:pPr>
        <w:spacing w:line="360" w:lineRule="auto"/>
        <w:ind w:firstLine="708"/>
        <w:contextualSpacing/>
        <w:jc w:val="both"/>
        <w:rPr>
          <w:rFonts w:ascii="Times New Roman" w:hAnsi="Times New Roman" w:cs="Times New Roman"/>
          <w:sz w:val="24"/>
          <w:szCs w:val="24"/>
          <w:lang w:val="en-US"/>
        </w:rPr>
      </w:pPr>
      <w:r w:rsidRPr="001C2FA1">
        <w:rPr>
          <w:rFonts w:ascii="Times New Roman" w:hAnsi="Times New Roman" w:cs="Times New Roman"/>
          <w:sz w:val="24"/>
          <w:szCs w:val="24"/>
          <w:lang w:val="en-US"/>
        </w:rPr>
        <w:t>Another important stylized fa</w:t>
      </w:r>
      <w:r>
        <w:rPr>
          <w:rFonts w:ascii="Times New Roman" w:hAnsi="Times New Roman" w:cs="Times New Roman"/>
          <w:sz w:val="24"/>
          <w:szCs w:val="24"/>
          <w:lang w:val="en-US"/>
        </w:rPr>
        <w:t>c</w:t>
      </w:r>
      <w:r w:rsidR="005A2A22">
        <w:rPr>
          <w:rFonts w:ascii="Times New Roman" w:hAnsi="Times New Roman" w:cs="Times New Roman"/>
          <w:sz w:val="24"/>
          <w:szCs w:val="24"/>
          <w:lang w:val="en-US"/>
        </w:rPr>
        <w:t>t</w:t>
      </w:r>
      <w:r w:rsidRPr="001C2FA1">
        <w:rPr>
          <w:rFonts w:ascii="Times New Roman" w:hAnsi="Times New Roman" w:cs="Times New Roman"/>
          <w:sz w:val="24"/>
          <w:szCs w:val="24"/>
          <w:lang w:val="en-US"/>
        </w:rPr>
        <w:t xml:space="preserve"> is known as volatility cluster. Intense fluctuation of financial assets returns are usually followed by return movement in the same direction for the coming periods, these volatility clusters tend to dissipate during time. </w:t>
      </w:r>
      <w:r w:rsidRPr="00484A78">
        <w:rPr>
          <w:rFonts w:ascii="Times New Roman" w:hAnsi="Times New Roman" w:cs="Times New Roman"/>
          <w:sz w:val="24"/>
          <w:szCs w:val="24"/>
          <w:lang w:val="en-US"/>
        </w:rPr>
        <w:t xml:space="preserve">There </w:t>
      </w:r>
      <w:r w:rsidR="00484A78">
        <w:rPr>
          <w:rFonts w:ascii="Times New Roman" w:hAnsi="Times New Roman" w:cs="Times New Roman"/>
          <w:sz w:val="24"/>
          <w:szCs w:val="24"/>
          <w:lang w:val="en-US"/>
        </w:rPr>
        <w:t xml:space="preserve">is </w:t>
      </w:r>
      <w:r w:rsidRPr="00484A78">
        <w:rPr>
          <w:rFonts w:ascii="Times New Roman" w:hAnsi="Times New Roman" w:cs="Times New Roman"/>
          <w:sz w:val="24"/>
          <w:szCs w:val="24"/>
          <w:lang w:val="en-US"/>
        </w:rPr>
        <w:t>also correlation among volatility of assets negotiated in dif</w:t>
      </w:r>
      <w:r w:rsidR="00484A78">
        <w:rPr>
          <w:rFonts w:ascii="Times New Roman" w:hAnsi="Times New Roman" w:cs="Times New Roman"/>
          <w:sz w:val="24"/>
          <w:szCs w:val="24"/>
          <w:lang w:val="en-US"/>
        </w:rPr>
        <w:t>ferent</w:t>
      </w:r>
      <w:r w:rsidRPr="00484A78">
        <w:rPr>
          <w:rFonts w:ascii="Times New Roman" w:hAnsi="Times New Roman" w:cs="Times New Roman"/>
          <w:sz w:val="24"/>
          <w:szCs w:val="24"/>
          <w:lang w:val="en-US"/>
        </w:rPr>
        <w:t xml:space="preserve"> </w:t>
      </w:r>
      <w:r w:rsidR="00484A78">
        <w:rPr>
          <w:rFonts w:ascii="Times New Roman" w:hAnsi="Times New Roman" w:cs="Times New Roman"/>
          <w:sz w:val="24"/>
          <w:szCs w:val="24"/>
          <w:lang w:val="en-US"/>
        </w:rPr>
        <w:t>markets, what</w:t>
      </w:r>
      <w:r w:rsidRPr="00484A78">
        <w:rPr>
          <w:rFonts w:ascii="Times New Roman" w:hAnsi="Times New Roman" w:cs="Times New Roman"/>
          <w:sz w:val="24"/>
          <w:szCs w:val="24"/>
          <w:lang w:val="en-US"/>
        </w:rPr>
        <w:t xml:space="preserve"> is another stylized fa</w:t>
      </w:r>
      <w:r w:rsidR="00484A78">
        <w:rPr>
          <w:rFonts w:ascii="Times New Roman" w:hAnsi="Times New Roman" w:cs="Times New Roman"/>
          <w:sz w:val="24"/>
          <w:szCs w:val="24"/>
          <w:lang w:val="en-US"/>
        </w:rPr>
        <w:t>c</w:t>
      </w:r>
      <w:r w:rsidR="005A2A22">
        <w:rPr>
          <w:rFonts w:ascii="Times New Roman" w:hAnsi="Times New Roman" w:cs="Times New Roman"/>
          <w:sz w:val="24"/>
          <w:szCs w:val="24"/>
          <w:lang w:val="en-US"/>
        </w:rPr>
        <w:t>t</w:t>
      </w:r>
      <w:r w:rsidRPr="00484A78">
        <w:rPr>
          <w:rFonts w:ascii="Times New Roman" w:hAnsi="Times New Roman" w:cs="Times New Roman"/>
          <w:sz w:val="24"/>
          <w:szCs w:val="24"/>
          <w:lang w:val="en-US"/>
        </w:rPr>
        <w:t xml:space="preserve"> </w:t>
      </w:r>
      <w:r w:rsidR="00484A78" w:rsidRPr="00484A78">
        <w:rPr>
          <w:rFonts w:ascii="Times New Roman" w:hAnsi="Times New Roman" w:cs="Times New Roman"/>
          <w:sz w:val="24"/>
          <w:szCs w:val="24"/>
          <w:lang w:val="en-US"/>
        </w:rPr>
        <w:t xml:space="preserve">that can be explained by financial globalization where contagious effects influence volatility in representative markets </w:t>
      </w:r>
      <w:r w:rsidR="005A2A22">
        <w:rPr>
          <w:rFonts w:ascii="Times New Roman" w:hAnsi="Times New Roman" w:cs="Times New Roman"/>
          <w:sz w:val="24"/>
          <w:szCs w:val="24"/>
          <w:lang w:val="en-US"/>
        </w:rPr>
        <w:t>over</w:t>
      </w:r>
      <w:r w:rsidR="00484A78" w:rsidRPr="00484A78">
        <w:rPr>
          <w:rFonts w:ascii="Times New Roman" w:hAnsi="Times New Roman" w:cs="Times New Roman"/>
          <w:sz w:val="24"/>
          <w:szCs w:val="24"/>
          <w:lang w:val="en-US"/>
        </w:rPr>
        <w:t xml:space="preserve"> others.</w:t>
      </w:r>
      <w:r w:rsidR="00E56003" w:rsidRPr="00484A78">
        <w:rPr>
          <w:rFonts w:ascii="Times New Roman" w:hAnsi="Times New Roman" w:cs="Times New Roman"/>
          <w:sz w:val="24"/>
          <w:szCs w:val="24"/>
          <w:lang w:val="en-US"/>
        </w:rPr>
        <w:t xml:space="preserve"> </w:t>
      </w:r>
    </w:p>
    <w:p w:rsidR="00025EDF" w:rsidRPr="00EE6C99" w:rsidRDefault="00084FBD" w:rsidP="00025EDF">
      <w:pPr>
        <w:spacing w:line="360" w:lineRule="auto"/>
        <w:ind w:firstLine="708"/>
        <w:contextualSpacing/>
        <w:jc w:val="both"/>
        <w:rPr>
          <w:rFonts w:ascii="Times New Roman" w:hAnsi="Times New Roman" w:cs="Times New Roman"/>
          <w:sz w:val="24"/>
          <w:szCs w:val="24"/>
          <w:lang w:val="en-US"/>
        </w:rPr>
      </w:pPr>
      <w:r w:rsidRPr="00084FBD">
        <w:rPr>
          <w:rFonts w:ascii="Times New Roman" w:hAnsi="Times New Roman" w:cs="Times New Roman"/>
          <w:sz w:val="24"/>
          <w:szCs w:val="24"/>
          <w:lang w:val="en-US"/>
        </w:rPr>
        <w:t>One more stylized fa</w:t>
      </w:r>
      <w:r w:rsidR="00005A0A">
        <w:rPr>
          <w:rFonts w:ascii="Times New Roman" w:hAnsi="Times New Roman" w:cs="Times New Roman"/>
          <w:sz w:val="24"/>
          <w:szCs w:val="24"/>
          <w:lang w:val="en-US"/>
        </w:rPr>
        <w:t>c</w:t>
      </w:r>
      <w:r w:rsidRPr="00084FBD">
        <w:rPr>
          <w:rFonts w:ascii="Times New Roman" w:hAnsi="Times New Roman" w:cs="Times New Roman"/>
          <w:sz w:val="24"/>
          <w:szCs w:val="24"/>
          <w:lang w:val="en-US"/>
        </w:rPr>
        <w:t>t</w:t>
      </w:r>
      <w:r w:rsidR="005A2A22">
        <w:rPr>
          <w:rFonts w:ascii="Times New Roman" w:hAnsi="Times New Roman" w:cs="Times New Roman"/>
          <w:sz w:val="24"/>
          <w:szCs w:val="24"/>
          <w:lang w:val="en-US"/>
        </w:rPr>
        <w:t xml:space="preserve"> that is relevant is</w:t>
      </w:r>
      <w:r w:rsidRPr="00084FBD">
        <w:rPr>
          <w:rFonts w:ascii="Times New Roman" w:hAnsi="Times New Roman" w:cs="Times New Roman"/>
          <w:sz w:val="24"/>
          <w:szCs w:val="24"/>
          <w:lang w:val="en-US"/>
        </w:rPr>
        <w:t xml:space="preserve"> volatility </w:t>
      </w:r>
      <w:r w:rsidR="00005A0A">
        <w:rPr>
          <w:rFonts w:ascii="Times New Roman" w:hAnsi="Times New Roman" w:cs="Times New Roman"/>
          <w:sz w:val="24"/>
          <w:szCs w:val="24"/>
          <w:lang w:val="en-US"/>
        </w:rPr>
        <w:t>asymmetric factor</w:t>
      </w:r>
      <w:r w:rsidRPr="00084FBD">
        <w:rPr>
          <w:rFonts w:ascii="Times New Roman" w:hAnsi="Times New Roman" w:cs="Times New Roman"/>
          <w:sz w:val="24"/>
          <w:szCs w:val="24"/>
          <w:lang w:val="en-US"/>
        </w:rPr>
        <w:t xml:space="preserve"> in response to </w:t>
      </w:r>
      <w:r w:rsidR="00005A0A">
        <w:rPr>
          <w:rFonts w:ascii="Times New Roman" w:hAnsi="Times New Roman" w:cs="Times New Roman"/>
          <w:sz w:val="24"/>
          <w:szCs w:val="24"/>
          <w:lang w:val="en-US"/>
        </w:rPr>
        <w:t>p</w:t>
      </w:r>
      <w:r w:rsidRPr="00084FBD">
        <w:rPr>
          <w:rFonts w:ascii="Times New Roman" w:hAnsi="Times New Roman" w:cs="Times New Roman"/>
          <w:sz w:val="24"/>
          <w:szCs w:val="24"/>
          <w:lang w:val="en-US"/>
        </w:rPr>
        <w:t>rice fluctuation. Negative price</w:t>
      </w:r>
      <w:r w:rsidR="00005A0A">
        <w:rPr>
          <w:rFonts w:ascii="Times New Roman" w:hAnsi="Times New Roman" w:cs="Times New Roman"/>
          <w:sz w:val="24"/>
          <w:szCs w:val="24"/>
          <w:lang w:val="en-US"/>
        </w:rPr>
        <w:t xml:space="preserve"> changes</w:t>
      </w:r>
      <w:r w:rsidRPr="00084FBD">
        <w:rPr>
          <w:rFonts w:ascii="Times New Roman" w:hAnsi="Times New Roman" w:cs="Times New Roman"/>
          <w:sz w:val="24"/>
          <w:szCs w:val="24"/>
          <w:lang w:val="en-US"/>
        </w:rPr>
        <w:t xml:space="preserve"> usually result in greater volatility compared to the one observed when price goes </w:t>
      </w:r>
      <w:r w:rsidR="00005A0A">
        <w:rPr>
          <w:rFonts w:ascii="Times New Roman" w:hAnsi="Times New Roman" w:cs="Times New Roman"/>
          <w:sz w:val="24"/>
          <w:szCs w:val="24"/>
          <w:lang w:val="en-US"/>
        </w:rPr>
        <w:t xml:space="preserve">up. This occurs because economic agents tend to get more apprehensive in response to price decrease rather than to price increase. </w:t>
      </w:r>
      <w:r w:rsidR="00005A0A" w:rsidRPr="00005A0A">
        <w:rPr>
          <w:rFonts w:ascii="Times New Roman" w:hAnsi="Times New Roman" w:cs="Times New Roman"/>
          <w:sz w:val="24"/>
          <w:szCs w:val="24"/>
          <w:lang w:val="en-US"/>
        </w:rPr>
        <w:t>Asym</w:t>
      </w:r>
      <w:r w:rsidR="00005A0A">
        <w:rPr>
          <w:rFonts w:ascii="Times New Roman" w:hAnsi="Times New Roman" w:cs="Times New Roman"/>
          <w:sz w:val="24"/>
          <w:szCs w:val="24"/>
          <w:lang w:val="en-US"/>
        </w:rPr>
        <w:t>m</w:t>
      </w:r>
      <w:r w:rsidR="00005A0A" w:rsidRPr="00005A0A">
        <w:rPr>
          <w:rFonts w:ascii="Times New Roman" w:hAnsi="Times New Roman" w:cs="Times New Roman"/>
          <w:sz w:val="24"/>
          <w:szCs w:val="24"/>
          <w:lang w:val="en-US"/>
        </w:rPr>
        <w:t xml:space="preserve">etric factor is an </w:t>
      </w:r>
      <w:r w:rsidR="00005A0A">
        <w:rPr>
          <w:rFonts w:ascii="Times New Roman" w:hAnsi="Times New Roman" w:cs="Times New Roman"/>
          <w:sz w:val="24"/>
          <w:szCs w:val="24"/>
          <w:lang w:val="en-US"/>
        </w:rPr>
        <w:t>important</w:t>
      </w:r>
      <w:r w:rsidR="00005A0A" w:rsidRPr="00005A0A">
        <w:rPr>
          <w:rFonts w:ascii="Times New Roman" w:hAnsi="Times New Roman" w:cs="Times New Roman"/>
          <w:sz w:val="24"/>
          <w:szCs w:val="24"/>
          <w:lang w:val="en-US"/>
        </w:rPr>
        <w:t xml:space="preserve"> point to be</w:t>
      </w:r>
      <w:r w:rsidR="00005A0A">
        <w:rPr>
          <w:rFonts w:ascii="Times New Roman" w:hAnsi="Times New Roman" w:cs="Times New Roman"/>
          <w:sz w:val="24"/>
          <w:szCs w:val="24"/>
          <w:lang w:val="en-US"/>
        </w:rPr>
        <w:t xml:space="preserve"> considered in volatility mode</w:t>
      </w:r>
      <w:r w:rsidR="00005A0A" w:rsidRPr="00005A0A">
        <w:rPr>
          <w:rFonts w:ascii="Times New Roman" w:hAnsi="Times New Roman" w:cs="Times New Roman"/>
          <w:sz w:val="24"/>
          <w:szCs w:val="24"/>
          <w:lang w:val="en-US"/>
        </w:rPr>
        <w:t xml:space="preserve">ling choice for financial assets, as it will be further discussed. </w:t>
      </w:r>
      <w:r w:rsidRPr="00005A0A">
        <w:rPr>
          <w:rFonts w:ascii="Times New Roman" w:hAnsi="Times New Roman" w:cs="Times New Roman"/>
          <w:sz w:val="24"/>
          <w:szCs w:val="24"/>
          <w:lang w:val="en-US"/>
        </w:rPr>
        <w:t xml:space="preserve"> </w:t>
      </w:r>
    </w:p>
    <w:p w:rsidR="00A060EA" w:rsidRPr="00EE6C99" w:rsidRDefault="00A060EA" w:rsidP="00025EDF">
      <w:pPr>
        <w:spacing w:line="360" w:lineRule="auto"/>
        <w:ind w:firstLine="708"/>
        <w:contextualSpacing/>
        <w:jc w:val="both"/>
        <w:rPr>
          <w:rFonts w:ascii="Times New Roman" w:hAnsi="Times New Roman" w:cs="Times New Roman"/>
          <w:sz w:val="24"/>
          <w:szCs w:val="24"/>
          <w:lang w:val="en-US"/>
        </w:rPr>
      </w:pPr>
    </w:p>
    <w:p w:rsidR="00025EDF" w:rsidRPr="00063F0F" w:rsidRDefault="004E350E" w:rsidP="00025EDF">
      <w:pPr>
        <w:pStyle w:val="PargrafodaLista"/>
        <w:numPr>
          <w:ilvl w:val="1"/>
          <w:numId w:val="5"/>
        </w:numPr>
        <w:tabs>
          <w:tab w:val="left" w:pos="450"/>
        </w:tabs>
        <w:spacing w:line="360" w:lineRule="auto"/>
        <w:ind w:hanging="792"/>
        <w:jc w:val="both"/>
        <w:rPr>
          <w:rFonts w:ascii="Times New Roman" w:hAnsi="Times New Roman" w:cs="Times New Roman"/>
          <w:b/>
          <w:sz w:val="24"/>
          <w:szCs w:val="24"/>
        </w:rPr>
      </w:pPr>
      <w:proofErr w:type="spellStart"/>
      <w:r>
        <w:rPr>
          <w:rFonts w:ascii="Times New Roman" w:hAnsi="Times New Roman" w:cs="Times New Roman"/>
          <w:b/>
          <w:sz w:val="24"/>
          <w:szCs w:val="24"/>
        </w:rPr>
        <w:t>Modeling</w:t>
      </w:r>
      <w:proofErr w:type="spellEnd"/>
      <w:r>
        <w:rPr>
          <w:rFonts w:ascii="Times New Roman" w:hAnsi="Times New Roman" w:cs="Times New Roman"/>
          <w:b/>
          <w:sz w:val="24"/>
          <w:szCs w:val="24"/>
        </w:rPr>
        <w:t xml:space="preserve"> </w:t>
      </w:r>
    </w:p>
    <w:p w:rsidR="00C4572F" w:rsidRPr="00EE6C99" w:rsidRDefault="004E350E" w:rsidP="005A2E66">
      <w:pPr>
        <w:spacing w:line="360" w:lineRule="auto"/>
        <w:ind w:firstLine="360"/>
        <w:jc w:val="both"/>
        <w:rPr>
          <w:rFonts w:ascii="Times New Roman" w:hAnsi="Times New Roman" w:cs="Times New Roman"/>
          <w:sz w:val="24"/>
          <w:szCs w:val="24"/>
          <w:lang w:val="en-US"/>
        </w:rPr>
      </w:pPr>
      <w:r w:rsidRPr="004E350E">
        <w:rPr>
          <w:rFonts w:ascii="Times New Roman" w:hAnsi="Times New Roman" w:cs="Times New Roman"/>
          <w:sz w:val="24"/>
          <w:szCs w:val="24"/>
          <w:lang w:val="en-US"/>
        </w:rPr>
        <w:t xml:space="preserve">In this section </w:t>
      </w:r>
      <w:r>
        <w:rPr>
          <w:rFonts w:ascii="Times New Roman" w:hAnsi="Times New Roman" w:cs="Times New Roman"/>
          <w:sz w:val="24"/>
          <w:szCs w:val="24"/>
          <w:lang w:val="en-US"/>
        </w:rPr>
        <w:t>it´s</w:t>
      </w:r>
      <w:r w:rsidRPr="004E350E">
        <w:rPr>
          <w:rFonts w:ascii="Times New Roman" w:hAnsi="Times New Roman" w:cs="Times New Roman"/>
          <w:sz w:val="24"/>
          <w:szCs w:val="24"/>
          <w:lang w:val="en-US"/>
        </w:rPr>
        <w:t xml:space="preserve"> </w:t>
      </w:r>
      <w:r>
        <w:rPr>
          <w:rFonts w:ascii="Times New Roman" w:hAnsi="Times New Roman" w:cs="Times New Roman"/>
          <w:sz w:val="24"/>
          <w:szCs w:val="24"/>
          <w:lang w:val="en-US"/>
        </w:rPr>
        <w:t>performed</w:t>
      </w:r>
      <w:r w:rsidRPr="004E350E">
        <w:rPr>
          <w:rFonts w:ascii="Times New Roman" w:hAnsi="Times New Roman" w:cs="Times New Roman"/>
          <w:sz w:val="24"/>
          <w:szCs w:val="24"/>
          <w:lang w:val="en-US"/>
        </w:rPr>
        <w:t xml:space="preserve"> a brie</w:t>
      </w:r>
      <w:r>
        <w:rPr>
          <w:rFonts w:ascii="Times New Roman" w:hAnsi="Times New Roman" w:cs="Times New Roman"/>
          <w:sz w:val="24"/>
          <w:szCs w:val="24"/>
          <w:lang w:val="en-US"/>
        </w:rPr>
        <w:t>f</w:t>
      </w:r>
      <w:r w:rsidRPr="004E350E">
        <w:rPr>
          <w:rFonts w:ascii="Times New Roman" w:hAnsi="Times New Roman" w:cs="Times New Roman"/>
          <w:sz w:val="24"/>
          <w:szCs w:val="24"/>
          <w:lang w:val="en-US"/>
        </w:rPr>
        <w:t xml:space="preserve"> description of econometric models of GARCH </w:t>
      </w:r>
      <w:r>
        <w:rPr>
          <w:rFonts w:ascii="Times New Roman" w:hAnsi="Times New Roman" w:cs="Times New Roman"/>
          <w:sz w:val="24"/>
          <w:szCs w:val="24"/>
          <w:lang w:val="en-US"/>
        </w:rPr>
        <w:t>f</w:t>
      </w:r>
      <w:r w:rsidRPr="004E350E">
        <w:rPr>
          <w:rFonts w:ascii="Times New Roman" w:hAnsi="Times New Roman" w:cs="Times New Roman"/>
          <w:sz w:val="24"/>
          <w:szCs w:val="24"/>
          <w:lang w:val="en-US"/>
        </w:rPr>
        <w:t>amily utilized in this research to model conditional volatility of</w:t>
      </w:r>
      <w:r>
        <w:rPr>
          <w:rFonts w:ascii="Times New Roman" w:hAnsi="Times New Roman" w:cs="Times New Roman"/>
          <w:sz w:val="24"/>
          <w:szCs w:val="24"/>
          <w:lang w:val="en-US"/>
        </w:rPr>
        <w:t xml:space="preserve"> indexes</w:t>
      </w:r>
      <w:r w:rsidRPr="004E350E">
        <w:rPr>
          <w:rFonts w:ascii="Times New Roman" w:hAnsi="Times New Roman" w:cs="Times New Roman"/>
          <w:sz w:val="24"/>
          <w:szCs w:val="24"/>
          <w:lang w:val="en-US"/>
        </w:rPr>
        <w:t xml:space="preserve"> returns studied.  </w:t>
      </w:r>
    </w:p>
    <w:p w:rsidR="001B131A" w:rsidRPr="00806ACC" w:rsidRDefault="004E350E" w:rsidP="00063F0F">
      <w:pPr>
        <w:pStyle w:val="PargrafodaLista"/>
        <w:numPr>
          <w:ilvl w:val="2"/>
          <w:numId w:val="5"/>
        </w:numPr>
        <w:tabs>
          <w:tab w:val="left" w:pos="180"/>
        </w:tabs>
        <w:spacing w:line="360" w:lineRule="auto"/>
        <w:ind w:left="180" w:hanging="180"/>
        <w:jc w:val="both"/>
        <w:rPr>
          <w:rFonts w:ascii="Times New Roman" w:hAnsi="Times New Roman" w:cs="Times New Roman"/>
          <w:sz w:val="24"/>
          <w:szCs w:val="24"/>
        </w:rPr>
      </w:pPr>
      <w:proofErr w:type="spellStart"/>
      <w:r w:rsidRPr="004E350E">
        <w:rPr>
          <w:rFonts w:ascii="Times New Roman" w:hAnsi="Times New Roman" w:cs="Times New Roman"/>
          <w:sz w:val="24"/>
          <w:szCs w:val="24"/>
        </w:rPr>
        <w:t>T</w:t>
      </w:r>
      <w:r w:rsidR="003B7437" w:rsidRPr="004E350E">
        <w:rPr>
          <w:rFonts w:ascii="Times New Roman" w:hAnsi="Times New Roman" w:cs="Times New Roman"/>
          <w:sz w:val="24"/>
          <w:szCs w:val="24"/>
        </w:rPr>
        <w:t>hreshold</w:t>
      </w:r>
      <w:proofErr w:type="spellEnd"/>
      <w:r w:rsidR="003B7437" w:rsidRPr="00806ACC">
        <w:rPr>
          <w:rFonts w:ascii="Times New Roman" w:hAnsi="Times New Roman" w:cs="Times New Roman"/>
          <w:sz w:val="24"/>
          <w:szCs w:val="24"/>
        </w:rPr>
        <w:t xml:space="preserve"> </w:t>
      </w:r>
      <w:r w:rsidR="001B131A" w:rsidRPr="00806ACC">
        <w:rPr>
          <w:rFonts w:ascii="Times New Roman" w:hAnsi="Times New Roman" w:cs="Times New Roman"/>
          <w:sz w:val="24"/>
          <w:szCs w:val="24"/>
        </w:rPr>
        <w:t>GARCH</w:t>
      </w:r>
      <w:r>
        <w:rPr>
          <w:rFonts w:ascii="Times New Roman" w:hAnsi="Times New Roman" w:cs="Times New Roman"/>
          <w:sz w:val="24"/>
          <w:szCs w:val="24"/>
        </w:rPr>
        <w:t xml:space="preserve"> </w:t>
      </w:r>
      <w:proofErr w:type="spellStart"/>
      <w:r>
        <w:rPr>
          <w:rFonts w:ascii="Times New Roman" w:hAnsi="Times New Roman" w:cs="Times New Roman"/>
          <w:sz w:val="24"/>
          <w:szCs w:val="24"/>
        </w:rPr>
        <w:t>model</w:t>
      </w:r>
      <w:proofErr w:type="spellEnd"/>
      <w:r w:rsidR="001B131A" w:rsidRPr="00806ACC">
        <w:rPr>
          <w:rFonts w:ascii="Times New Roman" w:hAnsi="Times New Roman" w:cs="Times New Roman"/>
          <w:sz w:val="24"/>
          <w:szCs w:val="24"/>
        </w:rPr>
        <w:t xml:space="preserve"> (T</w:t>
      </w:r>
      <w:r w:rsidR="00012853" w:rsidRPr="00806ACC">
        <w:rPr>
          <w:rFonts w:ascii="Times New Roman" w:hAnsi="Times New Roman" w:cs="Times New Roman"/>
          <w:sz w:val="24"/>
          <w:szCs w:val="24"/>
        </w:rPr>
        <w:t>G</w:t>
      </w:r>
      <w:r w:rsidR="001B131A" w:rsidRPr="00806ACC">
        <w:rPr>
          <w:rFonts w:ascii="Times New Roman" w:hAnsi="Times New Roman" w:cs="Times New Roman"/>
          <w:sz w:val="24"/>
          <w:szCs w:val="24"/>
        </w:rPr>
        <w:t>ARCH)</w:t>
      </w:r>
    </w:p>
    <w:p w:rsidR="001B131A" w:rsidRPr="0047334A" w:rsidRDefault="0047334A" w:rsidP="005A2E66">
      <w:pPr>
        <w:spacing w:line="360" w:lineRule="auto"/>
        <w:ind w:firstLine="357"/>
        <w:jc w:val="both"/>
        <w:rPr>
          <w:rFonts w:ascii="Times New Roman" w:hAnsi="Times New Roman" w:cs="Times New Roman"/>
          <w:sz w:val="24"/>
          <w:szCs w:val="24"/>
          <w:lang w:val="en-US"/>
        </w:rPr>
      </w:pPr>
      <w:r w:rsidRPr="0047334A">
        <w:rPr>
          <w:rFonts w:ascii="Times New Roman" w:hAnsi="Times New Roman" w:cs="Times New Roman"/>
          <w:sz w:val="24"/>
          <w:szCs w:val="24"/>
          <w:lang w:val="en-US"/>
        </w:rPr>
        <w:lastRenderedPageBreak/>
        <w:t xml:space="preserve">Also known as </w:t>
      </w:r>
      <w:r w:rsidR="003F1B00" w:rsidRPr="0047334A">
        <w:rPr>
          <w:rFonts w:ascii="Times New Roman" w:hAnsi="Times New Roman" w:cs="Times New Roman"/>
          <w:sz w:val="24"/>
          <w:szCs w:val="24"/>
          <w:lang w:val="en-US"/>
        </w:rPr>
        <w:t xml:space="preserve">GJR - </w:t>
      </w:r>
      <w:proofErr w:type="spellStart"/>
      <w:r w:rsidR="001B131A" w:rsidRPr="0047334A">
        <w:rPr>
          <w:rFonts w:ascii="Times New Roman" w:hAnsi="Times New Roman" w:cs="Times New Roman"/>
          <w:sz w:val="24"/>
          <w:szCs w:val="24"/>
          <w:lang w:val="en-US"/>
        </w:rPr>
        <w:t>Glosten</w:t>
      </w:r>
      <w:proofErr w:type="spellEnd"/>
      <w:r w:rsidR="001B131A" w:rsidRPr="0047334A">
        <w:rPr>
          <w:rFonts w:ascii="Times New Roman" w:hAnsi="Times New Roman" w:cs="Times New Roman"/>
          <w:sz w:val="24"/>
          <w:szCs w:val="24"/>
          <w:lang w:val="en-US"/>
        </w:rPr>
        <w:t xml:space="preserve">, </w:t>
      </w:r>
      <w:proofErr w:type="spellStart"/>
      <w:r w:rsidR="001B131A" w:rsidRPr="0047334A">
        <w:rPr>
          <w:rFonts w:ascii="Times New Roman" w:hAnsi="Times New Roman" w:cs="Times New Roman"/>
          <w:sz w:val="24"/>
          <w:szCs w:val="24"/>
          <w:lang w:val="en-US"/>
        </w:rPr>
        <w:t>Jagannathan</w:t>
      </w:r>
      <w:proofErr w:type="spellEnd"/>
      <w:r w:rsidR="001B131A" w:rsidRPr="0047334A">
        <w:rPr>
          <w:rFonts w:ascii="Times New Roman" w:hAnsi="Times New Roman" w:cs="Times New Roman"/>
          <w:sz w:val="24"/>
          <w:szCs w:val="24"/>
          <w:lang w:val="en-US"/>
        </w:rPr>
        <w:t xml:space="preserve"> end </w:t>
      </w:r>
      <w:proofErr w:type="spellStart"/>
      <w:r w:rsidR="001B131A" w:rsidRPr="0047334A">
        <w:rPr>
          <w:rFonts w:ascii="Times New Roman" w:hAnsi="Times New Roman" w:cs="Times New Roman"/>
          <w:sz w:val="24"/>
          <w:szCs w:val="24"/>
          <w:lang w:val="en-US"/>
        </w:rPr>
        <w:t>Runkle</w:t>
      </w:r>
      <w:proofErr w:type="spellEnd"/>
      <w:r w:rsidR="003F1B00" w:rsidRPr="0047334A">
        <w:rPr>
          <w:rFonts w:ascii="Times New Roman" w:hAnsi="Times New Roman" w:cs="Times New Roman"/>
          <w:sz w:val="24"/>
          <w:szCs w:val="24"/>
          <w:lang w:val="en-US"/>
        </w:rPr>
        <w:t xml:space="preserve"> –</w:t>
      </w:r>
      <w:r w:rsidRPr="0047334A">
        <w:rPr>
          <w:rFonts w:ascii="Times New Roman" w:hAnsi="Times New Roman" w:cs="Times New Roman"/>
          <w:sz w:val="24"/>
          <w:szCs w:val="24"/>
          <w:lang w:val="en-US"/>
        </w:rPr>
        <w:t xml:space="preserve"> TGARCH model captures asymmetric effect of volatility, as highlighted by</w:t>
      </w:r>
      <w:r w:rsidR="003F1B00" w:rsidRPr="0047334A">
        <w:rPr>
          <w:rFonts w:ascii="Times New Roman" w:hAnsi="Times New Roman" w:cs="Times New Roman"/>
          <w:sz w:val="24"/>
          <w:szCs w:val="24"/>
          <w:lang w:val="en-US"/>
        </w:rPr>
        <w:t xml:space="preserve"> </w:t>
      </w:r>
      <w:proofErr w:type="spellStart"/>
      <w:r w:rsidR="00F44568" w:rsidRPr="0047334A">
        <w:rPr>
          <w:rFonts w:ascii="Times New Roman" w:hAnsi="Times New Roman" w:cs="Times New Roman"/>
          <w:sz w:val="24"/>
          <w:szCs w:val="24"/>
          <w:lang w:val="en-US"/>
        </w:rPr>
        <w:t>Ziegelmann</w:t>
      </w:r>
      <w:proofErr w:type="spellEnd"/>
      <w:r w:rsidR="003F1B00" w:rsidRPr="0047334A">
        <w:rPr>
          <w:rFonts w:ascii="Times New Roman" w:hAnsi="Times New Roman" w:cs="Times New Roman"/>
          <w:sz w:val="24"/>
          <w:szCs w:val="24"/>
          <w:lang w:val="en-US"/>
        </w:rPr>
        <w:t xml:space="preserve"> (</w:t>
      </w:r>
      <w:r w:rsidR="001B131A" w:rsidRPr="0047334A">
        <w:rPr>
          <w:rFonts w:ascii="Times New Roman" w:hAnsi="Times New Roman" w:cs="Times New Roman"/>
          <w:sz w:val="24"/>
          <w:szCs w:val="24"/>
          <w:lang w:val="en-US"/>
        </w:rPr>
        <w:t>2002</w:t>
      </w:r>
      <w:r w:rsidR="003F1B00" w:rsidRPr="0047334A">
        <w:rPr>
          <w:rFonts w:ascii="Times New Roman" w:hAnsi="Times New Roman" w:cs="Times New Roman"/>
          <w:sz w:val="24"/>
          <w:szCs w:val="24"/>
          <w:lang w:val="en-US"/>
        </w:rPr>
        <w:t>)</w:t>
      </w:r>
      <w:r w:rsidR="001B131A" w:rsidRPr="0047334A">
        <w:rPr>
          <w:rFonts w:ascii="Times New Roman" w:hAnsi="Times New Roman" w:cs="Times New Roman"/>
          <w:sz w:val="24"/>
          <w:szCs w:val="24"/>
          <w:lang w:val="en-US"/>
        </w:rPr>
        <w:t>.</w:t>
      </w:r>
      <w:r>
        <w:rPr>
          <w:rFonts w:ascii="Times New Roman" w:hAnsi="Times New Roman" w:cs="Times New Roman"/>
          <w:sz w:val="24"/>
          <w:szCs w:val="24"/>
          <w:lang w:val="en-US"/>
        </w:rPr>
        <w:t xml:space="preserve"> Follows the analytic expression of a </w:t>
      </w:r>
      <w:r w:rsidR="001B131A" w:rsidRPr="0047334A">
        <w:rPr>
          <w:rFonts w:ascii="Times New Roman" w:hAnsi="Times New Roman" w:cs="Times New Roman"/>
          <w:sz w:val="24"/>
          <w:szCs w:val="24"/>
          <w:lang w:val="en-US"/>
        </w:rPr>
        <w:t>TGARCH (1</w:t>
      </w:r>
      <w:proofErr w:type="gramStart"/>
      <w:r w:rsidR="001B131A" w:rsidRPr="0047334A">
        <w:rPr>
          <w:rFonts w:ascii="Times New Roman" w:hAnsi="Times New Roman" w:cs="Times New Roman"/>
          <w:sz w:val="24"/>
          <w:szCs w:val="24"/>
          <w:lang w:val="en-US"/>
        </w:rPr>
        <w:t>,1</w:t>
      </w:r>
      <w:proofErr w:type="gramEnd"/>
      <w:r w:rsidR="001B131A" w:rsidRPr="0047334A">
        <w:rPr>
          <w:rFonts w:ascii="Times New Roman" w:hAnsi="Times New Roman" w:cs="Times New Roman"/>
          <w:sz w:val="24"/>
          <w:szCs w:val="24"/>
          <w:lang w:val="en-US"/>
        </w:rPr>
        <w:t>)</w:t>
      </w:r>
      <w:r w:rsidR="00F44568" w:rsidRPr="0047334A">
        <w:rPr>
          <w:rFonts w:ascii="Times New Roman" w:hAnsi="Times New Roman" w:cs="Times New Roman"/>
          <w:sz w:val="24"/>
          <w:szCs w:val="24"/>
          <w:lang w:val="en-US"/>
        </w:rPr>
        <w:t>:</w:t>
      </w:r>
    </w:p>
    <w:p w:rsidR="001B131A" w:rsidRPr="0047334A" w:rsidRDefault="004264CA" w:rsidP="002622B1">
      <w:pPr>
        <w:spacing w:line="360" w:lineRule="auto"/>
        <w:ind w:firstLine="357"/>
        <w:jc w:val="right"/>
        <w:rPr>
          <w:rFonts w:ascii="Times New Roman" w:hAnsi="Times New Roman" w:cs="Times New Roman"/>
          <w:sz w:val="24"/>
          <w:szCs w:val="24"/>
          <w:lang w:val="en-US"/>
        </w:rPr>
      </w:pPr>
      <w:r w:rsidRPr="00FC5B7C">
        <w:rPr>
          <w:rFonts w:ascii="Times New Roman" w:hAnsi="Times New Roman" w:cs="Times New Roman"/>
          <w:position w:val="-12"/>
          <w:sz w:val="24"/>
          <w:szCs w:val="24"/>
        </w:rPr>
        <w:object w:dxaOrig="9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pt;height:17pt" o:ole="">
            <v:imagedata r:id="rId9" o:title=""/>
          </v:shape>
          <o:OLEObject Type="Embed" ProgID="Equation.3" ShapeID="_x0000_i1025" DrawAspect="Content" ObjectID="_1517207465" r:id="rId10"/>
        </w:object>
      </w:r>
      <w:r w:rsidR="003C3B3A" w:rsidRPr="0047334A">
        <w:rPr>
          <w:rFonts w:ascii="Times New Roman" w:hAnsi="Times New Roman" w:cs="Times New Roman"/>
          <w:sz w:val="24"/>
          <w:szCs w:val="24"/>
          <w:lang w:val="en-US"/>
        </w:rPr>
        <w:t xml:space="preserve">        </w:t>
      </w:r>
      <w:r w:rsidR="003C3B3A" w:rsidRPr="0047334A">
        <w:rPr>
          <w:rFonts w:ascii="Times New Roman" w:hAnsi="Times New Roman" w:cs="Times New Roman"/>
          <w:sz w:val="24"/>
          <w:szCs w:val="24"/>
          <w:lang w:val="en-US"/>
        </w:rPr>
        <w:tab/>
      </w:r>
      <w:r w:rsidRPr="00FC5B7C">
        <w:rPr>
          <w:rFonts w:ascii="Times New Roman" w:hAnsi="Times New Roman" w:cs="Times New Roman"/>
          <w:position w:val="-12"/>
          <w:sz w:val="24"/>
          <w:szCs w:val="24"/>
        </w:rPr>
        <w:object w:dxaOrig="3519" w:dyaOrig="380">
          <v:shape id="_x0000_i1026" type="#_x0000_t75" style="width:145.35pt;height:17pt" o:ole="">
            <v:imagedata r:id="rId11" o:title=""/>
          </v:shape>
          <o:OLEObject Type="Embed" ProgID="Equation.3" ShapeID="_x0000_i1026" DrawAspect="Content" ObjectID="_1517207466" r:id="rId12"/>
        </w:object>
      </w:r>
      <w:r w:rsidR="001B131A" w:rsidRPr="0047334A">
        <w:rPr>
          <w:rFonts w:ascii="Times New Roman" w:hAnsi="Times New Roman" w:cs="Times New Roman"/>
          <w:sz w:val="24"/>
          <w:szCs w:val="24"/>
          <w:lang w:val="en-US"/>
        </w:rPr>
        <w:t xml:space="preserve"> </w:t>
      </w:r>
      <w:r w:rsidR="0072787C" w:rsidRPr="0047334A">
        <w:rPr>
          <w:rFonts w:ascii="Times New Roman" w:hAnsi="Times New Roman" w:cs="Times New Roman"/>
          <w:sz w:val="24"/>
          <w:szCs w:val="24"/>
          <w:lang w:val="en-US"/>
        </w:rPr>
        <w:t xml:space="preserve">       </w:t>
      </w:r>
      <w:r w:rsidR="003C3B3A" w:rsidRPr="0047334A">
        <w:rPr>
          <w:rFonts w:ascii="Times New Roman" w:hAnsi="Times New Roman" w:cs="Times New Roman"/>
          <w:sz w:val="24"/>
          <w:szCs w:val="24"/>
          <w:lang w:val="en-US"/>
        </w:rPr>
        <w:t xml:space="preserve">    </w:t>
      </w:r>
      <w:r w:rsidR="001B131A" w:rsidRPr="0047334A">
        <w:rPr>
          <w:rFonts w:ascii="Times New Roman" w:hAnsi="Times New Roman" w:cs="Times New Roman"/>
          <w:sz w:val="24"/>
          <w:szCs w:val="24"/>
          <w:lang w:val="en-US"/>
        </w:rPr>
        <w:t>Com</w:t>
      </w:r>
      <w:r w:rsidR="0072787C" w:rsidRPr="0047334A">
        <w:rPr>
          <w:rFonts w:ascii="Times New Roman" w:hAnsi="Times New Roman" w:cs="Times New Roman"/>
          <w:sz w:val="24"/>
          <w:szCs w:val="24"/>
          <w:lang w:val="en-US"/>
        </w:rPr>
        <w:t xml:space="preserve"> </w:t>
      </w:r>
      <w:r w:rsidR="001B131A" w:rsidRPr="0047334A">
        <w:rPr>
          <w:rFonts w:ascii="Times New Roman" w:hAnsi="Times New Roman" w:cs="Times New Roman"/>
          <w:sz w:val="24"/>
          <w:szCs w:val="24"/>
          <w:lang w:val="en-US"/>
        </w:rPr>
        <w:t xml:space="preserve"> </w:t>
      </w:r>
      <w:r w:rsidRPr="00FC5B7C">
        <w:rPr>
          <w:rFonts w:ascii="Times New Roman" w:hAnsi="Times New Roman" w:cs="Times New Roman"/>
          <w:position w:val="-12"/>
          <w:sz w:val="24"/>
          <w:szCs w:val="24"/>
        </w:rPr>
        <w:object w:dxaOrig="1280" w:dyaOrig="360">
          <v:shape id="_x0000_i1027" type="#_x0000_t75" style="width:53pt;height:17pt" o:ole="">
            <v:imagedata r:id="rId13" o:title=""/>
          </v:shape>
          <o:OLEObject Type="Embed" ProgID="Equation.3" ShapeID="_x0000_i1027" DrawAspect="Content" ObjectID="_1517207467" r:id="rId14"/>
        </w:object>
      </w:r>
      <w:r w:rsidRPr="0047334A">
        <w:rPr>
          <w:rFonts w:ascii="Times New Roman" w:hAnsi="Times New Roman" w:cs="Times New Roman"/>
          <w:position w:val="-12"/>
          <w:sz w:val="24"/>
          <w:szCs w:val="24"/>
          <w:lang w:val="en-US"/>
        </w:rPr>
        <w:tab/>
      </w:r>
      <w:r w:rsidRPr="0047334A">
        <w:rPr>
          <w:rFonts w:ascii="Times New Roman" w:hAnsi="Times New Roman" w:cs="Times New Roman"/>
          <w:position w:val="-12"/>
          <w:sz w:val="24"/>
          <w:szCs w:val="24"/>
          <w:lang w:val="en-US"/>
        </w:rPr>
        <w:tab/>
      </w:r>
      <w:r w:rsidRPr="0047334A">
        <w:rPr>
          <w:rFonts w:ascii="Times New Roman" w:hAnsi="Times New Roman" w:cs="Times New Roman"/>
          <w:sz w:val="24"/>
          <w:szCs w:val="24"/>
          <w:lang w:val="en-US"/>
        </w:rPr>
        <w:t>(1)</w:t>
      </w:r>
    </w:p>
    <w:p w:rsidR="001B131A" w:rsidRPr="00EE6C99" w:rsidRDefault="0047334A" w:rsidP="00E82278">
      <w:pPr>
        <w:spacing w:line="360" w:lineRule="auto"/>
        <w:ind w:firstLine="357"/>
        <w:jc w:val="both"/>
        <w:rPr>
          <w:rFonts w:ascii="Times New Roman" w:hAnsi="Times New Roman" w:cs="Times New Roman"/>
          <w:sz w:val="24"/>
          <w:szCs w:val="24"/>
          <w:lang w:val="en-US"/>
        </w:rPr>
      </w:pPr>
      <w:r w:rsidRPr="00EE6C99">
        <w:rPr>
          <w:rFonts w:ascii="Times New Roman" w:hAnsi="Times New Roman" w:cs="Times New Roman"/>
          <w:sz w:val="24"/>
          <w:szCs w:val="24"/>
          <w:lang w:val="en-US"/>
        </w:rPr>
        <w:t>Where</w:t>
      </w:r>
      <w:r w:rsidR="001B131A" w:rsidRPr="00EE6C99">
        <w:rPr>
          <w:rFonts w:ascii="Times New Roman" w:hAnsi="Times New Roman" w:cs="Times New Roman"/>
          <w:sz w:val="24"/>
          <w:szCs w:val="24"/>
          <w:lang w:val="en-US"/>
        </w:rPr>
        <w:t xml:space="preserve"> </w:t>
      </w:r>
      <w:r w:rsidR="000339DD" w:rsidRPr="00FC5B7C">
        <w:rPr>
          <w:rFonts w:ascii="Times New Roman" w:hAnsi="Times New Roman" w:cs="Times New Roman"/>
          <w:position w:val="-12"/>
          <w:sz w:val="24"/>
          <w:szCs w:val="24"/>
        </w:rPr>
        <w:object w:dxaOrig="700" w:dyaOrig="360">
          <v:shape id="_x0000_i1028" type="#_x0000_t75" style="width:30.55pt;height:17pt" o:ole="">
            <v:imagedata r:id="rId15" o:title=""/>
          </v:shape>
          <o:OLEObject Type="Embed" ProgID="Equation.3" ShapeID="_x0000_i1028" DrawAspect="Content" ObjectID="_1517207468" r:id="rId16"/>
        </w:object>
      </w:r>
      <w:r w:rsidRPr="00EE6C99">
        <w:rPr>
          <w:rFonts w:ascii="Times New Roman" w:hAnsi="Times New Roman" w:cs="Times New Roman"/>
          <w:sz w:val="24"/>
          <w:szCs w:val="24"/>
          <w:lang w:val="en-US"/>
        </w:rPr>
        <w:t xml:space="preserve"> </w:t>
      </w:r>
      <w:proofErr w:type="gramStart"/>
      <w:r w:rsidRPr="00EE6C99">
        <w:rPr>
          <w:rFonts w:ascii="Times New Roman" w:hAnsi="Times New Roman" w:cs="Times New Roman"/>
          <w:sz w:val="24"/>
          <w:szCs w:val="24"/>
          <w:lang w:val="en-US"/>
        </w:rPr>
        <w:t>if</w:t>
      </w:r>
      <w:r w:rsidR="001B131A" w:rsidRPr="00EE6C99">
        <w:rPr>
          <w:rFonts w:ascii="Times New Roman" w:hAnsi="Times New Roman" w:cs="Times New Roman"/>
          <w:sz w:val="24"/>
          <w:szCs w:val="24"/>
          <w:lang w:val="en-US"/>
        </w:rPr>
        <w:t xml:space="preserve"> </w:t>
      </w:r>
      <w:proofErr w:type="gramEnd"/>
      <w:r w:rsidR="000339DD" w:rsidRPr="00FC5B7C">
        <w:rPr>
          <w:rFonts w:ascii="Times New Roman" w:hAnsi="Times New Roman" w:cs="Times New Roman"/>
          <w:position w:val="-12"/>
          <w:sz w:val="24"/>
          <w:szCs w:val="24"/>
        </w:rPr>
        <w:object w:dxaOrig="800" w:dyaOrig="360">
          <v:shape id="_x0000_i1029" type="#_x0000_t75" style="width:37.35pt;height:17pt" o:ole="">
            <v:imagedata r:id="rId17" o:title=""/>
          </v:shape>
          <o:OLEObject Type="Embed" ProgID="Equation.3" ShapeID="_x0000_i1029" DrawAspect="Content" ObjectID="_1517207469" r:id="rId18"/>
        </w:object>
      </w:r>
      <w:r w:rsidR="003C3B3A" w:rsidRPr="00EE6C99">
        <w:rPr>
          <w:rFonts w:ascii="Times New Roman" w:hAnsi="Times New Roman" w:cs="Times New Roman"/>
          <w:sz w:val="24"/>
          <w:szCs w:val="24"/>
          <w:lang w:val="en-US"/>
        </w:rPr>
        <w:t>,</w:t>
      </w:r>
      <w:r w:rsidR="001B131A" w:rsidRPr="00EE6C99">
        <w:rPr>
          <w:rFonts w:ascii="Times New Roman" w:hAnsi="Times New Roman" w:cs="Times New Roman"/>
          <w:sz w:val="24"/>
          <w:szCs w:val="24"/>
          <w:lang w:val="en-US"/>
        </w:rPr>
        <w:t xml:space="preserve"> </w:t>
      </w:r>
      <w:r w:rsidR="00517F7B" w:rsidRPr="00FC5B7C">
        <w:rPr>
          <w:rFonts w:ascii="Times New Roman" w:hAnsi="Times New Roman" w:cs="Times New Roman"/>
          <w:position w:val="-12"/>
          <w:sz w:val="24"/>
          <w:szCs w:val="24"/>
        </w:rPr>
        <w:object w:dxaOrig="760" w:dyaOrig="360">
          <v:shape id="_x0000_i1030" type="#_x0000_t75" style="width:35.3pt;height:17pt" o:ole="">
            <v:imagedata r:id="rId19" o:title=""/>
          </v:shape>
          <o:OLEObject Type="Embed" ProgID="Equation.3" ShapeID="_x0000_i1030" DrawAspect="Content" ObjectID="_1517207470" r:id="rId20"/>
        </w:object>
      </w:r>
      <w:r w:rsidR="001B131A" w:rsidRPr="00EE6C99">
        <w:rPr>
          <w:rFonts w:ascii="Times New Roman" w:hAnsi="Times New Roman" w:cs="Times New Roman"/>
          <w:sz w:val="24"/>
          <w:szCs w:val="24"/>
          <w:lang w:val="en-US"/>
        </w:rPr>
        <w:t xml:space="preserve"> </w:t>
      </w:r>
      <w:r w:rsidRPr="00EE6C99">
        <w:rPr>
          <w:rFonts w:ascii="Times New Roman" w:hAnsi="Times New Roman" w:cs="Times New Roman"/>
          <w:sz w:val="24"/>
          <w:szCs w:val="24"/>
          <w:lang w:val="en-US"/>
        </w:rPr>
        <w:t>otherwise</w:t>
      </w:r>
      <w:r w:rsidR="001B131A" w:rsidRPr="00EE6C99">
        <w:rPr>
          <w:rFonts w:ascii="Times New Roman" w:hAnsi="Times New Roman" w:cs="Times New Roman"/>
          <w:sz w:val="24"/>
          <w:szCs w:val="24"/>
          <w:lang w:val="en-US"/>
        </w:rPr>
        <w:t>.</w:t>
      </w:r>
    </w:p>
    <w:p w:rsidR="001B131A" w:rsidRPr="00286B10" w:rsidRDefault="00286B10" w:rsidP="005A2E66">
      <w:pPr>
        <w:spacing w:line="360" w:lineRule="auto"/>
        <w:ind w:firstLine="357"/>
        <w:jc w:val="both"/>
        <w:rPr>
          <w:rFonts w:ascii="Times New Roman" w:hAnsi="Times New Roman" w:cs="Times New Roman"/>
          <w:sz w:val="24"/>
          <w:szCs w:val="24"/>
          <w:lang w:val="en-US"/>
        </w:rPr>
      </w:pPr>
      <w:r w:rsidRPr="00286B10">
        <w:rPr>
          <w:rFonts w:ascii="Times New Roman" w:hAnsi="Times New Roman" w:cs="Times New Roman"/>
          <w:sz w:val="24"/>
          <w:szCs w:val="24"/>
          <w:lang w:val="en-US"/>
        </w:rPr>
        <w:t xml:space="preserve">To incorporate the </w:t>
      </w:r>
      <w:r w:rsidR="00AE6A4B" w:rsidRPr="00286B10">
        <w:rPr>
          <w:rFonts w:ascii="Times New Roman" w:hAnsi="Times New Roman" w:cs="Times New Roman"/>
          <w:sz w:val="24"/>
          <w:szCs w:val="24"/>
          <w:lang w:val="en-US"/>
        </w:rPr>
        <w:t>asymmetric</w:t>
      </w:r>
      <w:r w:rsidRPr="00286B10">
        <w:rPr>
          <w:rFonts w:ascii="Times New Roman" w:hAnsi="Times New Roman" w:cs="Times New Roman"/>
          <w:sz w:val="24"/>
          <w:szCs w:val="24"/>
          <w:lang w:val="en-US"/>
        </w:rPr>
        <w:t xml:space="preserve"> effect it</w:t>
      </w:r>
      <w:r w:rsidR="00AE6A4B">
        <w:rPr>
          <w:rFonts w:ascii="Times New Roman" w:hAnsi="Times New Roman" w:cs="Times New Roman"/>
          <w:sz w:val="24"/>
          <w:szCs w:val="24"/>
          <w:lang w:val="en-US"/>
        </w:rPr>
        <w:t>´</w:t>
      </w:r>
      <w:r w:rsidRPr="00286B10">
        <w:rPr>
          <w:rFonts w:ascii="Times New Roman" w:hAnsi="Times New Roman" w:cs="Times New Roman"/>
          <w:sz w:val="24"/>
          <w:szCs w:val="24"/>
          <w:lang w:val="en-US"/>
        </w:rPr>
        <w:t xml:space="preserve">s expected that </w:t>
      </w:r>
      <w:r w:rsidR="00FC5B7C" w:rsidRPr="00FC5B7C">
        <w:rPr>
          <w:rFonts w:ascii="Times New Roman" w:hAnsi="Times New Roman" w:cs="Times New Roman"/>
          <w:position w:val="-10"/>
          <w:sz w:val="24"/>
          <w:szCs w:val="24"/>
        </w:rPr>
        <w:object w:dxaOrig="200" w:dyaOrig="260">
          <v:shape id="_x0000_i1031" type="#_x0000_t75" style="width:9.5pt;height:12.9pt" o:ole="">
            <v:imagedata r:id="rId21" o:title=""/>
          </v:shape>
          <o:OLEObject Type="Embed" ProgID="Equation.3" ShapeID="_x0000_i1031" DrawAspect="Content" ObjectID="_1517207471" r:id="rId22"/>
        </w:object>
      </w:r>
      <w:r w:rsidR="001B131A" w:rsidRPr="00286B10">
        <w:rPr>
          <w:rFonts w:ascii="Times New Roman" w:hAnsi="Times New Roman" w:cs="Times New Roman"/>
          <w:sz w:val="24"/>
          <w:szCs w:val="24"/>
          <w:lang w:val="en-US"/>
        </w:rPr>
        <w:t xml:space="preserve"> </w:t>
      </w:r>
      <w:r w:rsidRPr="00286B10">
        <w:rPr>
          <w:rFonts w:ascii="Times New Roman" w:hAnsi="Times New Roman" w:cs="Times New Roman"/>
          <w:sz w:val="24"/>
          <w:szCs w:val="24"/>
          <w:lang w:val="en-US"/>
        </w:rPr>
        <w:t xml:space="preserve">is </w:t>
      </w:r>
      <w:r w:rsidR="00AE6A4B" w:rsidRPr="00286B10">
        <w:rPr>
          <w:rFonts w:ascii="Times New Roman" w:hAnsi="Times New Roman" w:cs="Times New Roman"/>
          <w:sz w:val="24"/>
          <w:szCs w:val="24"/>
          <w:lang w:val="en-US"/>
        </w:rPr>
        <w:t>greater</w:t>
      </w:r>
      <w:r w:rsidRPr="00286B10">
        <w:rPr>
          <w:rFonts w:ascii="Times New Roman" w:hAnsi="Times New Roman" w:cs="Times New Roman"/>
          <w:sz w:val="24"/>
          <w:szCs w:val="24"/>
          <w:lang w:val="en-US"/>
        </w:rPr>
        <w:t xml:space="preserve"> than </w:t>
      </w:r>
      <w:r w:rsidR="001B131A" w:rsidRPr="00286B10">
        <w:rPr>
          <w:rFonts w:ascii="Times New Roman" w:hAnsi="Times New Roman" w:cs="Times New Roman"/>
          <w:sz w:val="24"/>
          <w:szCs w:val="24"/>
          <w:lang w:val="en-US"/>
        </w:rPr>
        <w:t>zero;</w:t>
      </w:r>
      <w:r w:rsidRPr="00286B10">
        <w:rPr>
          <w:rFonts w:ascii="Times New Roman" w:hAnsi="Times New Roman" w:cs="Times New Roman"/>
          <w:sz w:val="24"/>
          <w:szCs w:val="24"/>
          <w:lang w:val="en-US"/>
        </w:rPr>
        <w:t xml:space="preserve"> so that for every negative error value more volatility is incorporated. </w:t>
      </w:r>
      <w:r w:rsidR="001B131A" w:rsidRPr="00286B10">
        <w:rPr>
          <w:rFonts w:ascii="Times New Roman" w:hAnsi="Times New Roman" w:cs="Times New Roman"/>
          <w:sz w:val="24"/>
          <w:szCs w:val="24"/>
          <w:lang w:val="en-US"/>
        </w:rPr>
        <w:t xml:space="preserve"> </w:t>
      </w:r>
      <w:r w:rsidRPr="00286B10">
        <w:rPr>
          <w:rFonts w:ascii="Times New Roman" w:hAnsi="Times New Roman" w:cs="Times New Roman"/>
          <w:sz w:val="24"/>
          <w:szCs w:val="24"/>
          <w:lang w:val="en-US"/>
        </w:rPr>
        <w:t>Note that if</w:t>
      </w:r>
      <w:r w:rsidR="001B131A" w:rsidRPr="00286B10">
        <w:rPr>
          <w:rFonts w:ascii="Times New Roman" w:hAnsi="Times New Roman" w:cs="Times New Roman"/>
          <w:sz w:val="24"/>
          <w:szCs w:val="24"/>
          <w:lang w:val="en-US"/>
        </w:rPr>
        <w:t xml:space="preserve"> </w:t>
      </w:r>
      <w:r w:rsidR="00FC5B7C" w:rsidRPr="00FC5B7C">
        <w:rPr>
          <w:rFonts w:ascii="Times New Roman" w:hAnsi="Times New Roman" w:cs="Times New Roman"/>
          <w:position w:val="-10"/>
          <w:sz w:val="24"/>
          <w:szCs w:val="24"/>
        </w:rPr>
        <w:object w:dxaOrig="660" w:dyaOrig="340">
          <v:shape id="_x0000_i1032" type="#_x0000_t75" style="width:32.6pt;height:17pt" o:ole="">
            <v:imagedata r:id="rId23" o:title=""/>
          </v:shape>
          <o:OLEObject Type="Embed" ProgID="Equation.3" ShapeID="_x0000_i1032" DrawAspect="Content" ObjectID="_1517207472" r:id="rId24"/>
        </w:object>
      </w:r>
      <w:r w:rsidR="001B131A" w:rsidRPr="00286B10">
        <w:rPr>
          <w:rFonts w:ascii="Times New Roman" w:hAnsi="Times New Roman" w:cs="Times New Roman"/>
          <w:sz w:val="24"/>
          <w:szCs w:val="24"/>
          <w:lang w:val="en-US"/>
        </w:rPr>
        <w:t xml:space="preserve">, </w:t>
      </w:r>
      <w:r w:rsidRPr="00286B10">
        <w:rPr>
          <w:rFonts w:ascii="Times New Roman" w:hAnsi="Times New Roman" w:cs="Times New Roman"/>
          <w:sz w:val="24"/>
          <w:szCs w:val="24"/>
          <w:lang w:val="en-US"/>
        </w:rPr>
        <w:t>supposing</w:t>
      </w:r>
      <w:r w:rsidR="001B131A" w:rsidRPr="00286B10">
        <w:rPr>
          <w:rFonts w:ascii="Times New Roman" w:hAnsi="Times New Roman" w:cs="Times New Roman"/>
          <w:sz w:val="24"/>
          <w:szCs w:val="24"/>
          <w:lang w:val="en-US"/>
        </w:rPr>
        <w:t xml:space="preserve"> </w:t>
      </w:r>
      <w:r w:rsidR="00FC5B7C" w:rsidRPr="00FC5B7C">
        <w:rPr>
          <w:rFonts w:ascii="Times New Roman" w:hAnsi="Times New Roman" w:cs="Times New Roman"/>
          <w:position w:val="-10"/>
          <w:sz w:val="24"/>
          <w:szCs w:val="24"/>
        </w:rPr>
        <w:object w:dxaOrig="560" w:dyaOrig="320">
          <v:shape id="_x0000_i1033" type="#_x0000_t75" style="width:28.55pt;height:17pt" o:ole="">
            <v:imagedata r:id="rId25" o:title=""/>
          </v:shape>
          <o:OLEObject Type="Embed" ProgID="Equation.3" ShapeID="_x0000_i1033" DrawAspect="Content" ObjectID="_1517207473" r:id="rId26"/>
        </w:object>
      </w:r>
      <w:r w:rsidR="001B131A" w:rsidRPr="00286B10">
        <w:rPr>
          <w:rFonts w:ascii="Times New Roman" w:hAnsi="Times New Roman" w:cs="Times New Roman"/>
          <w:sz w:val="24"/>
          <w:szCs w:val="24"/>
          <w:lang w:val="en-US"/>
        </w:rPr>
        <w:t>,</w:t>
      </w:r>
      <w:r w:rsidRPr="00286B10">
        <w:rPr>
          <w:rFonts w:ascii="Times New Roman" w:hAnsi="Times New Roman" w:cs="Times New Roman"/>
          <w:sz w:val="24"/>
          <w:szCs w:val="24"/>
          <w:lang w:val="en-US"/>
        </w:rPr>
        <w:t xml:space="preserve"> implies that negative shocks adds more marginal volatility compared to positive shocks</w:t>
      </w:r>
      <w:r w:rsidR="001B131A" w:rsidRPr="00286B10">
        <w:rPr>
          <w:rFonts w:ascii="Times New Roman" w:hAnsi="Times New Roman" w:cs="Times New Roman"/>
          <w:sz w:val="24"/>
          <w:szCs w:val="24"/>
          <w:lang w:val="en-US"/>
        </w:rPr>
        <w:t>,</w:t>
      </w:r>
      <w:r w:rsidRPr="00286B10">
        <w:rPr>
          <w:rFonts w:ascii="Times New Roman" w:hAnsi="Times New Roman" w:cs="Times New Roman"/>
          <w:sz w:val="24"/>
          <w:szCs w:val="24"/>
          <w:lang w:val="en-US"/>
        </w:rPr>
        <w:t xml:space="preserve"> what is in</w:t>
      </w:r>
      <w:r w:rsidR="00AE6A4B">
        <w:rPr>
          <w:rFonts w:ascii="Times New Roman" w:hAnsi="Times New Roman" w:cs="Times New Roman"/>
          <w:sz w:val="24"/>
          <w:szCs w:val="24"/>
          <w:lang w:val="en-US"/>
        </w:rPr>
        <w:t xml:space="preserve"> line</w:t>
      </w:r>
      <w:r w:rsidRPr="00286B10">
        <w:rPr>
          <w:rFonts w:ascii="Times New Roman" w:hAnsi="Times New Roman" w:cs="Times New Roman"/>
          <w:sz w:val="24"/>
          <w:szCs w:val="24"/>
          <w:lang w:val="en-US"/>
        </w:rPr>
        <w:t xml:space="preserve"> </w:t>
      </w:r>
      <w:r>
        <w:rPr>
          <w:rFonts w:ascii="Times New Roman" w:hAnsi="Times New Roman" w:cs="Times New Roman"/>
          <w:sz w:val="24"/>
          <w:szCs w:val="24"/>
          <w:lang w:val="en-US"/>
        </w:rPr>
        <w:t>with stylized facts in financial series.</w:t>
      </w:r>
      <w:r w:rsidR="001B131A" w:rsidRPr="00286B10">
        <w:rPr>
          <w:rFonts w:ascii="Times New Roman" w:hAnsi="Times New Roman" w:cs="Times New Roman"/>
          <w:sz w:val="24"/>
          <w:szCs w:val="24"/>
          <w:lang w:val="en-US"/>
        </w:rPr>
        <w:t xml:space="preserve"> “...</w:t>
      </w:r>
      <w:r w:rsidR="00681093" w:rsidRPr="00286B10">
        <w:rPr>
          <w:rFonts w:ascii="Times New Roman" w:hAnsi="Times New Roman" w:cs="Times New Roman"/>
          <w:sz w:val="24"/>
          <w:szCs w:val="24"/>
          <w:lang w:val="en-US"/>
        </w:rPr>
        <w:t xml:space="preserve"> </w:t>
      </w:r>
      <w:r w:rsidRPr="00286B10">
        <w:rPr>
          <w:rFonts w:ascii="Times New Roman" w:hAnsi="Times New Roman" w:cs="Times New Roman"/>
          <w:sz w:val="24"/>
          <w:szCs w:val="24"/>
          <w:lang w:val="en-US"/>
        </w:rPr>
        <w:t>when</w:t>
      </w:r>
      <w:r w:rsidR="001B131A" w:rsidRPr="00286B10">
        <w:rPr>
          <w:rFonts w:ascii="Times New Roman" w:hAnsi="Times New Roman" w:cs="Times New Roman"/>
          <w:sz w:val="24"/>
          <w:szCs w:val="24"/>
          <w:lang w:val="en-US"/>
        </w:rPr>
        <w:t xml:space="preserve"> </w:t>
      </w:r>
      <w:r w:rsidR="00FC5B7C" w:rsidRPr="00FC5B7C">
        <w:rPr>
          <w:rFonts w:ascii="Times New Roman" w:hAnsi="Times New Roman" w:cs="Times New Roman"/>
          <w:position w:val="-10"/>
          <w:sz w:val="24"/>
          <w:szCs w:val="24"/>
        </w:rPr>
        <w:object w:dxaOrig="560" w:dyaOrig="320">
          <v:shape id="_x0000_i1034" type="#_x0000_t75" style="width:28.55pt;height:17pt" o:ole="">
            <v:imagedata r:id="rId27" o:title=""/>
          </v:shape>
          <o:OLEObject Type="Embed" ProgID="Equation.3" ShapeID="_x0000_i1034" DrawAspect="Content" ObjectID="_1517207474" r:id="rId28"/>
        </w:object>
      </w:r>
      <w:r w:rsidR="001B131A" w:rsidRPr="00286B10">
        <w:rPr>
          <w:rFonts w:ascii="Times New Roman" w:hAnsi="Times New Roman" w:cs="Times New Roman"/>
          <w:sz w:val="24"/>
          <w:szCs w:val="24"/>
          <w:lang w:val="en-US"/>
        </w:rPr>
        <w:t xml:space="preserve"> </w:t>
      </w:r>
      <w:r w:rsidRPr="00286B10">
        <w:rPr>
          <w:rFonts w:ascii="Times New Roman" w:hAnsi="Times New Roman" w:cs="Times New Roman"/>
          <w:sz w:val="24"/>
          <w:szCs w:val="24"/>
          <w:lang w:val="en-US"/>
        </w:rPr>
        <w:t xml:space="preserve">it is captured the leverage effect and </w:t>
      </w:r>
      <w:proofErr w:type="gramStart"/>
      <w:r w:rsidRPr="00286B10">
        <w:rPr>
          <w:rFonts w:ascii="Times New Roman" w:hAnsi="Times New Roman" w:cs="Times New Roman"/>
          <w:sz w:val="24"/>
          <w:szCs w:val="24"/>
          <w:lang w:val="en-US"/>
        </w:rPr>
        <w:t xml:space="preserve">with </w:t>
      </w:r>
      <w:proofErr w:type="gramEnd"/>
      <w:r w:rsidR="00FC5B7C" w:rsidRPr="00FC5B7C">
        <w:rPr>
          <w:rFonts w:ascii="Times New Roman" w:hAnsi="Times New Roman" w:cs="Times New Roman"/>
          <w:position w:val="-10"/>
          <w:sz w:val="24"/>
          <w:szCs w:val="24"/>
        </w:rPr>
        <w:object w:dxaOrig="560" w:dyaOrig="320">
          <v:shape id="_x0000_i1035" type="#_x0000_t75" style="width:27.85pt;height:17pt" o:ole="">
            <v:imagedata r:id="rId29" o:title=""/>
          </v:shape>
          <o:OLEObject Type="Embed" ProgID="Equation.3" ShapeID="_x0000_i1035" DrawAspect="Content" ObjectID="_1517207475" r:id="rId30"/>
        </w:object>
      </w:r>
      <w:r w:rsidR="001B131A" w:rsidRPr="00286B10">
        <w:rPr>
          <w:rFonts w:ascii="Times New Roman" w:hAnsi="Times New Roman" w:cs="Times New Roman"/>
          <w:sz w:val="24"/>
          <w:szCs w:val="24"/>
          <w:lang w:val="en-US"/>
        </w:rPr>
        <w:t>, GJR(1,1)</w:t>
      </w:r>
      <w:r>
        <w:rPr>
          <w:rFonts w:ascii="Times New Roman" w:hAnsi="Times New Roman" w:cs="Times New Roman"/>
          <w:sz w:val="24"/>
          <w:szCs w:val="24"/>
          <w:lang w:val="en-US"/>
        </w:rPr>
        <w:t xml:space="preserve"> model is reduced to a </w:t>
      </w:r>
      <w:r w:rsidR="001B131A" w:rsidRPr="00286B10">
        <w:rPr>
          <w:rFonts w:ascii="Times New Roman" w:hAnsi="Times New Roman" w:cs="Times New Roman"/>
          <w:sz w:val="24"/>
          <w:szCs w:val="24"/>
          <w:lang w:val="en-US"/>
        </w:rPr>
        <w:t>GARCH(1,1).</w:t>
      </w:r>
      <w:r>
        <w:rPr>
          <w:rFonts w:ascii="Times New Roman" w:hAnsi="Times New Roman" w:cs="Times New Roman"/>
          <w:sz w:val="24"/>
          <w:szCs w:val="24"/>
          <w:lang w:val="en-US"/>
        </w:rPr>
        <w:t xml:space="preserve"> </w:t>
      </w:r>
      <w:r w:rsidRPr="00286B10">
        <w:rPr>
          <w:rFonts w:ascii="Times New Roman" w:hAnsi="Times New Roman" w:cs="Times New Roman"/>
          <w:sz w:val="24"/>
          <w:szCs w:val="24"/>
          <w:lang w:val="en-US"/>
        </w:rPr>
        <w:t xml:space="preserve">In this sense GARCH model is nestled with </w:t>
      </w:r>
      <w:r w:rsidR="001B131A" w:rsidRPr="00286B10">
        <w:rPr>
          <w:rFonts w:ascii="Times New Roman" w:hAnsi="Times New Roman" w:cs="Times New Roman"/>
          <w:sz w:val="24"/>
          <w:szCs w:val="24"/>
          <w:lang w:val="en-US"/>
        </w:rPr>
        <w:t>GJR</w:t>
      </w:r>
      <w:r>
        <w:rPr>
          <w:rFonts w:ascii="Times New Roman" w:hAnsi="Times New Roman" w:cs="Times New Roman"/>
          <w:sz w:val="24"/>
          <w:szCs w:val="24"/>
          <w:lang w:val="en-US"/>
        </w:rPr>
        <w:t xml:space="preserve"> mo</w:t>
      </w:r>
      <w:r w:rsidRPr="00286B10">
        <w:rPr>
          <w:rFonts w:ascii="Times New Roman" w:hAnsi="Times New Roman" w:cs="Times New Roman"/>
          <w:sz w:val="24"/>
          <w:szCs w:val="24"/>
          <w:lang w:val="en-US"/>
        </w:rPr>
        <w:t>del, as mentioned by</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Morais</w:t>
      </w:r>
      <w:proofErr w:type="spellEnd"/>
      <w:r>
        <w:rPr>
          <w:rFonts w:ascii="Times New Roman" w:hAnsi="Times New Roman" w:cs="Times New Roman"/>
          <w:sz w:val="24"/>
          <w:szCs w:val="24"/>
          <w:lang w:val="en-US"/>
        </w:rPr>
        <w:t xml:space="preserve"> &amp; Portugal (</w:t>
      </w:r>
      <w:r w:rsidR="001B131A" w:rsidRPr="00286B10">
        <w:rPr>
          <w:rFonts w:ascii="Times New Roman" w:hAnsi="Times New Roman" w:cs="Times New Roman"/>
          <w:sz w:val="24"/>
          <w:szCs w:val="24"/>
          <w:lang w:val="en-US"/>
        </w:rPr>
        <w:t>1999</w:t>
      </w:r>
      <w:r>
        <w:rPr>
          <w:rFonts w:ascii="Times New Roman" w:hAnsi="Times New Roman" w:cs="Times New Roman"/>
          <w:sz w:val="24"/>
          <w:szCs w:val="24"/>
          <w:lang w:val="en-US"/>
        </w:rPr>
        <w:t>)</w:t>
      </w:r>
      <w:r w:rsidR="001B131A" w:rsidRPr="00286B10">
        <w:rPr>
          <w:rFonts w:ascii="Times New Roman" w:hAnsi="Times New Roman" w:cs="Times New Roman"/>
          <w:sz w:val="24"/>
          <w:szCs w:val="24"/>
          <w:lang w:val="en-US"/>
        </w:rPr>
        <w:t>.</w:t>
      </w:r>
    </w:p>
    <w:p w:rsidR="001B131A" w:rsidRPr="00286B10" w:rsidRDefault="00286B10" w:rsidP="006452E7">
      <w:pPr>
        <w:spacing w:line="360" w:lineRule="auto"/>
        <w:jc w:val="both"/>
        <w:rPr>
          <w:rFonts w:ascii="Times New Roman" w:hAnsi="Times New Roman" w:cs="Times New Roman"/>
          <w:sz w:val="24"/>
          <w:szCs w:val="24"/>
          <w:lang w:val="en-US"/>
        </w:rPr>
      </w:pPr>
      <w:r w:rsidRPr="00286B10">
        <w:rPr>
          <w:rFonts w:ascii="Times New Roman" w:hAnsi="Times New Roman" w:cs="Times New Roman"/>
          <w:sz w:val="24"/>
          <w:szCs w:val="24"/>
          <w:lang w:val="en-US"/>
        </w:rPr>
        <w:t xml:space="preserve">Non-negativity restriction for the model above is as follows: </w:t>
      </w:r>
    </w:p>
    <w:p w:rsidR="001B131A" w:rsidRPr="00413093" w:rsidRDefault="00FC5B7C" w:rsidP="002622B1">
      <w:pPr>
        <w:spacing w:line="360" w:lineRule="auto"/>
        <w:ind w:firstLine="357"/>
        <w:jc w:val="center"/>
        <w:rPr>
          <w:rFonts w:ascii="Times New Roman" w:hAnsi="Times New Roman" w:cs="Times New Roman"/>
          <w:sz w:val="24"/>
          <w:szCs w:val="24"/>
        </w:rPr>
      </w:pPr>
      <w:r w:rsidRPr="00FC5B7C">
        <w:rPr>
          <w:rFonts w:ascii="Times New Roman" w:hAnsi="Times New Roman" w:cs="Times New Roman"/>
          <w:position w:val="-12"/>
          <w:sz w:val="24"/>
          <w:szCs w:val="24"/>
        </w:rPr>
        <w:object w:dxaOrig="3240" w:dyaOrig="360">
          <v:shape id="_x0000_i1036" type="#_x0000_t75" style="width:150.8pt;height:17pt" o:ole="">
            <v:imagedata r:id="rId31" o:title=""/>
          </v:shape>
          <o:OLEObject Type="Embed" ProgID="Equation.3" ShapeID="_x0000_i1036" DrawAspect="Content" ObjectID="_1517207476" r:id="rId32"/>
        </w:object>
      </w:r>
    </w:p>
    <w:p w:rsidR="001B131A" w:rsidRPr="00CA3809" w:rsidRDefault="00CA3809" w:rsidP="005A2E66">
      <w:pPr>
        <w:spacing w:line="360" w:lineRule="auto"/>
        <w:ind w:firstLine="357"/>
        <w:jc w:val="both"/>
        <w:rPr>
          <w:rFonts w:ascii="Times New Roman" w:hAnsi="Times New Roman" w:cs="Times New Roman"/>
          <w:sz w:val="24"/>
          <w:szCs w:val="24"/>
          <w:lang w:val="en-US"/>
        </w:rPr>
      </w:pPr>
      <w:r w:rsidRPr="00CA3809">
        <w:rPr>
          <w:rFonts w:ascii="Times New Roman" w:hAnsi="Times New Roman" w:cs="Times New Roman"/>
          <w:sz w:val="24"/>
          <w:szCs w:val="24"/>
          <w:lang w:val="en-US"/>
        </w:rPr>
        <w:t xml:space="preserve">One of the </w:t>
      </w:r>
      <w:r w:rsidR="00AE6A4B" w:rsidRPr="00CA3809">
        <w:rPr>
          <w:rFonts w:ascii="Times New Roman" w:hAnsi="Times New Roman" w:cs="Times New Roman"/>
          <w:sz w:val="24"/>
          <w:szCs w:val="24"/>
          <w:lang w:val="en-US"/>
        </w:rPr>
        <w:t>weaknesses</w:t>
      </w:r>
      <w:r w:rsidRPr="00CA3809">
        <w:rPr>
          <w:rFonts w:ascii="Times New Roman" w:hAnsi="Times New Roman" w:cs="Times New Roman"/>
          <w:sz w:val="24"/>
          <w:szCs w:val="24"/>
          <w:lang w:val="en-US"/>
        </w:rPr>
        <w:t xml:space="preserve"> of GARCH model, that is not incorporating the </w:t>
      </w:r>
      <w:r w:rsidR="00AE6A4B" w:rsidRPr="00CA3809">
        <w:rPr>
          <w:rFonts w:ascii="Times New Roman" w:hAnsi="Times New Roman" w:cs="Times New Roman"/>
          <w:sz w:val="24"/>
          <w:szCs w:val="24"/>
          <w:lang w:val="en-US"/>
        </w:rPr>
        <w:t>asymmetric</w:t>
      </w:r>
      <w:r w:rsidRPr="00CA3809">
        <w:rPr>
          <w:rFonts w:ascii="Times New Roman" w:hAnsi="Times New Roman" w:cs="Times New Roman"/>
          <w:sz w:val="24"/>
          <w:szCs w:val="24"/>
          <w:lang w:val="en-US"/>
        </w:rPr>
        <w:t xml:space="preserve"> effect, is overcome by TGARCH model.</w:t>
      </w:r>
      <w:r>
        <w:rPr>
          <w:rFonts w:ascii="Times New Roman" w:hAnsi="Times New Roman" w:cs="Times New Roman"/>
          <w:sz w:val="24"/>
          <w:szCs w:val="24"/>
          <w:lang w:val="en-US"/>
        </w:rPr>
        <w:t xml:space="preserve"> </w:t>
      </w:r>
      <w:r w:rsidRPr="00CA3809">
        <w:rPr>
          <w:rFonts w:ascii="Times New Roman" w:hAnsi="Times New Roman" w:cs="Times New Roman"/>
          <w:sz w:val="24"/>
          <w:szCs w:val="24"/>
          <w:lang w:val="en-US"/>
        </w:rPr>
        <w:t>On the other hand, it is possible that non-negativity restriction is violated using TGARCH. The model presented in the next section – EGARCH – incorporate</w:t>
      </w:r>
      <w:r>
        <w:rPr>
          <w:rFonts w:ascii="Times New Roman" w:hAnsi="Times New Roman" w:cs="Times New Roman"/>
          <w:sz w:val="24"/>
          <w:szCs w:val="24"/>
          <w:lang w:val="en-US"/>
        </w:rPr>
        <w:t>s</w:t>
      </w:r>
      <w:r w:rsidRPr="00CA3809">
        <w:rPr>
          <w:rFonts w:ascii="Times New Roman" w:hAnsi="Times New Roman" w:cs="Times New Roman"/>
          <w:sz w:val="24"/>
          <w:szCs w:val="24"/>
          <w:lang w:val="en-US"/>
        </w:rPr>
        <w:t xml:space="preserve"> the asymmetric effect and also </w:t>
      </w:r>
      <w:r>
        <w:rPr>
          <w:rFonts w:ascii="Times New Roman" w:hAnsi="Times New Roman" w:cs="Times New Roman"/>
          <w:sz w:val="24"/>
          <w:szCs w:val="24"/>
          <w:lang w:val="en-US"/>
        </w:rPr>
        <w:t>solves</w:t>
      </w:r>
      <w:r w:rsidRPr="00CA3809">
        <w:rPr>
          <w:rFonts w:ascii="Times New Roman" w:hAnsi="Times New Roman" w:cs="Times New Roman"/>
          <w:sz w:val="24"/>
          <w:szCs w:val="24"/>
          <w:lang w:val="en-US"/>
        </w:rPr>
        <w:t xml:space="preserve"> the problem of violating the non-negativity restriction.</w:t>
      </w:r>
    </w:p>
    <w:p w:rsidR="00025EDF" w:rsidRPr="00806ACC" w:rsidRDefault="00025EDF" w:rsidP="00063F0F">
      <w:pPr>
        <w:pStyle w:val="PargrafodaLista"/>
        <w:numPr>
          <w:ilvl w:val="2"/>
          <w:numId w:val="5"/>
        </w:numPr>
        <w:tabs>
          <w:tab w:val="left" w:pos="720"/>
        </w:tabs>
        <w:spacing w:line="360" w:lineRule="auto"/>
        <w:ind w:left="720" w:hanging="720"/>
        <w:jc w:val="both"/>
        <w:rPr>
          <w:rFonts w:ascii="Times New Roman" w:hAnsi="Times New Roman" w:cs="Times New Roman"/>
          <w:sz w:val="24"/>
          <w:szCs w:val="24"/>
        </w:rPr>
      </w:pPr>
      <w:r w:rsidRPr="00806ACC">
        <w:rPr>
          <w:rFonts w:ascii="Times New Roman" w:hAnsi="Times New Roman" w:cs="Times New Roman"/>
          <w:sz w:val="24"/>
          <w:szCs w:val="24"/>
        </w:rPr>
        <w:t>GARCH</w:t>
      </w:r>
      <w:r w:rsidR="00E36B2C">
        <w:rPr>
          <w:rFonts w:ascii="Times New Roman" w:hAnsi="Times New Roman" w:cs="Times New Roman"/>
          <w:sz w:val="24"/>
          <w:szCs w:val="24"/>
        </w:rPr>
        <w:t xml:space="preserve"> </w:t>
      </w:r>
      <w:proofErr w:type="spellStart"/>
      <w:r w:rsidR="00E36B2C">
        <w:rPr>
          <w:rFonts w:ascii="Times New Roman" w:hAnsi="Times New Roman" w:cs="Times New Roman"/>
          <w:sz w:val="24"/>
          <w:szCs w:val="24"/>
        </w:rPr>
        <w:t>exponential</w:t>
      </w:r>
      <w:proofErr w:type="spellEnd"/>
      <w:r w:rsidR="00E36B2C">
        <w:rPr>
          <w:rFonts w:ascii="Times New Roman" w:hAnsi="Times New Roman" w:cs="Times New Roman"/>
          <w:sz w:val="24"/>
          <w:szCs w:val="24"/>
        </w:rPr>
        <w:t xml:space="preserve"> </w:t>
      </w:r>
      <w:proofErr w:type="spellStart"/>
      <w:r w:rsidR="00E36B2C">
        <w:rPr>
          <w:rFonts w:ascii="Times New Roman" w:hAnsi="Times New Roman" w:cs="Times New Roman"/>
          <w:sz w:val="24"/>
          <w:szCs w:val="24"/>
        </w:rPr>
        <w:t>models</w:t>
      </w:r>
      <w:proofErr w:type="spellEnd"/>
      <w:r w:rsidRPr="00806ACC">
        <w:rPr>
          <w:rFonts w:ascii="Times New Roman" w:hAnsi="Times New Roman" w:cs="Times New Roman"/>
          <w:sz w:val="24"/>
          <w:szCs w:val="24"/>
        </w:rPr>
        <w:t xml:space="preserve"> (EGARCH)</w:t>
      </w:r>
    </w:p>
    <w:p w:rsidR="001B131A" w:rsidRPr="00E36B2C" w:rsidRDefault="001B131A" w:rsidP="005A2E66">
      <w:pPr>
        <w:spacing w:line="360" w:lineRule="auto"/>
        <w:ind w:firstLine="357"/>
        <w:jc w:val="both"/>
        <w:rPr>
          <w:rFonts w:ascii="Times New Roman" w:hAnsi="Times New Roman" w:cs="Times New Roman"/>
          <w:sz w:val="24"/>
          <w:szCs w:val="24"/>
          <w:lang w:val="en-US"/>
        </w:rPr>
      </w:pPr>
      <w:r w:rsidRPr="00E36B2C">
        <w:rPr>
          <w:rFonts w:ascii="Times New Roman" w:hAnsi="Times New Roman" w:cs="Times New Roman"/>
          <w:sz w:val="24"/>
          <w:szCs w:val="24"/>
          <w:lang w:val="en-US"/>
        </w:rPr>
        <w:t>EGARCH</w:t>
      </w:r>
      <w:r w:rsidR="00E36B2C">
        <w:rPr>
          <w:rFonts w:ascii="Times New Roman" w:hAnsi="Times New Roman" w:cs="Times New Roman"/>
          <w:sz w:val="24"/>
          <w:szCs w:val="24"/>
          <w:lang w:val="en-US"/>
        </w:rPr>
        <w:t xml:space="preserve"> model can be prese</w:t>
      </w:r>
      <w:r w:rsidR="00E36B2C" w:rsidRPr="00E36B2C">
        <w:rPr>
          <w:rFonts w:ascii="Times New Roman" w:hAnsi="Times New Roman" w:cs="Times New Roman"/>
          <w:sz w:val="24"/>
          <w:szCs w:val="24"/>
          <w:lang w:val="en-US"/>
        </w:rPr>
        <w:t>nted</w:t>
      </w:r>
      <w:r w:rsidR="00E36B2C">
        <w:rPr>
          <w:rFonts w:ascii="Times New Roman" w:hAnsi="Times New Roman" w:cs="Times New Roman"/>
          <w:sz w:val="24"/>
          <w:szCs w:val="24"/>
          <w:lang w:val="en-US"/>
        </w:rPr>
        <w:t xml:space="preserve"> in a simplified format</w:t>
      </w:r>
      <w:r w:rsidR="00E36B2C" w:rsidRPr="00E36B2C">
        <w:rPr>
          <w:rFonts w:ascii="Times New Roman" w:hAnsi="Times New Roman" w:cs="Times New Roman"/>
          <w:sz w:val="24"/>
          <w:szCs w:val="24"/>
          <w:lang w:val="en-US"/>
        </w:rPr>
        <w:t xml:space="preserve"> as follows:</w:t>
      </w:r>
    </w:p>
    <w:p w:rsidR="001B131A" w:rsidRPr="00EE6C99" w:rsidRDefault="00FC5B7C" w:rsidP="008D38B7">
      <w:pPr>
        <w:spacing w:line="360" w:lineRule="auto"/>
        <w:ind w:firstLine="357"/>
        <w:jc w:val="right"/>
        <w:rPr>
          <w:rFonts w:ascii="Times New Roman" w:hAnsi="Times New Roman" w:cs="Times New Roman"/>
          <w:sz w:val="24"/>
          <w:szCs w:val="24"/>
          <w:lang w:val="en-US"/>
        </w:rPr>
      </w:pPr>
      <w:r w:rsidRPr="00FC5B7C">
        <w:rPr>
          <w:rFonts w:ascii="Times New Roman" w:hAnsi="Times New Roman" w:cs="Times New Roman"/>
          <w:position w:val="-12"/>
          <w:sz w:val="24"/>
          <w:szCs w:val="24"/>
        </w:rPr>
        <w:object w:dxaOrig="900" w:dyaOrig="360">
          <v:shape id="_x0000_i1037" type="#_x0000_t75" style="width:45.5pt;height:19pt" o:ole="">
            <v:imagedata r:id="rId33" o:title=""/>
          </v:shape>
          <o:OLEObject Type="Embed" ProgID="Equation.3" ShapeID="_x0000_i1037" DrawAspect="Content" ObjectID="_1517207477" r:id="rId34"/>
        </w:object>
      </w:r>
      <w:r w:rsidR="004264CA" w:rsidRPr="00EE6C99">
        <w:rPr>
          <w:rFonts w:ascii="Times New Roman" w:hAnsi="Times New Roman" w:cs="Times New Roman"/>
          <w:position w:val="-12"/>
          <w:sz w:val="24"/>
          <w:szCs w:val="24"/>
          <w:lang w:val="en-US"/>
        </w:rPr>
        <w:tab/>
      </w:r>
      <w:r w:rsidR="004264CA" w:rsidRPr="00EE6C99">
        <w:rPr>
          <w:rFonts w:ascii="Times New Roman" w:hAnsi="Times New Roman" w:cs="Times New Roman"/>
          <w:position w:val="-12"/>
          <w:sz w:val="24"/>
          <w:szCs w:val="24"/>
          <w:lang w:val="en-US"/>
        </w:rPr>
        <w:tab/>
      </w:r>
      <w:r w:rsidR="004264CA" w:rsidRPr="00EE6C99">
        <w:rPr>
          <w:rFonts w:ascii="Times New Roman" w:hAnsi="Times New Roman" w:cs="Times New Roman"/>
          <w:position w:val="-12"/>
          <w:sz w:val="24"/>
          <w:szCs w:val="24"/>
          <w:lang w:val="en-US"/>
        </w:rPr>
        <w:tab/>
      </w:r>
      <w:r w:rsidR="004264CA" w:rsidRPr="00EE6C99">
        <w:rPr>
          <w:rFonts w:ascii="Times New Roman" w:hAnsi="Times New Roman" w:cs="Times New Roman"/>
          <w:position w:val="-12"/>
          <w:sz w:val="24"/>
          <w:szCs w:val="24"/>
          <w:lang w:val="en-US"/>
        </w:rPr>
        <w:tab/>
      </w:r>
      <w:r w:rsidR="004264CA" w:rsidRPr="00EE6C99">
        <w:rPr>
          <w:rFonts w:ascii="Times New Roman" w:hAnsi="Times New Roman" w:cs="Times New Roman"/>
          <w:position w:val="-12"/>
          <w:sz w:val="24"/>
          <w:szCs w:val="24"/>
          <w:lang w:val="en-US"/>
        </w:rPr>
        <w:tab/>
      </w:r>
      <w:r w:rsidR="004264CA" w:rsidRPr="00EE6C99">
        <w:rPr>
          <w:rFonts w:ascii="Times New Roman" w:hAnsi="Times New Roman" w:cs="Times New Roman"/>
          <w:position w:val="-12"/>
          <w:sz w:val="24"/>
          <w:szCs w:val="24"/>
          <w:lang w:val="en-US"/>
        </w:rPr>
        <w:tab/>
      </w:r>
      <w:r w:rsidR="004264CA" w:rsidRPr="00EE6C99">
        <w:rPr>
          <w:rFonts w:ascii="Times New Roman" w:hAnsi="Times New Roman" w:cs="Times New Roman"/>
          <w:sz w:val="24"/>
          <w:szCs w:val="24"/>
          <w:lang w:val="en-US"/>
        </w:rPr>
        <w:t>(2)</w:t>
      </w:r>
    </w:p>
    <w:p w:rsidR="001B131A" w:rsidRPr="00EE6C99" w:rsidRDefault="00FC5B7C" w:rsidP="008D38B7">
      <w:pPr>
        <w:spacing w:line="360" w:lineRule="auto"/>
        <w:ind w:firstLine="357"/>
        <w:jc w:val="right"/>
        <w:rPr>
          <w:rFonts w:ascii="Times New Roman" w:hAnsi="Times New Roman" w:cs="Times New Roman"/>
          <w:sz w:val="24"/>
          <w:szCs w:val="24"/>
          <w:lang w:val="en-US"/>
        </w:rPr>
      </w:pPr>
      <w:r w:rsidRPr="00FC5B7C">
        <w:rPr>
          <w:rFonts w:ascii="Times New Roman" w:hAnsi="Times New Roman" w:cs="Times New Roman"/>
          <w:position w:val="-40"/>
          <w:sz w:val="24"/>
          <w:szCs w:val="24"/>
        </w:rPr>
        <w:object w:dxaOrig="4980" w:dyaOrig="920">
          <v:shape id="_x0000_i1038" type="#_x0000_t75" style="width:233pt;height:43.45pt" o:ole="">
            <v:imagedata r:id="rId35" o:title=""/>
          </v:shape>
          <o:OLEObject Type="Embed" ProgID="Equation.3" ShapeID="_x0000_i1038" DrawAspect="Content" ObjectID="_1517207478" r:id="rId36"/>
        </w:object>
      </w:r>
      <w:r w:rsidR="004264CA" w:rsidRPr="00EE6C99">
        <w:rPr>
          <w:rFonts w:ascii="Times New Roman" w:hAnsi="Times New Roman" w:cs="Times New Roman"/>
          <w:sz w:val="24"/>
          <w:szCs w:val="24"/>
          <w:lang w:val="en-US"/>
        </w:rPr>
        <w:tab/>
      </w:r>
      <w:r w:rsidR="004264CA" w:rsidRPr="00EE6C99">
        <w:rPr>
          <w:rFonts w:ascii="Times New Roman" w:hAnsi="Times New Roman" w:cs="Times New Roman"/>
          <w:sz w:val="24"/>
          <w:szCs w:val="24"/>
          <w:lang w:val="en-US"/>
        </w:rPr>
        <w:tab/>
        <w:t>(3)</w:t>
      </w:r>
    </w:p>
    <w:p w:rsidR="001B131A" w:rsidRPr="00E85AEE" w:rsidRDefault="00E36B2C" w:rsidP="006452E7">
      <w:pPr>
        <w:spacing w:line="360" w:lineRule="auto"/>
        <w:jc w:val="both"/>
        <w:rPr>
          <w:rFonts w:ascii="Times New Roman" w:hAnsi="Times New Roman" w:cs="Times New Roman"/>
          <w:sz w:val="24"/>
          <w:szCs w:val="24"/>
          <w:lang w:val="en-US"/>
        </w:rPr>
      </w:pPr>
      <w:r w:rsidRPr="00E36B2C">
        <w:rPr>
          <w:rFonts w:ascii="Times New Roman" w:hAnsi="Times New Roman" w:cs="Times New Roman"/>
          <w:sz w:val="24"/>
          <w:szCs w:val="24"/>
          <w:lang w:val="en-US"/>
        </w:rPr>
        <w:t xml:space="preserve">Note the advantage of the model </w:t>
      </w:r>
      <w:r w:rsidR="00AE6A4B">
        <w:rPr>
          <w:rFonts w:ascii="Times New Roman" w:hAnsi="Times New Roman" w:cs="Times New Roman"/>
          <w:sz w:val="24"/>
          <w:szCs w:val="24"/>
          <w:lang w:val="en-US"/>
        </w:rPr>
        <w:t>above compared to the prior one</w:t>
      </w:r>
      <w:r w:rsidRPr="00E36B2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E85AEE">
        <w:rPr>
          <w:rFonts w:ascii="Times New Roman" w:hAnsi="Times New Roman" w:cs="Times New Roman"/>
          <w:sz w:val="24"/>
          <w:szCs w:val="24"/>
          <w:lang w:val="en-US"/>
        </w:rPr>
        <w:t>Here</w:t>
      </w:r>
      <w:r w:rsidR="00E85AEE" w:rsidRPr="00E85AEE">
        <w:rPr>
          <w:rFonts w:ascii="Times New Roman" w:hAnsi="Times New Roman" w:cs="Times New Roman"/>
          <w:sz w:val="24"/>
          <w:szCs w:val="24"/>
          <w:lang w:val="en-US"/>
        </w:rPr>
        <w:t xml:space="preserve"> the fact</w:t>
      </w:r>
      <w:r w:rsidR="00E85AEE">
        <w:rPr>
          <w:rFonts w:ascii="Times New Roman" w:hAnsi="Times New Roman" w:cs="Times New Roman"/>
          <w:sz w:val="24"/>
          <w:szCs w:val="24"/>
          <w:lang w:val="en-US"/>
        </w:rPr>
        <w:t xml:space="preserve"> that it is applied a logarithm function to the </w:t>
      </w:r>
      <w:r w:rsidR="00E85AEE" w:rsidRPr="00E85AEE">
        <w:rPr>
          <w:rFonts w:ascii="Times New Roman" w:hAnsi="Times New Roman" w:cs="Times New Roman"/>
          <w:sz w:val="24"/>
          <w:szCs w:val="24"/>
          <w:lang w:val="en-US"/>
        </w:rPr>
        <w:t xml:space="preserve">conditional volatility </w:t>
      </w:r>
      <w:r w:rsidR="00E85AEE">
        <w:rPr>
          <w:rFonts w:ascii="Times New Roman" w:hAnsi="Times New Roman" w:cs="Times New Roman"/>
          <w:sz w:val="24"/>
          <w:szCs w:val="24"/>
          <w:lang w:val="en-US"/>
        </w:rPr>
        <w:t xml:space="preserve">guarantees that non-negativity restriction is not violated. </w:t>
      </w:r>
      <w:r w:rsidR="00E85AEE" w:rsidRPr="00E85AEE">
        <w:rPr>
          <w:rFonts w:ascii="Times New Roman" w:hAnsi="Times New Roman" w:cs="Times New Roman"/>
          <w:sz w:val="24"/>
          <w:szCs w:val="24"/>
          <w:lang w:val="en-US"/>
        </w:rPr>
        <w:t xml:space="preserve">The model also captures the asymmetric effect, as </w:t>
      </w:r>
      <w:r w:rsidR="00FC5B7C" w:rsidRPr="00FC5B7C">
        <w:rPr>
          <w:rFonts w:ascii="Times New Roman" w:hAnsi="Times New Roman" w:cs="Times New Roman"/>
          <w:position w:val="-10"/>
          <w:sz w:val="24"/>
          <w:szCs w:val="24"/>
        </w:rPr>
        <w:object w:dxaOrig="200" w:dyaOrig="260">
          <v:shape id="_x0000_i1039" type="#_x0000_t75" style="width:9.5pt;height:11.55pt" o:ole="">
            <v:imagedata r:id="rId37" o:title=""/>
          </v:shape>
          <o:OLEObject Type="Embed" ProgID="Equation.3" ShapeID="_x0000_i1039" DrawAspect="Content" ObjectID="_1517207479" r:id="rId38"/>
        </w:object>
      </w:r>
      <w:r w:rsidR="001B131A" w:rsidRPr="00E85AEE">
        <w:rPr>
          <w:rFonts w:ascii="Times New Roman" w:hAnsi="Times New Roman" w:cs="Times New Roman"/>
          <w:sz w:val="24"/>
          <w:szCs w:val="24"/>
          <w:lang w:val="en-US"/>
        </w:rPr>
        <w:t xml:space="preserve"> </w:t>
      </w:r>
      <w:r w:rsidR="00E85AEE" w:rsidRPr="00E85AEE">
        <w:rPr>
          <w:rFonts w:ascii="Times New Roman" w:hAnsi="Times New Roman" w:cs="Times New Roman"/>
          <w:sz w:val="24"/>
          <w:szCs w:val="24"/>
          <w:lang w:val="en-US"/>
        </w:rPr>
        <w:t xml:space="preserve">will be negative if the relation between return and volatility is </w:t>
      </w:r>
      <w:proofErr w:type="gramStart"/>
      <w:r w:rsidR="00E85AEE" w:rsidRPr="00E85AEE">
        <w:rPr>
          <w:rFonts w:ascii="Times New Roman" w:hAnsi="Times New Roman" w:cs="Times New Roman"/>
          <w:sz w:val="24"/>
          <w:szCs w:val="24"/>
          <w:lang w:val="en-US"/>
        </w:rPr>
        <w:t>inverse</w:t>
      </w:r>
      <w:proofErr w:type="gramEnd"/>
      <w:r w:rsidR="00E85AEE" w:rsidRPr="00E85AEE">
        <w:rPr>
          <w:rFonts w:ascii="Times New Roman" w:hAnsi="Times New Roman" w:cs="Times New Roman"/>
          <w:sz w:val="24"/>
          <w:szCs w:val="24"/>
          <w:lang w:val="en-US"/>
        </w:rPr>
        <w:t>.</w:t>
      </w:r>
      <w:r w:rsidR="00E85AEE">
        <w:rPr>
          <w:rFonts w:ascii="Times New Roman" w:hAnsi="Times New Roman" w:cs="Times New Roman"/>
          <w:sz w:val="24"/>
          <w:szCs w:val="24"/>
          <w:lang w:val="en-US"/>
        </w:rPr>
        <w:t xml:space="preserve"> As shown by </w:t>
      </w:r>
      <w:proofErr w:type="spellStart"/>
      <w:r w:rsidR="00E85AEE">
        <w:rPr>
          <w:rFonts w:ascii="Times New Roman" w:hAnsi="Times New Roman" w:cs="Times New Roman"/>
          <w:sz w:val="24"/>
          <w:szCs w:val="24"/>
          <w:lang w:val="en-US"/>
        </w:rPr>
        <w:t>Morais</w:t>
      </w:r>
      <w:proofErr w:type="spellEnd"/>
      <w:r w:rsidR="00E85AEE">
        <w:rPr>
          <w:rFonts w:ascii="Times New Roman" w:hAnsi="Times New Roman" w:cs="Times New Roman"/>
          <w:sz w:val="24"/>
          <w:szCs w:val="24"/>
          <w:lang w:val="en-US"/>
        </w:rPr>
        <w:t xml:space="preserve"> &amp; </w:t>
      </w:r>
      <w:r w:rsidR="00E85AEE">
        <w:rPr>
          <w:rFonts w:ascii="Times New Roman" w:hAnsi="Times New Roman" w:cs="Times New Roman"/>
          <w:sz w:val="24"/>
          <w:szCs w:val="24"/>
          <w:lang w:val="en-US"/>
        </w:rPr>
        <w:lastRenderedPageBreak/>
        <w:t>Portugal (1999) the model is asymmetric due to the existence of coefficient</w:t>
      </w:r>
      <w:r w:rsidR="00FC5B7C" w:rsidRPr="00FC5B7C">
        <w:rPr>
          <w:rFonts w:ascii="Times New Roman" w:hAnsi="Times New Roman" w:cs="Times New Roman"/>
          <w:position w:val="-10"/>
          <w:sz w:val="24"/>
          <w:szCs w:val="24"/>
        </w:rPr>
        <w:object w:dxaOrig="200" w:dyaOrig="260">
          <v:shape id="_x0000_i1040" type="#_x0000_t75" style="width:9.5pt;height:11.55pt" o:ole="">
            <v:imagedata r:id="rId39" o:title=""/>
          </v:shape>
          <o:OLEObject Type="Embed" ProgID="Equation.3" ShapeID="_x0000_i1040" DrawAspect="Content" ObjectID="_1517207480" r:id="rId40"/>
        </w:object>
      </w:r>
      <w:r w:rsidR="001B131A" w:rsidRPr="00E85AEE">
        <w:rPr>
          <w:rFonts w:ascii="Times New Roman" w:hAnsi="Times New Roman" w:cs="Times New Roman"/>
          <w:sz w:val="24"/>
          <w:szCs w:val="24"/>
          <w:lang w:val="en-US"/>
        </w:rPr>
        <w:t>,</w:t>
      </w:r>
      <w:r w:rsidR="00E85AEE">
        <w:rPr>
          <w:rFonts w:ascii="Times New Roman" w:hAnsi="Times New Roman" w:cs="Times New Roman"/>
          <w:sz w:val="24"/>
          <w:szCs w:val="24"/>
          <w:lang w:val="en-US"/>
        </w:rPr>
        <w:t xml:space="preserve"> that captures the leverage effect.</w:t>
      </w:r>
    </w:p>
    <w:p w:rsidR="00025EDF" w:rsidRPr="00063F0F" w:rsidRDefault="00F74B68" w:rsidP="00025EDF">
      <w:pPr>
        <w:pStyle w:val="PargrafodaLista"/>
        <w:numPr>
          <w:ilvl w:val="1"/>
          <w:numId w:val="5"/>
        </w:numPr>
        <w:tabs>
          <w:tab w:val="left" w:pos="450"/>
        </w:tabs>
        <w:spacing w:line="360" w:lineRule="auto"/>
        <w:ind w:hanging="792"/>
        <w:jc w:val="both"/>
        <w:rPr>
          <w:rFonts w:ascii="Times New Roman" w:hAnsi="Times New Roman" w:cs="Times New Roman"/>
          <w:b/>
          <w:sz w:val="24"/>
          <w:szCs w:val="24"/>
        </w:rPr>
      </w:pPr>
      <w:r>
        <w:rPr>
          <w:rFonts w:ascii="Times New Roman" w:hAnsi="Times New Roman" w:cs="Times New Roman"/>
          <w:b/>
          <w:sz w:val="24"/>
          <w:szCs w:val="24"/>
        </w:rPr>
        <w:t>Data</w:t>
      </w:r>
    </w:p>
    <w:p w:rsidR="006B206D" w:rsidRPr="002030AB" w:rsidRDefault="00F74B68" w:rsidP="005A2E66">
      <w:pPr>
        <w:spacing w:line="360" w:lineRule="auto"/>
        <w:ind w:firstLine="426"/>
        <w:jc w:val="both"/>
        <w:rPr>
          <w:rFonts w:ascii="Times New Roman" w:hAnsi="Times New Roman" w:cs="Times New Roman"/>
          <w:sz w:val="24"/>
          <w:szCs w:val="24"/>
          <w:lang w:val="en-US"/>
        </w:rPr>
      </w:pPr>
      <w:r w:rsidRPr="00F74B68">
        <w:rPr>
          <w:rFonts w:ascii="Times New Roman" w:hAnsi="Times New Roman" w:cs="Times New Roman"/>
          <w:sz w:val="24"/>
          <w:szCs w:val="24"/>
          <w:lang w:val="en-US"/>
        </w:rPr>
        <w:t>To estimate s</w:t>
      </w:r>
      <w:r w:rsidR="00B13631">
        <w:rPr>
          <w:rFonts w:ascii="Times New Roman" w:hAnsi="Times New Roman" w:cs="Times New Roman"/>
          <w:sz w:val="24"/>
          <w:szCs w:val="24"/>
          <w:lang w:val="en-US"/>
        </w:rPr>
        <w:t>tock exchange volatility in Braz</w:t>
      </w:r>
      <w:r w:rsidRPr="00F74B68">
        <w:rPr>
          <w:rFonts w:ascii="Times New Roman" w:hAnsi="Times New Roman" w:cs="Times New Roman"/>
          <w:sz w:val="24"/>
          <w:szCs w:val="24"/>
          <w:lang w:val="en-US"/>
        </w:rPr>
        <w:t>il it is utilized São Paulo stock exchange index (</w:t>
      </w:r>
      <w:proofErr w:type="spellStart"/>
      <w:r w:rsidRPr="00F74B68">
        <w:rPr>
          <w:rFonts w:ascii="Times New Roman" w:hAnsi="Times New Roman" w:cs="Times New Roman"/>
          <w:sz w:val="24"/>
          <w:szCs w:val="24"/>
          <w:lang w:val="en-US"/>
        </w:rPr>
        <w:t>Ibovespa</w:t>
      </w:r>
      <w:proofErr w:type="spellEnd"/>
      <w:r w:rsidRPr="00F74B68">
        <w:rPr>
          <w:rFonts w:ascii="Times New Roman" w:hAnsi="Times New Roman" w:cs="Times New Roman"/>
          <w:sz w:val="24"/>
          <w:szCs w:val="24"/>
          <w:lang w:val="en-US"/>
        </w:rPr>
        <w:t xml:space="preserve">), as it is more </w:t>
      </w:r>
      <w:r w:rsidR="00B13631" w:rsidRPr="00F74B68">
        <w:rPr>
          <w:rFonts w:ascii="Times New Roman" w:hAnsi="Times New Roman" w:cs="Times New Roman"/>
          <w:sz w:val="24"/>
          <w:szCs w:val="24"/>
          <w:lang w:val="en-US"/>
        </w:rPr>
        <w:t>largely</w:t>
      </w:r>
      <w:r w:rsidRPr="00F74B68">
        <w:rPr>
          <w:rFonts w:ascii="Times New Roman" w:hAnsi="Times New Roman" w:cs="Times New Roman"/>
          <w:sz w:val="24"/>
          <w:szCs w:val="24"/>
          <w:lang w:val="en-US"/>
        </w:rPr>
        <w:t xml:space="preserve"> known</w:t>
      </w:r>
      <w:r>
        <w:rPr>
          <w:rFonts w:ascii="Times New Roman" w:hAnsi="Times New Roman" w:cs="Times New Roman"/>
          <w:sz w:val="24"/>
          <w:szCs w:val="24"/>
          <w:lang w:val="en-US"/>
        </w:rPr>
        <w:t xml:space="preserve"> in the m</w:t>
      </w:r>
      <w:r w:rsidRPr="00F74B68">
        <w:rPr>
          <w:rFonts w:ascii="Times New Roman" w:hAnsi="Times New Roman" w:cs="Times New Roman"/>
          <w:sz w:val="24"/>
          <w:szCs w:val="24"/>
          <w:lang w:val="en-US"/>
        </w:rPr>
        <w:t>arket and with</w:t>
      </w:r>
      <w:r>
        <w:rPr>
          <w:rFonts w:ascii="Times New Roman" w:hAnsi="Times New Roman" w:cs="Times New Roman"/>
          <w:sz w:val="24"/>
          <w:szCs w:val="24"/>
          <w:lang w:val="en-US"/>
        </w:rPr>
        <w:t xml:space="preserve"> the</w:t>
      </w:r>
      <w:r w:rsidRPr="00F74B68">
        <w:rPr>
          <w:rFonts w:ascii="Times New Roman" w:hAnsi="Times New Roman" w:cs="Times New Roman"/>
          <w:sz w:val="24"/>
          <w:szCs w:val="24"/>
          <w:lang w:val="en-US"/>
        </w:rPr>
        <w:t xml:space="preserve"> longest historical data</w:t>
      </w:r>
      <w:r w:rsidR="002030AB">
        <w:rPr>
          <w:rFonts w:ascii="Times New Roman" w:hAnsi="Times New Roman" w:cs="Times New Roman"/>
          <w:sz w:val="24"/>
          <w:szCs w:val="24"/>
          <w:lang w:val="en-US"/>
        </w:rPr>
        <w:t xml:space="preserve"> available</w:t>
      </w:r>
      <w:r w:rsidRPr="00F74B68">
        <w:rPr>
          <w:rFonts w:ascii="Times New Roman" w:hAnsi="Times New Roman" w:cs="Times New Roman"/>
          <w:sz w:val="24"/>
          <w:szCs w:val="24"/>
          <w:lang w:val="en-US"/>
        </w:rPr>
        <w:t>.</w:t>
      </w:r>
      <w:r w:rsidR="002030AB">
        <w:rPr>
          <w:rFonts w:ascii="Times New Roman" w:hAnsi="Times New Roman" w:cs="Times New Roman"/>
          <w:sz w:val="24"/>
          <w:szCs w:val="24"/>
          <w:lang w:val="en-US"/>
        </w:rPr>
        <w:t xml:space="preserve"> </w:t>
      </w:r>
      <w:r w:rsidR="002030AB" w:rsidRPr="002030AB">
        <w:rPr>
          <w:rFonts w:ascii="Times New Roman" w:hAnsi="Times New Roman" w:cs="Times New Roman"/>
          <w:sz w:val="24"/>
          <w:szCs w:val="24"/>
          <w:lang w:val="en-US"/>
        </w:rPr>
        <w:t>Also it is estimated average stock exchange volatility for emerging countries to be utilized as benchmark.</w:t>
      </w:r>
      <w:r w:rsidR="002030AB">
        <w:rPr>
          <w:rFonts w:ascii="Times New Roman" w:hAnsi="Times New Roman" w:cs="Times New Roman"/>
          <w:sz w:val="24"/>
          <w:szCs w:val="24"/>
          <w:lang w:val="en-US"/>
        </w:rPr>
        <w:t xml:space="preserve"> </w:t>
      </w:r>
      <w:r w:rsidR="002030AB" w:rsidRPr="002030AB">
        <w:rPr>
          <w:rFonts w:ascii="Times New Roman" w:hAnsi="Times New Roman" w:cs="Times New Roman"/>
          <w:sz w:val="24"/>
          <w:szCs w:val="24"/>
          <w:lang w:val="en-US"/>
        </w:rPr>
        <w:t>For that it is utilized</w:t>
      </w:r>
      <w:r w:rsidR="002030AB">
        <w:rPr>
          <w:rFonts w:ascii="Times New Roman" w:hAnsi="Times New Roman" w:cs="Times New Roman"/>
          <w:sz w:val="24"/>
          <w:szCs w:val="24"/>
          <w:lang w:val="en-US"/>
        </w:rPr>
        <w:t xml:space="preserve"> Emerging Market</w:t>
      </w:r>
      <w:r w:rsidR="002030AB" w:rsidRPr="002030AB">
        <w:rPr>
          <w:rFonts w:ascii="Times New Roman" w:hAnsi="Times New Roman" w:cs="Times New Roman"/>
          <w:sz w:val="24"/>
          <w:szCs w:val="24"/>
          <w:lang w:val="en-US"/>
        </w:rPr>
        <w:t xml:space="preserve"> </w:t>
      </w:r>
      <w:r w:rsidR="006B206D" w:rsidRPr="002030AB">
        <w:rPr>
          <w:rFonts w:ascii="Times New Roman" w:hAnsi="Times New Roman" w:cs="Times New Roman"/>
          <w:sz w:val="24"/>
          <w:szCs w:val="24"/>
          <w:lang w:val="en-US"/>
        </w:rPr>
        <w:t xml:space="preserve">Morgan Stanley Capital </w:t>
      </w:r>
      <w:proofErr w:type="spellStart"/>
      <w:r w:rsidR="006B206D" w:rsidRPr="002030AB">
        <w:rPr>
          <w:rFonts w:ascii="Times New Roman" w:hAnsi="Times New Roman" w:cs="Times New Roman"/>
          <w:sz w:val="24"/>
          <w:szCs w:val="24"/>
          <w:lang w:val="en-US"/>
        </w:rPr>
        <w:t>Internacional</w:t>
      </w:r>
      <w:proofErr w:type="spellEnd"/>
      <w:r w:rsidR="002030AB" w:rsidRPr="002030AB">
        <w:rPr>
          <w:rFonts w:ascii="Times New Roman" w:hAnsi="Times New Roman" w:cs="Times New Roman"/>
          <w:sz w:val="24"/>
          <w:szCs w:val="24"/>
          <w:lang w:val="en-US"/>
        </w:rPr>
        <w:t xml:space="preserve"> index</w:t>
      </w:r>
      <w:r w:rsidR="006B206D" w:rsidRPr="002030AB">
        <w:rPr>
          <w:rFonts w:ascii="Times New Roman" w:hAnsi="Times New Roman" w:cs="Times New Roman"/>
          <w:sz w:val="24"/>
          <w:szCs w:val="24"/>
          <w:lang w:val="en-US"/>
        </w:rPr>
        <w:t xml:space="preserve"> (MSCI</w:t>
      </w:r>
      <w:r w:rsidR="002030AB" w:rsidRPr="002030AB">
        <w:rPr>
          <w:rFonts w:ascii="Times New Roman" w:hAnsi="Times New Roman" w:cs="Times New Roman"/>
          <w:sz w:val="24"/>
          <w:szCs w:val="24"/>
          <w:lang w:val="en-US"/>
        </w:rPr>
        <w:t xml:space="preserve"> EM</w:t>
      </w:r>
      <w:r w:rsidR="006B206D" w:rsidRPr="002030AB">
        <w:rPr>
          <w:rFonts w:ascii="Times New Roman" w:hAnsi="Times New Roman" w:cs="Times New Roman"/>
          <w:sz w:val="24"/>
          <w:szCs w:val="24"/>
          <w:lang w:val="en-US"/>
        </w:rPr>
        <w:t>)</w:t>
      </w:r>
      <w:r w:rsidR="00303FBD" w:rsidRPr="002030AB">
        <w:rPr>
          <w:rFonts w:ascii="Times New Roman" w:hAnsi="Times New Roman" w:cs="Times New Roman"/>
          <w:sz w:val="24"/>
          <w:szCs w:val="24"/>
          <w:lang w:val="en-US"/>
        </w:rPr>
        <w:t xml:space="preserve"> </w:t>
      </w:r>
      <w:r w:rsidR="002030AB" w:rsidRPr="002030AB">
        <w:rPr>
          <w:rFonts w:ascii="Times New Roman" w:hAnsi="Times New Roman" w:cs="Times New Roman"/>
          <w:sz w:val="24"/>
          <w:szCs w:val="24"/>
          <w:lang w:val="en-US"/>
        </w:rPr>
        <w:t xml:space="preserve">as </w:t>
      </w:r>
      <w:r w:rsidR="006B206D" w:rsidRPr="002030AB">
        <w:rPr>
          <w:rFonts w:ascii="Times New Roman" w:hAnsi="Times New Roman" w:cs="Times New Roman"/>
          <w:i/>
          <w:sz w:val="24"/>
          <w:szCs w:val="24"/>
          <w:lang w:val="en-US"/>
        </w:rPr>
        <w:t>proxy</w:t>
      </w:r>
      <w:r w:rsidR="006B206D" w:rsidRPr="002030AB">
        <w:rPr>
          <w:rFonts w:ascii="Times New Roman" w:hAnsi="Times New Roman" w:cs="Times New Roman"/>
          <w:sz w:val="24"/>
          <w:szCs w:val="24"/>
          <w:lang w:val="en-US"/>
        </w:rPr>
        <w:t xml:space="preserve"> </w:t>
      </w:r>
      <w:r w:rsidR="002030AB" w:rsidRPr="002030AB">
        <w:rPr>
          <w:rFonts w:ascii="Times New Roman" w:hAnsi="Times New Roman" w:cs="Times New Roman"/>
          <w:sz w:val="24"/>
          <w:szCs w:val="24"/>
          <w:lang w:val="en-US"/>
        </w:rPr>
        <w:t>of emerging markets stock exchange, due to its</w:t>
      </w:r>
      <w:r w:rsidR="002030AB">
        <w:rPr>
          <w:rFonts w:ascii="Times New Roman" w:hAnsi="Times New Roman" w:cs="Times New Roman"/>
          <w:sz w:val="24"/>
          <w:szCs w:val="24"/>
          <w:lang w:val="en-US"/>
        </w:rPr>
        <w:t xml:space="preserve"> broad coverage and high credibility</w:t>
      </w:r>
      <w:r w:rsidR="002030AB" w:rsidRPr="002030AB">
        <w:rPr>
          <w:rFonts w:ascii="Times New Roman" w:hAnsi="Times New Roman" w:cs="Times New Roman"/>
          <w:sz w:val="24"/>
          <w:szCs w:val="24"/>
          <w:lang w:val="en-US"/>
        </w:rPr>
        <w:t xml:space="preserve">. </w:t>
      </w:r>
      <w:r w:rsidR="006B206D" w:rsidRPr="002030AB">
        <w:rPr>
          <w:rFonts w:ascii="Times New Roman" w:hAnsi="Times New Roman" w:cs="Times New Roman"/>
          <w:sz w:val="24"/>
          <w:szCs w:val="24"/>
          <w:lang w:val="en-US"/>
        </w:rPr>
        <w:t xml:space="preserve"> </w:t>
      </w:r>
    </w:p>
    <w:p w:rsidR="006B206D" w:rsidRPr="00AD5050" w:rsidRDefault="001E4F82" w:rsidP="005A2E66">
      <w:pPr>
        <w:spacing w:line="360" w:lineRule="auto"/>
        <w:ind w:firstLine="426"/>
        <w:jc w:val="both"/>
        <w:rPr>
          <w:rFonts w:ascii="Times New Roman" w:hAnsi="Times New Roman" w:cs="Times New Roman"/>
          <w:sz w:val="24"/>
          <w:szCs w:val="24"/>
          <w:lang w:val="en-US"/>
        </w:rPr>
      </w:pPr>
      <w:r w:rsidRPr="001E4F82">
        <w:rPr>
          <w:rFonts w:ascii="Times New Roman" w:hAnsi="Times New Roman" w:cs="Times New Roman"/>
          <w:sz w:val="24"/>
          <w:szCs w:val="24"/>
          <w:lang w:val="en-US"/>
        </w:rPr>
        <w:t xml:space="preserve">Historical data has </w:t>
      </w:r>
      <w:r w:rsidR="00734596" w:rsidRPr="001E4F82">
        <w:rPr>
          <w:rFonts w:ascii="Times New Roman" w:hAnsi="Times New Roman" w:cs="Times New Roman"/>
          <w:sz w:val="24"/>
          <w:szCs w:val="24"/>
          <w:lang w:val="en-US"/>
        </w:rPr>
        <w:t>CEIC Data</w:t>
      </w:r>
      <w:r w:rsidRPr="001E4F82">
        <w:rPr>
          <w:rFonts w:ascii="Times New Roman" w:hAnsi="Times New Roman" w:cs="Times New Roman"/>
          <w:sz w:val="24"/>
          <w:szCs w:val="24"/>
          <w:lang w:val="en-US"/>
        </w:rPr>
        <w:t xml:space="preserve"> as source</w:t>
      </w:r>
      <w:r w:rsidR="00734596" w:rsidRPr="001E4F82">
        <w:rPr>
          <w:rFonts w:ascii="Times New Roman" w:hAnsi="Times New Roman" w:cs="Times New Roman"/>
          <w:sz w:val="24"/>
          <w:szCs w:val="24"/>
          <w:lang w:val="en-US"/>
        </w:rPr>
        <w:t>,</w:t>
      </w:r>
      <w:r w:rsidRPr="001E4F82">
        <w:rPr>
          <w:rFonts w:ascii="Times New Roman" w:hAnsi="Times New Roman" w:cs="Times New Roman"/>
          <w:sz w:val="24"/>
          <w:szCs w:val="24"/>
          <w:lang w:val="en-US"/>
        </w:rPr>
        <w:t xml:space="preserve"> monthly frequency and corre</w:t>
      </w:r>
      <w:r w:rsidR="00AD5050">
        <w:rPr>
          <w:rFonts w:ascii="Times New Roman" w:hAnsi="Times New Roman" w:cs="Times New Roman"/>
          <w:sz w:val="24"/>
          <w:szCs w:val="24"/>
          <w:lang w:val="en-US"/>
        </w:rPr>
        <w:t>spond to closing market quotation</w:t>
      </w:r>
      <w:r w:rsidRPr="001E4F82">
        <w:rPr>
          <w:rFonts w:ascii="Times New Roman" w:hAnsi="Times New Roman" w:cs="Times New Roman"/>
          <w:sz w:val="24"/>
          <w:szCs w:val="24"/>
          <w:lang w:val="en-US"/>
        </w:rPr>
        <w:t xml:space="preserve">. For the missing </w:t>
      </w:r>
      <w:r w:rsidR="00B13631">
        <w:rPr>
          <w:rFonts w:ascii="Times New Roman" w:hAnsi="Times New Roman" w:cs="Times New Roman"/>
          <w:sz w:val="24"/>
          <w:szCs w:val="24"/>
          <w:lang w:val="en-US"/>
        </w:rPr>
        <w:t>observation it is</w:t>
      </w:r>
      <w:r w:rsidRPr="001E4F82">
        <w:rPr>
          <w:rFonts w:ascii="Times New Roman" w:hAnsi="Times New Roman" w:cs="Times New Roman"/>
          <w:sz w:val="24"/>
          <w:szCs w:val="24"/>
          <w:lang w:val="en-US"/>
        </w:rPr>
        <w:t xml:space="preserve"> applied exponential interpolation technic.</w:t>
      </w:r>
      <w:r w:rsidR="00AD5050">
        <w:rPr>
          <w:rFonts w:ascii="Times New Roman" w:hAnsi="Times New Roman" w:cs="Times New Roman"/>
          <w:sz w:val="24"/>
          <w:szCs w:val="24"/>
          <w:lang w:val="en-US"/>
        </w:rPr>
        <w:t xml:space="preserve"> Due to the long run characteristic of this research, it was considered</w:t>
      </w:r>
      <w:r w:rsidR="00AD5050" w:rsidRPr="00AD5050">
        <w:rPr>
          <w:rFonts w:ascii="Times New Roman" w:hAnsi="Times New Roman" w:cs="Times New Roman"/>
          <w:sz w:val="24"/>
          <w:szCs w:val="24"/>
          <w:lang w:val="en-US"/>
        </w:rPr>
        <w:t xml:space="preserve"> the longest historical data available</w:t>
      </w:r>
      <w:r w:rsidR="00AD5050">
        <w:rPr>
          <w:rFonts w:ascii="Times New Roman" w:hAnsi="Times New Roman" w:cs="Times New Roman"/>
          <w:sz w:val="24"/>
          <w:szCs w:val="24"/>
          <w:lang w:val="en-US"/>
        </w:rPr>
        <w:t xml:space="preserve"> as sample for both indexes -</w:t>
      </w:r>
      <w:r w:rsidR="00AD5050" w:rsidRPr="00AD5050">
        <w:rPr>
          <w:rFonts w:ascii="Times New Roman" w:hAnsi="Times New Roman" w:cs="Times New Roman"/>
          <w:sz w:val="24"/>
          <w:szCs w:val="24"/>
          <w:lang w:val="en-US"/>
        </w:rPr>
        <w:t xml:space="preserve"> </w:t>
      </w:r>
      <w:r w:rsidRPr="00AD5050">
        <w:rPr>
          <w:rFonts w:ascii="Times New Roman" w:hAnsi="Times New Roman" w:cs="Times New Roman"/>
          <w:sz w:val="24"/>
          <w:szCs w:val="24"/>
          <w:lang w:val="en-US"/>
        </w:rPr>
        <w:t xml:space="preserve">from first </w:t>
      </w:r>
      <w:proofErr w:type="spellStart"/>
      <w:proofErr w:type="gramStart"/>
      <w:r w:rsidRPr="00AD5050">
        <w:rPr>
          <w:rFonts w:ascii="Times New Roman" w:hAnsi="Times New Roman" w:cs="Times New Roman"/>
          <w:sz w:val="24"/>
          <w:szCs w:val="24"/>
          <w:lang w:val="en-US"/>
        </w:rPr>
        <w:t>january</w:t>
      </w:r>
      <w:proofErr w:type="spellEnd"/>
      <w:proofErr w:type="gramEnd"/>
      <w:r w:rsidRPr="00AD5050">
        <w:rPr>
          <w:rFonts w:ascii="Times New Roman" w:hAnsi="Times New Roman" w:cs="Times New Roman"/>
          <w:sz w:val="24"/>
          <w:szCs w:val="24"/>
          <w:lang w:val="en-US"/>
        </w:rPr>
        <w:t xml:space="preserve"> </w:t>
      </w:r>
      <w:r w:rsidR="00874B76" w:rsidRPr="00AD5050">
        <w:rPr>
          <w:rFonts w:ascii="Times New Roman" w:hAnsi="Times New Roman" w:cs="Times New Roman"/>
          <w:sz w:val="24"/>
          <w:szCs w:val="24"/>
          <w:lang w:val="en-US"/>
        </w:rPr>
        <w:t xml:space="preserve">1988 </w:t>
      </w:r>
      <w:r w:rsidRPr="00AD5050">
        <w:rPr>
          <w:rFonts w:ascii="Times New Roman" w:hAnsi="Times New Roman" w:cs="Times New Roman"/>
          <w:sz w:val="24"/>
          <w:szCs w:val="24"/>
          <w:lang w:val="en-US"/>
        </w:rPr>
        <w:t xml:space="preserve">to 31st </w:t>
      </w:r>
      <w:proofErr w:type="spellStart"/>
      <w:r w:rsidRPr="00AD5050">
        <w:rPr>
          <w:rFonts w:ascii="Times New Roman" w:hAnsi="Times New Roman" w:cs="Times New Roman"/>
          <w:sz w:val="24"/>
          <w:szCs w:val="24"/>
          <w:lang w:val="en-US"/>
        </w:rPr>
        <w:t>december</w:t>
      </w:r>
      <w:proofErr w:type="spellEnd"/>
      <w:r w:rsidRPr="00AD5050">
        <w:rPr>
          <w:rFonts w:ascii="Times New Roman" w:hAnsi="Times New Roman" w:cs="Times New Roman"/>
          <w:sz w:val="24"/>
          <w:szCs w:val="24"/>
          <w:lang w:val="en-US"/>
        </w:rPr>
        <w:t xml:space="preserve"> 2014</w:t>
      </w:r>
      <w:r w:rsidR="00AD5050">
        <w:rPr>
          <w:rFonts w:ascii="Times New Roman" w:hAnsi="Times New Roman" w:cs="Times New Roman"/>
          <w:sz w:val="24"/>
          <w:szCs w:val="24"/>
          <w:lang w:val="en-US"/>
        </w:rPr>
        <w:t xml:space="preserve"> – to extend the historical analysis period the most and guarantee relevant ex-post empirical evidence findings</w:t>
      </w:r>
      <w:r w:rsidRPr="00AD5050">
        <w:rPr>
          <w:rFonts w:ascii="Times New Roman" w:hAnsi="Times New Roman" w:cs="Times New Roman"/>
          <w:sz w:val="24"/>
          <w:szCs w:val="24"/>
          <w:lang w:val="en-US"/>
        </w:rPr>
        <w:t>.</w:t>
      </w:r>
      <w:r w:rsidR="00734596" w:rsidRPr="00AD5050">
        <w:rPr>
          <w:rFonts w:ascii="Times New Roman" w:hAnsi="Times New Roman" w:cs="Times New Roman"/>
          <w:sz w:val="24"/>
          <w:szCs w:val="24"/>
          <w:lang w:val="en-US"/>
        </w:rPr>
        <w:t xml:space="preserve"> </w:t>
      </w:r>
    </w:p>
    <w:p w:rsidR="006B206D" w:rsidRPr="003145E2" w:rsidRDefault="00712F5A" w:rsidP="005A2E66">
      <w:pPr>
        <w:spacing w:line="360" w:lineRule="auto"/>
        <w:ind w:firstLine="426"/>
        <w:jc w:val="both"/>
        <w:rPr>
          <w:rFonts w:ascii="Times New Roman" w:hAnsi="Times New Roman" w:cs="Times New Roman"/>
          <w:sz w:val="24"/>
          <w:szCs w:val="24"/>
          <w:lang w:val="en-US"/>
        </w:rPr>
      </w:pPr>
      <w:r w:rsidRPr="003145E2">
        <w:rPr>
          <w:rFonts w:ascii="Times New Roman" w:hAnsi="Times New Roman" w:cs="Times New Roman"/>
          <w:sz w:val="24"/>
          <w:szCs w:val="24"/>
          <w:lang w:val="en-US"/>
        </w:rPr>
        <w:t xml:space="preserve">To calculate indexes returns it was utilized the </w:t>
      </w:r>
      <w:r w:rsidR="003145E2">
        <w:rPr>
          <w:rFonts w:ascii="Times New Roman" w:hAnsi="Times New Roman" w:cs="Times New Roman"/>
          <w:sz w:val="24"/>
          <w:szCs w:val="24"/>
          <w:lang w:val="en-US"/>
        </w:rPr>
        <w:t>natural</w:t>
      </w:r>
      <w:r w:rsidRPr="003145E2">
        <w:rPr>
          <w:rFonts w:ascii="Times New Roman" w:hAnsi="Times New Roman" w:cs="Times New Roman"/>
          <w:sz w:val="24"/>
          <w:szCs w:val="24"/>
          <w:lang w:val="en-US"/>
        </w:rPr>
        <w:t xml:space="preserve"> logarithm of the ration of indexes </w:t>
      </w:r>
      <w:r w:rsidR="003145E2">
        <w:rPr>
          <w:rFonts w:ascii="Times New Roman" w:hAnsi="Times New Roman" w:cs="Times New Roman"/>
          <w:sz w:val="24"/>
          <w:szCs w:val="24"/>
          <w:lang w:val="en-US"/>
        </w:rPr>
        <w:t>in</w:t>
      </w:r>
      <w:r w:rsidRPr="003145E2">
        <w:rPr>
          <w:rFonts w:ascii="Times New Roman" w:hAnsi="Times New Roman" w:cs="Times New Roman"/>
          <w:sz w:val="24"/>
          <w:szCs w:val="24"/>
          <w:lang w:val="en-US"/>
        </w:rPr>
        <w:t xml:space="preserve"> “t” and “t-1”, as suggested by </w:t>
      </w:r>
      <w:proofErr w:type="spellStart"/>
      <w:r w:rsidRPr="003145E2">
        <w:rPr>
          <w:rFonts w:ascii="Times New Roman" w:hAnsi="Times New Roman" w:cs="Times New Roman"/>
          <w:sz w:val="24"/>
          <w:szCs w:val="24"/>
          <w:lang w:val="en-US"/>
        </w:rPr>
        <w:t>Securato</w:t>
      </w:r>
      <w:proofErr w:type="spellEnd"/>
      <w:r w:rsidRPr="003145E2">
        <w:rPr>
          <w:rFonts w:ascii="Times New Roman" w:hAnsi="Times New Roman" w:cs="Times New Roman"/>
          <w:sz w:val="24"/>
          <w:szCs w:val="24"/>
          <w:lang w:val="en-US"/>
        </w:rPr>
        <w:t xml:space="preserve"> (2008)</w:t>
      </w:r>
      <w:r w:rsidR="003145E2">
        <w:rPr>
          <w:rFonts w:ascii="Times New Roman" w:hAnsi="Times New Roman" w:cs="Times New Roman"/>
          <w:sz w:val="24"/>
          <w:szCs w:val="24"/>
          <w:lang w:val="en-US"/>
        </w:rPr>
        <w:t xml:space="preserve">. The index return is represented by </w:t>
      </w:r>
      <w:r w:rsidR="00517F7B" w:rsidRPr="00FC5B7C">
        <w:rPr>
          <w:rFonts w:ascii="Times New Roman" w:hAnsi="Times New Roman" w:cs="Times New Roman"/>
          <w:position w:val="-12"/>
          <w:sz w:val="24"/>
          <w:szCs w:val="24"/>
        </w:rPr>
        <w:object w:dxaOrig="240" w:dyaOrig="360">
          <v:shape id="_x0000_i1041" type="#_x0000_t75" style="width:11.55pt;height:17.65pt" o:ole="">
            <v:imagedata r:id="rId41" o:title=""/>
          </v:shape>
          <o:OLEObject Type="Embed" ProgID="Equation.3" ShapeID="_x0000_i1041" DrawAspect="Content" ObjectID="_1517207481" r:id="rId42"/>
        </w:object>
      </w:r>
      <w:r w:rsidR="003145E2">
        <w:rPr>
          <w:rFonts w:ascii="Times New Roman" w:hAnsi="Times New Roman" w:cs="Times New Roman"/>
          <w:sz w:val="24"/>
          <w:szCs w:val="24"/>
          <w:lang w:val="en-US"/>
        </w:rPr>
        <w:t xml:space="preserve"> and</w:t>
      </w:r>
      <w:r w:rsidR="006B206D" w:rsidRPr="003145E2">
        <w:rPr>
          <w:rFonts w:ascii="Times New Roman" w:hAnsi="Times New Roman" w:cs="Times New Roman"/>
          <w:sz w:val="24"/>
          <w:szCs w:val="24"/>
          <w:lang w:val="en-US"/>
        </w:rPr>
        <w:t xml:space="preserve"> </w:t>
      </w:r>
      <w:r w:rsidR="00517F7B" w:rsidRPr="00FC5B7C">
        <w:rPr>
          <w:rFonts w:ascii="Times New Roman" w:hAnsi="Times New Roman" w:cs="Times New Roman"/>
          <w:position w:val="-12"/>
          <w:sz w:val="24"/>
          <w:szCs w:val="24"/>
        </w:rPr>
        <w:object w:dxaOrig="320" w:dyaOrig="360">
          <v:shape id="_x0000_i1042" type="#_x0000_t75" style="width:15.6pt;height:17.65pt" o:ole="">
            <v:imagedata r:id="rId43" o:title=""/>
          </v:shape>
          <o:OLEObject Type="Embed" ProgID="Equation.3" ShapeID="_x0000_i1042" DrawAspect="Content" ObjectID="_1517207482" r:id="rId44"/>
        </w:object>
      </w:r>
      <w:r w:rsidR="006B206D" w:rsidRPr="003145E2">
        <w:rPr>
          <w:rFonts w:ascii="Times New Roman" w:hAnsi="Times New Roman" w:cs="Times New Roman"/>
          <w:sz w:val="24"/>
          <w:szCs w:val="24"/>
          <w:lang w:val="en-US"/>
        </w:rPr>
        <w:t xml:space="preserve"> </w:t>
      </w:r>
      <w:r w:rsidR="003145E2">
        <w:rPr>
          <w:rFonts w:ascii="Times New Roman" w:hAnsi="Times New Roman" w:cs="Times New Roman"/>
          <w:sz w:val="24"/>
          <w:szCs w:val="24"/>
          <w:lang w:val="en-US"/>
        </w:rPr>
        <w:t xml:space="preserve">is the </w:t>
      </w:r>
      <w:r w:rsidR="003145E2" w:rsidRPr="003145E2">
        <w:rPr>
          <w:rFonts w:ascii="Times New Roman" w:hAnsi="Times New Roman" w:cs="Times New Roman"/>
          <w:sz w:val="24"/>
          <w:szCs w:val="24"/>
          <w:lang w:val="en-US"/>
        </w:rPr>
        <w:t xml:space="preserve">index value in </w:t>
      </w:r>
      <w:r w:rsidR="003145E2">
        <w:rPr>
          <w:rFonts w:ascii="Times New Roman" w:hAnsi="Times New Roman" w:cs="Times New Roman"/>
          <w:sz w:val="24"/>
          <w:szCs w:val="24"/>
          <w:lang w:val="en-US"/>
        </w:rPr>
        <w:t>“t”, so</w:t>
      </w:r>
      <w:proofErr w:type="gramStart"/>
      <w:r w:rsidR="006B206D" w:rsidRPr="003145E2">
        <w:rPr>
          <w:rFonts w:ascii="Times New Roman" w:hAnsi="Times New Roman" w:cs="Times New Roman"/>
          <w:sz w:val="24"/>
          <w:szCs w:val="24"/>
          <w:lang w:val="en-US"/>
        </w:rPr>
        <w:t xml:space="preserve">: </w:t>
      </w:r>
      <w:proofErr w:type="gramEnd"/>
      <w:r w:rsidR="00FC5B7C" w:rsidRPr="00FC5B7C">
        <w:rPr>
          <w:rFonts w:ascii="Times New Roman" w:hAnsi="Times New Roman" w:cs="Times New Roman"/>
          <w:position w:val="-32"/>
          <w:sz w:val="24"/>
          <w:szCs w:val="24"/>
        </w:rPr>
        <w:object w:dxaOrig="1540" w:dyaOrig="760">
          <v:shape id="_x0000_i1043" type="#_x0000_t75" style="width:1in;height:36pt" o:ole="">
            <v:imagedata r:id="rId45" o:title=""/>
          </v:shape>
          <o:OLEObject Type="Embed" ProgID="Equation.3" ShapeID="_x0000_i1043" DrawAspect="Content" ObjectID="_1517207483" r:id="rId46"/>
        </w:object>
      </w:r>
      <w:r w:rsidR="006B206D" w:rsidRPr="003145E2">
        <w:rPr>
          <w:rFonts w:ascii="Times New Roman" w:hAnsi="Times New Roman" w:cs="Times New Roman"/>
          <w:sz w:val="24"/>
          <w:szCs w:val="24"/>
          <w:lang w:val="en-US"/>
        </w:rPr>
        <w:t xml:space="preserve">.     </w:t>
      </w:r>
    </w:p>
    <w:p w:rsidR="00C93DD7" w:rsidRDefault="00FA72CD" w:rsidP="005A2E66">
      <w:pPr>
        <w:spacing w:line="360" w:lineRule="auto"/>
        <w:ind w:firstLine="426"/>
        <w:jc w:val="both"/>
        <w:rPr>
          <w:rFonts w:ascii="Times New Roman" w:hAnsi="Times New Roman" w:cs="Times New Roman"/>
          <w:sz w:val="24"/>
          <w:szCs w:val="24"/>
          <w:lang w:val="en-US"/>
        </w:rPr>
      </w:pPr>
      <w:r w:rsidRPr="00EE6C99">
        <w:rPr>
          <w:rFonts w:ascii="Times New Roman" w:hAnsi="Times New Roman" w:cs="Times New Roman"/>
          <w:sz w:val="24"/>
          <w:szCs w:val="24"/>
          <w:lang w:val="en-US"/>
        </w:rPr>
        <w:t xml:space="preserve">Descriptive statistics of the historical data for </w:t>
      </w:r>
      <w:proofErr w:type="spellStart"/>
      <w:r w:rsidRPr="00EE6C99">
        <w:rPr>
          <w:rFonts w:ascii="Times New Roman" w:hAnsi="Times New Roman" w:cs="Times New Roman"/>
          <w:sz w:val="24"/>
          <w:szCs w:val="24"/>
          <w:lang w:val="en-US"/>
        </w:rPr>
        <w:t>Ibovespa</w:t>
      </w:r>
      <w:proofErr w:type="spellEnd"/>
      <w:r w:rsidRPr="00EE6C99">
        <w:rPr>
          <w:rFonts w:ascii="Times New Roman" w:hAnsi="Times New Roman" w:cs="Times New Roman"/>
          <w:sz w:val="24"/>
          <w:szCs w:val="24"/>
          <w:lang w:val="en-US"/>
        </w:rPr>
        <w:t xml:space="preserve"> and MSCI EM confirmed stylized </w:t>
      </w:r>
      <w:r w:rsidR="00B13631">
        <w:rPr>
          <w:rFonts w:ascii="Times New Roman" w:hAnsi="Times New Roman" w:cs="Times New Roman"/>
          <w:sz w:val="24"/>
          <w:szCs w:val="24"/>
          <w:lang w:val="en-US"/>
        </w:rPr>
        <w:t>facts</w:t>
      </w:r>
      <w:r w:rsidRPr="00EE6C99">
        <w:rPr>
          <w:rFonts w:ascii="Times New Roman" w:hAnsi="Times New Roman" w:cs="Times New Roman"/>
          <w:sz w:val="24"/>
          <w:szCs w:val="24"/>
          <w:lang w:val="en-US"/>
        </w:rPr>
        <w:t xml:space="preserve"> of financial series, as summarized </w:t>
      </w:r>
      <w:r w:rsidR="00B13631" w:rsidRPr="00EE6C99">
        <w:rPr>
          <w:rFonts w:ascii="Times New Roman" w:hAnsi="Times New Roman" w:cs="Times New Roman"/>
          <w:sz w:val="24"/>
          <w:szCs w:val="24"/>
          <w:lang w:val="en-US"/>
        </w:rPr>
        <w:t>below</w:t>
      </w:r>
      <w:r w:rsidRPr="00EE6C99">
        <w:rPr>
          <w:rFonts w:ascii="Times New Roman" w:hAnsi="Times New Roman" w:cs="Times New Roman"/>
          <w:sz w:val="24"/>
          <w:szCs w:val="24"/>
          <w:lang w:val="en-US"/>
        </w:rPr>
        <w:t xml:space="preserve"> (figure 01). </w:t>
      </w:r>
      <w:proofErr w:type="spellStart"/>
      <w:r w:rsidR="006B206D" w:rsidRPr="00972F56">
        <w:rPr>
          <w:rFonts w:ascii="Times New Roman" w:hAnsi="Times New Roman" w:cs="Times New Roman"/>
          <w:sz w:val="24"/>
          <w:szCs w:val="24"/>
          <w:lang w:val="en-US"/>
        </w:rPr>
        <w:t>Jarque-Bera</w:t>
      </w:r>
      <w:proofErr w:type="spellEnd"/>
      <w:r w:rsidRPr="00972F56">
        <w:rPr>
          <w:rFonts w:ascii="Times New Roman" w:hAnsi="Times New Roman" w:cs="Times New Roman"/>
          <w:sz w:val="24"/>
          <w:szCs w:val="24"/>
          <w:lang w:val="en-US"/>
        </w:rPr>
        <w:t xml:space="preserve"> test rejects</w:t>
      </w:r>
      <w:r w:rsidR="00972F56">
        <w:rPr>
          <w:rFonts w:ascii="Times New Roman" w:hAnsi="Times New Roman" w:cs="Times New Roman"/>
          <w:sz w:val="24"/>
          <w:szCs w:val="24"/>
          <w:lang w:val="en-US"/>
        </w:rPr>
        <w:t xml:space="preserve"> the null hypothesis</w:t>
      </w:r>
      <w:r w:rsidRPr="00972F56">
        <w:rPr>
          <w:rFonts w:ascii="Times New Roman" w:hAnsi="Times New Roman" w:cs="Times New Roman"/>
          <w:sz w:val="24"/>
          <w:szCs w:val="24"/>
          <w:lang w:val="en-US"/>
        </w:rPr>
        <w:t xml:space="preserve"> of nor</w:t>
      </w:r>
      <w:r w:rsidR="00972F56" w:rsidRPr="00972F56">
        <w:rPr>
          <w:rFonts w:ascii="Times New Roman" w:hAnsi="Times New Roman" w:cs="Times New Roman"/>
          <w:sz w:val="24"/>
          <w:szCs w:val="24"/>
          <w:lang w:val="en-US"/>
        </w:rPr>
        <w:t>mal distribution for data.</w:t>
      </w:r>
      <w:r w:rsidR="00972F56">
        <w:rPr>
          <w:rFonts w:ascii="Times New Roman" w:hAnsi="Times New Roman" w:cs="Times New Roman"/>
          <w:sz w:val="24"/>
          <w:szCs w:val="24"/>
          <w:lang w:val="en-US"/>
        </w:rPr>
        <w:t xml:space="preserve"> </w:t>
      </w:r>
      <w:r w:rsidR="00972F56" w:rsidRPr="00E828E5">
        <w:rPr>
          <w:rFonts w:ascii="Times New Roman" w:hAnsi="Times New Roman" w:cs="Times New Roman"/>
          <w:sz w:val="24"/>
          <w:szCs w:val="24"/>
          <w:lang w:val="en-US"/>
        </w:rPr>
        <w:t xml:space="preserve">Kurtosis </w:t>
      </w:r>
      <w:r w:rsidR="00B13631" w:rsidRPr="00E828E5">
        <w:rPr>
          <w:rFonts w:ascii="Times New Roman" w:hAnsi="Times New Roman" w:cs="Times New Roman"/>
          <w:sz w:val="24"/>
          <w:szCs w:val="24"/>
          <w:lang w:val="en-US"/>
        </w:rPr>
        <w:t>measures</w:t>
      </w:r>
      <w:r w:rsidR="00972F56" w:rsidRPr="00E828E5">
        <w:rPr>
          <w:rFonts w:ascii="Times New Roman" w:hAnsi="Times New Roman" w:cs="Times New Roman"/>
          <w:sz w:val="24"/>
          <w:szCs w:val="24"/>
          <w:lang w:val="en-US"/>
        </w:rPr>
        <w:t xml:space="preserve"> confirm</w:t>
      </w:r>
      <w:r w:rsidR="00E828E5">
        <w:rPr>
          <w:rFonts w:ascii="Times New Roman" w:hAnsi="Times New Roman" w:cs="Times New Roman"/>
          <w:sz w:val="24"/>
          <w:szCs w:val="24"/>
          <w:lang w:val="en-US"/>
        </w:rPr>
        <w:t xml:space="preserve"> it with value greater than 3</w:t>
      </w:r>
      <w:r w:rsidR="00972F56" w:rsidRPr="00E828E5">
        <w:rPr>
          <w:rFonts w:ascii="Times New Roman" w:hAnsi="Times New Roman" w:cs="Times New Roman"/>
          <w:sz w:val="24"/>
          <w:szCs w:val="24"/>
          <w:lang w:val="en-US"/>
        </w:rPr>
        <w:t xml:space="preserve"> what show that the distributions are leptokurtic with heavy t</w:t>
      </w:r>
      <w:r w:rsidR="00E828E5">
        <w:rPr>
          <w:rFonts w:ascii="Times New Roman" w:hAnsi="Times New Roman" w:cs="Times New Roman"/>
          <w:sz w:val="24"/>
          <w:szCs w:val="24"/>
          <w:lang w:val="en-US"/>
        </w:rPr>
        <w:t>ail</w:t>
      </w:r>
      <w:r w:rsidR="00972F56" w:rsidRPr="00E828E5">
        <w:rPr>
          <w:rFonts w:ascii="Times New Roman" w:hAnsi="Times New Roman" w:cs="Times New Roman"/>
          <w:sz w:val="24"/>
          <w:szCs w:val="24"/>
          <w:lang w:val="en-US"/>
        </w:rPr>
        <w:t>s, what is common for financial series.</w:t>
      </w:r>
      <w:r w:rsidR="00E828E5">
        <w:rPr>
          <w:rFonts w:ascii="Times New Roman" w:hAnsi="Times New Roman" w:cs="Times New Roman"/>
          <w:sz w:val="24"/>
          <w:szCs w:val="24"/>
          <w:lang w:val="en-US"/>
        </w:rPr>
        <w:t xml:space="preserve"> </w:t>
      </w:r>
      <w:r w:rsidR="00E828E5" w:rsidRPr="00E828E5">
        <w:rPr>
          <w:rFonts w:ascii="Times New Roman" w:hAnsi="Times New Roman" w:cs="Times New Roman"/>
          <w:sz w:val="24"/>
          <w:szCs w:val="24"/>
          <w:lang w:val="en-US"/>
        </w:rPr>
        <w:t xml:space="preserve">The negative </w:t>
      </w:r>
      <w:proofErr w:type="spellStart"/>
      <w:r w:rsidR="00E828E5">
        <w:rPr>
          <w:rFonts w:ascii="Times New Roman" w:hAnsi="Times New Roman" w:cs="Times New Roman"/>
          <w:sz w:val="24"/>
          <w:szCs w:val="24"/>
          <w:lang w:val="en-US"/>
        </w:rPr>
        <w:t>skewness</w:t>
      </w:r>
      <w:proofErr w:type="spellEnd"/>
      <w:r w:rsidR="00E828E5" w:rsidRPr="00E828E5">
        <w:rPr>
          <w:rFonts w:ascii="Times New Roman" w:hAnsi="Times New Roman" w:cs="Times New Roman"/>
          <w:sz w:val="24"/>
          <w:szCs w:val="24"/>
          <w:lang w:val="en-US"/>
        </w:rPr>
        <w:t xml:space="preserve"> coefficient for MSCI EM indicates that observation as concentrated on</w:t>
      </w:r>
      <w:r w:rsidR="00B13631">
        <w:rPr>
          <w:rFonts w:ascii="Times New Roman" w:hAnsi="Times New Roman" w:cs="Times New Roman"/>
          <w:sz w:val="24"/>
          <w:szCs w:val="24"/>
          <w:lang w:val="en-US"/>
        </w:rPr>
        <w:t xml:space="preserve"> the right sid</w:t>
      </w:r>
      <w:r w:rsidR="00E828E5">
        <w:rPr>
          <w:rFonts w:ascii="Times New Roman" w:hAnsi="Times New Roman" w:cs="Times New Roman"/>
          <w:sz w:val="24"/>
          <w:szCs w:val="24"/>
          <w:lang w:val="en-US"/>
        </w:rPr>
        <w:t xml:space="preserve">e of zero, thus positive returns are more frequent than negative. </w:t>
      </w:r>
      <w:r w:rsidR="00B13631">
        <w:rPr>
          <w:rFonts w:ascii="Times New Roman" w:hAnsi="Times New Roman" w:cs="Times New Roman"/>
          <w:sz w:val="24"/>
          <w:szCs w:val="24"/>
          <w:lang w:val="en-US"/>
        </w:rPr>
        <w:t xml:space="preserve">On the other hand for </w:t>
      </w:r>
      <w:proofErr w:type="spellStart"/>
      <w:r w:rsidR="00B13631">
        <w:rPr>
          <w:rFonts w:ascii="Times New Roman" w:hAnsi="Times New Roman" w:cs="Times New Roman"/>
          <w:sz w:val="24"/>
          <w:szCs w:val="24"/>
          <w:lang w:val="en-US"/>
        </w:rPr>
        <w:t>Ibovesp</w:t>
      </w:r>
      <w:r w:rsidR="00E828E5" w:rsidRPr="00E828E5">
        <w:rPr>
          <w:rFonts w:ascii="Times New Roman" w:hAnsi="Times New Roman" w:cs="Times New Roman"/>
          <w:sz w:val="24"/>
          <w:szCs w:val="24"/>
          <w:lang w:val="en-US"/>
        </w:rPr>
        <w:t>a</w:t>
      </w:r>
      <w:proofErr w:type="spellEnd"/>
      <w:r w:rsidR="00E828E5" w:rsidRPr="00E828E5">
        <w:rPr>
          <w:rFonts w:ascii="Times New Roman" w:hAnsi="Times New Roman" w:cs="Times New Roman"/>
          <w:sz w:val="24"/>
          <w:szCs w:val="24"/>
          <w:lang w:val="en-US"/>
        </w:rPr>
        <w:t xml:space="preserve"> the coefficient is positive</w:t>
      </w:r>
      <w:r w:rsidR="00E828E5">
        <w:rPr>
          <w:rFonts w:ascii="Times New Roman" w:hAnsi="Times New Roman" w:cs="Times New Roman"/>
          <w:sz w:val="24"/>
          <w:szCs w:val="24"/>
          <w:lang w:val="en-US"/>
        </w:rPr>
        <w:t>,</w:t>
      </w:r>
      <w:r w:rsidR="00E828E5" w:rsidRPr="00E828E5">
        <w:rPr>
          <w:rFonts w:ascii="Times New Roman" w:hAnsi="Times New Roman" w:cs="Times New Roman"/>
          <w:sz w:val="24"/>
          <w:szCs w:val="24"/>
          <w:lang w:val="en-US"/>
        </w:rPr>
        <w:t xml:space="preserve"> being more </w:t>
      </w:r>
      <w:r w:rsidR="00E828E5">
        <w:rPr>
          <w:rFonts w:ascii="Times New Roman" w:hAnsi="Times New Roman" w:cs="Times New Roman"/>
          <w:sz w:val="24"/>
          <w:szCs w:val="24"/>
          <w:lang w:val="en-US"/>
        </w:rPr>
        <w:t>frequent</w:t>
      </w:r>
      <w:r w:rsidR="00E828E5" w:rsidRPr="00E828E5">
        <w:rPr>
          <w:rFonts w:ascii="Times New Roman" w:hAnsi="Times New Roman" w:cs="Times New Roman"/>
          <w:sz w:val="24"/>
          <w:szCs w:val="24"/>
          <w:lang w:val="en-US"/>
        </w:rPr>
        <w:t xml:space="preserve"> negative returns than positive. </w:t>
      </w:r>
      <w:r w:rsidR="00E828E5">
        <w:rPr>
          <w:rFonts w:ascii="Times New Roman" w:hAnsi="Times New Roman" w:cs="Times New Roman"/>
          <w:sz w:val="24"/>
          <w:szCs w:val="24"/>
          <w:lang w:val="en-US"/>
        </w:rPr>
        <w:t xml:space="preserve"> </w:t>
      </w:r>
    </w:p>
    <w:p w:rsidR="003D5BEF" w:rsidRDefault="003D5BEF" w:rsidP="005A2E66">
      <w:pPr>
        <w:spacing w:line="360" w:lineRule="auto"/>
        <w:ind w:firstLine="426"/>
        <w:jc w:val="both"/>
        <w:rPr>
          <w:rFonts w:ascii="Times New Roman" w:hAnsi="Times New Roman" w:cs="Times New Roman"/>
          <w:sz w:val="24"/>
          <w:szCs w:val="24"/>
          <w:lang w:val="en-US"/>
        </w:rPr>
      </w:pPr>
    </w:p>
    <w:p w:rsidR="003D5BEF" w:rsidRDefault="003D5BEF" w:rsidP="005A2E66">
      <w:pPr>
        <w:spacing w:line="360" w:lineRule="auto"/>
        <w:ind w:firstLine="426"/>
        <w:jc w:val="both"/>
        <w:rPr>
          <w:rFonts w:ascii="Times New Roman" w:hAnsi="Times New Roman" w:cs="Times New Roman"/>
          <w:sz w:val="24"/>
          <w:szCs w:val="24"/>
          <w:lang w:val="en-US"/>
        </w:rPr>
      </w:pPr>
    </w:p>
    <w:p w:rsidR="003D5BEF" w:rsidRDefault="003D5BEF" w:rsidP="005A2E66">
      <w:pPr>
        <w:spacing w:line="360" w:lineRule="auto"/>
        <w:ind w:firstLine="426"/>
        <w:jc w:val="both"/>
        <w:rPr>
          <w:rFonts w:ascii="Times New Roman" w:hAnsi="Times New Roman" w:cs="Times New Roman"/>
          <w:sz w:val="24"/>
          <w:szCs w:val="24"/>
          <w:lang w:val="en-US"/>
        </w:rPr>
      </w:pPr>
    </w:p>
    <w:p w:rsidR="001941A0" w:rsidRPr="003D5BEF" w:rsidRDefault="00E828E5" w:rsidP="00782854">
      <w:pPr>
        <w:spacing w:line="360" w:lineRule="auto"/>
        <w:ind w:left="357"/>
        <w:jc w:val="both"/>
        <w:rPr>
          <w:rFonts w:ascii="Times New Roman" w:hAnsi="Times New Roman" w:cs="Times New Roman"/>
          <w:b/>
          <w:sz w:val="24"/>
          <w:szCs w:val="24"/>
          <w:lang w:val="en-US"/>
        </w:rPr>
      </w:pPr>
      <w:proofErr w:type="gramStart"/>
      <w:r w:rsidRPr="00EE6C99">
        <w:rPr>
          <w:rFonts w:ascii="Times New Roman" w:hAnsi="Times New Roman" w:cs="Times New Roman"/>
          <w:b/>
          <w:sz w:val="24"/>
          <w:szCs w:val="24"/>
          <w:lang w:val="en-US"/>
        </w:rPr>
        <w:lastRenderedPageBreak/>
        <w:t>Figure</w:t>
      </w:r>
      <w:r w:rsidR="00C072EF" w:rsidRPr="00EE6C99">
        <w:rPr>
          <w:rFonts w:ascii="Times New Roman" w:hAnsi="Times New Roman" w:cs="Times New Roman"/>
          <w:b/>
          <w:sz w:val="24"/>
          <w:szCs w:val="24"/>
          <w:lang w:val="en-US"/>
        </w:rPr>
        <w:t xml:space="preserve"> 1</w:t>
      </w:r>
      <w:r w:rsidR="0050691D" w:rsidRPr="00EE6C99">
        <w:rPr>
          <w:rFonts w:ascii="Times New Roman" w:hAnsi="Times New Roman" w:cs="Times New Roman"/>
          <w:b/>
          <w:sz w:val="24"/>
          <w:szCs w:val="24"/>
          <w:lang w:val="en-US"/>
        </w:rPr>
        <w:t>.</w:t>
      </w:r>
      <w:proofErr w:type="gramEnd"/>
      <w:r w:rsidR="001941A0" w:rsidRPr="00EE6C99">
        <w:rPr>
          <w:rFonts w:ascii="Times New Roman" w:hAnsi="Times New Roman" w:cs="Times New Roman"/>
          <w:b/>
          <w:sz w:val="24"/>
          <w:szCs w:val="24"/>
          <w:lang w:val="en-US"/>
        </w:rPr>
        <w:t xml:space="preserve"> </w:t>
      </w:r>
      <w:r w:rsidR="003D5BEF">
        <w:rPr>
          <w:rFonts w:ascii="Times New Roman" w:hAnsi="Times New Roman" w:cs="Times New Roman"/>
          <w:b/>
          <w:sz w:val="24"/>
          <w:szCs w:val="24"/>
          <w:lang w:val="en-US"/>
        </w:rPr>
        <w:t>Descriptive</w:t>
      </w:r>
      <w:r w:rsidRPr="003D5BEF">
        <w:rPr>
          <w:rFonts w:ascii="Times New Roman" w:hAnsi="Times New Roman" w:cs="Times New Roman"/>
          <w:b/>
          <w:sz w:val="24"/>
          <w:szCs w:val="24"/>
          <w:lang w:val="en-US"/>
        </w:rPr>
        <w:t xml:space="preserve"> statistics of </w:t>
      </w:r>
      <w:proofErr w:type="spellStart"/>
      <w:r w:rsidR="003D5BEF" w:rsidRPr="003D5BEF">
        <w:rPr>
          <w:rFonts w:ascii="Times New Roman" w:hAnsi="Times New Roman" w:cs="Times New Roman"/>
          <w:b/>
          <w:sz w:val="24"/>
          <w:szCs w:val="24"/>
          <w:lang w:val="en-US"/>
        </w:rPr>
        <w:t>Ibovespa´s</w:t>
      </w:r>
      <w:proofErr w:type="spellEnd"/>
      <w:r w:rsidR="003D5BEF" w:rsidRPr="003D5BEF">
        <w:rPr>
          <w:rFonts w:ascii="Times New Roman" w:hAnsi="Times New Roman" w:cs="Times New Roman"/>
          <w:b/>
          <w:sz w:val="24"/>
          <w:szCs w:val="24"/>
          <w:lang w:val="en-US"/>
        </w:rPr>
        <w:t xml:space="preserve"> and MSCI EM´s returns. </w:t>
      </w:r>
    </w:p>
    <w:p w:rsidR="00777EE6" w:rsidRPr="00413093" w:rsidRDefault="00EE135D" w:rsidP="00E82278">
      <w:pPr>
        <w:spacing w:line="360" w:lineRule="auto"/>
        <w:ind w:firstLine="357"/>
        <w:jc w:val="both"/>
        <w:rPr>
          <w:rFonts w:ascii="Times New Roman" w:hAnsi="Times New Roman" w:cs="Times New Roman"/>
          <w:sz w:val="24"/>
          <w:szCs w:val="24"/>
        </w:rPr>
      </w:pPr>
      <w:r w:rsidRPr="00413093">
        <w:rPr>
          <w:rFonts w:ascii="Times New Roman" w:hAnsi="Times New Roman" w:cs="Times New Roman"/>
          <w:noProof/>
          <w:sz w:val="24"/>
          <w:szCs w:val="24"/>
          <w:lang w:eastAsia="pt-BR"/>
        </w:rPr>
        <w:drawing>
          <wp:inline distT="0" distB="0" distL="0" distR="0" wp14:anchorId="707D8D2E" wp14:editId="1B9E0963">
            <wp:extent cx="3214378" cy="1332000"/>
            <wp:effectExtent l="0" t="0" r="5080" b="190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14378" cy="1332000"/>
                    </a:xfrm>
                    <a:prstGeom prst="rect">
                      <a:avLst/>
                    </a:prstGeom>
                    <a:noFill/>
                    <a:ln>
                      <a:noFill/>
                    </a:ln>
                  </pic:spPr>
                </pic:pic>
              </a:graphicData>
            </a:graphic>
          </wp:inline>
        </w:drawing>
      </w:r>
    </w:p>
    <w:p w:rsidR="00B64555" w:rsidRDefault="00EE135D" w:rsidP="00E82278">
      <w:pPr>
        <w:spacing w:line="360" w:lineRule="auto"/>
        <w:ind w:firstLine="357"/>
        <w:jc w:val="both"/>
        <w:rPr>
          <w:rFonts w:ascii="Times New Roman" w:hAnsi="Times New Roman" w:cs="Times New Roman"/>
          <w:sz w:val="24"/>
          <w:szCs w:val="24"/>
        </w:rPr>
      </w:pPr>
      <w:r w:rsidRPr="00413093">
        <w:rPr>
          <w:rFonts w:ascii="Times New Roman" w:hAnsi="Times New Roman" w:cs="Times New Roman"/>
          <w:noProof/>
          <w:sz w:val="24"/>
          <w:szCs w:val="24"/>
          <w:lang w:eastAsia="pt-BR"/>
        </w:rPr>
        <w:drawing>
          <wp:inline distT="0" distB="0" distL="0" distR="0" wp14:anchorId="18DACF31" wp14:editId="1D4B556F">
            <wp:extent cx="3224088" cy="1332000"/>
            <wp:effectExtent l="0" t="0" r="0" b="190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24088" cy="1332000"/>
                    </a:xfrm>
                    <a:prstGeom prst="rect">
                      <a:avLst/>
                    </a:prstGeom>
                    <a:noFill/>
                    <a:ln>
                      <a:noFill/>
                    </a:ln>
                  </pic:spPr>
                </pic:pic>
              </a:graphicData>
            </a:graphic>
          </wp:inline>
        </w:drawing>
      </w:r>
    </w:p>
    <w:p w:rsidR="00485CF2" w:rsidRPr="00EE6C99" w:rsidRDefault="003D5BEF" w:rsidP="00E82278">
      <w:pPr>
        <w:spacing w:line="360" w:lineRule="auto"/>
        <w:ind w:firstLine="357"/>
        <w:jc w:val="both"/>
        <w:rPr>
          <w:rFonts w:ascii="Times New Roman" w:hAnsi="Times New Roman" w:cs="Times New Roman"/>
          <w:sz w:val="20"/>
          <w:szCs w:val="24"/>
          <w:lang w:val="en-US"/>
        </w:rPr>
      </w:pPr>
      <w:r w:rsidRPr="00EE6C99">
        <w:rPr>
          <w:rFonts w:ascii="Times New Roman" w:hAnsi="Times New Roman" w:cs="Times New Roman"/>
          <w:sz w:val="20"/>
          <w:szCs w:val="24"/>
          <w:lang w:val="en-US"/>
        </w:rPr>
        <w:t>Source</w:t>
      </w:r>
      <w:r w:rsidR="00485CF2" w:rsidRPr="00EE6C99">
        <w:rPr>
          <w:rFonts w:ascii="Times New Roman" w:hAnsi="Times New Roman" w:cs="Times New Roman"/>
          <w:sz w:val="20"/>
          <w:szCs w:val="24"/>
          <w:lang w:val="en-US"/>
        </w:rPr>
        <w:t xml:space="preserve">: </w:t>
      </w:r>
      <w:r w:rsidRPr="00EE6C99">
        <w:rPr>
          <w:rFonts w:ascii="Times New Roman" w:hAnsi="Times New Roman" w:cs="Times New Roman"/>
          <w:sz w:val="20"/>
          <w:szCs w:val="24"/>
          <w:lang w:val="en-US"/>
        </w:rPr>
        <w:t>Self elaboration</w:t>
      </w:r>
      <w:r w:rsidR="00485CF2" w:rsidRPr="00EE6C99">
        <w:rPr>
          <w:rFonts w:ascii="Times New Roman" w:hAnsi="Times New Roman" w:cs="Times New Roman"/>
          <w:sz w:val="20"/>
          <w:szCs w:val="24"/>
          <w:lang w:val="en-US"/>
        </w:rPr>
        <w:t xml:space="preserve"> </w:t>
      </w:r>
      <w:r w:rsidR="00485CF2" w:rsidRPr="00EE6C99">
        <w:rPr>
          <w:rFonts w:ascii="Times New Roman" w:hAnsi="Times New Roman" w:cs="Times New Roman"/>
          <w:sz w:val="20"/>
          <w:szCs w:val="24"/>
          <w:lang w:val="en-US"/>
        </w:rPr>
        <w:tab/>
      </w:r>
    </w:p>
    <w:p w:rsidR="00C93DD7" w:rsidRPr="006D60D1" w:rsidRDefault="003D5BEF" w:rsidP="005A2E66">
      <w:pPr>
        <w:spacing w:line="360" w:lineRule="auto"/>
        <w:ind w:firstLine="357"/>
        <w:jc w:val="both"/>
        <w:rPr>
          <w:rFonts w:ascii="Times New Roman" w:hAnsi="Times New Roman" w:cs="Times New Roman"/>
          <w:sz w:val="24"/>
          <w:szCs w:val="24"/>
          <w:lang w:val="en-US"/>
        </w:rPr>
      </w:pPr>
      <w:r w:rsidRPr="003D5BEF">
        <w:rPr>
          <w:rFonts w:ascii="Times New Roman" w:hAnsi="Times New Roman" w:cs="Times New Roman"/>
          <w:sz w:val="24"/>
          <w:szCs w:val="24"/>
          <w:lang w:val="en-US"/>
        </w:rPr>
        <w:t>Once the met</w:t>
      </w:r>
      <w:r>
        <w:rPr>
          <w:rFonts w:ascii="Times New Roman" w:hAnsi="Times New Roman" w:cs="Times New Roman"/>
          <w:sz w:val="24"/>
          <w:szCs w:val="24"/>
          <w:lang w:val="en-US"/>
        </w:rPr>
        <w:t>h</w:t>
      </w:r>
      <w:r w:rsidRPr="003D5BEF">
        <w:rPr>
          <w:rFonts w:ascii="Times New Roman" w:hAnsi="Times New Roman" w:cs="Times New Roman"/>
          <w:sz w:val="24"/>
          <w:szCs w:val="24"/>
          <w:lang w:val="en-US"/>
        </w:rPr>
        <w:t>odology discussion is done, the next section brings empirical results obtained through econometric models selected</w:t>
      </w:r>
      <w:r>
        <w:rPr>
          <w:rFonts w:ascii="Times New Roman" w:hAnsi="Times New Roman" w:cs="Times New Roman"/>
          <w:sz w:val="24"/>
          <w:szCs w:val="24"/>
          <w:lang w:val="en-US"/>
        </w:rPr>
        <w:t xml:space="preserve">. It </w:t>
      </w:r>
      <w:r w:rsidR="006D60D1">
        <w:rPr>
          <w:rFonts w:ascii="Times New Roman" w:hAnsi="Times New Roman" w:cs="Times New Roman"/>
          <w:sz w:val="24"/>
          <w:szCs w:val="24"/>
          <w:lang w:val="en-US"/>
        </w:rPr>
        <w:t>a</w:t>
      </w:r>
      <w:r>
        <w:rPr>
          <w:rFonts w:ascii="Times New Roman" w:hAnsi="Times New Roman" w:cs="Times New Roman"/>
          <w:sz w:val="24"/>
          <w:szCs w:val="24"/>
          <w:lang w:val="en-US"/>
        </w:rPr>
        <w:t>lso brings an</w:t>
      </w:r>
      <w:r w:rsidRPr="003D5BEF">
        <w:rPr>
          <w:rFonts w:ascii="Times New Roman" w:hAnsi="Times New Roman" w:cs="Times New Roman"/>
          <w:sz w:val="24"/>
          <w:szCs w:val="24"/>
          <w:lang w:val="en-US"/>
        </w:rPr>
        <w:t xml:space="preserve"> analysis of </w:t>
      </w:r>
      <w:proofErr w:type="spellStart"/>
      <w:r w:rsidRPr="003D5BEF">
        <w:rPr>
          <w:rFonts w:ascii="Times New Roman" w:hAnsi="Times New Roman" w:cs="Times New Roman"/>
          <w:sz w:val="24"/>
          <w:szCs w:val="24"/>
          <w:lang w:val="en-US"/>
        </w:rPr>
        <w:t>Ibovespa´s</w:t>
      </w:r>
      <w:proofErr w:type="spellEnd"/>
      <w:r w:rsidRPr="003D5BEF">
        <w:rPr>
          <w:rFonts w:ascii="Times New Roman" w:hAnsi="Times New Roman" w:cs="Times New Roman"/>
          <w:sz w:val="24"/>
          <w:szCs w:val="24"/>
          <w:lang w:val="en-US"/>
        </w:rPr>
        <w:t xml:space="preserve"> volatility</w:t>
      </w:r>
      <w:r>
        <w:rPr>
          <w:rFonts w:ascii="Times New Roman" w:hAnsi="Times New Roman" w:cs="Times New Roman"/>
          <w:sz w:val="24"/>
          <w:szCs w:val="24"/>
          <w:lang w:val="en-US"/>
        </w:rPr>
        <w:t xml:space="preserve"> evolution</w:t>
      </w:r>
      <w:r w:rsidRPr="003D5BEF">
        <w:rPr>
          <w:rFonts w:ascii="Times New Roman" w:hAnsi="Times New Roman" w:cs="Times New Roman"/>
          <w:sz w:val="24"/>
          <w:szCs w:val="24"/>
          <w:lang w:val="en-US"/>
        </w:rPr>
        <w:t xml:space="preserve"> compared to the benchmark after Brazil´s upgrade to investment grade.  </w:t>
      </w:r>
    </w:p>
    <w:p w:rsidR="001231F0" w:rsidRPr="006D60D1" w:rsidRDefault="001231F0" w:rsidP="00E82278">
      <w:pPr>
        <w:spacing w:line="360" w:lineRule="auto"/>
        <w:ind w:firstLine="357"/>
        <w:jc w:val="both"/>
        <w:rPr>
          <w:rFonts w:ascii="Times New Roman" w:hAnsi="Times New Roman" w:cs="Times New Roman"/>
          <w:sz w:val="24"/>
          <w:szCs w:val="24"/>
          <w:lang w:val="en-US"/>
        </w:rPr>
      </w:pPr>
    </w:p>
    <w:p w:rsidR="009B2678" w:rsidRPr="00413093" w:rsidRDefault="00040BDB" w:rsidP="00C072EF">
      <w:pPr>
        <w:pStyle w:val="PargrafodaLista"/>
        <w:numPr>
          <w:ilvl w:val="0"/>
          <w:numId w:val="5"/>
        </w:numPr>
        <w:spacing w:line="360" w:lineRule="auto"/>
        <w:jc w:val="both"/>
        <w:rPr>
          <w:rFonts w:ascii="Times New Roman" w:hAnsi="Times New Roman" w:cs="Times New Roman"/>
          <w:b/>
          <w:sz w:val="28"/>
          <w:szCs w:val="24"/>
        </w:rPr>
      </w:pPr>
      <w:proofErr w:type="spellStart"/>
      <w:r>
        <w:rPr>
          <w:rFonts w:ascii="Times New Roman" w:hAnsi="Times New Roman" w:cs="Times New Roman"/>
          <w:b/>
          <w:sz w:val="28"/>
          <w:szCs w:val="24"/>
        </w:rPr>
        <w:t>Results</w:t>
      </w:r>
      <w:proofErr w:type="spellEnd"/>
    </w:p>
    <w:p w:rsidR="00C072EF" w:rsidRPr="00413093" w:rsidRDefault="00C072EF" w:rsidP="00C072EF">
      <w:pPr>
        <w:spacing w:line="360" w:lineRule="auto"/>
        <w:jc w:val="both"/>
        <w:rPr>
          <w:rFonts w:ascii="Times New Roman" w:hAnsi="Times New Roman" w:cs="Times New Roman"/>
          <w:sz w:val="24"/>
          <w:szCs w:val="24"/>
        </w:rPr>
      </w:pPr>
    </w:p>
    <w:p w:rsidR="00B4788D" w:rsidRPr="00806ACC" w:rsidRDefault="00040BDB" w:rsidP="00C072EF">
      <w:pPr>
        <w:pStyle w:val="PargrafodaLista"/>
        <w:numPr>
          <w:ilvl w:val="1"/>
          <w:numId w:val="5"/>
        </w:numPr>
        <w:spacing w:line="360" w:lineRule="auto"/>
        <w:ind w:left="426" w:hanging="426"/>
        <w:jc w:val="both"/>
        <w:rPr>
          <w:rFonts w:ascii="Times New Roman" w:hAnsi="Times New Roman" w:cs="Times New Roman"/>
          <w:b/>
          <w:sz w:val="24"/>
          <w:szCs w:val="24"/>
        </w:rPr>
      </w:pPr>
      <w:proofErr w:type="spellStart"/>
      <w:r>
        <w:rPr>
          <w:rFonts w:ascii="Times New Roman" w:hAnsi="Times New Roman" w:cs="Times New Roman"/>
          <w:b/>
          <w:sz w:val="24"/>
          <w:szCs w:val="24"/>
        </w:rPr>
        <w:t>Model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selection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and</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estimation</w:t>
      </w:r>
      <w:proofErr w:type="spellEnd"/>
    </w:p>
    <w:p w:rsidR="00C37E86" w:rsidRDefault="004B3B47" w:rsidP="005A2E66">
      <w:pPr>
        <w:spacing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To model</w:t>
      </w:r>
      <w:r w:rsidR="005101BF" w:rsidRPr="005101BF">
        <w:rPr>
          <w:rFonts w:ascii="Times New Roman" w:hAnsi="Times New Roman" w:cs="Times New Roman"/>
          <w:sz w:val="24"/>
          <w:szCs w:val="24"/>
          <w:lang w:val="en-US"/>
        </w:rPr>
        <w:t xml:space="preserve"> volatility of indexes return it was utilized GARCH family models, obtaining the generating volatility process and the conditional volatility estimation of series returns.  </w:t>
      </w:r>
      <w:r w:rsidR="005101BF" w:rsidRPr="00C37E86">
        <w:rPr>
          <w:rFonts w:ascii="Times New Roman" w:hAnsi="Times New Roman" w:cs="Times New Roman"/>
          <w:sz w:val="24"/>
          <w:szCs w:val="24"/>
          <w:lang w:val="en-US"/>
        </w:rPr>
        <w:t xml:space="preserve">It was considered only TGARCH and EGARCH models as </w:t>
      </w:r>
      <w:r w:rsidR="00C37E86" w:rsidRPr="00C37E86">
        <w:rPr>
          <w:rFonts w:ascii="Times New Roman" w:hAnsi="Times New Roman" w:cs="Times New Roman"/>
          <w:sz w:val="24"/>
          <w:szCs w:val="24"/>
          <w:lang w:val="en-US"/>
        </w:rPr>
        <w:t>both</w:t>
      </w:r>
      <w:r w:rsidR="005101BF" w:rsidRPr="00C37E86">
        <w:rPr>
          <w:rFonts w:ascii="Times New Roman" w:hAnsi="Times New Roman" w:cs="Times New Roman"/>
          <w:sz w:val="24"/>
          <w:szCs w:val="24"/>
          <w:lang w:val="en-US"/>
        </w:rPr>
        <w:t xml:space="preserve"> capture asymmetric effect</w:t>
      </w:r>
      <w:r w:rsidR="00C37E86" w:rsidRPr="00C37E86">
        <w:rPr>
          <w:rFonts w:ascii="Times New Roman" w:hAnsi="Times New Roman" w:cs="Times New Roman"/>
          <w:sz w:val="24"/>
          <w:szCs w:val="24"/>
          <w:lang w:val="en-US"/>
        </w:rPr>
        <w:t>,</w:t>
      </w:r>
      <w:r w:rsidR="005101BF" w:rsidRPr="00C37E86">
        <w:rPr>
          <w:rFonts w:ascii="Times New Roman" w:hAnsi="Times New Roman" w:cs="Times New Roman"/>
          <w:sz w:val="24"/>
          <w:szCs w:val="24"/>
          <w:lang w:val="en-US"/>
        </w:rPr>
        <w:t xml:space="preserve"> </w:t>
      </w:r>
      <w:r w:rsidR="00C37E86" w:rsidRPr="00C37E86">
        <w:rPr>
          <w:rFonts w:ascii="Times New Roman" w:hAnsi="Times New Roman" w:cs="Times New Roman"/>
          <w:sz w:val="24"/>
          <w:szCs w:val="24"/>
          <w:lang w:val="en-US"/>
        </w:rPr>
        <w:t>a relevant</w:t>
      </w:r>
      <w:r w:rsidR="005101BF" w:rsidRPr="00C37E86">
        <w:rPr>
          <w:rFonts w:ascii="Times New Roman" w:hAnsi="Times New Roman" w:cs="Times New Roman"/>
          <w:sz w:val="24"/>
          <w:szCs w:val="24"/>
          <w:lang w:val="en-US"/>
        </w:rPr>
        <w:t xml:space="preserve"> stylized fact for financial series as discussed previously</w:t>
      </w:r>
      <w:r w:rsidR="000509E0" w:rsidRPr="00C37E86">
        <w:rPr>
          <w:rFonts w:ascii="Times New Roman" w:hAnsi="Times New Roman" w:cs="Times New Roman"/>
          <w:sz w:val="24"/>
          <w:szCs w:val="24"/>
          <w:lang w:val="en-US"/>
        </w:rPr>
        <w:t>.</w:t>
      </w:r>
      <w:r w:rsidR="00C37E86" w:rsidRPr="00C37E86">
        <w:rPr>
          <w:rFonts w:ascii="Times New Roman" w:hAnsi="Times New Roman" w:cs="Times New Roman"/>
          <w:sz w:val="24"/>
          <w:szCs w:val="24"/>
          <w:lang w:val="en-US"/>
        </w:rPr>
        <w:t xml:space="preserve"> The</w:t>
      </w:r>
      <w:r w:rsidR="00C37E86">
        <w:rPr>
          <w:rFonts w:ascii="Times New Roman" w:hAnsi="Times New Roman" w:cs="Times New Roman"/>
          <w:sz w:val="24"/>
          <w:szCs w:val="24"/>
          <w:lang w:val="en-US"/>
        </w:rPr>
        <w:t xml:space="preserve"> model</w:t>
      </w:r>
      <w:r w:rsidR="00C37E86" w:rsidRPr="00C37E86">
        <w:rPr>
          <w:rFonts w:ascii="Times New Roman" w:hAnsi="Times New Roman" w:cs="Times New Roman"/>
          <w:sz w:val="24"/>
          <w:szCs w:val="24"/>
          <w:lang w:val="en-US"/>
        </w:rPr>
        <w:t xml:space="preserve"> selection criteria, as well as identification, were based on statistical significance of estimated parameter and on</w:t>
      </w:r>
      <w:r w:rsidR="00C37E86">
        <w:rPr>
          <w:rFonts w:ascii="Times New Roman" w:hAnsi="Times New Roman" w:cs="Times New Roman"/>
          <w:sz w:val="24"/>
          <w:szCs w:val="24"/>
          <w:lang w:val="en-US"/>
        </w:rPr>
        <w:t xml:space="preserve"> </w:t>
      </w:r>
      <w:proofErr w:type="spellStart"/>
      <w:r w:rsidR="00C37E86" w:rsidRPr="00C37E86">
        <w:rPr>
          <w:rFonts w:ascii="Times New Roman" w:hAnsi="Times New Roman" w:cs="Times New Roman"/>
          <w:sz w:val="24"/>
          <w:szCs w:val="24"/>
          <w:lang w:val="en-US"/>
        </w:rPr>
        <w:t>Akaike</w:t>
      </w:r>
      <w:proofErr w:type="spellEnd"/>
      <w:r w:rsidR="00C37E86" w:rsidRPr="00C37E86">
        <w:rPr>
          <w:rFonts w:ascii="Times New Roman" w:hAnsi="Times New Roman" w:cs="Times New Roman"/>
          <w:sz w:val="24"/>
          <w:szCs w:val="24"/>
          <w:lang w:val="en-US"/>
        </w:rPr>
        <w:t xml:space="preserve"> e de Schwarz information criteria</w:t>
      </w:r>
      <w:r w:rsidR="00C37E86">
        <w:rPr>
          <w:rFonts w:ascii="Times New Roman" w:hAnsi="Times New Roman" w:cs="Times New Roman"/>
          <w:sz w:val="24"/>
          <w:szCs w:val="24"/>
          <w:lang w:val="en-US"/>
        </w:rPr>
        <w:t xml:space="preserve"> together</w:t>
      </w:r>
      <w:r w:rsidR="00C37E86" w:rsidRPr="00C37E86">
        <w:rPr>
          <w:rFonts w:ascii="Times New Roman" w:hAnsi="Times New Roman" w:cs="Times New Roman"/>
          <w:sz w:val="24"/>
          <w:szCs w:val="24"/>
          <w:lang w:val="en-US"/>
        </w:rPr>
        <w:t>.</w:t>
      </w:r>
      <w:r w:rsidR="00C37E86">
        <w:rPr>
          <w:rFonts w:ascii="Times New Roman" w:hAnsi="Times New Roman" w:cs="Times New Roman"/>
          <w:sz w:val="24"/>
          <w:szCs w:val="24"/>
          <w:lang w:val="en-US"/>
        </w:rPr>
        <w:t xml:space="preserve"> </w:t>
      </w:r>
      <w:r w:rsidR="00C37E86" w:rsidRPr="00C37E86">
        <w:rPr>
          <w:rFonts w:ascii="Times New Roman" w:hAnsi="Times New Roman" w:cs="Times New Roman"/>
          <w:sz w:val="24"/>
          <w:szCs w:val="24"/>
          <w:lang w:val="en-US"/>
        </w:rPr>
        <w:t>To model</w:t>
      </w:r>
      <w:r w:rsidR="00C37E86">
        <w:rPr>
          <w:rFonts w:ascii="Times New Roman" w:hAnsi="Times New Roman" w:cs="Times New Roman"/>
          <w:sz w:val="24"/>
          <w:szCs w:val="24"/>
          <w:lang w:val="en-US"/>
        </w:rPr>
        <w:t xml:space="preserve"> the</w:t>
      </w:r>
      <w:r w:rsidR="00C37E86" w:rsidRPr="00C37E86">
        <w:rPr>
          <w:rFonts w:ascii="Times New Roman" w:hAnsi="Times New Roman" w:cs="Times New Roman"/>
          <w:sz w:val="24"/>
          <w:szCs w:val="24"/>
          <w:lang w:val="en-US"/>
        </w:rPr>
        <w:t xml:space="preserve"> mean</w:t>
      </w:r>
      <w:r w:rsidR="00C37E86">
        <w:rPr>
          <w:rFonts w:ascii="Times New Roman" w:hAnsi="Times New Roman" w:cs="Times New Roman"/>
          <w:sz w:val="24"/>
          <w:szCs w:val="24"/>
          <w:lang w:val="en-US"/>
        </w:rPr>
        <w:t xml:space="preserve"> of indexes returns</w:t>
      </w:r>
      <w:r w:rsidR="00C37E86" w:rsidRPr="00C37E86">
        <w:rPr>
          <w:rFonts w:ascii="Times New Roman" w:hAnsi="Times New Roman" w:cs="Times New Roman"/>
          <w:sz w:val="24"/>
          <w:szCs w:val="24"/>
          <w:lang w:val="en-US"/>
        </w:rPr>
        <w:t xml:space="preserve"> it was utilized autoregressive models. </w:t>
      </w:r>
      <w:r w:rsidR="00C37E86">
        <w:rPr>
          <w:rFonts w:ascii="Times New Roman" w:hAnsi="Times New Roman" w:cs="Times New Roman"/>
          <w:sz w:val="24"/>
          <w:szCs w:val="24"/>
          <w:lang w:val="en-US"/>
        </w:rPr>
        <w:t>The c</w:t>
      </w:r>
      <w:r w:rsidR="00C37E86" w:rsidRPr="00C37E86">
        <w:rPr>
          <w:rFonts w:ascii="Times New Roman" w:hAnsi="Times New Roman" w:cs="Times New Roman"/>
          <w:sz w:val="24"/>
          <w:szCs w:val="24"/>
          <w:lang w:val="en-US"/>
        </w:rPr>
        <w:t>riti</w:t>
      </w:r>
      <w:r w:rsidR="00C37E86">
        <w:rPr>
          <w:rFonts w:ascii="Times New Roman" w:hAnsi="Times New Roman" w:cs="Times New Roman"/>
          <w:sz w:val="24"/>
          <w:szCs w:val="24"/>
          <w:lang w:val="en-US"/>
        </w:rPr>
        <w:t>cal level of significance consid</w:t>
      </w:r>
      <w:r w:rsidR="00C37E86" w:rsidRPr="00C37E86">
        <w:rPr>
          <w:rFonts w:ascii="Times New Roman" w:hAnsi="Times New Roman" w:cs="Times New Roman"/>
          <w:sz w:val="24"/>
          <w:szCs w:val="24"/>
          <w:lang w:val="en-US"/>
        </w:rPr>
        <w:t xml:space="preserve">er in this research is 2%. </w:t>
      </w:r>
      <w:r w:rsidR="000509E0" w:rsidRPr="00C37E86">
        <w:rPr>
          <w:rFonts w:ascii="Times New Roman" w:hAnsi="Times New Roman" w:cs="Times New Roman"/>
          <w:sz w:val="24"/>
          <w:szCs w:val="24"/>
          <w:lang w:val="en-US"/>
        </w:rPr>
        <w:t xml:space="preserve"> </w:t>
      </w:r>
    </w:p>
    <w:p w:rsidR="004A2581" w:rsidRPr="00EE6C99" w:rsidRDefault="004A2581" w:rsidP="005A2E66">
      <w:pPr>
        <w:spacing w:line="360" w:lineRule="auto"/>
        <w:ind w:firstLine="426"/>
        <w:jc w:val="both"/>
        <w:rPr>
          <w:rFonts w:ascii="Times New Roman" w:hAnsi="Times New Roman" w:cs="Times New Roman"/>
          <w:sz w:val="24"/>
          <w:szCs w:val="24"/>
          <w:lang w:val="en-US"/>
        </w:rPr>
      </w:pPr>
      <w:r w:rsidRPr="00EE6C99">
        <w:rPr>
          <w:rFonts w:ascii="Times New Roman" w:hAnsi="Times New Roman" w:cs="Times New Roman"/>
          <w:sz w:val="24"/>
          <w:szCs w:val="24"/>
          <w:lang w:val="en-US"/>
        </w:rPr>
        <w:t xml:space="preserve"> </w:t>
      </w:r>
    </w:p>
    <w:p w:rsidR="001D792D" w:rsidRDefault="00496AF3" w:rsidP="00782854">
      <w:pPr>
        <w:spacing w:line="360" w:lineRule="auto"/>
        <w:ind w:left="426"/>
        <w:jc w:val="both"/>
        <w:rPr>
          <w:rFonts w:ascii="Times New Roman" w:hAnsi="Times New Roman" w:cs="Times New Roman"/>
          <w:b/>
          <w:sz w:val="24"/>
          <w:szCs w:val="24"/>
          <w:lang w:val="en-US"/>
        </w:rPr>
      </w:pPr>
      <w:proofErr w:type="gramStart"/>
      <w:r>
        <w:rPr>
          <w:rFonts w:ascii="Times New Roman" w:hAnsi="Times New Roman" w:cs="Times New Roman"/>
          <w:b/>
          <w:sz w:val="24"/>
          <w:szCs w:val="24"/>
          <w:lang w:val="en-US"/>
        </w:rPr>
        <w:lastRenderedPageBreak/>
        <w:t>Table</w:t>
      </w:r>
      <w:r w:rsidR="001D792D" w:rsidRPr="005C78EE">
        <w:rPr>
          <w:rFonts w:ascii="Times New Roman" w:hAnsi="Times New Roman" w:cs="Times New Roman"/>
          <w:b/>
          <w:sz w:val="24"/>
          <w:szCs w:val="24"/>
          <w:lang w:val="en-US"/>
        </w:rPr>
        <w:t xml:space="preserve"> </w:t>
      </w:r>
      <w:r w:rsidR="002C758E" w:rsidRPr="005C78EE">
        <w:rPr>
          <w:rFonts w:ascii="Times New Roman" w:hAnsi="Times New Roman" w:cs="Times New Roman"/>
          <w:b/>
          <w:sz w:val="24"/>
          <w:szCs w:val="24"/>
          <w:lang w:val="en-US"/>
        </w:rPr>
        <w:t>1</w:t>
      </w:r>
      <w:r w:rsidR="0050691D" w:rsidRPr="005C78EE">
        <w:rPr>
          <w:rFonts w:ascii="Times New Roman" w:hAnsi="Times New Roman" w:cs="Times New Roman"/>
          <w:b/>
          <w:sz w:val="24"/>
          <w:szCs w:val="24"/>
          <w:lang w:val="en-US"/>
        </w:rPr>
        <w:t>.</w:t>
      </w:r>
      <w:proofErr w:type="gramEnd"/>
      <w:r w:rsidR="001D792D" w:rsidRPr="005C78EE">
        <w:rPr>
          <w:rFonts w:ascii="Times New Roman" w:hAnsi="Times New Roman" w:cs="Times New Roman"/>
          <w:b/>
          <w:sz w:val="24"/>
          <w:szCs w:val="24"/>
          <w:lang w:val="en-US"/>
        </w:rPr>
        <w:t xml:space="preserve"> </w:t>
      </w:r>
      <w:r w:rsidR="005C78EE" w:rsidRPr="005C78EE">
        <w:rPr>
          <w:rFonts w:ascii="Times New Roman" w:hAnsi="Times New Roman" w:cs="Times New Roman"/>
          <w:b/>
          <w:sz w:val="24"/>
          <w:szCs w:val="24"/>
          <w:lang w:val="en-US"/>
        </w:rPr>
        <w:t>Significance and information criteria</w:t>
      </w:r>
      <w:r>
        <w:rPr>
          <w:rFonts w:ascii="Times New Roman" w:hAnsi="Times New Roman" w:cs="Times New Roman"/>
          <w:b/>
          <w:sz w:val="24"/>
          <w:szCs w:val="24"/>
          <w:lang w:val="en-US"/>
        </w:rPr>
        <w:t xml:space="preserve"> obtained from estimated </w:t>
      </w:r>
      <w:r w:rsidR="005C78EE" w:rsidRPr="005C78EE">
        <w:rPr>
          <w:rFonts w:ascii="Times New Roman" w:hAnsi="Times New Roman" w:cs="Times New Roman"/>
          <w:b/>
          <w:sz w:val="24"/>
          <w:szCs w:val="24"/>
          <w:lang w:val="en-US"/>
        </w:rPr>
        <w:t xml:space="preserve">models for </w:t>
      </w:r>
      <w:proofErr w:type="spellStart"/>
      <w:r w:rsidR="005C78EE" w:rsidRPr="005C78EE">
        <w:rPr>
          <w:rFonts w:ascii="Times New Roman" w:hAnsi="Times New Roman" w:cs="Times New Roman"/>
          <w:b/>
          <w:sz w:val="24"/>
          <w:szCs w:val="24"/>
          <w:lang w:val="en-US"/>
        </w:rPr>
        <w:t>Ibovespa</w:t>
      </w:r>
      <w:proofErr w:type="spellEnd"/>
      <w:r w:rsidR="005C78EE" w:rsidRPr="005C78EE">
        <w:rPr>
          <w:rFonts w:ascii="Times New Roman" w:hAnsi="Times New Roman" w:cs="Times New Roman"/>
          <w:b/>
          <w:sz w:val="24"/>
          <w:szCs w:val="24"/>
          <w:lang w:val="en-US"/>
        </w:rPr>
        <w:t xml:space="preserve"> and MSCI EM. </w:t>
      </w:r>
    </w:p>
    <w:p w:rsidR="00021F5A" w:rsidRPr="00496AF3" w:rsidRDefault="00021F5A" w:rsidP="00782854">
      <w:pPr>
        <w:spacing w:line="360" w:lineRule="auto"/>
        <w:ind w:left="426"/>
        <w:jc w:val="both"/>
        <w:rPr>
          <w:rFonts w:ascii="Times New Roman" w:hAnsi="Times New Roman" w:cs="Times New Roman"/>
          <w:b/>
          <w:sz w:val="24"/>
          <w:szCs w:val="24"/>
          <w:lang w:val="en-US"/>
        </w:rPr>
      </w:pPr>
      <w:r w:rsidRPr="00021F5A">
        <w:drawing>
          <wp:inline distT="0" distB="0" distL="0" distR="0">
            <wp:extent cx="4139853" cy="2834640"/>
            <wp:effectExtent l="0" t="0" r="0"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39853" cy="2834640"/>
                    </a:xfrm>
                    <a:prstGeom prst="rect">
                      <a:avLst/>
                    </a:prstGeom>
                    <a:noFill/>
                    <a:ln>
                      <a:noFill/>
                    </a:ln>
                  </pic:spPr>
                </pic:pic>
              </a:graphicData>
            </a:graphic>
          </wp:inline>
        </w:drawing>
      </w:r>
    </w:p>
    <w:p w:rsidR="00485CF2" w:rsidRPr="00EE6C99" w:rsidRDefault="00496AF3" w:rsidP="001D792D">
      <w:pPr>
        <w:spacing w:line="360" w:lineRule="auto"/>
        <w:ind w:firstLine="426"/>
        <w:rPr>
          <w:rFonts w:ascii="Times New Roman" w:hAnsi="Times New Roman" w:cs="Times New Roman"/>
          <w:sz w:val="20"/>
          <w:szCs w:val="24"/>
          <w:lang w:val="en-US"/>
        </w:rPr>
      </w:pPr>
      <w:r w:rsidRPr="00EE6C99">
        <w:rPr>
          <w:rFonts w:ascii="Times New Roman" w:hAnsi="Times New Roman" w:cs="Times New Roman"/>
          <w:sz w:val="20"/>
          <w:szCs w:val="24"/>
          <w:lang w:val="en-US"/>
        </w:rPr>
        <w:t>Source</w:t>
      </w:r>
      <w:r w:rsidR="00485CF2" w:rsidRPr="00EE6C99">
        <w:rPr>
          <w:rFonts w:ascii="Times New Roman" w:hAnsi="Times New Roman" w:cs="Times New Roman"/>
          <w:sz w:val="20"/>
          <w:szCs w:val="24"/>
          <w:lang w:val="en-US"/>
        </w:rPr>
        <w:t xml:space="preserve">: </w:t>
      </w:r>
      <w:r w:rsidRPr="00EE6C99">
        <w:rPr>
          <w:rFonts w:ascii="Times New Roman" w:hAnsi="Times New Roman" w:cs="Times New Roman"/>
          <w:sz w:val="20"/>
          <w:szCs w:val="24"/>
          <w:lang w:val="en-US"/>
        </w:rPr>
        <w:t>Self elaboration</w:t>
      </w:r>
    </w:p>
    <w:p w:rsidR="006B206D" w:rsidRPr="005F37A5" w:rsidRDefault="005F37A5" w:rsidP="005A2E66">
      <w:pPr>
        <w:spacing w:line="360" w:lineRule="auto"/>
        <w:ind w:firstLine="357"/>
        <w:jc w:val="both"/>
        <w:rPr>
          <w:rFonts w:ascii="Times New Roman" w:hAnsi="Times New Roman" w:cs="Times New Roman"/>
          <w:sz w:val="24"/>
          <w:szCs w:val="24"/>
          <w:lang w:val="en-US"/>
        </w:rPr>
      </w:pPr>
      <w:r w:rsidRPr="005F37A5">
        <w:rPr>
          <w:rFonts w:ascii="Times New Roman" w:hAnsi="Times New Roman" w:cs="Times New Roman"/>
          <w:sz w:val="24"/>
          <w:szCs w:val="24"/>
          <w:lang w:val="en-US"/>
        </w:rPr>
        <w:t>The models selected</w:t>
      </w:r>
      <w:r>
        <w:rPr>
          <w:rFonts w:ascii="Times New Roman" w:hAnsi="Times New Roman" w:cs="Times New Roman"/>
          <w:sz w:val="24"/>
          <w:szCs w:val="24"/>
          <w:lang w:val="en-US"/>
        </w:rPr>
        <w:t xml:space="preserve"> for series studied</w:t>
      </w:r>
      <w:r w:rsidRPr="005F37A5">
        <w:rPr>
          <w:rFonts w:ascii="Times New Roman" w:hAnsi="Times New Roman" w:cs="Times New Roman"/>
          <w:sz w:val="24"/>
          <w:szCs w:val="24"/>
          <w:lang w:val="en-US"/>
        </w:rPr>
        <w:t xml:space="preserve"> based on</w:t>
      </w:r>
      <w:r>
        <w:rPr>
          <w:rFonts w:ascii="Times New Roman" w:hAnsi="Times New Roman" w:cs="Times New Roman"/>
          <w:sz w:val="24"/>
          <w:szCs w:val="24"/>
          <w:lang w:val="en-US"/>
        </w:rPr>
        <w:t xml:space="preserve"> summarized</w:t>
      </w:r>
      <w:r w:rsidRPr="005F37A5">
        <w:rPr>
          <w:rFonts w:ascii="Times New Roman" w:hAnsi="Times New Roman" w:cs="Times New Roman"/>
          <w:sz w:val="24"/>
          <w:szCs w:val="24"/>
          <w:lang w:val="en-US"/>
        </w:rPr>
        <w:t xml:space="preserve"> information</w:t>
      </w:r>
      <w:r>
        <w:rPr>
          <w:rFonts w:ascii="Times New Roman" w:hAnsi="Times New Roman" w:cs="Times New Roman"/>
          <w:sz w:val="24"/>
          <w:szCs w:val="24"/>
          <w:lang w:val="en-US"/>
        </w:rPr>
        <w:t xml:space="preserve"> </w:t>
      </w:r>
      <w:r w:rsidRPr="005F37A5">
        <w:rPr>
          <w:rFonts w:ascii="Times New Roman" w:hAnsi="Times New Roman" w:cs="Times New Roman"/>
          <w:sz w:val="24"/>
          <w:szCs w:val="24"/>
          <w:lang w:val="en-US"/>
        </w:rPr>
        <w:t>above and based on</w:t>
      </w:r>
      <w:r w:rsidR="00021F5A">
        <w:rPr>
          <w:rFonts w:ascii="Times New Roman" w:hAnsi="Times New Roman" w:cs="Times New Roman"/>
          <w:sz w:val="24"/>
          <w:szCs w:val="24"/>
          <w:lang w:val="en-US"/>
        </w:rPr>
        <w:t xml:space="preserve"> other</w:t>
      </w:r>
      <w:r w:rsidRPr="005F37A5">
        <w:rPr>
          <w:rFonts w:ascii="Times New Roman" w:hAnsi="Times New Roman" w:cs="Times New Roman"/>
          <w:sz w:val="24"/>
          <w:szCs w:val="24"/>
          <w:lang w:val="en-US"/>
        </w:rPr>
        <w:t xml:space="preserve"> criteria discussed, are: </w:t>
      </w:r>
    </w:p>
    <w:p w:rsidR="00C953DB" w:rsidRPr="005F37A5" w:rsidRDefault="00C953DB" w:rsidP="00E82278">
      <w:pPr>
        <w:spacing w:line="360" w:lineRule="auto"/>
        <w:ind w:firstLine="357"/>
        <w:jc w:val="both"/>
        <w:rPr>
          <w:rFonts w:ascii="Times New Roman" w:hAnsi="Times New Roman" w:cs="Times New Roman"/>
          <w:sz w:val="24"/>
          <w:szCs w:val="24"/>
          <w:lang w:val="en-US"/>
        </w:rPr>
      </w:pPr>
      <w:proofErr w:type="gramStart"/>
      <w:r w:rsidRPr="005F37A5">
        <w:rPr>
          <w:rFonts w:ascii="Times New Roman" w:hAnsi="Times New Roman" w:cs="Times New Roman"/>
          <w:sz w:val="24"/>
          <w:szCs w:val="24"/>
          <w:lang w:val="en-US"/>
        </w:rPr>
        <w:t>AR(</w:t>
      </w:r>
      <w:proofErr w:type="gramEnd"/>
      <w:r w:rsidRPr="005F37A5">
        <w:rPr>
          <w:rFonts w:ascii="Times New Roman" w:hAnsi="Times New Roman" w:cs="Times New Roman"/>
          <w:sz w:val="24"/>
          <w:szCs w:val="24"/>
          <w:lang w:val="en-US"/>
        </w:rPr>
        <w:t>1) – EGARCH(3,3</w:t>
      </w:r>
      <w:r w:rsidR="00EE135D" w:rsidRPr="005F37A5">
        <w:rPr>
          <w:rFonts w:ascii="Times New Roman" w:hAnsi="Times New Roman" w:cs="Times New Roman"/>
          <w:sz w:val="24"/>
          <w:szCs w:val="24"/>
          <w:lang w:val="en-US"/>
        </w:rPr>
        <w:t>,1</w:t>
      </w:r>
      <w:r w:rsidRPr="005F37A5">
        <w:rPr>
          <w:rFonts w:ascii="Times New Roman" w:hAnsi="Times New Roman" w:cs="Times New Roman"/>
          <w:sz w:val="24"/>
          <w:szCs w:val="24"/>
          <w:lang w:val="en-US"/>
        </w:rPr>
        <w:t xml:space="preserve">), </w:t>
      </w:r>
      <w:r w:rsidR="005F37A5" w:rsidRPr="005F37A5">
        <w:rPr>
          <w:rFonts w:ascii="Times New Roman" w:hAnsi="Times New Roman" w:cs="Times New Roman"/>
          <w:sz w:val="24"/>
          <w:szCs w:val="24"/>
          <w:lang w:val="en-US"/>
        </w:rPr>
        <w:t>for</w:t>
      </w:r>
      <w:r w:rsidRPr="005F37A5">
        <w:rPr>
          <w:rFonts w:ascii="Times New Roman" w:hAnsi="Times New Roman" w:cs="Times New Roman"/>
          <w:sz w:val="24"/>
          <w:szCs w:val="24"/>
          <w:lang w:val="en-US"/>
        </w:rPr>
        <w:t xml:space="preserve"> </w:t>
      </w:r>
      <w:proofErr w:type="spellStart"/>
      <w:r w:rsidRPr="005F37A5">
        <w:rPr>
          <w:rFonts w:ascii="Times New Roman" w:hAnsi="Times New Roman" w:cs="Times New Roman"/>
          <w:sz w:val="24"/>
          <w:szCs w:val="24"/>
          <w:lang w:val="en-US"/>
        </w:rPr>
        <w:t>Ibovespa</w:t>
      </w:r>
      <w:proofErr w:type="spellEnd"/>
      <w:r w:rsidRPr="005F37A5">
        <w:rPr>
          <w:rFonts w:ascii="Times New Roman" w:hAnsi="Times New Roman" w:cs="Times New Roman"/>
          <w:sz w:val="24"/>
          <w:szCs w:val="24"/>
          <w:lang w:val="en-US"/>
        </w:rPr>
        <w:t>;</w:t>
      </w:r>
    </w:p>
    <w:p w:rsidR="00C953DB" w:rsidRPr="005F37A5" w:rsidRDefault="00C953DB" w:rsidP="00E82278">
      <w:pPr>
        <w:spacing w:line="360" w:lineRule="auto"/>
        <w:ind w:firstLine="357"/>
        <w:jc w:val="both"/>
        <w:rPr>
          <w:rFonts w:ascii="Times New Roman" w:hAnsi="Times New Roman" w:cs="Times New Roman"/>
          <w:sz w:val="24"/>
          <w:szCs w:val="24"/>
          <w:lang w:val="en-US"/>
        </w:rPr>
      </w:pPr>
      <w:proofErr w:type="gramStart"/>
      <w:r w:rsidRPr="005F37A5">
        <w:rPr>
          <w:rFonts w:ascii="Times New Roman" w:hAnsi="Times New Roman" w:cs="Times New Roman"/>
          <w:sz w:val="24"/>
          <w:szCs w:val="24"/>
          <w:lang w:val="en-US"/>
        </w:rPr>
        <w:t>AR(</w:t>
      </w:r>
      <w:proofErr w:type="gramEnd"/>
      <w:r w:rsidRPr="005F37A5">
        <w:rPr>
          <w:rFonts w:ascii="Times New Roman" w:hAnsi="Times New Roman" w:cs="Times New Roman"/>
          <w:sz w:val="24"/>
          <w:szCs w:val="24"/>
          <w:lang w:val="en-US"/>
        </w:rPr>
        <w:t>1) – TGARCH(2,3</w:t>
      </w:r>
      <w:r w:rsidR="00EE135D" w:rsidRPr="005F37A5">
        <w:rPr>
          <w:rFonts w:ascii="Times New Roman" w:hAnsi="Times New Roman" w:cs="Times New Roman"/>
          <w:sz w:val="24"/>
          <w:szCs w:val="24"/>
          <w:lang w:val="en-US"/>
        </w:rPr>
        <w:t>,1</w:t>
      </w:r>
      <w:r w:rsidRPr="005F37A5">
        <w:rPr>
          <w:rFonts w:ascii="Times New Roman" w:hAnsi="Times New Roman" w:cs="Times New Roman"/>
          <w:sz w:val="24"/>
          <w:szCs w:val="24"/>
          <w:lang w:val="en-US"/>
        </w:rPr>
        <w:t xml:space="preserve">), </w:t>
      </w:r>
      <w:r w:rsidR="005F37A5" w:rsidRPr="005F37A5">
        <w:rPr>
          <w:rFonts w:ascii="Times New Roman" w:hAnsi="Times New Roman" w:cs="Times New Roman"/>
          <w:sz w:val="24"/>
          <w:szCs w:val="24"/>
          <w:lang w:val="en-US"/>
        </w:rPr>
        <w:t>for</w:t>
      </w:r>
      <w:r w:rsidRPr="005F37A5">
        <w:rPr>
          <w:rFonts w:ascii="Times New Roman" w:hAnsi="Times New Roman" w:cs="Times New Roman"/>
          <w:sz w:val="24"/>
          <w:szCs w:val="24"/>
          <w:lang w:val="en-US"/>
        </w:rPr>
        <w:t xml:space="preserve"> MSCI </w:t>
      </w:r>
      <w:proofErr w:type="spellStart"/>
      <w:r w:rsidRPr="005F37A5">
        <w:rPr>
          <w:rFonts w:ascii="Times New Roman" w:hAnsi="Times New Roman" w:cs="Times New Roman"/>
          <w:sz w:val="24"/>
          <w:szCs w:val="24"/>
          <w:lang w:val="en-US"/>
        </w:rPr>
        <w:t>Emergentes</w:t>
      </w:r>
      <w:proofErr w:type="spellEnd"/>
      <w:r w:rsidRPr="005F37A5">
        <w:rPr>
          <w:rFonts w:ascii="Times New Roman" w:hAnsi="Times New Roman" w:cs="Times New Roman"/>
          <w:sz w:val="24"/>
          <w:szCs w:val="24"/>
          <w:lang w:val="en-US"/>
        </w:rPr>
        <w:t>;</w:t>
      </w:r>
    </w:p>
    <w:p w:rsidR="00485CF2" w:rsidRPr="005F37A5" w:rsidRDefault="005F37A5" w:rsidP="005F37A5">
      <w:pPr>
        <w:spacing w:line="360" w:lineRule="auto"/>
        <w:ind w:firstLine="357"/>
        <w:jc w:val="both"/>
        <w:rPr>
          <w:rFonts w:ascii="Times New Roman" w:hAnsi="Times New Roman" w:cs="Times New Roman"/>
          <w:sz w:val="24"/>
          <w:szCs w:val="24"/>
          <w:lang w:val="en-US"/>
        </w:rPr>
      </w:pPr>
      <w:r w:rsidRPr="005F37A5">
        <w:rPr>
          <w:rFonts w:ascii="Times New Roman" w:hAnsi="Times New Roman" w:cs="Times New Roman"/>
          <w:sz w:val="24"/>
          <w:szCs w:val="24"/>
          <w:lang w:val="en-US"/>
        </w:rPr>
        <w:t>Conditional volatility estimated for indexes return can be viewed in the chart 1.</w:t>
      </w:r>
      <w:r>
        <w:rPr>
          <w:rFonts w:ascii="Times New Roman" w:hAnsi="Times New Roman" w:cs="Times New Roman"/>
          <w:sz w:val="24"/>
          <w:szCs w:val="24"/>
          <w:lang w:val="en-US"/>
        </w:rPr>
        <w:t xml:space="preserve"> </w:t>
      </w:r>
      <w:r w:rsidR="00D11A04" w:rsidRPr="005F37A5">
        <w:rPr>
          <w:rFonts w:ascii="Times New Roman" w:hAnsi="Times New Roman" w:cs="Times New Roman"/>
          <w:sz w:val="24"/>
          <w:szCs w:val="24"/>
          <w:lang w:val="en-US"/>
        </w:rPr>
        <w:t xml:space="preserve"> </w:t>
      </w:r>
    </w:p>
    <w:p w:rsidR="00777EE6" w:rsidRPr="005F37A5" w:rsidRDefault="005F37A5" w:rsidP="00782854">
      <w:pPr>
        <w:spacing w:line="360" w:lineRule="auto"/>
        <w:ind w:left="357"/>
        <w:jc w:val="both"/>
        <w:rPr>
          <w:rFonts w:ascii="Times New Roman" w:hAnsi="Times New Roman" w:cs="Times New Roman"/>
          <w:b/>
          <w:sz w:val="24"/>
          <w:szCs w:val="24"/>
          <w:lang w:val="en-US"/>
        </w:rPr>
      </w:pPr>
      <w:proofErr w:type="gramStart"/>
      <w:r w:rsidRPr="00EE6C99">
        <w:rPr>
          <w:rFonts w:ascii="Times New Roman" w:hAnsi="Times New Roman" w:cs="Times New Roman"/>
          <w:b/>
          <w:sz w:val="24"/>
          <w:szCs w:val="24"/>
          <w:lang w:val="en-US"/>
        </w:rPr>
        <w:t>Chart</w:t>
      </w:r>
      <w:r w:rsidR="002C758E" w:rsidRPr="00EE6C99">
        <w:rPr>
          <w:rFonts w:ascii="Times New Roman" w:hAnsi="Times New Roman" w:cs="Times New Roman"/>
          <w:b/>
          <w:sz w:val="24"/>
          <w:szCs w:val="24"/>
          <w:lang w:val="en-US"/>
        </w:rPr>
        <w:t xml:space="preserve"> </w:t>
      </w:r>
      <w:r w:rsidR="00DD2BCF" w:rsidRPr="00EE6C99">
        <w:rPr>
          <w:rFonts w:ascii="Times New Roman" w:hAnsi="Times New Roman" w:cs="Times New Roman"/>
          <w:b/>
          <w:sz w:val="24"/>
          <w:szCs w:val="24"/>
          <w:lang w:val="en-US"/>
        </w:rPr>
        <w:t>1</w:t>
      </w:r>
      <w:r w:rsidR="0050691D" w:rsidRPr="00EE6C99">
        <w:rPr>
          <w:rFonts w:ascii="Times New Roman" w:hAnsi="Times New Roman" w:cs="Times New Roman"/>
          <w:b/>
          <w:sz w:val="24"/>
          <w:szCs w:val="24"/>
          <w:lang w:val="en-US"/>
        </w:rPr>
        <w:t>.</w:t>
      </w:r>
      <w:proofErr w:type="gramEnd"/>
      <w:r w:rsidR="00777EE6" w:rsidRPr="00EE6C99">
        <w:rPr>
          <w:rFonts w:ascii="Times New Roman" w:hAnsi="Times New Roman" w:cs="Times New Roman"/>
          <w:b/>
          <w:sz w:val="24"/>
          <w:szCs w:val="24"/>
          <w:lang w:val="en-US"/>
        </w:rPr>
        <w:t xml:space="preserve"> </w:t>
      </w:r>
      <w:r>
        <w:rPr>
          <w:rFonts w:ascii="Times New Roman" w:hAnsi="Times New Roman" w:cs="Times New Roman"/>
          <w:b/>
          <w:sz w:val="24"/>
          <w:szCs w:val="24"/>
          <w:lang w:val="en-US"/>
        </w:rPr>
        <w:t>C</w:t>
      </w:r>
      <w:r w:rsidRPr="005F37A5">
        <w:rPr>
          <w:rFonts w:ascii="Times New Roman" w:hAnsi="Times New Roman" w:cs="Times New Roman"/>
          <w:b/>
          <w:sz w:val="24"/>
          <w:szCs w:val="24"/>
          <w:lang w:val="en-US"/>
        </w:rPr>
        <w:t>onditional volatilities</w:t>
      </w:r>
      <w:r>
        <w:rPr>
          <w:rFonts w:ascii="Times New Roman" w:hAnsi="Times New Roman" w:cs="Times New Roman"/>
          <w:b/>
          <w:sz w:val="24"/>
          <w:szCs w:val="24"/>
          <w:lang w:val="en-US"/>
        </w:rPr>
        <w:t xml:space="preserve"> estimated for </w:t>
      </w:r>
      <w:proofErr w:type="spellStart"/>
      <w:r>
        <w:rPr>
          <w:rFonts w:ascii="Times New Roman" w:hAnsi="Times New Roman" w:cs="Times New Roman"/>
          <w:b/>
          <w:sz w:val="24"/>
          <w:szCs w:val="24"/>
          <w:lang w:val="en-US"/>
        </w:rPr>
        <w:t>Ibovespa</w:t>
      </w:r>
      <w:proofErr w:type="spellEnd"/>
      <w:r>
        <w:rPr>
          <w:rFonts w:ascii="Times New Roman" w:hAnsi="Times New Roman" w:cs="Times New Roman"/>
          <w:b/>
          <w:sz w:val="24"/>
          <w:szCs w:val="24"/>
          <w:lang w:val="en-US"/>
        </w:rPr>
        <w:t xml:space="preserve"> and MSCI EM.</w:t>
      </w:r>
      <w:r w:rsidRPr="005F37A5">
        <w:rPr>
          <w:rFonts w:ascii="Times New Roman" w:hAnsi="Times New Roman" w:cs="Times New Roman"/>
          <w:b/>
          <w:sz w:val="24"/>
          <w:szCs w:val="24"/>
          <w:lang w:val="en-US"/>
        </w:rPr>
        <w:t xml:space="preserve">  </w:t>
      </w:r>
    </w:p>
    <w:p w:rsidR="00485CF2" w:rsidRDefault="004B4044" w:rsidP="00A060EA">
      <w:pPr>
        <w:spacing w:line="360" w:lineRule="auto"/>
        <w:ind w:firstLine="357"/>
        <w:jc w:val="both"/>
        <w:rPr>
          <w:rFonts w:ascii="Times New Roman" w:hAnsi="Times New Roman" w:cs="Times New Roman"/>
          <w:i/>
          <w:sz w:val="24"/>
          <w:szCs w:val="24"/>
        </w:rPr>
      </w:pPr>
      <w:r w:rsidRPr="00413093">
        <w:rPr>
          <w:rFonts w:ascii="Times New Roman" w:hAnsi="Times New Roman" w:cs="Times New Roman"/>
          <w:noProof/>
          <w:sz w:val="24"/>
          <w:szCs w:val="24"/>
          <w:lang w:eastAsia="pt-BR"/>
        </w:rPr>
        <w:drawing>
          <wp:inline distT="0" distB="0" distL="0" distR="0" wp14:anchorId="2E5D766D" wp14:editId="5294EE7E">
            <wp:extent cx="2559672" cy="173736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59672" cy="1737360"/>
                    </a:xfrm>
                    <a:prstGeom prst="rect">
                      <a:avLst/>
                    </a:prstGeom>
                    <a:noFill/>
                    <a:ln>
                      <a:noFill/>
                    </a:ln>
                  </pic:spPr>
                </pic:pic>
              </a:graphicData>
            </a:graphic>
          </wp:inline>
        </w:drawing>
      </w:r>
      <w:r w:rsidRPr="00413093">
        <w:rPr>
          <w:rFonts w:ascii="Times New Roman" w:hAnsi="Times New Roman" w:cs="Times New Roman"/>
          <w:noProof/>
          <w:sz w:val="24"/>
          <w:szCs w:val="24"/>
          <w:lang w:eastAsia="pt-BR"/>
        </w:rPr>
        <w:drawing>
          <wp:inline distT="0" distB="0" distL="0" distR="0" wp14:anchorId="368E28C6" wp14:editId="06BEF4F9">
            <wp:extent cx="2591870" cy="173736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91870" cy="1737360"/>
                    </a:xfrm>
                    <a:prstGeom prst="rect">
                      <a:avLst/>
                    </a:prstGeom>
                    <a:noFill/>
                    <a:ln>
                      <a:noFill/>
                    </a:ln>
                  </pic:spPr>
                </pic:pic>
              </a:graphicData>
            </a:graphic>
          </wp:inline>
        </w:drawing>
      </w:r>
    </w:p>
    <w:p w:rsidR="0006678A" w:rsidRDefault="006C18D7" w:rsidP="00485CF2">
      <w:pPr>
        <w:spacing w:line="360" w:lineRule="auto"/>
        <w:ind w:firstLine="357"/>
        <w:rPr>
          <w:rFonts w:ascii="Times New Roman" w:hAnsi="Times New Roman" w:cs="Times New Roman"/>
          <w:i/>
          <w:sz w:val="24"/>
          <w:szCs w:val="24"/>
        </w:rPr>
      </w:pPr>
      <w:proofErr w:type="spellStart"/>
      <w:r>
        <w:rPr>
          <w:rFonts w:ascii="Times New Roman" w:hAnsi="Times New Roman" w:cs="Times New Roman"/>
          <w:sz w:val="20"/>
          <w:szCs w:val="24"/>
        </w:rPr>
        <w:t>Source</w:t>
      </w:r>
      <w:proofErr w:type="spellEnd"/>
      <w:r w:rsidR="00485CF2" w:rsidRPr="00485CF2">
        <w:rPr>
          <w:rFonts w:ascii="Times New Roman" w:hAnsi="Times New Roman" w:cs="Times New Roman"/>
          <w:sz w:val="20"/>
          <w:szCs w:val="24"/>
        </w:rPr>
        <w:t xml:space="preserve">: </w:t>
      </w:r>
      <w:r>
        <w:rPr>
          <w:rFonts w:ascii="Times New Roman" w:hAnsi="Times New Roman" w:cs="Times New Roman"/>
          <w:sz w:val="20"/>
          <w:szCs w:val="24"/>
        </w:rPr>
        <w:t xml:space="preserve">Self </w:t>
      </w:r>
      <w:proofErr w:type="spellStart"/>
      <w:r>
        <w:rPr>
          <w:rFonts w:ascii="Times New Roman" w:hAnsi="Times New Roman" w:cs="Times New Roman"/>
          <w:sz w:val="20"/>
          <w:szCs w:val="24"/>
        </w:rPr>
        <w:t>elaboration</w:t>
      </w:r>
      <w:proofErr w:type="spellEnd"/>
      <w:r w:rsidR="000B1C01" w:rsidRPr="00413093">
        <w:rPr>
          <w:rFonts w:ascii="Times New Roman" w:hAnsi="Times New Roman" w:cs="Times New Roman"/>
          <w:sz w:val="24"/>
          <w:szCs w:val="24"/>
        </w:rPr>
        <w:br/>
      </w:r>
    </w:p>
    <w:p w:rsidR="006C18D7" w:rsidRPr="00413093" w:rsidRDefault="006C18D7" w:rsidP="00485CF2">
      <w:pPr>
        <w:spacing w:line="360" w:lineRule="auto"/>
        <w:ind w:firstLine="357"/>
        <w:rPr>
          <w:rFonts w:ascii="Times New Roman" w:hAnsi="Times New Roman" w:cs="Times New Roman"/>
          <w:i/>
          <w:sz w:val="24"/>
          <w:szCs w:val="24"/>
        </w:rPr>
      </w:pPr>
    </w:p>
    <w:p w:rsidR="00B4788D" w:rsidRPr="00806ACC" w:rsidRDefault="004D5C63" w:rsidP="0006678A">
      <w:pPr>
        <w:pStyle w:val="PargrafodaLista"/>
        <w:numPr>
          <w:ilvl w:val="1"/>
          <w:numId w:val="5"/>
        </w:numPr>
        <w:spacing w:line="360" w:lineRule="auto"/>
        <w:ind w:left="426" w:hanging="426"/>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Evaluating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volatility</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evolution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of</w:t>
      </w:r>
      <w:proofErr w:type="spellEnd"/>
      <w:r>
        <w:rPr>
          <w:rFonts w:ascii="Times New Roman" w:hAnsi="Times New Roman" w:cs="Times New Roman"/>
          <w:b/>
          <w:sz w:val="24"/>
          <w:szCs w:val="24"/>
        </w:rPr>
        <w:t xml:space="preserve"> Ibovespa </w:t>
      </w:r>
    </w:p>
    <w:p w:rsidR="00F75C89" w:rsidRPr="004D5C63" w:rsidRDefault="004D5C63" w:rsidP="0057740B">
      <w:pPr>
        <w:spacing w:line="360" w:lineRule="auto"/>
        <w:ind w:firstLine="426"/>
        <w:jc w:val="both"/>
        <w:rPr>
          <w:rFonts w:ascii="Times New Roman" w:hAnsi="Times New Roman" w:cs="Times New Roman"/>
          <w:sz w:val="24"/>
          <w:szCs w:val="24"/>
          <w:lang w:val="en-US"/>
        </w:rPr>
      </w:pPr>
      <w:r w:rsidRPr="004D5C63">
        <w:rPr>
          <w:rFonts w:ascii="Times New Roman" w:hAnsi="Times New Roman" w:cs="Times New Roman"/>
          <w:sz w:val="24"/>
          <w:szCs w:val="24"/>
          <w:lang w:val="en-US"/>
        </w:rPr>
        <w:t>In this section it is made a</w:t>
      </w:r>
      <w:r>
        <w:rPr>
          <w:rFonts w:ascii="Times New Roman" w:hAnsi="Times New Roman" w:cs="Times New Roman"/>
          <w:sz w:val="24"/>
          <w:szCs w:val="24"/>
          <w:lang w:val="en-US"/>
        </w:rPr>
        <w:t>n</w:t>
      </w:r>
      <w:r w:rsidRPr="004D5C63">
        <w:rPr>
          <w:rFonts w:ascii="Times New Roman" w:hAnsi="Times New Roman" w:cs="Times New Roman"/>
          <w:sz w:val="24"/>
          <w:szCs w:val="24"/>
          <w:lang w:val="en-US"/>
        </w:rPr>
        <w:t xml:space="preserve"> absolut</w:t>
      </w:r>
      <w:r>
        <w:rPr>
          <w:rFonts w:ascii="Times New Roman" w:hAnsi="Times New Roman" w:cs="Times New Roman"/>
          <w:sz w:val="24"/>
          <w:szCs w:val="24"/>
          <w:lang w:val="en-US"/>
        </w:rPr>
        <w:t>e</w:t>
      </w:r>
      <w:r w:rsidRPr="004D5C63">
        <w:rPr>
          <w:rFonts w:ascii="Times New Roman" w:hAnsi="Times New Roman" w:cs="Times New Roman"/>
          <w:sz w:val="24"/>
          <w:szCs w:val="24"/>
          <w:lang w:val="en-US"/>
        </w:rPr>
        <w:t xml:space="preserve"> and relative assessment of </w:t>
      </w:r>
      <w:proofErr w:type="spellStart"/>
      <w:r w:rsidRPr="004D5C63">
        <w:rPr>
          <w:rFonts w:ascii="Times New Roman" w:hAnsi="Times New Roman" w:cs="Times New Roman"/>
          <w:sz w:val="24"/>
          <w:szCs w:val="24"/>
          <w:lang w:val="en-US"/>
        </w:rPr>
        <w:t>Ibovespa´s</w:t>
      </w:r>
      <w:proofErr w:type="spellEnd"/>
      <w:r w:rsidRPr="004D5C63">
        <w:rPr>
          <w:rFonts w:ascii="Times New Roman" w:hAnsi="Times New Roman" w:cs="Times New Roman"/>
          <w:sz w:val="24"/>
          <w:szCs w:val="24"/>
          <w:lang w:val="en-US"/>
        </w:rPr>
        <w:t xml:space="preserve"> volatility evolution after Brazil´s sovereign rating</w:t>
      </w:r>
      <w:r>
        <w:rPr>
          <w:rFonts w:ascii="Times New Roman" w:hAnsi="Times New Roman" w:cs="Times New Roman"/>
          <w:sz w:val="24"/>
          <w:szCs w:val="24"/>
          <w:lang w:val="en-US"/>
        </w:rPr>
        <w:t xml:space="preserve"> </w:t>
      </w:r>
      <w:r w:rsidRPr="004D5C63">
        <w:rPr>
          <w:rFonts w:ascii="Times New Roman" w:hAnsi="Times New Roman" w:cs="Times New Roman"/>
          <w:sz w:val="24"/>
          <w:szCs w:val="24"/>
          <w:lang w:val="en-US"/>
        </w:rPr>
        <w:t xml:space="preserve">upgrade to investment grade. The relative evaluation is </w:t>
      </w:r>
      <w:r w:rsidR="00D22106">
        <w:rPr>
          <w:rFonts w:ascii="Times New Roman" w:hAnsi="Times New Roman" w:cs="Times New Roman"/>
          <w:sz w:val="24"/>
          <w:szCs w:val="24"/>
          <w:lang w:val="en-US"/>
        </w:rPr>
        <w:t>performed</w:t>
      </w:r>
      <w:r w:rsidRPr="004D5C63">
        <w:rPr>
          <w:rFonts w:ascii="Times New Roman" w:hAnsi="Times New Roman" w:cs="Times New Roman"/>
          <w:sz w:val="24"/>
          <w:szCs w:val="24"/>
          <w:lang w:val="en-US"/>
        </w:rPr>
        <w:t xml:space="preserve"> by comparing with the selected benchmark: MSCI EM.  </w:t>
      </w:r>
      <w:r w:rsidR="0080069A" w:rsidRPr="004D5C63">
        <w:rPr>
          <w:rFonts w:ascii="Times New Roman" w:hAnsi="Times New Roman" w:cs="Times New Roman"/>
          <w:sz w:val="24"/>
          <w:szCs w:val="24"/>
          <w:lang w:val="en-US"/>
        </w:rPr>
        <w:t xml:space="preserve"> </w:t>
      </w:r>
    </w:p>
    <w:p w:rsidR="009B2678" w:rsidRPr="00413093" w:rsidRDefault="004D5C63" w:rsidP="0057740B">
      <w:pPr>
        <w:spacing w:line="360" w:lineRule="auto"/>
        <w:ind w:firstLine="426"/>
        <w:jc w:val="both"/>
        <w:rPr>
          <w:rFonts w:ascii="Times New Roman" w:hAnsi="Times New Roman" w:cs="Times New Roman"/>
          <w:sz w:val="24"/>
          <w:szCs w:val="24"/>
          <w:lang w:val="en-US"/>
        </w:rPr>
      </w:pPr>
      <w:r w:rsidRPr="0046069A">
        <w:rPr>
          <w:rFonts w:ascii="Times New Roman" w:hAnsi="Times New Roman" w:cs="Times New Roman"/>
          <w:sz w:val="24"/>
          <w:szCs w:val="24"/>
          <w:lang w:val="en-US"/>
        </w:rPr>
        <w:t xml:space="preserve">International empirical evidence show that </w:t>
      </w:r>
      <w:r w:rsidR="0046069A" w:rsidRPr="0046069A">
        <w:rPr>
          <w:rFonts w:ascii="Times New Roman" w:hAnsi="Times New Roman" w:cs="Times New Roman"/>
          <w:sz w:val="24"/>
          <w:szCs w:val="24"/>
          <w:lang w:val="en-US"/>
        </w:rPr>
        <w:t>upgrade of emerging cou</w:t>
      </w:r>
      <w:r w:rsidR="0046069A">
        <w:rPr>
          <w:rFonts w:ascii="Times New Roman" w:hAnsi="Times New Roman" w:cs="Times New Roman"/>
          <w:sz w:val="24"/>
          <w:szCs w:val="24"/>
          <w:lang w:val="en-US"/>
        </w:rPr>
        <w:t>n</w:t>
      </w:r>
      <w:r w:rsidR="0046069A" w:rsidRPr="0046069A">
        <w:rPr>
          <w:rFonts w:ascii="Times New Roman" w:hAnsi="Times New Roman" w:cs="Times New Roman"/>
          <w:sz w:val="24"/>
          <w:szCs w:val="24"/>
          <w:lang w:val="en-US"/>
        </w:rPr>
        <w:t>tries to investment grade has the effect of stock exchange volatility mitigation.</w:t>
      </w:r>
      <w:r w:rsidR="0046069A">
        <w:rPr>
          <w:rFonts w:ascii="Times New Roman" w:hAnsi="Times New Roman" w:cs="Times New Roman"/>
          <w:sz w:val="24"/>
          <w:szCs w:val="24"/>
          <w:lang w:val="en-US"/>
        </w:rPr>
        <w:t xml:space="preserve"> According to </w:t>
      </w:r>
      <w:proofErr w:type="spellStart"/>
      <w:r w:rsidR="0046069A">
        <w:rPr>
          <w:rFonts w:ascii="Times New Roman" w:hAnsi="Times New Roman" w:cs="Times New Roman"/>
          <w:sz w:val="24"/>
          <w:szCs w:val="24"/>
          <w:lang w:val="en-US"/>
        </w:rPr>
        <w:t>Cavalcante</w:t>
      </w:r>
      <w:proofErr w:type="spellEnd"/>
      <w:r w:rsidR="0046069A">
        <w:rPr>
          <w:rFonts w:ascii="Times New Roman" w:hAnsi="Times New Roman" w:cs="Times New Roman"/>
          <w:sz w:val="24"/>
          <w:szCs w:val="24"/>
          <w:lang w:val="en-US"/>
        </w:rPr>
        <w:t xml:space="preserve"> (2009) it was observed considerable stock exchange volatility mitigation after the first rating upgrade to investment grade for a set of representative emerging countries: Mexico, Chile, India, Russia and South Korea. </w:t>
      </w:r>
      <w:proofErr w:type="spellStart"/>
      <w:r w:rsidR="0046069A" w:rsidRPr="0046069A">
        <w:rPr>
          <w:rFonts w:ascii="Times New Roman" w:hAnsi="Times New Roman" w:cs="Times New Roman"/>
          <w:sz w:val="24"/>
          <w:szCs w:val="24"/>
          <w:lang w:val="en-US"/>
        </w:rPr>
        <w:t>Cavalcante</w:t>
      </w:r>
      <w:proofErr w:type="spellEnd"/>
      <w:r w:rsidR="0046069A" w:rsidRPr="0046069A">
        <w:rPr>
          <w:rFonts w:ascii="Times New Roman" w:hAnsi="Times New Roman" w:cs="Times New Roman"/>
          <w:sz w:val="24"/>
          <w:szCs w:val="24"/>
          <w:lang w:val="en-US"/>
        </w:rPr>
        <w:t xml:space="preserve"> (2009) show that all five countries studied presented volatility mitigation in the </w:t>
      </w:r>
      <w:r w:rsidR="0046069A">
        <w:rPr>
          <w:rFonts w:ascii="Times New Roman" w:hAnsi="Times New Roman" w:cs="Times New Roman"/>
          <w:sz w:val="24"/>
          <w:szCs w:val="24"/>
          <w:lang w:val="en-US"/>
        </w:rPr>
        <w:t>me</w:t>
      </w:r>
      <w:r w:rsidR="0046069A" w:rsidRPr="0046069A">
        <w:rPr>
          <w:rFonts w:ascii="Times New Roman" w:hAnsi="Times New Roman" w:cs="Times New Roman"/>
          <w:sz w:val="24"/>
          <w:szCs w:val="24"/>
          <w:lang w:val="en-US"/>
        </w:rPr>
        <w:t>dium run: for</w:t>
      </w:r>
      <w:r w:rsidR="0046069A">
        <w:rPr>
          <w:rFonts w:ascii="Times New Roman" w:hAnsi="Times New Roman" w:cs="Times New Roman"/>
          <w:sz w:val="24"/>
          <w:szCs w:val="24"/>
          <w:lang w:val="en-US"/>
        </w:rPr>
        <w:t xml:space="preserve"> Mexico volatility reduced about</w:t>
      </w:r>
      <w:r w:rsidR="0046069A" w:rsidRPr="0046069A">
        <w:rPr>
          <w:rFonts w:ascii="Times New Roman" w:hAnsi="Times New Roman" w:cs="Times New Roman"/>
          <w:sz w:val="24"/>
          <w:szCs w:val="24"/>
          <w:lang w:val="en-US"/>
        </w:rPr>
        <w:t xml:space="preserve"> 27%; </w:t>
      </w:r>
      <w:r w:rsidR="0046069A">
        <w:rPr>
          <w:rFonts w:ascii="Times New Roman" w:hAnsi="Times New Roman" w:cs="Times New Roman"/>
          <w:sz w:val="24"/>
          <w:szCs w:val="24"/>
          <w:lang w:val="en-US"/>
        </w:rPr>
        <w:t xml:space="preserve">for Chile 38%; for India 20%; for Russia 3%; and for South Korea the reduction was 16%. </w:t>
      </w:r>
      <w:proofErr w:type="spellStart"/>
      <w:r w:rsidR="00F13289">
        <w:rPr>
          <w:rFonts w:ascii="Times New Roman" w:hAnsi="Times New Roman" w:cs="Times New Roman"/>
          <w:sz w:val="24"/>
          <w:szCs w:val="24"/>
          <w:lang w:val="en-US"/>
        </w:rPr>
        <w:t>Morai</w:t>
      </w:r>
      <w:r w:rsidR="001526F7">
        <w:rPr>
          <w:rFonts w:ascii="Times New Roman" w:hAnsi="Times New Roman" w:cs="Times New Roman"/>
          <w:sz w:val="24"/>
          <w:szCs w:val="24"/>
          <w:lang w:val="en-US"/>
        </w:rPr>
        <w:t>s</w:t>
      </w:r>
      <w:proofErr w:type="spellEnd"/>
      <w:r w:rsidR="001526F7">
        <w:rPr>
          <w:rFonts w:ascii="Times New Roman" w:hAnsi="Times New Roman" w:cs="Times New Roman"/>
          <w:sz w:val="24"/>
          <w:szCs w:val="24"/>
          <w:lang w:val="en-US"/>
        </w:rPr>
        <w:t xml:space="preserve"> &amp;</w:t>
      </w:r>
      <w:r w:rsidR="00427A0B" w:rsidRPr="00413093">
        <w:rPr>
          <w:rFonts w:ascii="Times New Roman" w:hAnsi="Times New Roman" w:cs="Times New Roman"/>
          <w:sz w:val="24"/>
          <w:szCs w:val="24"/>
          <w:lang w:val="en-US"/>
        </w:rPr>
        <w:t xml:space="preserve"> Portugal (2009)</w:t>
      </w:r>
      <w:r w:rsidR="0046069A">
        <w:rPr>
          <w:rFonts w:ascii="Times New Roman" w:hAnsi="Times New Roman" w:cs="Times New Roman"/>
          <w:sz w:val="24"/>
          <w:szCs w:val="24"/>
          <w:lang w:val="en-US"/>
        </w:rPr>
        <w:t xml:space="preserve"> reached similar empirical results</w:t>
      </w:r>
      <w:r w:rsidR="001526F7">
        <w:rPr>
          <w:rFonts w:ascii="Times New Roman" w:hAnsi="Times New Roman" w:cs="Times New Roman"/>
          <w:sz w:val="24"/>
          <w:szCs w:val="24"/>
          <w:lang w:val="en-US"/>
        </w:rPr>
        <w:t xml:space="preserve">: </w:t>
      </w:r>
      <w:r w:rsidR="00427A0B" w:rsidRPr="00413093">
        <w:rPr>
          <w:rFonts w:ascii="Times New Roman" w:hAnsi="Times New Roman" w:cs="Times New Roman"/>
          <w:sz w:val="24"/>
          <w:szCs w:val="24"/>
          <w:lang w:val="en-US"/>
        </w:rPr>
        <w:t>“Results point out that a higher grade awarded to sovereign debt bonds by an international agency leads to periods of lower volatility in the local stock market. This is associated with improved risk perception by the agents.</w:t>
      </w:r>
      <w:proofErr w:type="gramStart"/>
      <w:r w:rsidR="00427A0B" w:rsidRPr="00413093">
        <w:rPr>
          <w:rFonts w:ascii="Times New Roman" w:hAnsi="Times New Roman" w:cs="Times New Roman"/>
          <w:sz w:val="24"/>
          <w:szCs w:val="24"/>
          <w:lang w:val="en-US"/>
        </w:rPr>
        <w:t>”</w:t>
      </w:r>
      <w:proofErr w:type="gramEnd"/>
      <w:r w:rsidR="00CB06EC" w:rsidRPr="00413093">
        <w:rPr>
          <w:rFonts w:ascii="Times New Roman" w:hAnsi="Times New Roman" w:cs="Times New Roman"/>
          <w:sz w:val="24"/>
          <w:szCs w:val="24"/>
          <w:lang w:val="en-US"/>
        </w:rPr>
        <w:t xml:space="preserve"> </w:t>
      </w:r>
    </w:p>
    <w:p w:rsidR="00003FB2" w:rsidRDefault="003D4585" w:rsidP="00EC0080">
      <w:pPr>
        <w:spacing w:line="360" w:lineRule="auto"/>
        <w:ind w:firstLine="426"/>
        <w:jc w:val="both"/>
        <w:rPr>
          <w:rFonts w:ascii="Times New Roman" w:hAnsi="Times New Roman" w:cs="Times New Roman"/>
          <w:sz w:val="24"/>
          <w:szCs w:val="24"/>
          <w:lang w:val="en-US"/>
        </w:rPr>
      </w:pPr>
      <w:r w:rsidRPr="003D4585">
        <w:rPr>
          <w:rFonts w:ascii="Times New Roman" w:hAnsi="Times New Roman" w:cs="Times New Roman"/>
          <w:sz w:val="24"/>
          <w:szCs w:val="24"/>
          <w:lang w:val="en-US"/>
        </w:rPr>
        <w:t xml:space="preserve">Brazil had its sovereign rating in foreign currency upgraded to investment grade on </w:t>
      </w:r>
      <w:proofErr w:type="spellStart"/>
      <w:proofErr w:type="gramStart"/>
      <w:r w:rsidRPr="003D4585">
        <w:rPr>
          <w:rFonts w:ascii="Times New Roman" w:hAnsi="Times New Roman" w:cs="Times New Roman"/>
          <w:sz w:val="24"/>
          <w:szCs w:val="24"/>
          <w:lang w:val="en-US"/>
        </w:rPr>
        <w:t>april</w:t>
      </w:r>
      <w:proofErr w:type="spellEnd"/>
      <w:proofErr w:type="gramEnd"/>
      <w:r w:rsidRPr="003D4585">
        <w:rPr>
          <w:rFonts w:ascii="Times New Roman" w:hAnsi="Times New Roman" w:cs="Times New Roman"/>
          <w:sz w:val="24"/>
          <w:szCs w:val="24"/>
          <w:lang w:val="en-US"/>
        </w:rPr>
        <w:t xml:space="preserve"> 2008 by Standard &amp; Poor´s (S&amp;P) and on </w:t>
      </w:r>
      <w:proofErr w:type="spellStart"/>
      <w:r w:rsidRPr="003D4585">
        <w:rPr>
          <w:rFonts w:ascii="Times New Roman" w:hAnsi="Times New Roman" w:cs="Times New Roman"/>
          <w:sz w:val="24"/>
          <w:szCs w:val="24"/>
          <w:lang w:val="en-US"/>
        </w:rPr>
        <w:t>may</w:t>
      </w:r>
      <w:proofErr w:type="spellEnd"/>
      <w:r w:rsidRPr="003D4585">
        <w:rPr>
          <w:rFonts w:ascii="Times New Roman" w:hAnsi="Times New Roman" w:cs="Times New Roman"/>
          <w:sz w:val="24"/>
          <w:szCs w:val="24"/>
          <w:lang w:val="en-US"/>
        </w:rPr>
        <w:t xml:space="preserve"> of the same year by Fitch Ratings.</w:t>
      </w:r>
      <w:r>
        <w:rPr>
          <w:rFonts w:ascii="Times New Roman" w:hAnsi="Times New Roman" w:cs="Times New Roman"/>
          <w:sz w:val="24"/>
          <w:szCs w:val="24"/>
          <w:lang w:val="en-US"/>
        </w:rPr>
        <w:t xml:space="preserve"> </w:t>
      </w:r>
      <w:r w:rsidRPr="003D4585">
        <w:rPr>
          <w:rFonts w:ascii="Times New Roman" w:hAnsi="Times New Roman" w:cs="Times New Roman"/>
          <w:sz w:val="24"/>
          <w:szCs w:val="24"/>
          <w:lang w:val="en-US"/>
        </w:rPr>
        <w:t xml:space="preserve">As illustrated on table 2 below, on average the conditional volatility of </w:t>
      </w:r>
      <w:proofErr w:type="spellStart"/>
      <w:r w:rsidRPr="003D4585">
        <w:rPr>
          <w:rFonts w:ascii="Times New Roman" w:hAnsi="Times New Roman" w:cs="Times New Roman"/>
          <w:sz w:val="24"/>
          <w:szCs w:val="24"/>
          <w:lang w:val="en-US"/>
        </w:rPr>
        <w:t>Ibovespa</w:t>
      </w:r>
      <w:proofErr w:type="spellEnd"/>
      <w:r w:rsidRPr="003D4585">
        <w:rPr>
          <w:rFonts w:ascii="Times New Roman" w:hAnsi="Times New Roman" w:cs="Times New Roman"/>
          <w:sz w:val="24"/>
          <w:szCs w:val="24"/>
          <w:lang w:val="en-US"/>
        </w:rPr>
        <w:t xml:space="preserve"> presented 22% decrease during the six years after</w:t>
      </w:r>
      <w:r w:rsidR="00EC0080">
        <w:rPr>
          <w:rFonts w:ascii="Times New Roman" w:hAnsi="Times New Roman" w:cs="Times New Roman"/>
          <w:sz w:val="24"/>
          <w:szCs w:val="24"/>
          <w:lang w:val="en-US"/>
        </w:rPr>
        <w:t xml:space="preserve"> the year</w:t>
      </w:r>
      <w:r w:rsidRPr="003D4585">
        <w:rPr>
          <w:rFonts w:ascii="Times New Roman" w:hAnsi="Times New Roman" w:cs="Times New Roman"/>
          <w:sz w:val="24"/>
          <w:szCs w:val="24"/>
          <w:lang w:val="en-US"/>
        </w:rPr>
        <w:t xml:space="preserve"> Brazil´s first upgrade to investment grade compared to the base period</w:t>
      </w:r>
      <w:r w:rsidR="00EC0080">
        <w:rPr>
          <w:rFonts w:ascii="Times New Roman" w:hAnsi="Times New Roman" w:cs="Times New Roman"/>
          <w:sz w:val="24"/>
          <w:szCs w:val="24"/>
          <w:lang w:val="en-US"/>
        </w:rPr>
        <w:t xml:space="preserve"> of six years prior to 2008. MSCI EM, on the other hand, presented 25% volatility increase for the same period and comparison base. Such results reinforces the argument that Brazil´s upgrade to investment grade in 2008 promoted stock exchange volatility mitigation, confirming the international empirical evidence for Brazil, both on absolute and relative terms. </w:t>
      </w:r>
    </w:p>
    <w:p w:rsidR="00777EE6" w:rsidRDefault="00AE79BE" w:rsidP="00782854">
      <w:pPr>
        <w:spacing w:line="360" w:lineRule="auto"/>
        <w:ind w:left="357"/>
        <w:jc w:val="both"/>
        <w:rPr>
          <w:rFonts w:ascii="Times New Roman" w:hAnsi="Times New Roman" w:cs="Times New Roman"/>
          <w:b/>
          <w:sz w:val="24"/>
          <w:szCs w:val="24"/>
          <w:lang w:val="en-US"/>
        </w:rPr>
      </w:pPr>
      <w:proofErr w:type="gramStart"/>
      <w:r w:rsidRPr="00EE6C99">
        <w:rPr>
          <w:rFonts w:ascii="Times New Roman" w:hAnsi="Times New Roman" w:cs="Times New Roman"/>
          <w:b/>
          <w:sz w:val="24"/>
          <w:szCs w:val="24"/>
          <w:lang w:val="en-US"/>
        </w:rPr>
        <w:t>Table</w:t>
      </w:r>
      <w:r w:rsidR="002C758E" w:rsidRPr="00EE6C99">
        <w:rPr>
          <w:rFonts w:ascii="Times New Roman" w:hAnsi="Times New Roman" w:cs="Times New Roman"/>
          <w:b/>
          <w:sz w:val="24"/>
          <w:szCs w:val="24"/>
          <w:lang w:val="en-US"/>
        </w:rPr>
        <w:t xml:space="preserve"> 2</w:t>
      </w:r>
      <w:r w:rsidR="0050691D" w:rsidRPr="00EE6C99">
        <w:rPr>
          <w:rFonts w:ascii="Times New Roman" w:hAnsi="Times New Roman" w:cs="Times New Roman"/>
          <w:b/>
          <w:sz w:val="24"/>
          <w:szCs w:val="24"/>
          <w:lang w:val="en-US"/>
        </w:rPr>
        <w:t>.</w:t>
      </w:r>
      <w:proofErr w:type="gramEnd"/>
      <w:r w:rsidRPr="00EE6C99">
        <w:rPr>
          <w:rFonts w:ascii="Times New Roman" w:hAnsi="Times New Roman" w:cs="Times New Roman"/>
          <w:b/>
          <w:sz w:val="24"/>
          <w:szCs w:val="24"/>
          <w:lang w:val="en-US"/>
        </w:rPr>
        <w:t xml:space="preserve"> </w:t>
      </w:r>
      <w:r w:rsidRPr="00AE79BE">
        <w:rPr>
          <w:rFonts w:ascii="Times New Roman" w:hAnsi="Times New Roman" w:cs="Times New Roman"/>
          <w:b/>
          <w:sz w:val="24"/>
          <w:szCs w:val="24"/>
          <w:lang w:val="en-US"/>
        </w:rPr>
        <w:t xml:space="preserve">Average change of conditional volatility for </w:t>
      </w:r>
      <w:proofErr w:type="spellStart"/>
      <w:r w:rsidRPr="00AE79BE">
        <w:rPr>
          <w:rFonts w:ascii="Times New Roman" w:hAnsi="Times New Roman" w:cs="Times New Roman"/>
          <w:b/>
          <w:sz w:val="24"/>
          <w:szCs w:val="24"/>
          <w:lang w:val="en-US"/>
        </w:rPr>
        <w:t>Ibovespa</w:t>
      </w:r>
      <w:proofErr w:type="spellEnd"/>
      <w:r w:rsidRPr="00AE79BE">
        <w:rPr>
          <w:rFonts w:ascii="Times New Roman" w:hAnsi="Times New Roman" w:cs="Times New Roman"/>
          <w:b/>
          <w:sz w:val="24"/>
          <w:szCs w:val="24"/>
          <w:lang w:val="en-US"/>
        </w:rPr>
        <w:t xml:space="preserve"> and MSCI EM during six years after Brazil´s upgrade to investment grade – 2008 – compared to the base period.</w:t>
      </w:r>
      <w:r>
        <w:rPr>
          <w:rFonts w:ascii="Times New Roman" w:hAnsi="Times New Roman" w:cs="Times New Roman"/>
          <w:b/>
          <w:sz w:val="24"/>
          <w:szCs w:val="24"/>
          <w:lang w:val="en-US"/>
        </w:rPr>
        <w:t xml:space="preserve"> </w:t>
      </w:r>
      <w:r w:rsidR="00777EE6" w:rsidRPr="00AE79BE">
        <w:rPr>
          <w:rFonts w:ascii="Times New Roman" w:hAnsi="Times New Roman" w:cs="Times New Roman"/>
          <w:b/>
          <w:sz w:val="24"/>
          <w:szCs w:val="24"/>
          <w:lang w:val="en-US"/>
        </w:rPr>
        <w:t xml:space="preserve"> </w:t>
      </w:r>
    </w:p>
    <w:p w:rsidR="00890A53" w:rsidRDefault="00890A53" w:rsidP="00782854">
      <w:pPr>
        <w:spacing w:line="360" w:lineRule="auto"/>
        <w:ind w:left="357"/>
        <w:jc w:val="both"/>
        <w:rPr>
          <w:rFonts w:ascii="Times New Roman" w:hAnsi="Times New Roman" w:cs="Times New Roman"/>
          <w:b/>
          <w:sz w:val="24"/>
          <w:szCs w:val="24"/>
        </w:rPr>
      </w:pPr>
      <w:r w:rsidRPr="00890A53">
        <w:rPr>
          <w:noProof/>
          <w:lang w:eastAsia="pt-BR"/>
        </w:rPr>
        <w:drawing>
          <wp:inline distT="0" distB="0" distL="0" distR="0">
            <wp:extent cx="2682875" cy="577850"/>
            <wp:effectExtent l="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82875" cy="577850"/>
                    </a:xfrm>
                    <a:prstGeom prst="rect">
                      <a:avLst/>
                    </a:prstGeom>
                    <a:noFill/>
                    <a:ln>
                      <a:noFill/>
                    </a:ln>
                  </pic:spPr>
                </pic:pic>
              </a:graphicData>
            </a:graphic>
          </wp:inline>
        </w:drawing>
      </w:r>
    </w:p>
    <w:p w:rsidR="00485CF2" w:rsidRPr="00485CF2" w:rsidRDefault="00003FB2" w:rsidP="008B5C01">
      <w:pPr>
        <w:spacing w:line="360" w:lineRule="auto"/>
        <w:ind w:left="357"/>
        <w:jc w:val="both"/>
        <w:rPr>
          <w:rFonts w:ascii="Times New Roman" w:hAnsi="Times New Roman" w:cs="Times New Roman"/>
          <w:sz w:val="20"/>
          <w:szCs w:val="24"/>
        </w:rPr>
      </w:pPr>
      <w:proofErr w:type="spellStart"/>
      <w:r>
        <w:rPr>
          <w:rFonts w:ascii="Times New Roman" w:hAnsi="Times New Roman" w:cs="Times New Roman"/>
          <w:sz w:val="20"/>
          <w:szCs w:val="24"/>
        </w:rPr>
        <w:t>Source</w:t>
      </w:r>
      <w:proofErr w:type="spellEnd"/>
      <w:r w:rsidR="00485CF2" w:rsidRPr="00485CF2">
        <w:rPr>
          <w:rFonts w:ascii="Times New Roman" w:hAnsi="Times New Roman" w:cs="Times New Roman"/>
          <w:sz w:val="20"/>
          <w:szCs w:val="24"/>
        </w:rPr>
        <w:t xml:space="preserve">: </w:t>
      </w:r>
      <w:r>
        <w:rPr>
          <w:rFonts w:ascii="Times New Roman" w:hAnsi="Times New Roman" w:cs="Times New Roman"/>
          <w:sz w:val="20"/>
          <w:szCs w:val="24"/>
        </w:rPr>
        <w:t xml:space="preserve">Self </w:t>
      </w:r>
      <w:proofErr w:type="spellStart"/>
      <w:r>
        <w:rPr>
          <w:rFonts w:ascii="Times New Roman" w:hAnsi="Times New Roman" w:cs="Times New Roman"/>
          <w:sz w:val="20"/>
          <w:szCs w:val="24"/>
        </w:rPr>
        <w:t>elaboration</w:t>
      </w:r>
      <w:proofErr w:type="spellEnd"/>
    </w:p>
    <w:p w:rsidR="00CB06EC" w:rsidRPr="00F642AC" w:rsidRDefault="00575881" w:rsidP="0057740B">
      <w:pPr>
        <w:spacing w:line="360" w:lineRule="auto"/>
        <w:ind w:firstLine="357"/>
        <w:jc w:val="both"/>
        <w:rPr>
          <w:rFonts w:ascii="Times New Roman" w:hAnsi="Times New Roman" w:cs="Times New Roman"/>
          <w:sz w:val="24"/>
          <w:szCs w:val="24"/>
          <w:lang w:val="en-US"/>
        </w:rPr>
      </w:pPr>
      <w:r w:rsidRPr="00EE6C99">
        <w:rPr>
          <w:rFonts w:ascii="Times New Roman" w:hAnsi="Times New Roman" w:cs="Times New Roman"/>
          <w:sz w:val="24"/>
          <w:szCs w:val="24"/>
          <w:lang w:val="en-US"/>
        </w:rPr>
        <w:lastRenderedPageBreak/>
        <w:t xml:space="preserve">The chart 2 presents the evolution of 365 </w:t>
      </w:r>
      <w:proofErr w:type="gramStart"/>
      <w:r w:rsidRPr="00EE6C99">
        <w:rPr>
          <w:rFonts w:ascii="Times New Roman" w:hAnsi="Times New Roman" w:cs="Times New Roman"/>
          <w:sz w:val="24"/>
          <w:szCs w:val="24"/>
          <w:lang w:val="en-US"/>
        </w:rPr>
        <w:t>days  moving</w:t>
      </w:r>
      <w:proofErr w:type="gramEnd"/>
      <w:r w:rsidRPr="00EE6C99">
        <w:rPr>
          <w:rFonts w:ascii="Times New Roman" w:hAnsi="Times New Roman" w:cs="Times New Roman"/>
          <w:sz w:val="24"/>
          <w:szCs w:val="24"/>
          <w:lang w:val="en-US"/>
        </w:rPr>
        <w:t xml:space="preserve"> average ratio of conditional volatility of </w:t>
      </w:r>
      <w:proofErr w:type="spellStart"/>
      <w:r w:rsidRPr="00EE6C99">
        <w:rPr>
          <w:rFonts w:ascii="Times New Roman" w:hAnsi="Times New Roman" w:cs="Times New Roman"/>
          <w:sz w:val="24"/>
          <w:szCs w:val="24"/>
          <w:lang w:val="en-US"/>
        </w:rPr>
        <w:t>Ibovespa</w:t>
      </w:r>
      <w:proofErr w:type="spellEnd"/>
      <w:r w:rsidRPr="00EE6C99">
        <w:rPr>
          <w:rFonts w:ascii="Times New Roman" w:hAnsi="Times New Roman" w:cs="Times New Roman"/>
          <w:sz w:val="24"/>
          <w:szCs w:val="24"/>
          <w:lang w:val="en-US"/>
        </w:rPr>
        <w:t xml:space="preserve"> and MSCI EM</w:t>
      </w:r>
      <w:r w:rsidR="00FB38BB">
        <w:rPr>
          <w:rStyle w:val="Refdenotaderodap"/>
          <w:rFonts w:ascii="Times New Roman" w:hAnsi="Times New Roman" w:cs="Times New Roman"/>
          <w:sz w:val="24"/>
          <w:szCs w:val="24"/>
        </w:rPr>
        <w:footnoteReference w:id="3"/>
      </w:r>
      <w:r w:rsidR="00E3263F" w:rsidRPr="00EE6C99">
        <w:rPr>
          <w:rFonts w:ascii="Times New Roman" w:hAnsi="Times New Roman" w:cs="Times New Roman"/>
          <w:sz w:val="24"/>
          <w:szCs w:val="24"/>
          <w:lang w:val="en-US"/>
        </w:rPr>
        <w:t xml:space="preserve">. </w:t>
      </w:r>
      <w:r w:rsidR="00E3263F" w:rsidRPr="00E3263F">
        <w:rPr>
          <w:rFonts w:ascii="Times New Roman" w:hAnsi="Times New Roman" w:cs="Times New Roman"/>
          <w:sz w:val="24"/>
          <w:szCs w:val="24"/>
          <w:lang w:val="en-US"/>
        </w:rPr>
        <w:t xml:space="preserve">For </w:t>
      </w:r>
      <w:r w:rsidR="0077384C">
        <w:rPr>
          <w:rFonts w:ascii="Times New Roman" w:hAnsi="Times New Roman" w:cs="Times New Roman"/>
          <w:sz w:val="24"/>
          <w:szCs w:val="24"/>
          <w:lang w:val="en-US"/>
        </w:rPr>
        <w:t>values le</w:t>
      </w:r>
      <w:r w:rsidR="00E3263F" w:rsidRPr="00E3263F">
        <w:rPr>
          <w:rFonts w:ascii="Times New Roman" w:hAnsi="Times New Roman" w:cs="Times New Roman"/>
          <w:sz w:val="24"/>
          <w:szCs w:val="24"/>
          <w:lang w:val="en-US"/>
        </w:rPr>
        <w:t xml:space="preserve">ss than 1 it </w:t>
      </w:r>
      <w:proofErr w:type="spellStart"/>
      <w:r w:rsidR="00E3263F" w:rsidRPr="00E3263F">
        <w:rPr>
          <w:rFonts w:ascii="Times New Roman" w:hAnsi="Times New Roman" w:cs="Times New Roman"/>
          <w:sz w:val="24"/>
          <w:szCs w:val="24"/>
          <w:lang w:val="en-US"/>
        </w:rPr>
        <w:t>meens</w:t>
      </w:r>
      <w:proofErr w:type="spellEnd"/>
      <w:r w:rsidR="00E3263F" w:rsidRPr="00E3263F">
        <w:rPr>
          <w:rFonts w:ascii="Times New Roman" w:hAnsi="Times New Roman" w:cs="Times New Roman"/>
          <w:sz w:val="24"/>
          <w:szCs w:val="24"/>
          <w:lang w:val="en-US"/>
        </w:rPr>
        <w:t xml:space="preserve"> that average volatili</w:t>
      </w:r>
      <w:r w:rsidR="0077384C">
        <w:rPr>
          <w:rFonts w:ascii="Times New Roman" w:hAnsi="Times New Roman" w:cs="Times New Roman"/>
          <w:sz w:val="24"/>
          <w:szCs w:val="24"/>
          <w:lang w:val="en-US"/>
        </w:rPr>
        <w:t xml:space="preserve">ty for </w:t>
      </w:r>
      <w:proofErr w:type="spellStart"/>
      <w:r w:rsidR="0077384C">
        <w:rPr>
          <w:rFonts w:ascii="Times New Roman" w:hAnsi="Times New Roman" w:cs="Times New Roman"/>
          <w:sz w:val="24"/>
          <w:szCs w:val="24"/>
          <w:lang w:val="en-US"/>
        </w:rPr>
        <w:t>Ibovespa</w:t>
      </w:r>
      <w:proofErr w:type="spellEnd"/>
      <w:r w:rsidR="0077384C">
        <w:rPr>
          <w:rFonts w:ascii="Times New Roman" w:hAnsi="Times New Roman" w:cs="Times New Roman"/>
          <w:sz w:val="24"/>
          <w:szCs w:val="24"/>
          <w:lang w:val="en-US"/>
        </w:rPr>
        <w:t xml:space="preserve"> is lower than for</w:t>
      </w:r>
      <w:r w:rsidR="00E3263F" w:rsidRPr="00E3263F">
        <w:rPr>
          <w:rFonts w:ascii="Times New Roman" w:hAnsi="Times New Roman" w:cs="Times New Roman"/>
          <w:sz w:val="24"/>
          <w:szCs w:val="24"/>
          <w:lang w:val="en-US"/>
        </w:rPr>
        <w:t xml:space="preserve"> MSCI EM compared to the base period.</w:t>
      </w:r>
      <w:r w:rsidR="00E3263F">
        <w:rPr>
          <w:rFonts w:ascii="Times New Roman" w:hAnsi="Times New Roman" w:cs="Times New Roman"/>
          <w:sz w:val="24"/>
          <w:szCs w:val="24"/>
          <w:lang w:val="en-US"/>
        </w:rPr>
        <w:t xml:space="preserve"> </w:t>
      </w:r>
      <w:r w:rsidR="00E3263F" w:rsidRPr="0077384C">
        <w:rPr>
          <w:rFonts w:ascii="Times New Roman" w:hAnsi="Times New Roman" w:cs="Times New Roman"/>
          <w:sz w:val="24"/>
          <w:szCs w:val="24"/>
          <w:lang w:val="en-US"/>
        </w:rPr>
        <w:t xml:space="preserve">On the other hand, for values </w:t>
      </w:r>
      <w:r w:rsidR="0077384C">
        <w:rPr>
          <w:rFonts w:ascii="Times New Roman" w:hAnsi="Times New Roman" w:cs="Times New Roman"/>
          <w:sz w:val="24"/>
          <w:szCs w:val="24"/>
          <w:lang w:val="en-US"/>
        </w:rPr>
        <w:t>bigger than</w:t>
      </w:r>
      <w:r w:rsidR="00E3263F" w:rsidRPr="0077384C">
        <w:rPr>
          <w:rFonts w:ascii="Times New Roman" w:hAnsi="Times New Roman" w:cs="Times New Roman"/>
          <w:sz w:val="24"/>
          <w:szCs w:val="24"/>
          <w:lang w:val="en-US"/>
        </w:rPr>
        <w:t xml:space="preserve"> </w:t>
      </w:r>
      <w:r w:rsidR="0077384C">
        <w:rPr>
          <w:rFonts w:ascii="Times New Roman" w:hAnsi="Times New Roman" w:cs="Times New Roman"/>
          <w:sz w:val="24"/>
          <w:szCs w:val="24"/>
          <w:lang w:val="en-US"/>
        </w:rPr>
        <w:t>1 the average volatility for</w:t>
      </w:r>
      <w:r w:rsidR="00E3263F" w:rsidRPr="0077384C">
        <w:rPr>
          <w:rFonts w:ascii="Times New Roman" w:hAnsi="Times New Roman" w:cs="Times New Roman"/>
          <w:sz w:val="24"/>
          <w:szCs w:val="24"/>
          <w:lang w:val="en-US"/>
        </w:rPr>
        <w:t xml:space="preserve"> </w:t>
      </w:r>
      <w:proofErr w:type="spellStart"/>
      <w:r w:rsidR="00E3263F" w:rsidRPr="0077384C">
        <w:rPr>
          <w:rFonts w:ascii="Times New Roman" w:hAnsi="Times New Roman" w:cs="Times New Roman"/>
          <w:sz w:val="24"/>
          <w:szCs w:val="24"/>
          <w:lang w:val="en-US"/>
        </w:rPr>
        <w:t>Ibovespa</w:t>
      </w:r>
      <w:proofErr w:type="spellEnd"/>
      <w:r w:rsidR="00E3263F" w:rsidRPr="0077384C">
        <w:rPr>
          <w:rFonts w:ascii="Times New Roman" w:hAnsi="Times New Roman" w:cs="Times New Roman"/>
          <w:sz w:val="24"/>
          <w:szCs w:val="24"/>
          <w:lang w:val="en-US"/>
        </w:rPr>
        <w:t xml:space="preserve"> is greater than for MSCI EM</w:t>
      </w:r>
      <w:r w:rsidR="0077384C" w:rsidRPr="0077384C">
        <w:rPr>
          <w:rFonts w:ascii="Times New Roman" w:hAnsi="Times New Roman" w:cs="Times New Roman"/>
          <w:sz w:val="24"/>
          <w:szCs w:val="24"/>
          <w:lang w:val="en-US"/>
        </w:rPr>
        <w:t xml:space="preserve"> in the same comparison base.</w:t>
      </w:r>
      <w:r w:rsidR="0077384C">
        <w:rPr>
          <w:rFonts w:ascii="Times New Roman" w:hAnsi="Times New Roman" w:cs="Times New Roman"/>
          <w:sz w:val="24"/>
          <w:szCs w:val="24"/>
          <w:lang w:val="en-US"/>
        </w:rPr>
        <w:t xml:space="preserve"> </w:t>
      </w:r>
      <w:r w:rsidR="00636EBB" w:rsidRPr="00F642AC">
        <w:rPr>
          <w:rFonts w:ascii="Times New Roman" w:hAnsi="Times New Roman" w:cs="Times New Roman"/>
          <w:sz w:val="24"/>
          <w:szCs w:val="24"/>
          <w:lang w:val="en-US"/>
        </w:rPr>
        <w:t xml:space="preserve"> </w:t>
      </w:r>
      <w:r w:rsidR="00B820EB" w:rsidRPr="00F642AC">
        <w:rPr>
          <w:rFonts w:ascii="Times New Roman" w:hAnsi="Times New Roman" w:cs="Times New Roman"/>
          <w:sz w:val="24"/>
          <w:szCs w:val="24"/>
          <w:lang w:val="en-US"/>
        </w:rPr>
        <w:t xml:space="preserve"> </w:t>
      </w:r>
      <w:r w:rsidR="004B0DCC" w:rsidRPr="00F642AC">
        <w:rPr>
          <w:rFonts w:ascii="Times New Roman" w:hAnsi="Times New Roman" w:cs="Times New Roman"/>
          <w:sz w:val="24"/>
          <w:szCs w:val="24"/>
          <w:lang w:val="en-US"/>
        </w:rPr>
        <w:t xml:space="preserve"> </w:t>
      </w:r>
    </w:p>
    <w:p w:rsidR="00F2722F" w:rsidRPr="00F642AC" w:rsidRDefault="00F642AC" w:rsidP="001551CB">
      <w:pPr>
        <w:spacing w:line="360" w:lineRule="auto"/>
        <w:ind w:firstLine="357"/>
        <w:jc w:val="both"/>
        <w:rPr>
          <w:rFonts w:ascii="Times New Roman" w:hAnsi="Times New Roman" w:cs="Times New Roman"/>
          <w:sz w:val="24"/>
          <w:szCs w:val="24"/>
          <w:lang w:val="en-US"/>
        </w:rPr>
      </w:pPr>
      <w:proofErr w:type="spellStart"/>
      <w:r w:rsidRPr="00F642AC">
        <w:rPr>
          <w:rFonts w:ascii="Times New Roman" w:hAnsi="Times New Roman" w:cs="Times New Roman"/>
          <w:sz w:val="24"/>
          <w:szCs w:val="24"/>
          <w:lang w:val="en-US"/>
        </w:rPr>
        <w:t>Analitically</w:t>
      </w:r>
      <w:proofErr w:type="spellEnd"/>
      <w:r w:rsidR="00636EBB" w:rsidRPr="00F642AC">
        <w:rPr>
          <w:rFonts w:ascii="Times New Roman" w:hAnsi="Times New Roman" w:cs="Times New Roman"/>
          <w:sz w:val="24"/>
          <w:szCs w:val="24"/>
          <w:lang w:val="en-US"/>
        </w:rPr>
        <w:t xml:space="preserve">, </w:t>
      </w:r>
      <w:r w:rsidRPr="00F642AC">
        <w:rPr>
          <w:rFonts w:ascii="Times New Roman" w:hAnsi="Times New Roman" w:cs="Times New Roman"/>
          <w:sz w:val="24"/>
          <w:szCs w:val="24"/>
          <w:lang w:val="en-US"/>
        </w:rPr>
        <w:t>considering</w:t>
      </w:r>
      <w:r w:rsidR="00F2722F" w:rsidRPr="00F642AC">
        <w:rPr>
          <w:rFonts w:ascii="Times New Roman" w:hAnsi="Times New Roman" w:cs="Times New Roman"/>
          <w:sz w:val="24"/>
          <w:szCs w:val="24"/>
          <w:lang w:val="en-US"/>
        </w:rPr>
        <w:t xml:space="preserve"> </w:t>
      </w:r>
      <w:r w:rsidR="00517F7B" w:rsidRPr="00517F7B">
        <w:rPr>
          <w:rFonts w:ascii="Times New Roman" w:hAnsi="Times New Roman" w:cs="Times New Roman"/>
          <w:position w:val="-12"/>
          <w:sz w:val="24"/>
          <w:szCs w:val="24"/>
        </w:rPr>
        <w:object w:dxaOrig="1140" w:dyaOrig="380">
          <v:shape id="_x0000_i1044" type="#_x0000_t75" style="width:50.95pt;height:17pt" o:ole="">
            <v:imagedata r:id="rId53" o:title=""/>
          </v:shape>
          <o:OLEObject Type="Embed" ProgID="Equation.3" ShapeID="_x0000_i1044" DrawAspect="Content" ObjectID="_1517207484" r:id="rId54"/>
        </w:object>
      </w:r>
      <w:r w:rsidR="00636EBB" w:rsidRPr="00F642AC">
        <w:rPr>
          <w:rFonts w:ascii="Times New Roman" w:hAnsi="Times New Roman" w:cs="Times New Roman"/>
          <w:sz w:val="24"/>
          <w:szCs w:val="24"/>
          <w:lang w:val="en-US"/>
        </w:rPr>
        <w:t xml:space="preserve"> </w:t>
      </w:r>
      <w:r w:rsidRPr="00F642AC">
        <w:rPr>
          <w:rFonts w:ascii="Times New Roman" w:hAnsi="Times New Roman" w:cs="Times New Roman"/>
          <w:sz w:val="24"/>
          <w:szCs w:val="24"/>
          <w:lang w:val="en-US"/>
        </w:rPr>
        <w:t>the 365</w:t>
      </w:r>
      <w:r>
        <w:rPr>
          <w:rFonts w:ascii="Times New Roman" w:hAnsi="Times New Roman" w:cs="Times New Roman"/>
          <w:sz w:val="24"/>
          <w:szCs w:val="24"/>
          <w:lang w:val="en-US"/>
        </w:rPr>
        <w:t xml:space="preserve"> days</w:t>
      </w:r>
      <w:r w:rsidRPr="00F642AC">
        <w:rPr>
          <w:rFonts w:ascii="Times New Roman" w:hAnsi="Times New Roman" w:cs="Times New Roman"/>
          <w:sz w:val="24"/>
          <w:szCs w:val="24"/>
          <w:lang w:val="en-US"/>
        </w:rPr>
        <w:t xml:space="preserve"> moving average of estimated conditional volatility</w:t>
      </w:r>
      <w:r>
        <w:rPr>
          <w:rFonts w:ascii="Times New Roman" w:hAnsi="Times New Roman" w:cs="Times New Roman"/>
          <w:sz w:val="24"/>
          <w:szCs w:val="24"/>
          <w:lang w:val="en-US"/>
        </w:rPr>
        <w:t xml:space="preserve"> for “t”</w:t>
      </w:r>
      <w:r w:rsidR="00F2722F" w:rsidRPr="00F642AC">
        <w:rPr>
          <w:rFonts w:ascii="Times New Roman" w:hAnsi="Times New Roman" w:cs="Times New Roman"/>
          <w:sz w:val="24"/>
          <w:szCs w:val="24"/>
          <w:lang w:val="en-US"/>
        </w:rPr>
        <w:t xml:space="preserve">, </w:t>
      </w:r>
      <w:r>
        <w:rPr>
          <w:rFonts w:ascii="Times New Roman" w:hAnsi="Times New Roman" w:cs="Times New Roman"/>
          <w:sz w:val="24"/>
          <w:szCs w:val="24"/>
          <w:lang w:val="en-US"/>
        </w:rPr>
        <w:t>it´s defined</w:t>
      </w:r>
      <w:r w:rsidR="00636EBB" w:rsidRPr="00F642AC">
        <w:rPr>
          <w:rFonts w:ascii="Times New Roman" w:hAnsi="Times New Roman" w:cs="Times New Roman"/>
          <w:sz w:val="24"/>
          <w:szCs w:val="24"/>
          <w:lang w:val="en-US"/>
        </w:rPr>
        <w:t>:</w:t>
      </w:r>
      <w:r w:rsidR="00002176" w:rsidRPr="00F642AC">
        <w:rPr>
          <w:rFonts w:ascii="Times New Roman" w:hAnsi="Times New Roman" w:cs="Times New Roman"/>
          <w:sz w:val="24"/>
          <w:szCs w:val="24"/>
          <w:lang w:val="en-US"/>
        </w:rPr>
        <w:t xml:space="preserve"> </w:t>
      </w:r>
    </w:p>
    <w:p w:rsidR="00636EBB" w:rsidRPr="00EE6C99" w:rsidRDefault="00517F7B" w:rsidP="002622B1">
      <w:pPr>
        <w:spacing w:line="360" w:lineRule="auto"/>
        <w:ind w:firstLine="357"/>
        <w:jc w:val="right"/>
        <w:rPr>
          <w:rFonts w:ascii="Times New Roman" w:hAnsi="Times New Roman" w:cs="Times New Roman"/>
          <w:sz w:val="24"/>
          <w:szCs w:val="24"/>
          <w:lang w:val="en-US"/>
        </w:rPr>
      </w:pPr>
      <w:r w:rsidRPr="00517F7B">
        <w:rPr>
          <w:rFonts w:ascii="Times New Roman" w:hAnsi="Times New Roman" w:cs="Times New Roman"/>
          <w:position w:val="-28"/>
          <w:sz w:val="24"/>
          <w:szCs w:val="24"/>
        </w:rPr>
        <w:object w:dxaOrig="4260" w:dyaOrig="700">
          <v:shape id="_x0000_i1045" type="#_x0000_t75" style="width:197pt;height:31.9pt" o:ole="">
            <v:imagedata r:id="rId55" o:title=""/>
          </v:shape>
          <o:OLEObject Type="Embed" ProgID="Equation.3" ShapeID="_x0000_i1045" DrawAspect="Content" ObjectID="_1517207485" r:id="rId56"/>
        </w:object>
      </w:r>
      <w:r w:rsidR="002622B1" w:rsidRPr="00EE6C99">
        <w:rPr>
          <w:rFonts w:ascii="Times New Roman" w:hAnsi="Times New Roman" w:cs="Times New Roman"/>
          <w:position w:val="-28"/>
          <w:sz w:val="24"/>
          <w:szCs w:val="24"/>
          <w:lang w:val="en-US"/>
        </w:rPr>
        <w:tab/>
      </w:r>
      <w:r w:rsidR="002622B1" w:rsidRPr="00EE6C99">
        <w:rPr>
          <w:rFonts w:ascii="Times New Roman" w:hAnsi="Times New Roman" w:cs="Times New Roman"/>
          <w:position w:val="-28"/>
          <w:sz w:val="24"/>
          <w:szCs w:val="24"/>
          <w:lang w:val="en-US"/>
        </w:rPr>
        <w:tab/>
      </w:r>
      <w:r w:rsidR="002622B1" w:rsidRPr="00EE6C99">
        <w:rPr>
          <w:rFonts w:ascii="Times New Roman" w:hAnsi="Times New Roman" w:cs="Times New Roman"/>
          <w:position w:val="-28"/>
          <w:sz w:val="24"/>
          <w:szCs w:val="24"/>
          <w:lang w:val="en-US"/>
        </w:rPr>
        <w:tab/>
      </w:r>
      <w:r w:rsidR="002622B1" w:rsidRPr="00EE6C99">
        <w:rPr>
          <w:rFonts w:ascii="Times New Roman" w:hAnsi="Times New Roman" w:cs="Times New Roman"/>
          <w:position w:val="-28"/>
          <w:sz w:val="24"/>
          <w:szCs w:val="24"/>
          <w:lang w:val="en-US"/>
        </w:rPr>
        <w:tab/>
      </w:r>
      <w:r w:rsidR="002622B1" w:rsidRPr="00EE6C99">
        <w:rPr>
          <w:rFonts w:ascii="Times New Roman" w:hAnsi="Times New Roman" w:cs="Times New Roman"/>
          <w:position w:val="-28"/>
          <w:sz w:val="24"/>
          <w:szCs w:val="24"/>
          <w:lang w:val="en-US"/>
        </w:rPr>
        <w:tab/>
      </w:r>
      <w:r w:rsidR="002622B1" w:rsidRPr="00EE6C99">
        <w:rPr>
          <w:rFonts w:ascii="Times New Roman" w:hAnsi="Times New Roman" w:cs="Times New Roman"/>
          <w:sz w:val="24"/>
          <w:szCs w:val="24"/>
          <w:lang w:val="en-US"/>
        </w:rPr>
        <w:t>(4)</w:t>
      </w:r>
    </w:p>
    <w:p w:rsidR="00636EBB" w:rsidRPr="00EE6C99" w:rsidRDefault="00F642AC" w:rsidP="00E82278">
      <w:pPr>
        <w:spacing w:line="360" w:lineRule="auto"/>
        <w:ind w:firstLine="357"/>
        <w:jc w:val="both"/>
        <w:rPr>
          <w:rFonts w:ascii="Times New Roman" w:hAnsi="Times New Roman" w:cs="Times New Roman"/>
          <w:sz w:val="24"/>
          <w:szCs w:val="24"/>
          <w:lang w:val="en-US"/>
        </w:rPr>
      </w:pPr>
      <w:r w:rsidRPr="00EE6C99">
        <w:rPr>
          <w:rFonts w:ascii="Times New Roman" w:hAnsi="Times New Roman" w:cs="Times New Roman"/>
          <w:sz w:val="24"/>
          <w:szCs w:val="24"/>
          <w:lang w:val="en-US"/>
        </w:rPr>
        <w:t>If</w:t>
      </w:r>
      <w:r w:rsidR="00636EBB" w:rsidRPr="00EE6C99">
        <w:rPr>
          <w:rFonts w:ascii="Times New Roman" w:hAnsi="Times New Roman" w:cs="Times New Roman"/>
          <w:sz w:val="24"/>
          <w:szCs w:val="24"/>
          <w:lang w:val="en-US"/>
        </w:rPr>
        <w:t xml:space="preserve"> </w:t>
      </w:r>
      <w:r w:rsidR="00517F7B" w:rsidRPr="00517F7B">
        <w:rPr>
          <w:rFonts w:ascii="Times New Roman" w:hAnsi="Times New Roman" w:cs="Times New Roman"/>
          <w:position w:val="-12"/>
          <w:sz w:val="24"/>
          <w:szCs w:val="24"/>
        </w:rPr>
        <w:object w:dxaOrig="2640" w:dyaOrig="360">
          <v:shape id="_x0000_i1046" type="#_x0000_t75" style="width:122.25pt;height:17pt" o:ole="">
            <v:imagedata r:id="rId57" o:title=""/>
          </v:shape>
          <o:OLEObject Type="Embed" ProgID="Equation.3" ShapeID="_x0000_i1046" DrawAspect="Content" ObjectID="_1517207486" r:id="rId58"/>
        </w:object>
      </w:r>
      <w:r w:rsidR="00F2722F" w:rsidRPr="00EE6C99">
        <w:rPr>
          <w:rFonts w:ascii="Times New Roman" w:hAnsi="Times New Roman" w:cs="Times New Roman"/>
          <w:sz w:val="24"/>
          <w:szCs w:val="24"/>
          <w:lang w:val="en-US"/>
        </w:rPr>
        <w:t xml:space="preserve"> &lt; 1</w:t>
      </w:r>
      <w:r w:rsidR="00636EBB" w:rsidRPr="00EE6C99">
        <w:rPr>
          <w:rFonts w:ascii="Times New Roman" w:hAnsi="Times New Roman" w:cs="Times New Roman"/>
          <w:sz w:val="24"/>
          <w:szCs w:val="24"/>
          <w:lang w:val="en-US"/>
        </w:rPr>
        <w:t xml:space="preserve"> </w:t>
      </w:r>
      <w:r w:rsidR="00636EBB" w:rsidRPr="00413093">
        <w:rPr>
          <w:rFonts w:ascii="Times New Roman" w:hAnsi="Times New Roman" w:cs="Times New Roman"/>
          <w:sz w:val="24"/>
          <w:szCs w:val="24"/>
        </w:rPr>
        <w:object w:dxaOrig="300" w:dyaOrig="240">
          <v:shape id="_x0000_i1047" type="#_x0000_t75" style="width:14.95pt;height:12.25pt" o:ole="">
            <v:imagedata r:id="rId59" o:title=""/>
          </v:shape>
          <o:OLEObject Type="Embed" ProgID="Equation.3" ShapeID="_x0000_i1047" DrawAspect="Content" ObjectID="_1517207487" r:id="rId60"/>
        </w:object>
      </w:r>
      <w:r w:rsidR="00636EBB" w:rsidRPr="00EE6C99">
        <w:rPr>
          <w:rFonts w:ascii="Times New Roman" w:hAnsi="Times New Roman" w:cs="Times New Roman"/>
          <w:sz w:val="24"/>
          <w:szCs w:val="24"/>
          <w:lang w:val="en-US"/>
        </w:rPr>
        <w:t xml:space="preserve"> </w:t>
      </w:r>
      <w:r w:rsidR="00517F7B" w:rsidRPr="00517F7B">
        <w:rPr>
          <w:rFonts w:ascii="Times New Roman" w:hAnsi="Times New Roman" w:cs="Times New Roman"/>
          <w:position w:val="-10"/>
          <w:sz w:val="24"/>
          <w:szCs w:val="24"/>
        </w:rPr>
        <w:object w:dxaOrig="1200" w:dyaOrig="360">
          <v:shape id="_x0000_i1048" type="#_x0000_t75" style="width:51.6pt;height:17pt" o:ole="">
            <v:imagedata r:id="rId61" o:title=""/>
          </v:shape>
          <o:OLEObject Type="Embed" ProgID="Equation.3" ShapeID="_x0000_i1048" DrawAspect="Content" ObjectID="_1517207488" r:id="rId62"/>
        </w:object>
      </w:r>
      <w:r w:rsidR="00F2722F" w:rsidRPr="00EE6C99">
        <w:rPr>
          <w:rFonts w:ascii="Times New Roman" w:hAnsi="Times New Roman" w:cs="Times New Roman"/>
          <w:sz w:val="24"/>
          <w:szCs w:val="24"/>
          <w:lang w:val="en-US"/>
        </w:rPr>
        <w:t xml:space="preserve"> &lt; </w:t>
      </w:r>
      <w:r w:rsidR="00517F7B" w:rsidRPr="00517F7B">
        <w:rPr>
          <w:rFonts w:ascii="Times New Roman" w:hAnsi="Times New Roman" w:cs="Times New Roman"/>
          <w:position w:val="-10"/>
          <w:sz w:val="24"/>
          <w:szCs w:val="24"/>
        </w:rPr>
        <w:object w:dxaOrig="1380" w:dyaOrig="360">
          <v:shape id="_x0000_i1049" type="#_x0000_t75" style="width:61.8pt;height:17pt" o:ole="">
            <v:imagedata r:id="rId63" o:title=""/>
          </v:shape>
          <o:OLEObject Type="Embed" ProgID="Equation.3" ShapeID="_x0000_i1049" DrawAspect="Content" ObjectID="_1517207489" r:id="rId64"/>
        </w:object>
      </w:r>
    </w:p>
    <w:p w:rsidR="00F2722F" w:rsidRPr="00EE6C99" w:rsidRDefault="00F642AC" w:rsidP="00E82278">
      <w:pPr>
        <w:spacing w:line="360" w:lineRule="auto"/>
        <w:ind w:firstLine="357"/>
        <w:jc w:val="both"/>
        <w:rPr>
          <w:rFonts w:ascii="Times New Roman" w:hAnsi="Times New Roman" w:cs="Times New Roman"/>
          <w:sz w:val="24"/>
          <w:szCs w:val="24"/>
          <w:lang w:val="en-US"/>
        </w:rPr>
      </w:pPr>
      <w:r w:rsidRPr="00EE6C99">
        <w:rPr>
          <w:rFonts w:ascii="Times New Roman" w:hAnsi="Times New Roman" w:cs="Times New Roman"/>
          <w:sz w:val="24"/>
          <w:szCs w:val="24"/>
          <w:lang w:val="en-US"/>
        </w:rPr>
        <w:t>If</w:t>
      </w:r>
      <w:r w:rsidR="00F2722F" w:rsidRPr="00EE6C99">
        <w:rPr>
          <w:rFonts w:ascii="Times New Roman" w:hAnsi="Times New Roman" w:cs="Times New Roman"/>
          <w:sz w:val="24"/>
          <w:szCs w:val="24"/>
          <w:lang w:val="en-US"/>
        </w:rPr>
        <w:t xml:space="preserve"> </w:t>
      </w:r>
      <w:r w:rsidR="00517F7B" w:rsidRPr="00517F7B">
        <w:rPr>
          <w:rFonts w:ascii="Times New Roman" w:hAnsi="Times New Roman" w:cs="Times New Roman"/>
          <w:position w:val="-12"/>
          <w:sz w:val="24"/>
          <w:szCs w:val="24"/>
        </w:rPr>
        <w:object w:dxaOrig="2640" w:dyaOrig="360">
          <v:shape id="_x0000_i1050" type="#_x0000_t75" style="width:122.25pt;height:17pt" o:ole="">
            <v:imagedata r:id="rId65" o:title=""/>
          </v:shape>
          <o:OLEObject Type="Embed" ProgID="Equation.3" ShapeID="_x0000_i1050" DrawAspect="Content" ObjectID="_1517207490" r:id="rId66"/>
        </w:object>
      </w:r>
      <w:r w:rsidR="00F2722F" w:rsidRPr="00EE6C99">
        <w:rPr>
          <w:rFonts w:ascii="Times New Roman" w:hAnsi="Times New Roman" w:cs="Times New Roman"/>
          <w:sz w:val="24"/>
          <w:szCs w:val="24"/>
          <w:lang w:val="en-US"/>
        </w:rPr>
        <w:t xml:space="preserve"> &gt; 1 </w:t>
      </w:r>
      <w:r w:rsidR="00F2722F" w:rsidRPr="00413093">
        <w:rPr>
          <w:rFonts w:ascii="Times New Roman" w:hAnsi="Times New Roman" w:cs="Times New Roman"/>
          <w:sz w:val="24"/>
          <w:szCs w:val="24"/>
        </w:rPr>
        <w:object w:dxaOrig="300" w:dyaOrig="240">
          <v:shape id="_x0000_i1051" type="#_x0000_t75" style="width:14.95pt;height:12.25pt" o:ole="">
            <v:imagedata r:id="rId59" o:title=""/>
          </v:shape>
          <o:OLEObject Type="Embed" ProgID="Equation.3" ShapeID="_x0000_i1051" DrawAspect="Content" ObjectID="_1517207491" r:id="rId67"/>
        </w:object>
      </w:r>
      <w:r w:rsidR="00F2722F" w:rsidRPr="00EE6C99">
        <w:rPr>
          <w:rFonts w:ascii="Times New Roman" w:hAnsi="Times New Roman" w:cs="Times New Roman"/>
          <w:sz w:val="24"/>
          <w:szCs w:val="24"/>
          <w:lang w:val="en-US"/>
        </w:rPr>
        <w:t xml:space="preserve"> </w:t>
      </w:r>
      <w:r w:rsidR="00517F7B" w:rsidRPr="00517F7B">
        <w:rPr>
          <w:rFonts w:ascii="Times New Roman" w:hAnsi="Times New Roman" w:cs="Times New Roman"/>
          <w:position w:val="-10"/>
          <w:sz w:val="24"/>
          <w:szCs w:val="24"/>
        </w:rPr>
        <w:object w:dxaOrig="1200" w:dyaOrig="360">
          <v:shape id="_x0000_i1052" type="#_x0000_t75" style="width:55pt;height:17pt" o:ole="">
            <v:imagedata r:id="rId68" o:title=""/>
          </v:shape>
          <o:OLEObject Type="Embed" ProgID="Equation.3" ShapeID="_x0000_i1052" DrawAspect="Content" ObjectID="_1517207492" r:id="rId69"/>
        </w:object>
      </w:r>
      <w:r w:rsidR="00F2722F" w:rsidRPr="00EE6C99">
        <w:rPr>
          <w:rFonts w:ascii="Times New Roman" w:hAnsi="Times New Roman" w:cs="Times New Roman"/>
          <w:sz w:val="24"/>
          <w:szCs w:val="24"/>
          <w:lang w:val="en-US"/>
        </w:rPr>
        <w:t xml:space="preserve"> &gt; </w:t>
      </w:r>
      <w:r w:rsidR="00517F7B" w:rsidRPr="00517F7B">
        <w:rPr>
          <w:rFonts w:ascii="Times New Roman" w:hAnsi="Times New Roman" w:cs="Times New Roman"/>
          <w:position w:val="-10"/>
          <w:sz w:val="24"/>
          <w:szCs w:val="24"/>
        </w:rPr>
        <w:object w:dxaOrig="1380" w:dyaOrig="360">
          <v:shape id="_x0000_i1053" type="#_x0000_t75" style="width:61.8pt;height:17pt" o:ole="">
            <v:imagedata r:id="rId70" o:title=""/>
          </v:shape>
          <o:OLEObject Type="Embed" ProgID="Equation.3" ShapeID="_x0000_i1053" DrawAspect="Content" ObjectID="_1517207493" r:id="rId71"/>
        </w:object>
      </w:r>
    </w:p>
    <w:p w:rsidR="00806ACC" w:rsidRPr="00DF5D95" w:rsidRDefault="00E748C6" w:rsidP="001551CB">
      <w:pPr>
        <w:spacing w:line="360" w:lineRule="auto"/>
        <w:ind w:firstLine="357"/>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00D254DC" w:rsidRPr="00D254DC">
        <w:rPr>
          <w:rFonts w:ascii="Times New Roman" w:hAnsi="Times New Roman" w:cs="Times New Roman"/>
          <w:sz w:val="24"/>
          <w:szCs w:val="24"/>
          <w:lang w:val="en-US"/>
        </w:rPr>
        <w:t xml:space="preserve"> chart 2 show th</w:t>
      </w:r>
      <w:r w:rsidR="00E345F3">
        <w:rPr>
          <w:rFonts w:ascii="Times New Roman" w:hAnsi="Times New Roman" w:cs="Times New Roman"/>
          <w:sz w:val="24"/>
          <w:szCs w:val="24"/>
          <w:lang w:val="en-US"/>
        </w:rPr>
        <w:t>at after Brazil´s upgrade to IG</w:t>
      </w:r>
      <w:r w:rsidR="00D254DC" w:rsidRPr="00D254DC">
        <w:rPr>
          <w:rFonts w:ascii="Times New Roman" w:hAnsi="Times New Roman" w:cs="Times New Roman"/>
          <w:sz w:val="24"/>
          <w:szCs w:val="24"/>
          <w:lang w:val="en-US"/>
        </w:rPr>
        <w:t xml:space="preserve"> volatility of </w:t>
      </w:r>
      <w:proofErr w:type="spellStart"/>
      <w:r w:rsidR="00D254DC" w:rsidRPr="00D254DC">
        <w:rPr>
          <w:rFonts w:ascii="Times New Roman" w:hAnsi="Times New Roman" w:cs="Times New Roman"/>
          <w:sz w:val="24"/>
          <w:szCs w:val="24"/>
          <w:lang w:val="en-US"/>
        </w:rPr>
        <w:t>Ibovespa</w:t>
      </w:r>
      <w:proofErr w:type="spellEnd"/>
      <w:r w:rsidR="00D254DC" w:rsidRPr="00D254DC">
        <w:rPr>
          <w:rFonts w:ascii="Times New Roman" w:hAnsi="Times New Roman" w:cs="Times New Roman"/>
          <w:sz w:val="24"/>
          <w:szCs w:val="24"/>
          <w:lang w:val="en-US"/>
        </w:rPr>
        <w:t xml:space="preserve"> moved systematicall</w:t>
      </w:r>
      <w:r w:rsidR="00D254DC">
        <w:rPr>
          <w:rFonts w:ascii="Times New Roman" w:hAnsi="Times New Roman" w:cs="Times New Roman"/>
          <w:sz w:val="24"/>
          <w:szCs w:val="24"/>
          <w:lang w:val="en-US"/>
        </w:rPr>
        <w:t>y bellow volatility of MSCI EM u</w:t>
      </w:r>
      <w:r w:rsidR="00D254DC" w:rsidRPr="00D254DC">
        <w:rPr>
          <w:rFonts w:ascii="Times New Roman" w:hAnsi="Times New Roman" w:cs="Times New Roman"/>
          <w:sz w:val="24"/>
          <w:szCs w:val="24"/>
          <w:lang w:val="en-US"/>
        </w:rPr>
        <w:t xml:space="preserve">ntil the first </w:t>
      </w:r>
      <w:r>
        <w:rPr>
          <w:rFonts w:ascii="Times New Roman" w:hAnsi="Times New Roman" w:cs="Times New Roman"/>
          <w:sz w:val="24"/>
          <w:szCs w:val="24"/>
          <w:lang w:val="en-US"/>
        </w:rPr>
        <w:t>semest</w:t>
      </w:r>
      <w:r w:rsidR="00D254DC" w:rsidRPr="00D254DC">
        <w:rPr>
          <w:rFonts w:ascii="Times New Roman" w:hAnsi="Times New Roman" w:cs="Times New Roman"/>
          <w:sz w:val="24"/>
          <w:szCs w:val="24"/>
          <w:lang w:val="en-US"/>
        </w:rPr>
        <w:t>e</w:t>
      </w:r>
      <w:r>
        <w:rPr>
          <w:rFonts w:ascii="Times New Roman" w:hAnsi="Times New Roman" w:cs="Times New Roman"/>
          <w:sz w:val="24"/>
          <w:szCs w:val="24"/>
          <w:lang w:val="en-US"/>
        </w:rPr>
        <w:t>r</w:t>
      </w:r>
      <w:r w:rsidR="00D254DC" w:rsidRPr="00D254DC">
        <w:rPr>
          <w:rFonts w:ascii="Times New Roman" w:hAnsi="Times New Roman" w:cs="Times New Roman"/>
          <w:sz w:val="24"/>
          <w:szCs w:val="24"/>
          <w:lang w:val="en-US"/>
        </w:rPr>
        <w:t xml:space="preserve"> of 2014 compared to the base period. </w:t>
      </w:r>
      <w:r w:rsidR="00D254DC" w:rsidRPr="00E748C6">
        <w:rPr>
          <w:rFonts w:ascii="Times New Roman" w:hAnsi="Times New Roman" w:cs="Times New Roman"/>
          <w:sz w:val="24"/>
          <w:szCs w:val="24"/>
          <w:lang w:val="en-US"/>
        </w:rPr>
        <w:t xml:space="preserve">From </w:t>
      </w:r>
      <w:proofErr w:type="spellStart"/>
      <w:proofErr w:type="gramStart"/>
      <w:r w:rsidR="00D254DC" w:rsidRPr="00E748C6">
        <w:rPr>
          <w:rFonts w:ascii="Times New Roman" w:hAnsi="Times New Roman" w:cs="Times New Roman"/>
          <w:sz w:val="24"/>
          <w:szCs w:val="24"/>
          <w:lang w:val="en-US"/>
        </w:rPr>
        <w:t>january</w:t>
      </w:r>
      <w:proofErr w:type="spellEnd"/>
      <w:proofErr w:type="gramEnd"/>
      <w:r w:rsidR="00D254DC" w:rsidRPr="00E748C6">
        <w:rPr>
          <w:rFonts w:ascii="Times New Roman" w:hAnsi="Times New Roman" w:cs="Times New Roman"/>
          <w:sz w:val="24"/>
          <w:szCs w:val="24"/>
          <w:lang w:val="en-US"/>
        </w:rPr>
        <w:t xml:space="preserve"> 2009 to </w:t>
      </w:r>
      <w:proofErr w:type="spellStart"/>
      <w:r w:rsidR="00D254DC" w:rsidRPr="00E748C6">
        <w:rPr>
          <w:rFonts w:ascii="Times New Roman" w:hAnsi="Times New Roman" w:cs="Times New Roman"/>
          <w:sz w:val="24"/>
          <w:szCs w:val="24"/>
          <w:lang w:val="en-US"/>
        </w:rPr>
        <w:t>june</w:t>
      </w:r>
      <w:proofErr w:type="spellEnd"/>
      <w:r w:rsidR="00D254DC" w:rsidRPr="00E748C6">
        <w:rPr>
          <w:rFonts w:ascii="Times New Roman" w:hAnsi="Times New Roman" w:cs="Times New Roman"/>
          <w:sz w:val="24"/>
          <w:szCs w:val="24"/>
          <w:lang w:val="en-US"/>
        </w:rPr>
        <w:t xml:space="preserve"> 2012 – period 1 highlighted in the chart - </w:t>
      </w:r>
      <w:proofErr w:type="spellStart"/>
      <w:r w:rsidR="00D254DC" w:rsidRPr="00E748C6">
        <w:rPr>
          <w:rFonts w:ascii="Times New Roman" w:hAnsi="Times New Roman" w:cs="Times New Roman"/>
          <w:sz w:val="24"/>
          <w:szCs w:val="24"/>
          <w:lang w:val="en-US"/>
        </w:rPr>
        <w:t>Ibovespa</w:t>
      </w:r>
      <w:proofErr w:type="spellEnd"/>
      <w:r w:rsidR="00D254DC" w:rsidRPr="00E748C6">
        <w:rPr>
          <w:rFonts w:ascii="Times New Roman" w:hAnsi="Times New Roman" w:cs="Times New Roman"/>
          <w:sz w:val="24"/>
          <w:szCs w:val="24"/>
          <w:lang w:val="en-US"/>
        </w:rPr>
        <w:t xml:space="preserve"> </w:t>
      </w:r>
      <w:r w:rsidRPr="00E748C6">
        <w:rPr>
          <w:rFonts w:ascii="Times New Roman" w:hAnsi="Times New Roman" w:cs="Times New Roman"/>
          <w:sz w:val="24"/>
          <w:szCs w:val="24"/>
          <w:lang w:val="en-US"/>
        </w:rPr>
        <w:t>presented on average 45</w:t>
      </w:r>
      <w:r w:rsidR="00E345F3">
        <w:rPr>
          <w:rFonts w:ascii="Times New Roman" w:hAnsi="Times New Roman" w:cs="Times New Roman"/>
          <w:sz w:val="24"/>
          <w:szCs w:val="24"/>
          <w:lang w:val="en-US"/>
        </w:rPr>
        <w:t>%</w:t>
      </w:r>
      <w:r w:rsidRPr="00E748C6">
        <w:rPr>
          <w:rFonts w:ascii="Times New Roman" w:hAnsi="Times New Roman" w:cs="Times New Roman"/>
          <w:sz w:val="24"/>
          <w:szCs w:val="24"/>
          <w:lang w:val="en-US"/>
        </w:rPr>
        <w:t xml:space="preserve"> less volatility than the benchmark compared to the base period, confirming and reinforcing international empirical evidence. On the other hand drew attention the fact that from the second semeste</w:t>
      </w:r>
      <w:r w:rsidR="00845D2F">
        <w:rPr>
          <w:rFonts w:ascii="Times New Roman" w:hAnsi="Times New Roman" w:cs="Times New Roman"/>
          <w:sz w:val="24"/>
          <w:szCs w:val="24"/>
          <w:lang w:val="en-US"/>
        </w:rPr>
        <w:t>r</w:t>
      </w:r>
      <w:r w:rsidRPr="00E748C6">
        <w:rPr>
          <w:rFonts w:ascii="Times New Roman" w:hAnsi="Times New Roman" w:cs="Times New Roman"/>
          <w:sz w:val="24"/>
          <w:szCs w:val="24"/>
          <w:lang w:val="en-US"/>
        </w:rPr>
        <w:t xml:space="preserve"> of 2012 on – period 2 highlighted in the chart – the volatility</w:t>
      </w:r>
      <w:r w:rsidR="00E345F3">
        <w:rPr>
          <w:rFonts w:ascii="Times New Roman" w:hAnsi="Times New Roman" w:cs="Times New Roman"/>
          <w:sz w:val="24"/>
          <w:szCs w:val="24"/>
          <w:lang w:val="en-US"/>
        </w:rPr>
        <w:t xml:space="preserve"> gap</w:t>
      </w:r>
      <w:r w:rsidRPr="00E748C6">
        <w:rPr>
          <w:rFonts w:ascii="Times New Roman" w:hAnsi="Times New Roman" w:cs="Times New Roman"/>
          <w:sz w:val="24"/>
          <w:szCs w:val="24"/>
          <w:lang w:val="en-US"/>
        </w:rPr>
        <w:t xml:space="preserve"> between the indexes narrowed</w:t>
      </w:r>
      <w:r w:rsidR="00E345F3">
        <w:rPr>
          <w:rFonts w:ascii="Times New Roman" w:hAnsi="Times New Roman" w:cs="Times New Roman"/>
          <w:sz w:val="24"/>
          <w:szCs w:val="24"/>
          <w:lang w:val="en-US"/>
        </w:rPr>
        <w:t>,</w:t>
      </w:r>
      <w:r w:rsidRPr="00E748C6">
        <w:rPr>
          <w:rFonts w:ascii="Times New Roman" w:hAnsi="Times New Roman" w:cs="Times New Roman"/>
          <w:sz w:val="24"/>
          <w:szCs w:val="24"/>
          <w:lang w:val="en-US"/>
        </w:rPr>
        <w:t xml:space="preserve"> being observed reversal of the volatility mitigation process starting from the second semest</w:t>
      </w:r>
      <w:r w:rsidR="00845D2F">
        <w:rPr>
          <w:rFonts w:ascii="Times New Roman" w:hAnsi="Times New Roman" w:cs="Times New Roman"/>
          <w:sz w:val="24"/>
          <w:szCs w:val="24"/>
          <w:lang w:val="en-US"/>
        </w:rPr>
        <w:t>er</w:t>
      </w:r>
      <w:r w:rsidRPr="00E748C6">
        <w:rPr>
          <w:rFonts w:ascii="Times New Roman" w:hAnsi="Times New Roman" w:cs="Times New Roman"/>
          <w:sz w:val="24"/>
          <w:szCs w:val="24"/>
          <w:lang w:val="en-US"/>
        </w:rPr>
        <w:t xml:space="preserve"> of 2014, when</w:t>
      </w:r>
      <w:r w:rsidR="00845D2F">
        <w:rPr>
          <w:rFonts w:ascii="Times New Roman" w:hAnsi="Times New Roman" w:cs="Times New Roman"/>
          <w:sz w:val="24"/>
          <w:szCs w:val="24"/>
          <w:lang w:val="en-US"/>
        </w:rPr>
        <w:t xml:space="preserve"> the</w:t>
      </w:r>
      <w:r w:rsidRPr="00E748C6">
        <w:rPr>
          <w:rFonts w:ascii="Times New Roman" w:hAnsi="Times New Roman" w:cs="Times New Roman"/>
          <w:sz w:val="24"/>
          <w:szCs w:val="24"/>
          <w:lang w:val="en-US"/>
        </w:rPr>
        <w:t xml:space="preserve"> volatility of </w:t>
      </w:r>
      <w:proofErr w:type="spellStart"/>
      <w:r w:rsidRPr="00E748C6">
        <w:rPr>
          <w:rFonts w:ascii="Times New Roman" w:hAnsi="Times New Roman" w:cs="Times New Roman"/>
          <w:sz w:val="24"/>
          <w:szCs w:val="24"/>
          <w:lang w:val="en-US"/>
        </w:rPr>
        <w:t>Ibovespa</w:t>
      </w:r>
      <w:proofErr w:type="spellEnd"/>
      <w:r w:rsidRPr="00E748C6">
        <w:rPr>
          <w:rFonts w:ascii="Times New Roman" w:hAnsi="Times New Roman" w:cs="Times New Roman"/>
          <w:sz w:val="24"/>
          <w:szCs w:val="24"/>
          <w:lang w:val="en-US"/>
        </w:rPr>
        <w:t xml:space="preserve"> exceeded in a sharp way the</w:t>
      </w:r>
      <w:r>
        <w:rPr>
          <w:rFonts w:ascii="Times New Roman" w:hAnsi="Times New Roman" w:cs="Times New Roman"/>
          <w:sz w:val="24"/>
          <w:szCs w:val="24"/>
          <w:lang w:val="en-US"/>
        </w:rPr>
        <w:t xml:space="preserve"> volatility of the</w:t>
      </w:r>
      <w:r w:rsidRPr="00E748C6">
        <w:rPr>
          <w:rFonts w:ascii="Times New Roman" w:hAnsi="Times New Roman" w:cs="Times New Roman"/>
          <w:sz w:val="24"/>
          <w:szCs w:val="24"/>
          <w:lang w:val="en-US"/>
        </w:rPr>
        <w:t xml:space="preserve"> benchmar</w:t>
      </w:r>
      <w:r w:rsidR="00845D2F">
        <w:rPr>
          <w:rFonts w:ascii="Times New Roman" w:hAnsi="Times New Roman" w:cs="Times New Roman"/>
          <w:sz w:val="24"/>
          <w:szCs w:val="24"/>
          <w:lang w:val="en-US"/>
        </w:rPr>
        <w:t>k</w:t>
      </w:r>
      <w:r>
        <w:rPr>
          <w:rFonts w:ascii="Times New Roman" w:hAnsi="Times New Roman" w:cs="Times New Roman"/>
          <w:sz w:val="24"/>
          <w:szCs w:val="24"/>
          <w:lang w:val="en-US"/>
        </w:rPr>
        <w:t>, compared to the base period.</w:t>
      </w:r>
      <w:r w:rsidR="00845D2F">
        <w:rPr>
          <w:rFonts w:ascii="Times New Roman" w:hAnsi="Times New Roman" w:cs="Times New Roman"/>
          <w:sz w:val="24"/>
          <w:szCs w:val="24"/>
          <w:lang w:val="en-US"/>
        </w:rPr>
        <w:t xml:space="preserve"> </w:t>
      </w:r>
      <w:r w:rsidR="00845D2F" w:rsidRPr="00DF5D95">
        <w:rPr>
          <w:rFonts w:ascii="Times New Roman" w:hAnsi="Times New Roman" w:cs="Times New Roman"/>
          <w:sz w:val="24"/>
          <w:szCs w:val="24"/>
          <w:lang w:val="en-US"/>
        </w:rPr>
        <w:t xml:space="preserve">During this period Brazil´s macroeconomic fundaments deteriorate and on march 2014 Standard &amp; Poor´s downgraded in one level Brazil´s sovereign rating, and also Moody´s did the same on august 2015, followed by IG loss by the first agency on </w:t>
      </w:r>
      <w:proofErr w:type="spellStart"/>
      <w:r w:rsidR="00845D2F" w:rsidRPr="00DF5D95">
        <w:rPr>
          <w:rFonts w:ascii="Times New Roman" w:hAnsi="Times New Roman" w:cs="Times New Roman"/>
          <w:sz w:val="24"/>
          <w:szCs w:val="24"/>
          <w:lang w:val="en-US"/>
        </w:rPr>
        <w:t>septermber</w:t>
      </w:r>
      <w:proofErr w:type="spellEnd"/>
      <w:r w:rsidR="00845D2F" w:rsidRPr="00DF5D95">
        <w:rPr>
          <w:rFonts w:ascii="Times New Roman" w:hAnsi="Times New Roman" w:cs="Times New Roman"/>
          <w:sz w:val="24"/>
          <w:szCs w:val="24"/>
          <w:lang w:val="en-US"/>
        </w:rPr>
        <w:t xml:space="preserve"> 2015 and by Fitch on </w:t>
      </w:r>
      <w:proofErr w:type="spellStart"/>
      <w:proofErr w:type="gramStart"/>
      <w:r w:rsidR="00845D2F" w:rsidRPr="00DF5D95">
        <w:rPr>
          <w:rFonts w:ascii="Times New Roman" w:hAnsi="Times New Roman" w:cs="Times New Roman"/>
          <w:sz w:val="24"/>
          <w:szCs w:val="24"/>
          <w:lang w:val="en-US"/>
        </w:rPr>
        <w:t>december</w:t>
      </w:r>
      <w:proofErr w:type="spellEnd"/>
      <w:proofErr w:type="gramEnd"/>
      <w:r w:rsidR="00845D2F" w:rsidRPr="00DF5D95">
        <w:rPr>
          <w:rFonts w:ascii="Times New Roman" w:hAnsi="Times New Roman" w:cs="Times New Roman"/>
          <w:sz w:val="24"/>
          <w:szCs w:val="24"/>
          <w:lang w:val="en-US"/>
        </w:rPr>
        <w:t xml:space="preserve"> of the same year. </w:t>
      </w:r>
      <w:r w:rsidR="00DF5D95" w:rsidRPr="00DF5D95">
        <w:rPr>
          <w:rFonts w:ascii="Times New Roman" w:hAnsi="Times New Roman" w:cs="Times New Roman"/>
          <w:sz w:val="24"/>
          <w:szCs w:val="24"/>
          <w:lang w:val="en-US"/>
        </w:rPr>
        <w:t xml:space="preserve"> </w:t>
      </w:r>
    </w:p>
    <w:p w:rsidR="00E345F3" w:rsidRDefault="00E345F3" w:rsidP="00782854">
      <w:pPr>
        <w:spacing w:line="360" w:lineRule="auto"/>
        <w:ind w:left="357"/>
        <w:jc w:val="both"/>
        <w:rPr>
          <w:rFonts w:ascii="Times New Roman" w:hAnsi="Times New Roman" w:cs="Times New Roman"/>
          <w:b/>
          <w:sz w:val="24"/>
          <w:szCs w:val="24"/>
          <w:lang w:val="en-US"/>
        </w:rPr>
      </w:pPr>
    </w:p>
    <w:p w:rsidR="00E345F3" w:rsidRDefault="00E345F3" w:rsidP="00782854">
      <w:pPr>
        <w:spacing w:line="360" w:lineRule="auto"/>
        <w:ind w:left="357"/>
        <w:jc w:val="both"/>
        <w:rPr>
          <w:rFonts w:ascii="Times New Roman" w:hAnsi="Times New Roman" w:cs="Times New Roman"/>
          <w:b/>
          <w:sz w:val="24"/>
          <w:szCs w:val="24"/>
          <w:lang w:val="en-US"/>
        </w:rPr>
      </w:pPr>
    </w:p>
    <w:p w:rsidR="00E345F3" w:rsidRDefault="00E345F3" w:rsidP="00782854">
      <w:pPr>
        <w:spacing w:line="360" w:lineRule="auto"/>
        <w:ind w:left="357"/>
        <w:jc w:val="both"/>
        <w:rPr>
          <w:rFonts w:ascii="Times New Roman" w:hAnsi="Times New Roman" w:cs="Times New Roman"/>
          <w:b/>
          <w:sz w:val="24"/>
          <w:szCs w:val="24"/>
          <w:lang w:val="en-US"/>
        </w:rPr>
      </w:pPr>
    </w:p>
    <w:p w:rsidR="007D596B" w:rsidRDefault="00DF5D95" w:rsidP="00782854">
      <w:pPr>
        <w:spacing w:line="360" w:lineRule="auto"/>
        <w:ind w:left="357"/>
        <w:jc w:val="both"/>
        <w:rPr>
          <w:rFonts w:ascii="Times New Roman" w:hAnsi="Times New Roman" w:cs="Times New Roman"/>
          <w:b/>
          <w:sz w:val="24"/>
          <w:szCs w:val="24"/>
          <w:lang w:val="en-US"/>
        </w:rPr>
      </w:pPr>
      <w:proofErr w:type="gramStart"/>
      <w:r w:rsidRPr="00EE6C99">
        <w:rPr>
          <w:rFonts w:ascii="Times New Roman" w:hAnsi="Times New Roman" w:cs="Times New Roman"/>
          <w:b/>
          <w:sz w:val="24"/>
          <w:szCs w:val="24"/>
          <w:lang w:val="en-US"/>
        </w:rPr>
        <w:lastRenderedPageBreak/>
        <w:t>Chart</w:t>
      </w:r>
      <w:r w:rsidR="002C758E" w:rsidRPr="00EE6C99">
        <w:rPr>
          <w:rFonts w:ascii="Times New Roman" w:hAnsi="Times New Roman" w:cs="Times New Roman"/>
          <w:b/>
          <w:sz w:val="24"/>
          <w:szCs w:val="24"/>
          <w:lang w:val="en-US"/>
        </w:rPr>
        <w:t xml:space="preserve"> </w:t>
      </w:r>
      <w:r w:rsidR="00DD2BCF" w:rsidRPr="00EE6C99">
        <w:rPr>
          <w:rFonts w:ascii="Times New Roman" w:hAnsi="Times New Roman" w:cs="Times New Roman"/>
          <w:b/>
          <w:sz w:val="24"/>
          <w:szCs w:val="24"/>
          <w:lang w:val="en-US"/>
        </w:rPr>
        <w:t>2</w:t>
      </w:r>
      <w:r w:rsidR="0050691D" w:rsidRPr="00EE6C99">
        <w:rPr>
          <w:rFonts w:ascii="Times New Roman" w:hAnsi="Times New Roman" w:cs="Times New Roman"/>
          <w:b/>
          <w:sz w:val="24"/>
          <w:szCs w:val="24"/>
          <w:lang w:val="en-US"/>
        </w:rPr>
        <w:t>.</w:t>
      </w:r>
      <w:proofErr w:type="gramEnd"/>
      <w:r w:rsidRPr="00EE6C99">
        <w:rPr>
          <w:rFonts w:ascii="Times New Roman" w:hAnsi="Times New Roman" w:cs="Times New Roman"/>
          <w:b/>
          <w:sz w:val="24"/>
          <w:szCs w:val="24"/>
          <w:lang w:val="en-US"/>
        </w:rPr>
        <w:t xml:space="preserve"> </w:t>
      </w:r>
      <w:r w:rsidRPr="00A11D15">
        <w:rPr>
          <w:rFonts w:ascii="Times New Roman" w:hAnsi="Times New Roman" w:cs="Times New Roman"/>
          <w:b/>
          <w:sz w:val="24"/>
          <w:szCs w:val="24"/>
          <w:lang w:val="en-US"/>
        </w:rPr>
        <w:t>Evolution of 365 days</w:t>
      </w:r>
      <w:r w:rsidR="00A11D15" w:rsidRPr="00A11D15">
        <w:rPr>
          <w:rFonts w:ascii="Times New Roman" w:hAnsi="Times New Roman" w:cs="Times New Roman"/>
          <w:b/>
          <w:sz w:val="24"/>
          <w:szCs w:val="24"/>
          <w:lang w:val="en-US"/>
        </w:rPr>
        <w:t xml:space="preserve"> of</w:t>
      </w:r>
      <w:r w:rsidRPr="00A11D15">
        <w:rPr>
          <w:rFonts w:ascii="Times New Roman" w:hAnsi="Times New Roman" w:cs="Times New Roman"/>
          <w:b/>
          <w:sz w:val="24"/>
          <w:szCs w:val="24"/>
          <w:lang w:val="en-US"/>
        </w:rPr>
        <w:t xml:space="preserve"> moving average</w:t>
      </w:r>
      <w:r w:rsidR="00A11D15" w:rsidRPr="00A11D15">
        <w:rPr>
          <w:rFonts w:ascii="Times New Roman" w:hAnsi="Times New Roman" w:cs="Times New Roman"/>
          <w:b/>
          <w:sz w:val="24"/>
          <w:szCs w:val="24"/>
          <w:lang w:val="en-US"/>
        </w:rPr>
        <w:t xml:space="preserve"> ratio</w:t>
      </w:r>
      <w:r w:rsidRPr="00A11D15">
        <w:rPr>
          <w:rFonts w:ascii="Times New Roman" w:hAnsi="Times New Roman" w:cs="Times New Roman"/>
          <w:b/>
          <w:sz w:val="24"/>
          <w:szCs w:val="24"/>
          <w:lang w:val="en-US"/>
        </w:rPr>
        <w:t xml:space="preserve"> of con</w:t>
      </w:r>
      <w:r w:rsidR="00A11D15" w:rsidRPr="00A11D15">
        <w:rPr>
          <w:rFonts w:ascii="Times New Roman" w:hAnsi="Times New Roman" w:cs="Times New Roman"/>
          <w:b/>
          <w:sz w:val="24"/>
          <w:szCs w:val="24"/>
          <w:lang w:val="en-US"/>
        </w:rPr>
        <w:t xml:space="preserve">ditional volatility estimated for </w:t>
      </w:r>
      <w:proofErr w:type="spellStart"/>
      <w:r w:rsidR="00A11D15" w:rsidRPr="00A11D15">
        <w:rPr>
          <w:rFonts w:ascii="Times New Roman" w:hAnsi="Times New Roman" w:cs="Times New Roman"/>
          <w:b/>
          <w:sz w:val="24"/>
          <w:szCs w:val="24"/>
          <w:lang w:val="en-US"/>
        </w:rPr>
        <w:t>Ibovespa</w:t>
      </w:r>
      <w:proofErr w:type="spellEnd"/>
      <w:r w:rsidR="00A11D15" w:rsidRPr="00A11D15">
        <w:rPr>
          <w:rFonts w:ascii="Times New Roman" w:hAnsi="Times New Roman" w:cs="Times New Roman"/>
          <w:b/>
          <w:sz w:val="24"/>
          <w:szCs w:val="24"/>
          <w:lang w:val="en-US"/>
        </w:rPr>
        <w:t xml:space="preserve"> and MSCI EM compared to the base period.</w:t>
      </w:r>
      <w:r w:rsidR="00777EE6" w:rsidRPr="00A11D15">
        <w:rPr>
          <w:rFonts w:ascii="Times New Roman" w:hAnsi="Times New Roman" w:cs="Times New Roman"/>
          <w:b/>
          <w:sz w:val="24"/>
          <w:szCs w:val="24"/>
          <w:lang w:val="en-US"/>
        </w:rPr>
        <w:t xml:space="preserve"> </w:t>
      </w:r>
    </w:p>
    <w:p w:rsidR="00E20545" w:rsidRPr="00485CF2" w:rsidRDefault="00E20545" w:rsidP="00782854">
      <w:pPr>
        <w:spacing w:line="360" w:lineRule="auto"/>
        <w:ind w:left="357"/>
        <w:jc w:val="both"/>
        <w:rPr>
          <w:rFonts w:ascii="Times New Roman" w:hAnsi="Times New Roman" w:cs="Times New Roman"/>
          <w:b/>
          <w:sz w:val="24"/>
          <w:szCs w:val="24"/>
        </w:rPr>
      </w:pPr>
      <w:r w:rsidRPr="00E20545">
        <w:rPr>
          <w:noProof/>
          <w:lang w:eastAsia="pt-BR"/>
        </w:rPr>
        <w:drawing>
          <wp:inline distT="0" distB="0" distL="0" distR="0" wp14:anchorId="75292E4F" wp14:editId="47E29525">
            <wp:extent cx="3688080" cy="2194560"/>
            <wp:effectExtent l="0" t="0" r="762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3688080" cy="2194560"/>
                    </a:xfrm>
                    <a:prstGeom prst="rect">
                      <a:avLst/>
                    </a:prstGeom>
                  </pic:spPr>
                </pic:pic>
              </a:graphicData>
            </a:graphic>
          </wp:inline>
        </w:drawing>
      </w:r>
    </w:p>
    <w:p w:rsidR="00210301" w:rsidRDefault="00A11D15" w:rsidP="00210301">
      <w:pPr>
        <w:pStyle w:val="PargrafodaLista"/>
        <w:spacing w:line="360" w:lineRule="auto"/>
        <w:ind w:left="360"/>
        <w:jc w:val="both"/>
        <w:rPr>
          <w:rFonts w:ascii="Times New Roman" w:hAnsi="Times New Roman" w:cs="Times New Roman"/>
          <w:sz w:val="20"/>
          <w:szCs w:val="24"/>
        </w:rPr>
      </w:pPr>
      <w:proofErr w:type="spellStart"/>
      <w:r>
        <w:rPr>
          <w:rFonts w:ascii="Times New Roman" w:hAnsi="Times New Roman" w:cs="Times New Roman"/>
          <w:sz w:val="20"/>
          <w:szCs w:val="24"/>
        </w:rPr>
        <w:t>Source</w:t>
      </w:r>
      <w:proofErr w:type="spellEnd"/>
      <w:r w:rsidR="00485CF2" w:rsidRPr="00485CF2">
        <w:rPr>
          <w:rFonts w:ascii="Times New Roman" w:hAnsi="Times New Roman" w:cs="Times New Roman"/>
          <w:sz w:val="20"/>
          <w:szCs w:val="24"/>
        </w:rPr>
        <w:t xml:space="preserve">: </w:t>
      </w:r>
      <w:r>
        <w:rPr>
          <w:rFonts w:ascii="Times New Roman" w:hAnsi="Times New Roman" w:cs="Times New Roman"/>
          <w:sz w:val="20"/>
          <w:szCs w:val="24"/>
        </w:rPr>
        <w:t xml:space="preserve">Self </w:t>
      </w:r>
      <w:proofErr w:type="spellStart"/>
      <w:r>
        <w:rPr>
          <w:rFonts w:ascii="Times New Roman" w:hAnsi="Times New Roman" w:cs="Times New Roman"/>
          <w:sz w:val="20"/>
          <w:szCs w:val="24"/>
        </w:rPr>
        <w:t>elaboration</w:t>
      </w:r>
      <w:proofErr w:type="spellEnd"/>
    </w:p>
    <w:p w:rsidR="00485CF2" w:rsidRPr="00485CF2" w:rsidRDefault="00485CF2" w:rsidP="00210301">
      <w:pPr>
        <w:pStyle w:val="PargrafodaLista"/>
        <w:spacing w:line="360" w:lineRule="auto"/>
        <w:ind w:left="360"/>
        <w:jc w:val="both"/>
        <w:rPr>
          <w:rFonts w:ascii="Times New Roman" w:hAnsi="Times New Roman" w:cs="Times New Roman"/>
          <w:sz w:val="20"/>
          <w:szCs w:val="24"/>
        </w:rPr>
      </w:pPr>
    </w:p>
    <w:p w:rsidR="00395C96" w:rsidRPr="00413093" w:rsidRDefault="00EE6C99" w:rsidP="00210301">
      <w:pPr>
        <w:pStyle w:val="PargrafodaLista"/>
        <w:numPr>
          <w:ilvl w:val="0"/>
          <w:numId w:val="5"/>
        </w:numPr>
        <w:spacing w:line="360" w:lineRule="auto"/>
        <w:jc w:val="both"/>
        <w:rPr>
          <w:rFonts w:ascii="Times New Roman" w:hAnsi="Times New Roman" w:cs="Times New Roman"/>
          <w:b/>
          <w:sz w:val="28"/>
          <w:szCs w:val="24"/>
        </w:rPr>
      </w:pPr>
      <w:proofErr w:type="spellStart"/>
      <w:r>
        <w:rPr>
          <w:rFonts w:ascii="Times New Roman" w:hAnsi="Times New Roman" w:cs="Times New Roman"/>
          <w:b/>
          <w:sz w:val="28"/>
          <w:szCs w:val="24"/>
        </w:rPr>
        <w:t>Conclusion</w:t>
      </w:r>
      <w:proofErr w:type="spellEnd"/>
    </w:p>
    <w:p w:rsidR="00B161D7" w:rsidRPr="00EE6C99" w:rsidRDefault="00EE6C99" w:rsidP="001551CB">
      <w:pPr>
        <w:spacing w:line="360" w:lineRule="auto"/>
        <w:ind w:firstLine="360"/>
        <w:jc w:val="both"/>
        <w:rPr>
          <w:rFonts w:ascii="Times New Roman" w:hAnsi="Times New Roman" w:cs="Times New Roman"/>
          <w:sz w:val="24"/>
          <w:szCs w:val="24"/>
          <w:lang w:val="en-US"/>
        </w:rPr>
      </w:pPr>
      <w:r w:rsidRPr="00EE6C99">
        <w:rPr>
          <w:rFonts w:ascii="Times New Roman" w:hAnsi="Times New Roman" w:cs="Times New Roman"/>
          <w:sz w:val="24"/>
          <w:szCs w:val="24"/>
          <w:lang w:val="en-US"/>
        </w:rPr>
        <w:t xml:space="preserve">This paper </w:t>
      </w:r>
      <w:r w:rsidR="00E345F3">
        <w:rPr>
          <w:rFonts w:ascii="Times New Roman" w:hAnsi="Times New Roman" w:cs="Times New Roman"/>
          <w:sz w:val="24"/>
          <w:szCs w:val="24"/>
          <w:lang w:val="en-US"/>
        </w:rPr>
        <w:t>assesse</w:t>
      </w:r>
      <w:r w:rsidRPr="00EE6C99">
        <w:rPr>
          <w:rFonts w:ascii="Times New Roman" w:hAnsi="Times New Roman" w:cs="Times New Roman"/>
          <w:sz w:val="24"/>
          <w:szCs w:val="24"/>
          <w:lang w:val="en-US"/>
        </w:rPr>
        <w:t>d</w:t>
      </w:r>
      <w:r w:rsidR="00E345F3">
        <w:rPr>
          <w:rFonts w:ascii="Times New Roman" w:hAnsi="Times New Roman" w:cs="Times New Roman"/>
          <w:sz w:val="24"/>
          <w:szCs w:val="24"/>
          <w:lang w:val="en-US"/>
        </w:rPr>
        <w:t xml:space="preserve"> s</w:t>
      </w:r>
      <w:r w:rsidRPr="00EE6C99">
        <w:rPr>
          <w:rFonts w:ascii="Times New Roman" w:hAnsi="Times New Roman" w:cs="Times New Roman"/>
          <w:sz w:val="24"/>
          <w:szCs w:val="24"/>
          <w:lang w:val="en-US"/>
        </w:rPr>
        <w:t>tock exchange volatility evolution in Braz</w:t>
      </w:r>
      <w:r w:rsidR="00E345F3">
        <w:rPr>
          <w:rFonts w:ascii="Times New Roman" w:hAnsi="Times New Roman" w:cs="Times New Roman"/>
          <w:sz w:val="24"/>
          <w:szCs w:val="24"/>
          <w:lang w:val="en-US"/>
        </w:rPr>
        <w:t>il after its upgrade to investm</w:t>
      </w:r>
      <w:r w:rsidRPr="00EE6C99">
        <w:rPr>
          <w:rFonts w:ascii="Times New Roman" w:hAnsi="Times New Roman" w:cs="Times New Roman"/>
          <w:sz w:val="24"/>
          <w:szCs w:val="24"/>
          <w:lang w:val="en-US"/>
        </w:rPr>
        <w:t>ent grade, in 2008,</w:t>
      </w:r>
      <w:r w:rsidR="00E345F3">
        <w:rPr>
          <w:rFonts w:ascii="Times New Roman" w:hAnsi="Times New Roman" w:cs="Times New Roman"/>
          <w:sz w:val="24"/>
          <w:szCs w:val="24"/>
          <w:lang w:val="en-US"/>
        </w:rPr>
        <w:t xml:space="preserve"> to confront with the internat</w:t>
      </w:r>
      <w:r w:rsidRPr="00EE6C99">
        <w:rPr>
          <w:rFonts w:ascii="Times New Roman" w:hAnsi="Times New Roman" w:cs="Times New Roman"/>
          <w:sz w:val="24"/>
          <w:szCs w:val="24"/>
          <w:lang w:val="en-US"/>
        </w:rPr>
        <w:t xml:space="preserve">ional empirical evidence that show – according to </w:t>
      </w:r>
      <w:proofErr w:type="spellStart"/>
      <w:r w:rsidRPr="00EE6C99">
        <w:rPr>
          <w:rFonts w:ascii="Times New Roman" w:hAnsi="Times New Roman" w:cs="Times New Roman"/>
          <w:sz w:val="24"/>
          <w:szCs w:val="24"/>
          <w:lang w:val="en-US"/>
        </w:rPr>
        <w:t>Morais</w:t>
      </w:r>
      <w:proofErr w:type="spellEnd"/>
      <w:r w:rsidRPr="00EE6C99">
        <w:rPr>
          <w:rFonts w:ascii="Times New Roman" w:hAnsi="Times New Roman" w:cs="Times New Roman"/>
          <w:sz w:val="24"/>
          <w:szCs w:val="24"/>
          <w:lang w:val="en-US"/>
        </w:rPr>
        <w:t xml:space="preserve"> &amp; Portugal (2009) and </w:t>
      </w:r>
      <w:proofErr w:type="spellStart"/>
      <w:r w:rsidRPr="00EE6C99">
        <w:rPr>
          <w:rFonts w:ascii="Times New Roman" w:hAnsi="Times New Roman" w:cs="Times New Roman"/>
          <w:sz w:val="24"/>
          <w:szCs w:val="24"/>
          <w:lang w:val="en-US"/>
        </w:rPr>
        <w:t>Cavalcante</w:t>
      </w:r>
      <w:proofErr w:type="spellEnd"/>
      <w:r w:rsidRPr="00EE6C99">
        <w:rPr>
          <w:rFonts w:ascii="Times New Roman" w:hAnsi="Times New Roman" w:cs="Times New Roman"/>
          <w:sz w:val="24"/>
          <w:szCs w:val="24"/>
          <w:lang w:val="en-US"/>
        </w:rPr>
        <w:t xml:space="preserve"> (2009) – that the upgrade of emerging countri</w:t>
      </w:r>
      <w:r>
        <w:rPr>
          <w:rFonts w:ascii="Times New Roman" w:hAnsi="Times New Roman" w:cs="Times New Roman"/>
          <w:sz w:val="24"/>
          <w:szCs w:val="24"/>
          <w:lang w:val="en-US"/>
        </w:rPr>
        <w:t>e</w:t>
      </w:r>
      <w:r w:rsidRPr="00EE6C99">
        <w:rPr>
          <w:rFonts w:ascii="Times New Roman" w:hAnsi="Times New Roman" w:cs="Times New Roman"/>
          <w:sz w:val="24"/>
          <w:szCs w:val="24"/>
          <w:lang w:val="en-US"/>
        </w:rPr>
        <w:t>s</w:t>
      </w:r>
      <w:r>
        <w:rPr>
          <w:rFonts w:ascii="Times New Roman" w:hAnsi="Times New Roman" w:cs="Times New Roman"/>
          <w:sz w:val="24"/>
          <w:szCs w:val="24"/>
          <w:lang w:val="en-US"/>
        </w:rPr>
        <w:t xml:space="preserve"> sovereign rating</w:t>
      </w:r>
      <w:r w:rsidRPr="00EE6C99">
        <w:rPr>
          <w:rFonts w:ascii="Times New Roman" w:hAnsi="Times New Roman" w:cs="Times New Roman"/>
          <w:sz w:val="24"/>
          <w:szCs w:val="24"/>
          <w:lang w:val="en-US"/>
        </w:rPr>
        <w:t xml:space="preserve"> to investment grade has as one of the effects stock exchange volatility mitigation.  </w:t>
      </w:r>
      <w:r w:rsidR="00923307" w:rsidRPr="00EE6C99">
        <w:rPr>
          <w:rFonts w:ascii="Times New Roman" w:hAnsi="Times New Roman" w:cs="Times New Roman"/>
          <w:sz w:val="24"/>
          <w:szCs w:val="24"/>
          <w:lang w:val="en-US"/>
        </w:rPr>
        <w:t xml:space="preserve"> </w:t>
      </w:r>
    </w:p>
    <w:p w:rsidR="00923307" w:rsidRPr="004B7A68" w:rsidRDefault="00EE6C99" w:rsidP="001551CB">
      <w:pPr>
        <w:spacing w:line="360" w:lineRule="auto"/>
        <w:ind w:firstLine="360"/>
        <w:jc w:val="both"/>
        <w:rPr>
          <w:rFonts w:ascii="Times New Roman" w:hAnsi="Times New Roman" w:cs="Times New Roman"/>
          <w:sz w:val="24"/>
          <w:szCs w:val="24"/>
          <w:lang w:val="en-US"/>
        </w:rPr>
      </w:pPr>
      <w:r w:rsidRPr="00EE6C99">
        <w:rPr>
          <w:rFonts w:ascii="Times New Roman" w:hAnsi="Times New Roman" w:cs="Times New Roman"/>
          <w:sz w:val="24"/>
          <w:szCs w:val="24"/>
          <w:lang w:val="en-US"/>
        </w:rPr>
        <w:t>Data</w:t>
      </w:r>
      <w:r>
        <w:rPr>
          <w:rFonts w:ascii="Times New Roman" w:hAnsi="Times New Roman" w:cs="Times New Roman"/>
          <w:sz w:val="24"/>
          <w:szCs w:val="24"/>
          <w:lang w:val="en-US"/>
        </w:rPr>
        <w:t xml:space="preserve"> utilized were the return</w:t>
      </w:r>
      <w:r w:rsidR="00E345F3">
        <w:rPr>
          <w:rFonts w:ascii="Times New Roman" w:hAnsi="Times New Roman" w:cs="Times New Roman"/>
          <w:sz w:val="24"/>
          <w:szCs w:val="24"/>
          <w:lang w:val="en-US"/>
        </w:rPr>
        <w:t>s</w:t>
      </w:r>
      <w:r>
        <w:rPr>
          <w:rFonts w:ascii="Times New Roman" w:hAnsi="Times New Roman" w:cs="Times New Roman"/>
          <w:sz w:val="24"/>
          <w:szCs w:val="24"/>
          <w:lang w:val="en-US"/>
        </w:rPr>
        <w:t xml:space="preserve"> of</w:t>
      </w:r>
      <w:r w:rsidRPr="00EE6C99">
        <w:rPr>
          <w:rFonts w:ascii="Times New Roman" w:hAnsi="Times New Roman" w:cs="Times New Roman"/>
          <w:sz w:val="24"/>
          <w:szCs w:val="24"/>
          <w:lang w:val="en-US"/>
        </w:rPr>
        <w:t xml:space="preserve"> São Paulo stock exchange index (</w:t>
      </w:r>
      <w:proofErr w:type="spellStart"/>
      <w:r w:rsidRPr="00EE6C99">
        <w:rPr>
          <w:rFonts w:ascii="Times New Roman" w:hAnsi="Times New Roman" w:cs="Times New Roman"/>
          <w:sz w:val="24"/>
          <w:szCs w:val="24"/>
          <w:lang w:val="en-US"/>
        </w:rPr>
        <w:t>Ibovespa</w:t>
      </w:r>
      <w:proofErr w:type="spellEnd"/>
      <w:r w:rsidRPr="00EE6C99">
        <w:rPr>
          <w:rFonts w:ascii="Times New Roman" w:hAnsi="Times New Roman" w:cs="Times New Roman"/>
          <w:sz w:val="24"/>
          <w:szCs w:val="24"/>
          <w:lang w:val="en-US"/>
        </w:rPr>
        <w:t>) and Emerging Markets MSCI index (MSCI EM), this selected as benchmark being a proxy for average em</w:t>
      </w:r>
      <w:r>
        <w:rPr>
          <w:rFonts w:ascii="Times New Roman" w:hAnsi="Times New Roman" w:cs="Times New Roman"/>
          <w:sz w:val="24"/>
          <w:szCs w:val="24"/>
          <w:lang w:val="en-US"/>
        </w:rPr>
        <w:t>e</w:t>
      </w:r>
      <w:r w:rsidRPr="00EE6C99">
        <w:rPr>
          <w:rFonts w:ascii="Times New Roman" w:hAnsi="Times New Roman" w:cs="Times New Roman"/>
          <w:sz w:val="24"/>
          <w:szCs w:val="24"/>
          <w:lang w:val="en-US"/>
        </w:rPr>
        <w:t>rging markets stock exchange behavior.</w:t>
      </w:r>
      <w:r>
        <w:rPr>
          <w:rFonts w:ascii="Times New Roman" w:hAnsi="Times New Roman" w:cs="Times New Roman"/>
          <w:sz w:val="24"/>
          <w:szCs w:val="24"/>
          <w:lang w:val="en-US"/>
        </w:rPr>
        <w:t xml:space="preserve"> </w:t>
      </w:r>
      <w:r w:rsidRPr="004B7A68">
        <w:rPr>
          <w:rFonts w:ascii="Times New Roman" w:hAnsi="Times New Roman" w:cs="Times New Roman"/>
          <w:sz w:val="24"/>
          <w:szCs w:val="24"/>
          <w:lang w:val="en-US"/>
        </w:rPr>
        <w:t>For volatility</w:t>
      </w:r>
      <w:r w:rsidR="004B7A68">
        <w:rPr>
          <w:rFonts w:ascii="Times New Roman" w:hAnsi="Times New Roman" w:cs="Times New Roman"/>
          <w:sz w:val="24"/>
          <w:szCs w:val="24"/>
          <w:lang w:val="en-US"/>
        </w:rPr>
        <w:t xml:space="preserve"> modeling</w:t>
      </w:r>
      <w:r w:rsidRPr="004B7A68">
        <w:rPr>
          <w:rFonts w:ascii="Times New Roman" w:hAnsi="Times New Roman" w:cs="Times New Roman"/>
          <w:sz w:val="24"/>
          <w:szCs w:val="24"/>
          <w:lang w:val="en-US"/>
        </w:rPr>
        <w:t xml:space="preserve"> of indexes return</w:t>
      </w:r>
      <w:r w:rsidR="00E345F3">
        <w:rPr>
          <w:rFonts w:ascii="Times New Roman" w:hAnsi="Times New Roman" w:cs="Times New Roman"/>
          <w:sz w:val="24"/>
          <w:szCs w:val="24"/>
          <w:lang w:val="en-US"/>
        </w:rPr>
        <w:t>s</w:t>
      </w:r>
      <w:r w:rsidRPr="004B7A68">
        <w:rPr>
          <w:rFonts w:ascii="Times New Roman" w:hAnsi="Times New Roman" w:cs="Times New Roman"/>
          <w:sz w:val="24"/>
          <w:szCs w:val="24"/>
          <w:lang w:val="en-US"/>
        </w:rPr>
        <w:t xml:space="preserve"> it was considered TGARCH and EGARCH models, and the selection process and model identification were based on </w:t>
      </w:r>
      <w:proofErr w:type="spellStart"/>
      <w:r w:rsidRPr="004B7A68">
        <w:rPr>
          <w:rFonts w:ascii="Times New Roman" w:hAnsi="Times New Roman" w:cs="Times New Roman"/>
          <w:sz w:val="24"/>
          <w:szCs w:val="24"/>
          <w:lang w:val="en-US"/>
        </w:rPr>
        <w:t>Akaike</w:t>
      </w:r>
      <w:proofErr w:type="spellEnd"/>
      <w:r w:rsidRPr="004B7A68">
        <w:rPr>
          <w:rFonts w:ascii="Times New Roman" w:hAnsi="Times New Roman" w:cs="Times New Roman"/>
          <w:sz w:val="24"/>
          <w:szCs w:val="24"/>
          <w:lang w:val="en-US"/>
        </w:rPr>
        <w:t xml:space="preserve"> e Schwarz</w:t>
      </w:r>
      <w:r w:rsidRPr="004B7A68">
        <w:rPr>
          <w:rFonts w:ascii="Times New Roman" w:hAnsi="Times New Roman" w:cs="Times New Roman"/>
          <w:sz w:val="24"/>
          <w:szCs w:val="24"/>
          <w:lang w:val="en-US"/>
        </w:rPr>
        <w:t xml:space="preserve"> informational criteria and </w:t>
      </w:r>
      <w:r w:rsidR="004B7A68" w:rsidRPr="004B7A68">
        <w:rPr>
          <w:rFonts w:ascii="Times New Roman" w:hAnsi="Times New Roman" w:cs="Times New Roman"/>
          <w:sz w:val="24"/>
          <w:szCs w:val="24"/>
          <w:lang w:val="en-US"/>
        </w:rPr>
        <w:t xml:space="preserve">statistical significance of estimated </w:t>
      </w:r>
      <w:r w:rsidR="004B7A68">
        <w:rPr>
          <w:rFonts w:ascii="Times New Roman" w:hAnsi="Times New Roman" w:cs="Times New Roman"/>
          <w:sz w:val="24"/>
          <w:szCs w:val="24"/>
          <w:lang w:val="en-US"/>
        </w:rPr>
        <w:t xml:space="preserve">coefficient. </w:t>
      </w:r>
      <w:r w:rsidR="00923307" w:rsidRPr="004B7A68">
        <w:rPr>
          <w:rFonts w:ascii="Times New Roman" w:hAnsi="Times New Roman" w:cs="Times New Roman"/>
          <w:sz w:val="24"/>
          <w:szCs w:val="24"/>
          <w:lang w:val="en-US"/>
        </w:rPr>
        <w:t xml:space="preserve">   </w:t>
      </w:r>
    </w:p>
    <w:p w:rsidR="00923307" w:rsidRPr="007B2ED1" w:rsidRDefault="004B7A68" w:rsidP="001551CB">
      <w:pPr>
        <w:spacing w:line="36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Results</w:t>
      </w:r>
      <w:r w:rsidRPr="004B7A68">
        <w:rPr>
          <w:rFonts w:ascii="Times New Roman" w:hAnsi="Times New Roman" w:cs="Times New Roman"/>
          <w:sz w:val="24"/>
          <w:szCs w:val="24"/>
          <w:lang w:val="en-US"/>
        </w:rPr>
        <w:t xml:space="preserve"> obtained were </w:t>
      </w:r>
      <w:r>
        <w:rPr>
          <w:rFonts w:ascii="Times New Roman" w:hAnsi="Times New Roman" w:cs="Times New Roman"/>
          <w:sz w:val="24"/>
          <w:szCs w:val="24"/>
          <w:lang w:val="en-US"/>
        </w:rPr>
        <w:t>consistent</w:t>
      </w:r>
      <w:r w:rsidRPr="004B7A68">
        <w:rPr>
          <w:rFonts w:ascii="Times New Roman" w:hAnsi="Times New Roman" w:cs="Times New Roman"/>
          <w:sz w:val="24"/>
          <w:szCs w:val="24"/>
          <w:lang w:val="en-US"/>
        </w:rPr>
        <w:t xml:space="preserve"> </w:t>
      </w:r>
      <w:r>
        <w:rPr>
          <w:rFonts w:ascii="Times New Roman" w:hAnsi="Times New Roman" w:cs="Times New Roman"/>
          <w:sz w:val="24"/>
          <w:szCs w:val="24"/>
          <w:lang w:val="en-US"/>
        </w:rPr>
        <w:t>with the internat</w:t>
      </w:r>
      <w:r w:rsidRPr="004B7A68">
        <w:rPr>
          <w:rFonts w:ascii="Times New Roman" w:hAnsi="Times New Roman" w:cs="Times New Roman"/>
          <w:sz w:val="24"/>
          <w:szCs w:val="24"/>
          <w:lang w:val="en-US"/>
        </w:rPr>
        <w:t xml:space="preserve">ional empirical evidence. On average </w:t>
      </w:r>
      <w:proofErr w:type="spellStart"/>
      <w:r w:rsidRPr="004B7A68">
        <w:rPr>
          <w:rFonts w:ascii="Times New Roman" w:hAnsi="Times New Roman" w:cs="Times New Roman"/>
          <w:sz w:val="24"/>
          <w:szCs w:val="24"/>
          <w:lang w:val="en-US"/>
        </w:rPr>
        <w:t>Ibovespa</w:t>
      </w:r>
      <w:r>
        <w:rPr>
          <w:rFonts w:ascii="Times New Roman" w:hAnsi="Times New Roman" w:cs="Times New Roman"/>
          <w:sz w:val="24"/>
          <w:szCs w:val="24"/>
          <w:lang w:val="en-US"/>
        </w:rPr>
        <w:t>´s</w:t>
      </w:r>
      <w:proofErr w:type="spellEnd"/>
      <w:r>
        <w:rPr>
          <w:rFonts w:ascii="Times New Roman" w:hAnsi="Times New Roman" w:cs="Times New Roman"/>
          <w:sz w:val="24"/>
          <w:szCs w:val="24"/>
          <w:lang w:val="en-US"/>
        </w:rPr>
        <w:t xml:space="preserve"> volatility was 22% smaller</w:t>
      </w:r>
      <w:r w:rsidRPr="004B7A68">
        <w:rPr>
          <w:rFonts w:ascii="Times New Roman" w:hAnsi="Times New Roman" w:cs="Times New Roman"/>
          <w:sz w:val="24"/>
          <w:szCs w:val="24"/>
          <w:lang w:val="en-US"/>
        </w:rPr>
        <w:t xml:space="preserve"> during the six years after 2008 compared to the six years prior to</w:t>
      </w:r>
      <w:r>
        <w:rPr>
          <w:rFonts w:ascii="Times New Roman" w:hAnsi="Times New Roman" w:cs="Times New Roman"/>
          <w:sz w:val="24"/>
          <w:szCs w:val="24"/>
          <w:lang w:val="en-US"/>
        </w:rPr>
        <w:t xml:space="preserve"> Brazil´s upgrade to investment grade, while MSCI EM volatility increased 25% on average for the same period and comparison base reinforcing empirical evidence. </w:t>
      </w:r>
      <w:r w:rsidR="00372C93">
        <w:rPr>
          <w:rFonts w:ascii="Times New Roman" w:hAnsi="Times New Roman" w:cs="Times New Roman"/>
          <w:sz w:val="24"/>
          <w:szCs w:val="24"/>
          <w:lang w:val="en-US"/>
        </w:rPr>
        <w:t>To evaluate</w:t>
      </w:r>
      <w:r w:rsidR="00372C93" w:rsidRPr="00372C93">
        <w:rPr>
          <w:rFonts w:ascii="Times New Roman" w:hAnsi="Times New Roman" w:cs="Times New Roman"/>
          <w:sz w:val="24"/>
          <w:szCs w:val="24"/>
          <w:lang w:val="en-US"/>
        </w:rPr>
        <w:t xml:space="preserve"> the dynamics of </w:t>
      </w:r>
      <w:proofErr w:type="spellStart"/>
      <w:r w:rsidR="00372C93" w:rsidRPr="00372C93">
        <w:rPr>
          <w:rFonts w:ascii="Times New Roman" w:hAnsi="Times New Roman" w:cs="Times New Roman"/>
          <w:sz w:val="24"/>
          <w:szCs w:val="24"/>
          <w:lang w:val="en-US"/>
        </w:rPr>
        <w:t>Ibovespa´s</w:t>
      </w:r>
      <w:proofErr w:type="spellEnd"/>
      <w:r w:rsidR="00372C93" w:rsidRPr="00372C93">
        <w:rPr>
          <w:rFonts w:ascii="Times New Roman" w:hAnsi="Times New Roman" w:cs="Times New Roman"/>
          <w:sz w:val="24"/>
          <w:szCs w:val="24"/>
          <w:lang w:val="en-US"/>
        </w:rPr>
        <w:t xml:space="preserve"> volatility it was calculated 365 days moving average ratio</w:t>
      </w:r>
      <w:r w:rsidR="00372C93">
        <w:rPr>
          <w:rFonts w:ascii="Times New Roman" w:hAnsi="Times New Roman" w:cs="Times New Roman"/>
          <w:sz w:val="24"/>
          <w:szCs w:val="24"/>
          <w:lang w:val="en-US"/>
        </w:rPr>
        <w:t xml:space="preserve"> of </w:t>
      </w:r>
      <w:r w:rsidR="00372C93" w:rsidRPr="00372C93">
        <w:rPr>
          <w:rFonts w:ascii="Times New Roman" w:hAnsi="Times New Roman" w:cs="Times New Roman"/>
          <w:sz w:val="24"/>
          <w:szCs w:val="24"/>
          <w:lang w:val="en-US"/>
        </w:rPr>
        <w:t>conditional volatility of</w:t>
      </w:r>
      <w:r w:rsidRPr="00372C93">
        <w:rPr>
          <w:rFonts w:ascii="Times New Roman" w:hAnsi="Times New Roman" w:cs="Times New Roman"/>
          <w:sz w:val="24"/>
          <w:szCs w:val="24"/>
          <w:lang w:val="en-US"/>
        </w:rPr>
        <w:t xml:space="preserve"> </w:t>
      </w:r>
      <w:proofErr w:type="spellStart"/>
      <w:r w:rsidR="00372C93" w:rsidRPr="00372C93">
        <w:rPr>
          <w:rFonts w:ascii="Times New Roman" w:hAnsi="Times New Roman" w:cs="Times New Roman"/>
          <w:sz w:val="24"/>
          <w:szCs w:val="24"/>
          <w:lang w:val="en-US"/>
        </w:rPr>
        <w:t>Ibovespa</w:t>
      </w:r>
      <w:proofErr w:type="spellEnd"/>
      <w:r w:rsidR="00372C93" w:rsidRPr="00372C93">
        <w:rPr>
          <w:rFonts w:ascii="Times New Roman" w:hAnsi="Times New Roman" w:cs="Times New Roman"/>
          <w:sz w:val="24"/>
          <w:szCs w:val="24"/>
          <w:lang w:val="en-US"/>
        </w:rPr>
        <w:t xml:space="preserve"> and MSCI EM.</w:t>
      </w:r>
      <w:r w:rsidR="00547408" w:rsidRPr="00372C93">
        <w:rPr>
          <w:rFonts w:ascii="Times New Roman" w:hAnsi="Times New Roman" w:cs="Times New Roman"/>
          <w:sz w:val="24"/>
          <w:szCs w:val="24"/>
          <w:lang w:val="en-US"/>
        </w:rPr>
        <w:t xml:space="preserve"> </w:t>
      </w:r>
      <w:r w:rsidR="00372C93" w:rsidRPr="00372C93">
        <w:rPr>
          <w:rFonts w:ascii="Times New Roman" w:hAnsi="Times New Roman" w:cs="Times New Roman"/>
          <w:sz w:val="24"/>
          <w:szCs w:val="24"/>
          <w:lang w:val="en-US"/>
        </w:rPr>
        <w:t xml:space="preserve">From January 2009 to the first semester of 2012 </w:t>
      </w:r>
      <w:proofErr w:type="spellStart"/>
      <w:r w:rsidR="00372C93" w:rsidRPr="00372C93">
        <w:rPr>
          <w:rFonts w:ascii="Times New Roman" w:hAnsi="Times New Roman" w:cs="Times New Roman"/>
          <w:sz w:val="24"/>
          <w:szCs w:val="24"/>
          <w:lang w:val="en-US"/>
        </w:rPr>
        <w:t>Ibovespa</w:t>
      </w:r>
      <w:r w:rsidR="00E345F3">
        <w:rPr>
          <w:rFonts w:ascii="Times New Roman" w:hAnsi="Times New Roman" w:cs="Times New Roman"/>
          <w:sz w:val="24"/>
          <w:szCs w:val="24"/>
          <w:lang w:val="en-US"/>
        </w:rPr>
        <w:t>´s</w:t>
      </w:r>
      <w:proofErr w:type="spellEnd"/>
      <w:r w:rsidR="00372C93" w:rsidRPr="00372C93">
        <w:rPr>
          <w:rFonts w:ascii="Times New Roman" w:hAnsi="Times New Roman" w:cs="Times New Roman"/>
          <w:sz w:val="24"/>
          <w:szCs w:val="24"/>
          <w:lang w:val="en-US"/>
        </w:rPr>
        <w:t xml:space="preserve"> volatility moving average was systematically lower than MSCI EM, 45% less on average. </w:t>
      </w:r>
      <w:r w:rsidR="00372C93" w:rsidRPr="00B16DD1">
        <w:rPr>
          <w:rFonts w:ascii="Times New Roman" w:hAnsi="Times New Roman" w:cs="Times New Roman"/>
          <w:sz w:val="24"/>
          <w:szCs w:val="24"/>
          <w:lang w:val="en-US"/>
        </w:rPr>
        <w:t xml:space="preserve">On the other hand, from the second semester of 2012 on it was </w:t>
      </w:r>
      <w:r w:rsidR="00372C93" w:rsidRPr="00B16DD1">
        <w:rPr>
          <w:rFonts w:ascii="Times New Roman" w:hAnsi="Times New Roman" w:cs="Times New Roman"/>
          <w:sz w:val="24"/>
          <w:szCs w:val="24"/>
          <w:lang w:val="en-US"/>
        </w:rPr>
        <w:lastRenderedPageBreak/>
        <w:t>observed th</w:t>
      </w:r>
      <w:r w:rsidR="008A59DD" w:rsidRPr="00B16DD1">
        <w:rPr>
          <w:rFonts w:ascii="Times New Roman" w:hAnsi="Times New Roman" w:cs="Times New Roman"/>
          <w:sz w:val="24"/>
          <w:szCs w:val="24"/>
          <w:lang w:val="en-US"/>
        </w:rPr>
        <w:t>at moving average gap between</w:t>
      </w:r>
      <w:r w:rsidR="00372C93" w:rsidRPr="00B16DD1">
        <w:rPr>
          <w:rFonts w:ascii="Times New Roman" w:hAnsi="Times New Roman" w:cs="Times New Roman"/>
          <w:sz w:val="24"/>
          <w:szCs w:val="24"/>
          <w:lang w:val="en-US"/>
        </w:rPr>
        <w:t xml:space="preserve"> the indexes started do narrow</w:t>
      </w:r>
      <w:r w:rsidR="008A59DD" w:rsidRPr="00B16DD1">
        <w:rPr>
          <w:rFonts w:ascii="Times New Roman" w:hAnsi="Times New Roman" w:cs="Times New Roman"/>
          <w:sz w:val="24"/>
          <w:szCs w:val="24"/>
          <w:lang w:val="en-US"/>
        </w:rPr>
        <w:t xml:space="preserve"> and</w:t>
      </w:r>
      <w:r w:rsidR="00E345F3">
        <w:rPr>
          <w:rFonts w:ascii="Times New Roman" w:hAnsi="Times New Roman" w:cs="Times New Roman"/>
          <w:sz w:val="24"/>
          <w:szCs w:val="24"/>
          <w:lang w:val="en-US"/>
        </w:rPr>
        <w:t>, in</w:t>
      </w:r>
      <w:r w:rsidR="008A59DD" w:rsidRPr="00B16DD1">
        <w:rPr>
          <w:rFonts w:ascii="Times New Roman" w:hAnsi="Times New Roman" w:cs="Times New Roman"/>
          <w:sz w:val="24"/>
          <w:szCs w:val="24"/>
          <w:lang w:val="en-US"/>
        </w:rPr>
        <w:t xml:space="preserve"> the second semester of 2014</w:t>
      </w:r>
      <w:r w:rsidR="00E345F3">
        <w:rPr>
          <w:rFonts w:ascii="Times New Roman" w:hAnsi="Times New Roman" w:cs="Times New Roman"/>
          <w:sz w:val="24"/>
          <w:szCs w:val="24"/>
          <w:lang w:val="en-US"/>
        </w:rPr>
        <w:t>,</w:t>
      </w:r>
      <w:r w:rsidR="008A59DD" w:rsidRPr="00B16DD1">
        <w:rPr>
          <w:rFonts w:ascii="Times New Roman" w:hAnsi="Times New Roman" w:cs="Times New Roman"/>
          <w:sz w:val="24"/>
          <w:szCs w:val="24"/>
          <w:lang w:val="en-US"/>
        </w:rPr>
        <w:t xml:space="preserve"> the volatility mitigation process started to reverse</w:t>
      </w:r>
      <w:r w:rsidR="00B16DD1" w:rsidRPr="00B16DD1">
        <w:rPr>
          <w:rFonts w:ascii="Times New Roman" w:hAnsi="Times New Roman" w:cs="Times New Roman"/>
          <w:sz w:val="24"/>
          <w:szCs w:val="24"/>
          <w:lang w:val="en-US"/>
        </w:rPr>
        <w:t xml:space="preserve"> and</w:t>
      </w:r>
      <w:r w:rsidR="00B16DD1" w:rsidRPr="00B16DD1">
        <w:rPr>
          <w:rFonts w:ascii="Times New Roman" w:hAnsi="Times New Roman" w:cs="Times New Roman"/>
          <w:sz w:val="24"/>
          <w:szCs w:val="24"/>
          <w:lang w:val="en-US"/>
        </w:rPr>
        <w:t xml:space="preserve"> the volatility of </w:t>
      </w:r>
      <w:proofErr w:type="spellStart"/>
      <w:r w:rsidR="00B16DD1" w:rsidRPr="00B16DD1">
        <w:rPr>
          <w:rFonts w:ascii="Times New Roman" w:hAnsi="Times New Roman" w:cs="Times New Roman"/>
          <w:sz w:val="24"/>
          <w:szCs w:val="24"/>
          <w:lang w:val="en-US"/>
        </w:rPr>
        <w:t>Ibovespa</w:t>
      </w:r>
      <w:proofErr w:type="spellEnd"/>
      <w:r w:rsidR="00B16DD1" w:rsidRPr="00B16DD1">
        <w:rPr>
          <w:rFonts w:ascii="Times New Roman" w:hAnsi="Times New Roman" w:cs="Times New Roman"/>
          <w:sz w:val="24"/>
          <w:szCs w:val="24"/>
          <w:lang w:val="en-US"/>
        </w:rPr>
        <w:t xml:space="preserve"> exceeded in a sharp way the volatility of the benchmark</w:t>
      </w:r>
      <w:r w:rsidR="008A59DD" w:rsidRPr="00B16DD1">
        <w:rPr>
          <w:rFonts w:ascii="Times New Roman" w:hAnsi="Times New Roman" w:cs="Times New Roman"/>
          <w:sz w:val="24"/>
          <w:szCs w:val="24"/>
          <w:lang w:val="en-US"/>
        </w:rPr>
        <w:t>.</w:t>
      </w:r>
      <w:r w:rsidR="00B16DD1">
        <w:rPr>
          <w:rFonts w:ascii="Times New Roman" w:hAnsi="Times New Roman" w:cs="Times New Roman"/>
          <w:sz w:val="24"/>
          <w:szCs w:val="24"/>
          <w:lang w:val="en-US"/>
        </w:rPr>
        <w:t xml:space="preserve"> During this</w:t>
      </w:r>
      <w:r w:rsidR="00B16DD1" w:rsidRPr="00B16DD1">
        <w:rPr>
          <w:rFonts w:ascii="Times New Roman" w:hAnsi="Times New Roman" w:cs="Times New Roman"/>
          <w:sz w:val="24"/>
          <w:szCs w:val="24"/>
          <w:lang w:val="en-US"/>
        </w:rPr>
        <w:t xml:space="preserve"> period Brazil´s macroeconomic fundaments started to deteriorate culminating with on level downgrade of Brazil</w:t>
      </w:r>
      <w:r w:rsidR="007B2ED1">
        <w:rPr>
          <w:rFonts w:ascii="Times New Roman" w:hAnsi="Times New Roman" w:cs="Times New Roman"/>
          <w:sz w:val="24"/>
          <w:szCs w:val="24"/>
          <w:lang w:val="en-US"/>
        </w:rPr>
        <w:t>´</w:t>
      </w:r>
      <w:r w:rsidR="00B16DD1" w:rsidRPr="00B16DD1">
        <w:rPr>
          <w:rFonts w:ascii="Times New Roman" w:hAnsi="Times New Roman" w:cs="Times New Roman"/>
          <w:sz w:val="24"/>
          <w:szCs w:val="24"/>
          <w:lang w:val="en-US"/>
        </w:rPr>
        <w:t>s sovereign rating by Standard &amp; Poor</w:t>
      </w:r>
      <w:r w:rsidR="00B16DD1">
        <w:rPr>
          <w:rFonts w:ascii="Times New Roman" w:hAnsi="Times New Roman" w:cs="Times New Roman"/>
          <w:sz w:val="24"/>
          <w:szCs w:val="24"/>
          <w:lang w:val="en-US"/>
        </w:rPr>
        <w:t>´s on march 2014 and by</w:t>
      </w:r>
      <w:r w:rsidR="00B16DD1" w:rsidRPr="00B16DD1">
        <w:rPr>
          <w:rFonts w:ascii="Times New Roman" w:hAnsi="Times New Roman" w:cs="Times New Roman"/>
          <w:sz w:val="24"/>
          <w:szCs w:val="24"/>
          <w:lang w:val="en-US"/>
        </w:rPr>
        <w:t xml:space="preserve"> Moody´s on august 2015, followed by IG loss on </w:t>
      </w:r>
      <w:proofErr w:type="spellStart"/>
      <w:r w:rsidR="00B16DD1" w:rsidRPr="00B16DD1">
        <w:rPr>
          <w:rFonts w:ascii="Times New Roman" w:hAnsi="Times New Roman" w:cs="Times New Roman"/>
          <w:sz w:val="24"/>
          <w:szCs w:val="24"/>
          <w:lang w:val="en-US"/>
        </w:rPr>
        <w:t>se</w:t>
      </w:r>
      <w:r w:rsidR="007B2ED1">
        <w:rPr>
          <w:rFonts w:ascii="Times New Roman" w:hAnsi="Times New Roman" w:cs="Times New Roman"/>
          <w:sz w:val="24"/>
          <w:szCs w:val="24"/>
          <w:lang w:val="en-US"/>
        </w:rPr>
        <w:t>p</w:t>
      </w:r>
      <w:r w:rsidR="00B16DD1" w:rsidRPr="00B16DD1">
        <w:rPr>
          <w:rFonts w:ascii="Times New Roman" w:hAnsi="Times New Roman" w:cs="Times New Roman"/>
          <w:sz w:val="24"/>
          <w:szCs w:val="24"/>
          <w:lang w:val="en-US"/>
        </w:rPr>
        <w:t>tember</w:t>
      </w:r>
      <w:proofErr w:type="spellEnd"/>
      <w:r w:rsidR="00B16DD1" w:rsidRPr="00B16DD1">
        <w:rPr>
          <w:rFonts w:ascii="Times New Roman" w:hAnsi="Times New Roman" w:cs="Times New Roman"/>
          <w:sz w:val="24"/>
          <w:szCs w:val="24"/>
          <w:lang w:val="en-US"/>
        </w:rPr>
        <w:t xml:space="preserve"> 2015 </w:t>
      </w:r>
      <w:r w:rsidR="00E345F3">
        <w:rPr>
          <w:rFonts w:ascii="Times New Roman" w:hAnsi="Times New Roman" w:cs="Times New Roman"/>
          <w:sz w:val="24"/>
          <w:szCs w:val="24"/>
          <w:lang w:val="en-US"/>
        </w:rPr>
        <w:t>by</w:t>
      </w:r>
      <w:r w:rsidR="00B16DD1" w:rsidRPr="00B16DD1">
        <w:rPr>
          <w:rFonts w:ascii="Times New Roman" w:hAnsi="Times New Roman" w:cs="Times New Roman"/>
          <w:sz w:val="24"/>
          <w:szCs w:val="24"/>
          <w:lang w:val="en-US"/>
        </w:rPr>
        <w:t xml:space="preserve"> the first agency and </w:t>
      </w:r>
      <w:r w:rsidR="00E345F3">
        <w:rPr>
          <w:rFonts w:ascii="Times New Roman" w:hAnsi="Times New Roman" w:cs="Times New Roman"/>
          <w:sz w:val="24"/>
          <w:szCs w:val="24"/>
          <w:lang w:val="en-US"/>
        </w:rPr>
        <w:t>by</w:t>
      </w:r>
      <w:r w:rsidR="00B16DD1" w:rsidRPr="00B16DD1">
        <w:rPr>
          <w:rFonts w:ascii="Times New Roman" w:hAnsi="Times New Roman" w:cs="Times New Roman"/>
          <w:sz w:val="24"/>
          <w:szCs w:val="24"/>
          <w:lang w:val="en-US"/>
        </w:rPr>
        <w:t xml:space="preserve"> Fitch on </w:t>
      </w:r>
      <w:proofErr w:type="spellStart"/>
      <w:r w:rsidR="00B16DD1" w:rsidRPr="00B16DD1">
        <w:rPr>
          <w:rFonts w:ascii="Times New Roman" w:hAnsi="Times New Roman" w:cs="Times New Roman"/>
          <w:sz w:val="24"/>
          <w:szCs w:val="24"/>
          <w:lang w:val="en-US"/>
        </w:rPr>
        <w:t>december</w:t>
      </w:r>
      <w:proofErr w:type="spellEnd"/>
      <w:r w:rsidR="00B16DD1" w:rsidRPr="00B16DD1">
        <w:rPr>
          <w:rFonts w:ascii="Times New Roman" w:hAnsi="Times New Roman" w:cs="Times New Roman"/>
          <w:sz w:val="24"/>
          <w:szCs w:val="24"/>
          <w:lang w:val="en-US"/>
        </w:rPr>
        <w:t xml:space="preserve"> of the same year.</w:t>
      </w:r>
      <w:r w:rsidR="00B16DD1">
        <w:rPr>
          <w:rFonts w:ascii="Times New Roman" w:hAnsi="Times New Roman" w:cs="Times New Roman"/>
          <w:sz w:val="24"/>
          <w:szCs w:val="24"/>
          <w:lang w:val="en-US"/>
        </w:rPr>
        <w:t xml:space="preserve"> </w:t>
      </w:r>
      <w:r w:rsidR="00923307" w:rsidRPr="007B2ED1">
        <w:rPr>
          <w:rFonts w:ascii="Times New Roman" w:hAnsi="Times New Roman" w:cs="Times New Roman"/>
          <w:sz w:val="24"/>
          <w:szCs w:val="24"/>
          <w:lang w:val="en-US"/>
        </w:rPr>
        <w:t xml:space="preserve">  </w:t>
      </w:r>
    </w:p>
    <w:p w:rsidR="000B4B94" w:rsidRPr="00C01560" w:rsidRDefault="00E2256B" w:rsidP="001551CB">
      <w:pPr>
        <w:spacing w:line="360" w:lineRule="auto"/>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International e</w:t>
      </w:r>
      <w:r w:rsidRPr="00E2256B">
        <w:rPr>
          <w:rFonts w:ascii="Times New Roman" w:hAnsi="Times New Roman" w:cs="Times New Roman"/>
          <w:sz w:val="24"/>
          <w:szCs w:val="24"/>
          <w:lang w:val="en-US"/>
        </w:rPr>
        <w:t xml:space="preserve">mpirical evidence also </w:t>
      </w:r>
      <w:r w:rsidR="00E345F3" w:rsidRPr="00E2256B">
        <w:rPr>
          <w:rFonts w:ascii="Times New Roman" w:hAnsi="Times New Roman" w:cs="Times New Roman"/>
          <w:sz w:val="24"/>
          <w:szCs w:val="24"/>
          <w:lang w:val="en-US"/>
        </w:rPr>
        <w:t>shows</w:t>
      </w:r>
      <w:r w:rsidRPr="00E2256B">
        <w:rPr>
          <w:rFonts w:ascii="Times New Roman" w:hAnsi="Times New Roman" w:cs="Times New Roman"/>
          <w:sz w:val="24"/>
          <w:szCs w:val="24"/>
          <w:lang w:val="en-US"/>
        </w:rPr>
        <w:t xml:space="preserve"> that the exchange market volatility mitigation process</w:t>
      </w:r>
      <w:r>
        <w:rPr>
          <w:rFonts w:ascii="Times New Roman" w:hAnsi="Times New Roman" w:cs="Times New Roman"/>
          <w:sz w:val="24"/>
          <w:szCs w:val="24"/>
          <w:lang w:val="en-US"/>
        </w:rPr>
        <w:t>,</w:t>
      </w:r>
      <w:r w:rsidRPr="00E2256B">
        <w:rPr>
          <w:rFonts w:ascii="Times New Roman" w:hAnsi="Times New Roman" w:cs="Times New Roman"/>
          <w:sz w:val="24"/>
          <w:szCs w:val="24"/>
          <w:lang w:val="en-US"/>
        </w:rPr>
        <w:t xml:space="preserve"> on emerging countries upgraded to investment grade</w:t>
      </w:r>
      <w:r>
        <w:rPr>
          <w:rFonts w:ascii="Times New Roman" w:hAnsi="Times New Roman" w:cs="Times New Roman"/>
          <w:sz w:val="24"/>
          <w:szCs w:val="24"/>
          <w:lang w:val="en-US"/>
        </w:rPr>
        <w:t>,</w:t>
      </w:r>
      <w:r w:rsidRPr="00E2256B">
        <w:rPr>
          <w:rFonts w:ascii="Times New Roman" w:hAnsi="Times New Roman" w:cs="Times New Roman"/>
          <w:sz w:val="24"/>
          <w:szCs w:val="24"/>
          <w:lang w:val="en-US"/>
        </w:rPr>
        <w:t xml:space="preserve"> can be revert</w:t>
      </w:r>
      <w:r w:rsidR="00E345F3">
        <w:rPr>
          <w:rFonts w:ascii="Times New Roman" w:hAnsi="Times New Roman" w:cs="Times New Roman"/>
          <w:sz w:val="24"/>
          <w:szCs w:val="24"/>
          <w:lang w:val="en-US"/>
        </w:rPr>
        <w:t xml:space="preserve">ed if there is no consistency in </w:t>
      </w:r>
      <w:r w:rsidRPr="00E2256B">
        <w:rPr>
          <w:rFonts w:ascii="Times New Roman" w:hAnsi="Times New Roman" w:cs="Times New Roman"/>
          <w:sz w:val="24"/>
          <w:szCs w:val="24"/>
          <w:lang w:val="en-US"/>
        </w:rPr>
        <w:t xml:space="preserve">future rating </w:t>
      </w:r>
      <w:r w:rsidR="008358CD">
        <w:rPr>
          <w:rFonts w:ascii="Times New Roman" w:hAnsi="Times New Roman" w:cs="Times New Roman"/>
          <w:sz w:val="24"/>
          <w:szCs w:val="24"/>
          <w:lang w:val="en-US"/>
        </w:rPr>
        <w:t>classification</w:t>
      </w:r>
      <w:r w:rsidRPr="00E2256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E2256B">
        <w:rPr>
          <w:rFonts w:ascii="Times New Roman" w:hAnsi="Times New Roman" w:cs="Times New Roman"/>
          <w:sz w:val="24"/>
          <w:szCs w:val="24"/>
          <w:lang w:val="en-US"/>
        </w:rPr>
        <w:t>Cavalcante</w:t>
      </w:r>
      <w:proofErr w:type="spellEnd"/>
      <w:r w:rsidRPr="00E2256B">
        <w:rPr>
          <w:rFonts w:ascii="Times New Roman" w:hAnsi="Times New Roman" w:cs="Times New Roman"/>
          <w:sz w:val="24"/>
          <w:szCs w:val="24"/>
          <w:lang w:val="en-US"/>
        </w:rPr>
        <w:t xml:space="preserve"> (2009) found that the volatility mitigation process was reverted for emerging cou</w:t>
      </w:r>
      <w:r w:rsidR="008358CD">
        <w:rPr>
          <w:rFonts w:ascii="Times New Roman" w:hAnsi="Times New Roman" w:cs="Times New Roman"/>
          <w:sz w:val="24"/>
          <w:szCs w:val="24"/>
          <w:lang w:val="en-US"/>
        </w:rPr>
        <w:t>n</w:t>
      </w:r>
      <w:r w:rsidRPr="00E2256B">
        <w:rPr>
          <w:rFonts w:ascii="Times New Roman" w:hAnsi="Times New Roman" w:cs="Times New Roman"/>
          <w:sz w:val="24"/>
          <w:szCs w:val="24"/>
          <w:lang w:val="en-US"/>
        </w:rPr>
        <w:t xml:space="preserve">tries that suffered investment grade loss. </w:t>
      </w:r>
      <w:r w:rsidRPr="00C01560">
        <w:rPr>
          <w:rFonts w:ascii="Times New Roman" w:hAnsi="Times New Roman" w:cs="Times New Roman"/>
          <w:sz w:val="24"/>
          <w:szCs w:val="24"/>
          <w:lang w:val="en-US"/>
        </w:rPr>
        <w:t>A suggestion</w:t>
      </w:r>
      <w:r w:rsidR="008358CD">
        <w:rPr>
          <w:rFonts w:ascii="Times New Roman" w:hAnsi="Times New Roman" w:cs="Times New Roman"/>
          <w:sz w:val="24"/>
          <w:szCs w:val="24"/>
          <w:lang w:val="en-US"/>
        </w:rPr>
        <w:t xml:space="preserve"> for </w:t>
      </w:r>
      <w:r w:rsidR="008358CD" w:rsidRPr="00C01560">
        <w:rPr>
          <w:rFonts w:ascii="Times New Roman" w:hAnsi="Times New Roman" w:cs="Times New Roman"/>
          <w:sz w:val="24"/>
          <w:szCs w:val="24"/>
          <w:lang w:val="en-US"/>
        </w:rPr>
        <w:t>future research</w:t>
      </w:r>
      <w:r w:rsidRPr="00C01560">
        <w:rPr>
          <w:rFonts w:ascii="Times New Roman" w:hAnsi="Times New Roman" w:cs="Times New Roman"/>
          <w:sz w:val="24"/>
          <w:szCs w:val="24"/>
          <w:lang w:val="en-US"/>
        </w:rPr>
        <w:t xml:space="preserve"> is to bring answers to the following question: what are the consequences for domestic financial assets </w:t>
      </w:r>
      <w:r w:rsidR="00C01560" w:rsidRPr="00C01560">
        <w:rPr>
          <w:rFonts w:ascii="Times New Roman" w:hAnsi="Times New Roman" w:cs="Times New Roman"/>
          <w:sz w:val="24"/>
          <w:szCs w:val="24"/>
          <w:lang w:val="en-US"/>
        </w:rPr>
        <w:t>after Brazil</w:t>
      </w:r>
      <w:r w:rsidR="008358CD">
        <w:rPr>
          <w:rFonts w:ascii="Times New Roman" w:hAnsi="Times New Roman" w:cs="Times New Roman"/>
          <w:sz w:val="24"/>
          <w:szCs w:val="24"/>
          <w:lang w:val="en-US"/>
        </w:rPr>
        <w:t>´s IG loss from more than one</w:t>
      </w:r>
      <w:r w:rsidR="00C01560">
        <w:rPr>
          <w:rFonts w:ascii="Times New Roman" w:hAnsi="Times New Roman" w:cs="Times New Roman"/>
          <w:sz w:val="24"/>
          <w:szCs w:val="24"/>
          <w:lang w:val="en-US"/>
        </w:rPr>
        <w:t xml:space="preserve"> </w:t>
      </w:r>
      <w:r w:rsidR="008358CD">
        <w:rPr>
          <w:rFonts w:ascii="Times New Roman" w:hAnsi="Times New Roman" w:cs="Times New Roman"/>
          <w:sz w:val="24"/>
          <w:szCs w:val="24"/>
          <w:lang w:val="en-US"/>
        </w:rPr>
        <w:t xml:space="preserve">of the three principal </w:t>
      </w:r>
      <w:r w:rsidR="00C01560">
        <w:rPr>
          <w:rFonts w:ascii="Times New Roman" w:hAnsi="Times New Roman" w:cs="Times New Roman"/>
          <w:sz w:val="24"/>
          <w:szCs w:val="24"/>
          <w:lang w:val="en-US"/>
        </w:rPr>
        <w:t>rating</w:t>
      </w:r>
      <w:r w:rsidR="00C01560" w:rsidRPr="00C01560">
        <w:rPr>
          <w:rFonts w:ascii="Times New Roman" w:hAnsi="Times New Roman" w:cs="Times New Roman"/>
          <w:sz w:val="24"/>
          <w:szCs w:val="24"/>
          <w:lang w:val="en-US"/>
        </w:rPr>
        <w:t xml:space="preserve"> agencies?</w:t>
      </w:r>
      <w:bookmarkStart w:id="0" w:name="_GoBack"/>
      <w:bookmarkEnd w:id="0"/>
      <w:r w:rsidRPr="00C01560">
        <w:rPr>
          <w:rFonts w:ascii="Times New Roman" w:hAnsi="Times New Roman" w:cs="Times New Roman"/>
          <w:sz w:val="24"/>
          <w:szCs w:val="24"/>
          <w:lang w:val="en-US"/>
        </w:rPr>
        <w:t xml:space="preserve">  </w:t>
      </w:r>
      <w:r w:rsidR="00923307" w:rsidRPr="00C01560">
        <w:rPr>
          <w:rFonts w:ascii="Times New Roman" w:hAnsi="Times New Roman" w:cs="Times New Roman"/>
          <w:sz w:val="24"/>
          <w:szCs w:val="24"/>
          <w:lang w:val="en-US"/>
        </w:rPr>
        <w:t xml:space="preserve">    </w:t>
      </w:r>
    </w:p>
    <w:p w:rsidR="00923307" w:rsidRPr="00C01560" w:rsidRDefault="00923307" w:rsidP="001551CB">
      <w:pPr>
        <w:spacing w:line="360" w:lineRule="auto"/>
        <w:ind w:firstLine="360"/>
        <w:jc w:val="both"/>
        <w:rPr>
          <w:rFonts w:ascii="Times New Roman" w:hAnsi="Times New Roman" w:cs="Times New Roman"/>
          <w:sz w:val="24"/>
          <w:szCs w:val="24"/>
          <w:lang w:val="en-US"/>
        </w:rPr>
      </w:pPr>
      <w:r w:rsidRPr="00C01560">
        <w:rPr>
          <w:rFonts w:ascii="Times New Roman" w:hAnsi="Times New Roman" w:cs="Times New Roman"/>
          <w:sz w:val="24"/>
          <w:szCs w:val="24"/>
          <w:lang w:val="en-US"/>
        </w:rPr>
        <w:t xml:space="preserve"> </w:t>
      </w:r>
    </w:p>
    <w:p w:rsidR="00776A9B" w:rsidRPr="00A13A35" w:rsidRDefault="00026BCB" w:rsidP="00210301">
      <w:pPr>
        <w:spacing w:line="360" w:lineRule="auto"/>
        <w:jc w:val="both"/>
        <w:rPr>
          <w:rFonts w:ascii="Times New Roman" w:hAnsi="Times New Roman" w:cs="Times New Roman"/>
          <w:b/>
          <w:sz w:val="28"/>
          <w:szCs w:val="24"/>
          <w:lang w:val="en-US"/>
        </w:rPr>
      </w:pPr>
      <w:r>
        <w:rPr>
          <w:rFonts w:ascii="Times New Roman" w:hAnsi="Times New Roman" w:cs="Times New Roman"/>
          <w:b/>
          <w:sz w:val="28"/>
          <w:szCs w:val="24"/>
          <w:lang w:val="en-US"/>
        </w:rPr>
        <w:t>References</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BALL</w:t>
      </w:r>
      <w:r w:rsidR="00187BDA" w:rsidRPr="009F70F0">
        <w:rPr>
          <w:rFonts w:ascii="Times New Roman" w:hAnsi="Times New Roman" w:cs="Times New Roman"/>
          <w:sz w:val="24"/>
          <w:szCs w:val="24"/>
          <w:lang w:val="en-US"/>
        </w:rPr>
        <w:t xml:space="preserve">, C. A. &amp; </w:t>
      </w:r>
      <w:r w:rsidRPr="009F70F0">
        <w:rPr>
          <w:rFonts w:ascii="Times New Roman" w:hAnsi="Times New Roman" w:cs="Times New Roman"/>
          <w:sz w:val="24"/>
          <w:szCs w:val="24"/>
          <w:lang w:val="en-US"/>
        </w:rPr>
        <w:t>TOROUS</w:t>
      </w:r>
      <w:r w:rsidR="00187BDA" w:rsidRPr="009F70F0">
        <w:rPr>
          <w:rFonts w:ascii="Times New Roman" w:hAnsi="Times New Roman" w:cs="Times New Roman"/>
          <w:sz w:val="24"/>
          <w:szCs w:val="24"/>
          <w:lang w:val="en-US"/>
        </w:rPr>
        <w:t xml:space="preserve">, W. N. Stochastic Correlations </w:t>
      </w:r>
      <w:proofErr w:type="gramStart"/>
      <w:r w:rsidR="00187BDA" w:rsidRPr="009F70F0">
        <w:rPr>
          <w:rFonts w:ascii="Times New Roman" w:hAnsi="Times New Roman" w:cs="Times New Roman"/>
          <w:sz w:val="24"/>
          <w:szCs w:val="24"/>
          <w:lang w:val="en-US"/>
        </w:rPr>
        <w:t>Across</w:t>
      </w:r>
      <w:proofErr w:type="gramEnd"/>
      <w:r w:rsidR="00187BDA" w:rsidRPr="009F70F0">
        <w:rPr>
          <w:rFonts w:ascii="Times New Roman" w:hAnsi="Times New Roman" w:cs="Times New Roman"/>
          <w:sz w:val="24"/>
          <w:szCs w:val="24"/>
          <w:lang w:val="en-US"/>
        </w:rPr>
        <w:t xml:space="preserve"> International Sock Markets. Journal of Empirical Finance, 7: 373 – 388, 2000.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BHEENICK</w:t>
      </w:r>
      <w:r w:rsidR="00187BDA" w:rsidRPr="009F70F0">
        <w:rPr>
          <w:rFonts w:ascii="Times New Roman" w:hAnsi="Times New Roman" w:cs="Times New Roman"/>
          <w:sz w:val="24"/>
          <w:szCs w:val="24"/>
          <w:lang w:val="en-US"/>
        </w:rPr>
        <w:t xml:space="preserve">, E. B. Rating timing differences between the two leading agencies: Standard and Poor’s and Moody’s, Emerging Markets Review, 5: 361-378, 2004.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BOLLERSLEV</w:t>
      </w:r>
      <w:r w:rsidR="00187BDA" w:rsidRPr="009F70F0">
        <w:rPr>
          <w:rFonts w:ascii="Times New Roman" w:hAnsi="Times New Roman" w:cs="Times New Roman"/>
          <w:sz w:val="24"/>
          <w:szCs w:val="24"/>
          <w:lang w:val="en-US"/>
        </w:rPr>
        <w:t>, Tim &amp;</w:t>
      </w:r>
      <w:r w:rsidRPr="009F70F0">
        <w:rPr>
          <w:rFonts w:ascii="Times New Roman" w:hAnsi="Times New Roman" w:cs="Times New Roman"/>
          <w:sz w:val="24"/>
          <w:szCs w:val="24"/>
          <w:lang w:val="en-US"/>
        </w:rPr>
        <w:t xml:space="preserve"> CHOU</w:t>
      </w:r>
      <w:r w:rsidR="00187BDA" w:rsidRPr="009F70F0">
        <w:rPr>
          <w:rFonts w:ascii="Times New Roman" w:hAnsi="Times New Roman" w:cs="Times New Roman"/>
          <w:sz w:val="24"/>
          <w:szCs w:val="24"/>
          <w:lang w:val="en-US"/>
        </w:rPr>
        <w:t xml:space="preserve">, Ray </w:t>
      </w:r>
      <w:r w:rsidRPr="009F70F0">
        <w:rPr>
          <w:rFonts w:ascii="Times New Roman" w:hAnsi="Times New Roman" w:cs="Times New Roman"/>
          <w:sz w:val="24"/>
          <w:szCs w:val="24"/>
          <w:lang w:val="en-US"/>
        </w:rPr>
        <w:t>&amp;</w:t>
      </w:r>
      <w:r w:rsidR="00187BDA" w:rsidRPr="009F70F0">
        <w:rPr>
          <w:rFonts w:ascii="Times New Roman" w:hAnsi="Times New Roman" w:cs="Times New Roman"/>
          <w:sz w:val="24"/>
          <w:szCs w:val="24"/>
          <w:lang w:val="en-US"/>
        </w:rPr>
        <w:t xml:space="preserve"> </w:t>
      </w:r>
      <w:r w:rsidRPr="009F70F0">
        <w:rPr>
          <w:rFonts w:ascii="Times New Roman" w:hAnsi="Times New Roman" w:cs="Times New Roman"/>
          <w:sz w:val="24"/>
          <w:szCs w:val="24"/>
          <w:lang w:val="en-US"/>
        </w:rPr>
        <w:t>KRONER</w:t>
      </w:r>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Keneth</w:t>
      </w:r>
      <w:proofErr w:type="spellEnd"/>
      <w:r w:rsidR="00187BDA" w:rsidRPr="009F70F0">
        <w:rPr>
          <w:rFonts w:ascii="Times New Roman" w:hAnsi="Times New Roman" w:cs="Times New Roman"/>
          <w:sz w:val="24"/>
          <w:szCs w:val="24"/>
          <w:lang w:val="en-US"/>
        </w:rPr>
        <w:t>.</w:t>
      </w:r>
      <w:proofErr w:type="gramEnd"/>
      <w:r w:rsidR="00187BDA" w:rsidRPr="009F70F0">
        <w:rPr>
          <w:rFonts w:ascii="Times New Roman" w:hAnsi="Times New Roman" w:cs="Times New Roman"/>
          <w:sz w:val="24"/>
          <w:szCs w:val="24"/>
          <w:lang w:val="en-US"/>
        </w:rPr>
        <w:t xml:space="preserve"> ARCH Modeling in Finance: a Review of the Theory and Empirical Evidence. Journal of Econometrics, 52:5-59, 1992. </w:t>
      </w:r>
    </w:p>
    <w:p w:rsidR="00187BDA" w:rsidRPr="00D33404" w:rsidRDefault="007E2546" w:rsidP="00187BDA">
      <w:pPr>
        <w:autoSpaceDE w:val="0"/>
        <w:autoSpaceDN w:val="0"/>
        <w:adjustRightInd w:val="0"/>
        <w:spacing w:line="240" w:lineRule="auto"/>
        <w:ind w:left="170" w:hanging="170"/>
        <w:jc w:val="both"/>
        <w:rPr>
          <w:rFonts w:ascii="Times New Roman" w:hAnsi="Times New Roman" w:cs="Times New Roman"/>
          <w:sz w:val="24"/>
          <w:szCs w:val="24"/>
        </w:rPr>
      </w:pPr>
      <w:r w:rsidRPr="009F70F0">
        <w:rPr>
          <w:rFonts w:ascii="Times New Roman" w:hAnsi="Times New Roman" w:cs="Times New Roman"/>
          <w:sz w:val="24"/>
          <w:szCs w:val="24"/>
          <w:lang w:val="en-US"/>
        </w:rPr>
        <w:t>BR00KS</w:t>
      </w:r>
      <w:r w:rsidR="00187BDA" w:rsidRPr="009F70F0">
        <w:rPr>
          <w:rFonts w:ascii="Times New Roman" w:hAnsi="Times New Roman" w:cs="Times New Roman"/>
          <w:sz w:val="24"/>
          <w:szCs w:val="24"/>
          <w:lang w:val="en-US"/>
        </w:rPr>
        <w:t xml:space="preserve">, Chris (2002). </w:t>
      </w:r>
      <w:proofErr w:type="gramStart"/>
      <w:r w:rsidR="00187BDA" w:rsidRPr="009F70F0">
        <w:rPr>
          <w:rFonts w:ascii="Times New Roman" w:hAnsi="Times New Roman" w:cs="Times New Roman"/>
          <w:sz w:val="24"/>
          <w:szCs w:val="24"/>
          <w:lang w:val="en-US"/>
        </w:rPr>
        <w:t>Introductory Econometrics for Finance.</w:t>
      </w:r>
      <w:proofErr w:type="gramEnd"/>
      <w:r w:rsidR="00187BDA" w:rsidRPr="009F70F0">
        <w:rPr>
          <w:rFonts w:ascii="Times New Roman" w:hAnsi="Times New Roman" w:cs="Times New Roman"/>
          <w:sz w:val="24"/>
          <w:szCs w:val="24"/>
          <w:lang w:val="en-US"/>
        </w:rPr>
        <w:t xml:space="preserve"> </w:t>
      </w:r>
      <w:r w:rsidR="00187BDA" w:rsidRPr="00D33404">
        <w:rPr>
          <w:rFonts w:ascii="Times New Roman" w:hAnsi="Times New Roman" w:cs="Times New Roman"/>
          <w:sz w:val="24"/>
          <w:szCs w:val="24"/>
        </w:rPr>
        <w:t xml:space="preserve">Cambridge, Cambridge.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rPr>
      </w:pPr>
      <w:r w:rsidRPr="009F70F0">
        <w:rPr>
          <w:rFonts w:ascii="Times New Roman" w:hAnsi="Times New Roman" w:cs="Times New Roman"/>
          <w:sz w:val="24"/>
          <w:szCs w:val="24"/>
        </w:rPr>
        <w:t>CANUTO</w:t>
      </w:r>
      <w:r w:rsidR="00187BDA" w:rsidRPr="009F70F0">
        <w:rPr>
          <w:rFonts w:ascii="Times New Roman" w:hAnsi="Times New Roman" w:cs="Times New Roman"/>
          <w:sz w:val="24"/>
          <w:szCs w:val="24"/>
        </w:rPr>
        <w:t xml:space="preserve">, Otaviano &amp; </w:t>
      </w:r>
      <w:r w:rsidRPr="009F70F0">
        <w:rPr>
          <w:rFonts w:ascii="Times New Roman" w:hAnsi="Times New Roman" w:cs="Times New Roman"/>
          <w:sz w:val="24"/>
          <w:szCs w:val="24"/>
        </w:rPr>
        <w:t>SANTOS</w:t>
      </w:r>
      <w:r w:rsidR="00187BDA" w:rsidRPr="009F70F0">
        <w:rPr>
          <w:rFonts w:ascii="Times New Roman" w:hAnsi="Times New Roman" w:cs="Times New Roman"/>
          <w:sz w:val="24"/>
          <w:szCs w:val="24"/>
        </w:rPr>
        <w:t xml:space="preserve">, Pablo Fonseca. Risco-Soberano e Prêmio de Risco em Economias Emergentes. Brasília: Ministério da Fazenda – Secretaria de Assuntos Internacionais, 2003.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rPr>
      </w:pPr>
      <w:r w:rsidRPr="009F70F0">
        <w:rPr>
          <w:rFonts w:ascii="Times New Roman" w:hAnsi="Times New Roman" w:cs="Times New Roman"/>
          <w:sz w:val="24"/>
          <w:szCs w:val="24"/>
        </w:rPr>
        <w:t xml:space="preserve">CASTRO, </w:t>
      </w:r>
      <w:proofErr w:type="spellStart"/>
      <w:r w:rsidRPr="009F70F0">
        <w:rPr>
          <w:rFonts w:ascii="Times New Roman" w:hAnsi="Times New Roman" w:cs="Times New Roman"/>
          <w:sz w:val="24"/>
          <w:szCs w:val="24"/>
        </w:rPr>
        <w:t>Nivalde</w:t>
      </w:r>
      <w:proofErr w:type="spellEnd"/>
      <w:r w:rsidRPr="009F70F0">
        <w:rPr>
          <w:rFonts w:ascii="Times New Roman" w:hAnsi="Times New Roman" w:cs="Times New Roman"/>
          <w:sz w:val="24"/>
          <w:szCs w:val="24"/>
        </w:rPr>
        <w:t xml:space="preserve"> J. &amp;</w:t>
      </w:r>
      <w:r w:rsidR="00187BDA" w:rsidRPr="009F70F0">
        <w:rPr>
          <w:rFonts w:ascii="Times New Roman" w:hAnsi="Times New Roman" w:cs="Times New Roman"/>
          <w:sz w:val="24"/>
          <w:szCs w:val="24"/>
        </w:rPr>
        <w:t xml:space="preserve"> </w:t>
      </w:r>
      <w:r w:rsidRPr="009F70F0">
        <w:rPr>
          <w:rFonts w:ascii="Times New Roman" w:hAnsi="Times New Roman" w:cs="Times New Roman"/>
          <w:sz w:val="24"/>
          <w:szCs w:val="24"/>
        </w:rPr>
        <w:t>BRANDÃO</w:t>
      </w:r>
      <w:r w:rsidR="00187BDA" w:rsidRPr="009F70F0">
        <w:rPr>
          <w:rFonts w:ascii="Times New Roman" w:hAnsi="Times New Roman" w:cs="Times New Roman"/>
          <w:sz w:val="24"/>
          <w:szCs w:val="24"/>
        </w:rPr>
        <w:t xml:space="preserve">, Roberto. </w:t>
      </w:r>
      <w:proofErr w:type="spellStart"/>
      <w:r w:rsidR="00187BDA" w:rsidRPr="009F70F0">
        <w:rPr>
          <w:rFonts w:ascii="Times New Roman" w:hAnsi="Times New Roman" w:cs="Times New Roman"/>
          <w:sz w:val="24"/>
          <w:szCs w:val="24"/>
        </w:rPr>
        <w:t>Investment</w:t>
      </w:r>
      <w:proofErr w:type="spellEnd"/>
      <w:r w:rsidR="00187BDA" w:rsidRPr="009F70F0">
        <w:rPr>
          <w:rFonts w:ascii="Times New Roman" w:hAnsi="Times New Roman" w:cs="Times New Roman"/>
          <w:sz w:val="24"/>
          <w:szCs w:val="24"/>
        </w:rPr>
        <w:t xml:space="preserve"> Grade: Impactos na Economia Brasileira e no Setor Elétrico Brasileiro. Grupo de Estudos do Setor Elétrico, 2008.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rPr>
      </w:pPr>
      <w:r w:rsidRPr="009F70F0">
        <w:rPr>
          <w:rFonts w:ascii="Times New Roman" w:hAnsi="Times New Roman" w:cs="Times New Roman"/>
          <w:sz w:val="24"/>
          <w:szCs w:val="24"/>
        </w:rPr>
        <w:t>CAVALCANTE</w:t>
      </w:r>
      <w:r w:rsidR="00187BDA" w:rsidRPr="009F70F0">
        <w:rPr>
          <w:rFonts w:ascii="Times New Roman" w:hAnsi="Times New Roman" w:cs="Times New Roman"/>
          <w:sz w:val="24"/>
          <w:szCs w:val="24"/>
        </w:rPr>
        <w:t xml:space="preserve">, Bruno Maia. Grau de investimento em economias emergentes e suas consequências sobre a volatilidade em bolsa de valores: os casos do México, Chile, Rússia, Índia e Coréia do Sul. Universidade Federal do Rio Grande do Sul, Porto Alegre. Dissertação de Mestrado, 2009.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CHRISTOFI</w:t>
      </w:r>
      <w:r w:rsidR="00187BDA" w:rsidRPr="009F70F0">
        <w:rPr>
          <w:rFonts w:ascii="Times New Roman" w:hAnsi="Times New Roman" w:cs="Times New Roman"/>
          <w:sz w:val="24"/>
          <w:szCs w:val="24"/>
          <w:lang w:val="en-US"/>
        </w:rPr>
        <w:t xml:space="preserve">, A. &amp; </w:t>
      </w:r>
      <w:r w:rsidRPr="009F70F0">
        <w:rPr>
          <w:rFonts w:ascii="Times New Roman" w:hAnsi="Times New Roman" w:cs="Times New Roman"/>
          <w:sz w:val="24"/>
          <w:szCs w:val="24"/>
          <w:lang w:val="en-US"/>
        </w:rPr>
        <w:t>PERICLI</w:t>
      </w:r>
      <w:r w:rsidR="00187BDA" w:rsidRPr="009F70F0">
        <w:rPr>
          <w:rFonts w:ascii="Times New Roman" w:hAnsi="Times New Roman" w:cs="Times New Roman"/>
          <w:sz w:val="24"/>
          <w:szCs w:val="24"/>
          <w:lang w:val="en-US"/>
        </w:rPr>
        <w:t>, A. Correlation in Price Changes and Volatility of Major Latin America Stock Markets.</w:t>
      </w:r>
      <w:proofErr w:type="gramEnd"/>
      <w:r w:rsidR="00187BDA" w:rsidRPr="009F70F0">
        <w:rPr>
          <w:rFonts w:ascii="Times New Roman" w:hAnsi="Times New Roman" w:cs="Times New Roman"/>
          <w:sz w:val="24"/>
          <w:szCs w:val="24"/>
          <w:lang w:val="en-US"/>
        </w:rPr>
        <w:t xml:space="preserve"> Journal of Multinational Finance Management, 9: 79 – 93, 1999.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ENDERS</w:t>
      </w:r>
      <w:r w:rsidR="00187BDA" w:rsidRPr="009F70F0">
        <w:rPr>
          <w:rFonts w:ascii="Times New Roman" w:hAnsi="Times New Roman" w:cs="Times New Roman"/>
          <w:sz w:val="24"/>
          <w:szCs w:val="24"/>
          <w:lang w:val="en-US"/>
        </w:rPr>
        <w:t>, W. Applied Econometric Time Series.</w:t>
      </w:r>
      <w:proofErr w:type="gramEnd"/>
      <w:r w:rsidR="00187BDA" w:rsidRPr="009F70F0">
        <w:rPr>
          <w:rFonts w:ascii="Times New Roman" w:hAnsi="Times New Roman" w:cs="Times New Roman"/>
          <w:sz w:val="24"/>
          <w:szCs w:val="24"/>
          <w:lang w:val="en-US"/>
        </w:rPr>
        <w:t xml:space="preserve"> John Wiley &amp; Sons Inc., EUA, 2. </w:t>
      </w:r>
      <w:proofErr w:type="gramStart"/>
      <w:r w:rsidR="00187BDA" w:rsidRPr="009F70F0">
        <w:rPr>
          <w:rFonts w:ascii="Times New Roman" w:hAnsi="Times New Roman" w:cs="Times New Roman"/>
          <w:sz w:val="24"/>
          <w:szCs w:val="24"/>
          <w:lang w:val="en-US"/>
        </w:rPr>
        <w:t>ed., 1995.</w:t>
      </w:r>
      <w:proofErr w:type="gramEnd"/>
      <w:r w:rsidR="00187BDA" w:rsidRPr="009F70F0">
        <w:rPr>
          <w:rFonts w:ascii="Times New Roman" w:hAnsi="Times New Roman" w:cs="Times New Roman"/>
          <w:sz w:val="24"/>
          <w:szCs w:val="24"/>
          <w:lang w:val="en-US"/>
        </w:rPr>
        <w:t xml:space="preserve">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lastRenderedPageBreak/>
        <w:t>ENGLE</w:t>
      </w:r>
      <w:r w:rsidR="00187BDA" w:rsidRPr="009F70F0">
        <w:rPr>
          <w:rFonts w:ascii="Times New Roman" w:hAnsi="Times New Roman" w:cs="Times New Roman"/>
          <w:sz w:val="24"/>
          <w:szCs w:val="24"/>
          <w:lang w:val="en-US"/>
        </w:rPr>
        <w:t>, Robert F. &amp; Ng, Victor K. Measuring and Testing the Impact of News on Volatility.</w:t>
      </w:r>
      <w:proofErr w:type="gramEnd"/>
      <w:r w:rsidR="00187BDA" w:rsidRPr="009F70F0">
        <w:rPr>
          <w:rFonts w:ascii="Times New Roman" w:hAnsi="Times New Roman" w:cs="Times New Roman"/>
          <w:sz w:val="24"/>
          <w:szCs w:val="24"/>
          <w:lang w:val="en-US"/>
        </w:rPr>
        <w:t xml:space="preserve"> Journal of Finance, 48(5): 1749-78, 1993.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FAN</w:t>
      </w:r>
      <w:r w:rsidR="00187BDA" w:rsidRPr="009F70F0">
        <w:rPr>
          <w:rFonts w:ascii="Times New Roman" w:hAnsi="Times New Roman" w:cs="Times New Roman"/>
          <w:sz w:val="24"/>
          <w:szCs w:val="24"/>
          <w:lang w:val="en-US"/>
        </w:rPr>
        <w:t xml:space="preserve">, J. &amp; YAO, Q. Nonlinear Time Series </w:t>
      </w:r>
      <w:proofErr w:type="spellStart"/>
      <w:r w:rsidR="00187BDA" w:rsidRPr="009F70F0">
        <w:rPr>
          <w:rFonts w:ascii="Times New Roman" w:hAnsi="Times New Roman" w:cs="Times New Roman"/>
          <w:sz w:val="24"/>
          <w:szCs w:val="24"/>
          <w:lang w:val="en-US"/>
        </w:rPr>
        <w:t>Modelling</w:t>
      </w:r>
      <w:proofErr w:type="spellEnd"/>
      <w:r w:rsidR="00187BDA" w:rsidRPr="009F70F0">
        <w:rPr>
          <w:rFonts w:ascii="Times New Roman" w:hAnsi="Times New Roman" w:cs="Times New Roman"/>
          <w:sz w:val="24"/>
          <w:szCs w:val="24"/>
          <w:lang w:val="en-US"/>
        </w:rPr>
        <w:t xml:space="preserve"> and Prediction.</w:t>
      </w:r>
      <w:proofErr w:type="gramEnd"/>
      <w:r w:rsidR="00187BDA" w:rsidRPr="009F70F0">
        <w:rPr>
          <w:rFonts w:ascii="Times New Roman" w:hAnsi="Times New Roman" w:cs="Times New Roman"/>
          <w:sz w:val="24"/>
          <w:szCs w:val="24"/>
          <w:lang w:val="en-US"/>
        </w:rPr>
        <w:t xml:space="preserve"> Springer-</w:t>
      </w:r>
      <w:proofErr w:type="spellStart"/>
      <w:r w:rsidR="00187BDA" w:rsidRPr="009F70F0">
        <w:rPr>
          <w:rFonts w:ascii="Times New Roman" w:hAnsi="Times New Roman" w:cs="Times New Roman"/>
          <w:sz w:val="24"/>
          <w:szCs w:val="24"/>
          <w:lang w:val="en-US"/>
        </w:rPr>
        <w:t>Verlag</w:t>
      </w:r>
      <w:proofErr w:type="spellEnd"/>
      <w:r w:rsidR="00187BDA" w:rsidRPr="009F70F0">
        <w:rPr>
          <w:rFonts w:ascii="Times New Roman" w:hAnsi="Times New Roman" w:cs="Times New Roman"/>
          <w:sz w:val="24"/>
          <w:szCs w:val="24"/>
          <w:lang w:val="en-US"/>
        </w:rPr>
        <w:t xml:space="preserve">, New York, 2002.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FULOP</w:t>
      </w:r>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Andras</w:t>
      </w:r>
      <w:proofErr w:type="spellEnd"/>
      <w:r w:rsidR="00187BDA" w:rsidRPr="009F70F0">
        <w:rPr>
          <w:rFonts w:ascii="Times New Roman" w:hAnsi="Times New Roman" w:cs="Times New Roman"/>
          <w:sz w:val="24"/>
          <w:szCs w:val="24"/>
          <w:lang w:val="en-US"/>
        </w:rPr>
        <w:t xml:space="preserve">. Feedback effects of rating downgrades. </w:t>
      </w:r>
      <w:proofErr w:type="gramStart"/>
      <w:r w:rsidR="00187BDA" w:rsidRPr="009F70F0">
        <w:rPr>
          <w:rFonts w:ascii="Times New Roman" w:hAnsi="Times New Roman" w:cs="Times New Roman"/>
          <w:sz w:val="24"/>
          <w:szCs w:val="24"/>
          <w:lang w:val="en-US"/>
        </w:rPr>
        <w:t>ESSEC Working paper, 2006.</w:t>
      </w:r>
      <w:proofErr w:type="gramEnd"/>
      <w:r w:rsidR="00187BDA" w:rsidRPr="009F70F0">
        <w:rPr>
          <w:rFonts w:ascii="Times New Roman" w:hAnsi="Times New Roman" w:cs="Times New Roman"/>
          <w:sz w:val="24"/>
          <w:szCs w:val="24"/>
          <w:lang w:val="en-US"/>
        </w:rPr>
        <w:t xml:space="preserve">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GLASCOCK</w:t>
      </w:r>
      <w:r w:rsidR="00187BDA" w:rsidRPr="009F70F0">
        <w:rPr>
          <w:rFonts w:ascii="Times New Roman" w:hAnsi="Times New Roman" w:cs="Times New Roman"/>
          <w:sz w:val="24"/>
          <w:szCs w:val="24"/>
          <w:lang w:val="en-US"/>
        </w:rPr>
        <w:t xml:space="preserve">, J.L. &amp; </w:t>
      </w:r>
      <w:r w:rsidRPr="009F70F0">
        <w:rPr>
          <w:rFonts w:ascii="Times New Roman" w:hAnsi="Times New Roman" w:cs="Times New Roman"/>
          <w:sz w:val="24"/>
          <w:szCs w:val="24"/>
          <w:lang w:val="en-US"/>
        </w:rPr>
        <w:t>DAVIDSON</w:t>
      </w:r>
      <w:r w:rsidR="00187BDA" w:rsidRPr="009F70F0">
        <w:rPr>
          <w:rFonts w:ascii="Times New Roman" w:hAnsi="Times New Roman" w:cs="Times New Roman"/>
          <w:sz w:val="24"/>
          <w:szCs w:val="24"/>
          <w:lang w:val="en-US"/>
        </w:rPr>
        <w:t xml:space="preserve">, W.N.; </w:t>
      </w:r>
      <w:r w:rsidRPr="009F70F0">
        <w:rPr>
          <w:rFonts w:ascii="Times New Roman" w:hAnsi="Times New Roman" w:cs="Times New Roman"/>
          <w:sz w:val="24"/>
          <w:szCs w:val="24"/>
          <w:lang w:val="en-US"/>
        </w:rPr>
        <w:t>HENDERSON</w:t>
      </w:r>
      <w:r w:rsidR="00187BDA" w:rsidRPr="009F70F0">
        <w:rPr>
          <w:rFonts w:ascii="Times New Roman" w:hAnsi="Times New Roman" w:cs="Times New Roman"/>
          <w:sz w:val="24"/>
          <w:szCs w:val="24"/>
          <w:lang w:val="en-US"/>
        </w:rPr>
        <w:t>, G.V. Announcement effects of Moody’s bond rating changes of equity returns.</w:t>
      </w:r>
      <w:proofErr w:type="gramEnd"/>
      <w:r w:rsidR="00187BDA" w:rsidRPr="009F70F0">
        <w:rPr>
          <w:rFonts w:ascii="Times New Roman" w:hAnsi="Times New Roman" w:cs="Times New Roman"/>
          <w:sz w:val="24"/>
          <w:szCs w:val="24"/>
          <w:lang w:val="en-US"/>
        </w:rPr>
        <w:t xml:space="preserve"> Quarterly Journal of Business &amp; Economics, 26: 67-78, 1987.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HAND</w:t>
      </w:r>
      <w:r w:rsidR="00187BDA" w:rsidRPr="009F70F0">
        <w:rPr>
          <w:rFonts w:ascii="Times New Roman" w:hAnsi="Times New Roman" w:cs="Times New Roman"/>
          <w:sz w:val="24"/>
          <w:szCs w:val="24"/>
          <w:lang w:val="en-US"/>
        </w:rPr>
        <w:t xml:space="preserve">, J.R.M. &amp; </w:t>
      </w:r>
      <w:r w:rsidRPr="009F70F0">
        <w:rPr>
          <w:rFonts w:ascii="Times New Roman" w:hAnsi="Times New Roman" w:cs="Times New Roman"/>
          <w:sz w:val="24"/>
          <w:szCs w:val="24"/>
          <w:lang w:val="en-US"/>
        </w:rPr>
        <w:t>HOLTHAUSEN</w:t>
      </w:r>
      <w:r w:rsidR="00187BDA" w:rsidRPr="009F70F0">
        <w:rPr>
          <w:rFonts w:ascii="Times New Roman" w:hAnsi="Times New Roman" w:cs="Times New Roman"/>
          <w:sz w:val="24"/>
          <w:szCs w:val="24"/>
          <w:lang w:val="en-US"/>
        </w:rPr>
        <w:t>, R.W</w:t>
      </w:r>
      <w:proofErr w:type="gramStart"/>
      <w:r w:rsidR="00187BDA" w:rsidRPr="009F70F0">
        <w:rPr>
          <w:rFonts w:ascii="Times New Roman" w:hAnsi="Times New Roman" w:cs="Times New Roman"/>
          <w:sz w:val="24"/>
          <w:szCs w:val="24"/>
          <w:lang w:val="en-US"/>
        </w:rPr>
        <w:t>. &amp;</w:t>
      </w:r>
      <w:proofErr w:type="gramEnd"/>
      <w:r w:rsidR="00187BDA" w:rsidRPr="009F70F0">
        <w:rPr>
          <w:rFonts w:ascii="Times New Roman" w:hAnsi="Times New Roman" w:cs="Times New Roman"/>
          <w:sz w:val="24"/>
          <w:szCs w:val="24"/>
          <w:lang w:val="en-US"/>
        </w:rPr>
        <w:t xml:space="preserve"> </w:t>
      </w:r>
      <w:r w:rsidRPr="009F70F0">
        <w:rPr>
          <w:rFonts w:ascii="Times New Roman" w:hAnsi="Times New Roman" w:cs="Times New Roman"/>
          <w:sz w:val="24"/>
          <w:szCs w:val="24"/>
          <w:lang w:val="en-US"/>
        </w:rPr>
        <w:t>LEFTWICH</w:t>
      </w:r>
      <w:r w:rsidR="00187BDA" w:rsidRPr="009F70F0">
        <w:rPr>
          <w:rFonts w:ascii="Times New Roman" w:hAnsi="Times New Roman" w:cs="Times New Roman"/>
          <w:sz w:val="24"/>
          <w:szCs w:val="24"/>
          <w:lang w:val="en-US"/>
        </w:rPr>
        <w:t xml:space="preserve">, R.W. The effect of Bond Rating Agency Announcements on Bond and Stock Prices. </w:t>
      </w:r>
      <w:proofErr w:type="gramStart"/>
      <w:r w:rsidR="00187BDA" w:rsidRPr="009F70F0">
        <w:rPr>
          <w:rFonts w:ascii="Times New Roman" w:hAnsi="Times New Roman" w:cs="Times New Roman"/>
          <w:sz w:val="24"/>
          <w:szCs w:val="24"/>
          <w:lang w:val="en-US"/>
        </w:rPr>
        <w:t>The Journal of Finance, 47, nº 2: 733-52, 1992.</w:t>
      </w:r>
      <w:proofErr w:type="gramEnd"/>
      <w:r w:rsidR="00187BDA" w:rsidRPr="009F70F0">
        <w:rPr>
          <w:rFonts w:ascii="Times New Roman" w:hAnsi="Times New Roman" w:cs="Times New Roman"/>
          <w:sz w:val="24"/>
          <w:szCs w:val="24"/>
          <w:lang w:val="en-US"/>
        </w:rPr>
        <w:t xml:space="preserve">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rPr>
      </w:pPr>
      <w:proofErr w:type="gramStart"/>
      <w:r w:rsidRPr="009F70F0">
        <w:rPr>
          <w:rFonts w:ascii="Times New Roman" w:hAnsi="Times New Roman" w:cs="Times New Roman"/>
          <w:sz w:val="24"/>
          <w:szCs w:val="24"/>
          <w:lang w:val="en-US"/>
        </w:rPr>
        <w:t>KIM</w:t>
      </w:r>
      <w:r w:rsidR="00187BDA" w:rsidRPr="009F70F0">
        <w:rPr>
          <w:rFonts w:ascii="Times New Roman" w:hAnsi="Times New Roman" w:cs="Times New Roman"/>
          <w:sz w:val="24"/>
          <w:szCs w:val="24"/>
          <w:lang w:val="en-US"/>
        </w:rPr>
        <w:t>, Suk-</w:t>
      </w:r>
      <w:proofErr w:type="spellStart"/>
      <w:r w:rsidR="00187BDA" w:rsidRPr="009F70F0">
        <w:rPr>
          <w:rFonts w:ascii="Times New Roman" w:hAnsi="Times New Roman" w:cs="Times New Roman"/>
          <w:sz w:val="24"/>
          <w:szCs w:val="24"/>
          <w:lang w:val="en-US"/>
        </w:rPr>
        <w:t>Joong</w:t>
      </w:r>
      <w:proofErr w:type="spellEnd"/>
      <w:r w:rsidR="00187BDA" w:rsidRPr="009F70F0">
        <w:rPr>
          <w:rFonts w:ascii="Times New Roman" w:hAnsi="Times New Roman" w:cs="Times New Roman"/>
          <w:sz w:val="24"/>
          <w:szCs w:val="24"/>
          <w:lang w:val="en-US"/>
        </w:rPr>
        <w:t xml:space="preserve"> &amp; </w:t>
      </w:r>
      <w:r w:rsidRPr="009F70F0">
        <w:rPr>
          <w:rFonts w:ascii="Times New Roman" w:hAnsi="Times New Roman" w:cs="Times New Roman"/>
          <w:sz w:val="24"/>
          <w:szCs w:val="24"/>
          <w:lang w:val="en-US"/>
        </w:rPr>
        <w:t>WU</w:t>
      </w:r>
      <w:r w:rsidR="00187BDA" w:rsidRPr="009F70F0">
        <w:rPr>
          <w:rFonts w:ascii="Times New Roman" w:hAnsi="Times New Roman" w:cs="Times New Roman"/>
          <w:sz w:val="24"/>
          <w:szCs w:val="24"/>
          <w:lang w:val="en-US"/>
        </w:rPr>
        <w:t>, E. Sovereign credit ratings, capital flows and financial sector development in emerging markets.</w:t>
      </w:r>
      <w:proofErr w:type="gramEnd"/>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rPr>
        <w:t>Emerging</w:t>
      </w:r>
      <w:proofErr w:type="spellEnd"/>
      <w:r w:rsidR="00187BDA" w:rsidRPr="009F70F0">
        <w:rPr>
          <w:rFonts w:ascii="Times New Roman" w:hAnsi="Times New Roman" w:cs="Times New Roman"/>
          <w:sz w:val="24"/>
          <w:szCs w:val="24"/>
        </w:rPr>
        <w:t xml:space="preserve"> </w:t>
      </w:r>
      <w:proofErr w:type="spellStart"/>
      <w:r w:rsidR="00187BDA" w:rsidRPr="009F70F0">
        <w:rPr>
          <w:rFonts w:ascii="Times New Roman" w:hAnsi="Times New Roman" w:cs="Times New Roman"/>
          <w:sz w:val="24"/>
          <w:szCs w:val="24"/>
        </w:rPr>
        <w:t>Markets</w:t>
      </w:r>
      <w:proofErr w:type="spellEnd"/>
      <w:r w:rsidR="00187BDA" w:rsidRPr="009F70F0">
        <w:rPr>
          <w:rFonts w:ascii="Times New Roman" w:hAnsi="Times New Roman" w:cs="Times New Roman"/>
          <w:sz w:val="24"/>
          <w:szCs w:val="24"/>
        </w:rPr>
        <w:t xml:space="preserve"> </w:t>
      </w:r>
      <w:proofErr w:type="spellStart"/>
      <w:r w:rsidR="00187BDA" w:rsidRPr="009F70F0">
        <w:rPr>
          <w:rFonts w:ascii="Times New Roman" w:hAnsi="Times New Roman" w:cs="Times New Roman"/>
          <w:sz w:val="24"/>
          <w:szCs w:val="24"/>
        </w:rPr>
        <w:t>Review</w:t>
      </w:r>
      <w:proofErr w:type="spellEnd"/>
      <w:r w:rsidR="00187BDA" w:rsidRPr="009F70F0">
        <w:rPr>
          <w:rFonts w:ascii="Times New Roman" w:hAnsi="Times New Roman" w:cs="Times New Roman"/>
          <w:sz w:val="24"/>
          <w:szCs w:val="24"/>
        </w:rPr>
        <w:t xml:space="preserve">, </w:t>
      </w:r>
      <w:proofErr w:type="gramStart"/>
      <w:r w:rsidR="00187BDA" w:rsidRPr="009F70F0">
        <w:rPr>
          <w:rFonts w:ascii="Times New Roman" w:hAnsi="Times New Roman" w:cs="Times New Roman"/>
          <w:sz w:val="24"/>
          <w:szCs w:val="24"/>
        </w:rPr>
        <w:t>9</w:t>
      </w:r>
      <w:proofErr w:type="gramEnd"/>
      <w:r w:rsidR="00187BDA" w:rsidRPr="009F70F0">
        <w:rPr>
          <w:rFonts w:ascii="Times New Roman" w:hAnsi="Times New Roman" w:cs="Times New Roman"/>
          <w:sz w:val="24"/>
          <w:szCs w:val="24"/>
        </w:rPr>
        <w:t xml:space="preserve">: 17-39, 2008.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rPr>
        <w:t>MORAIS</w:t>
      </w:r>
      <w:r w:rsidR="00187BDA" w:rsidRPr="009F70F0">
        <w:rPr>
          <w:rFonts w:ascii="Times New Roman" w:hAnsi="Times New Roman" w:cs="Times New Roman"/>
          <w:sz w:val="24"/>
          <w:szCs w:val="24"/>
        </w:rPr>
        <w:t xml:space="preserve">, Igor A. &amp; </w:t>
      </w:r>
      <w:r w:rsidRPr="009F70F0">
        <w:rPr>
          <w:rFonts w:ascii="Times New Roman" w:hAnsi="Times New Roman" w:cs="Times New Roman"/>
          <w:sz w:val="24"/>
          <w:szCs w:val="24"/>
        </w:rPr>
        <w:t>PORTUGAL</w:t>
      </w:r>
      <w:r w:rsidR="00187BDA" w:rsidRPr="009F70F0">
        <w:rPr>
          <w:rFonts w:ascii="Times New Roman" w:hAnsi="Times New Roman" w:cs="Times New Roman"/>
          <w:sz w:val="24"/>
          <w:szCs w:val="24"/>
        </w:rPr>
        <w:t xml:space="preserve">, Marcelo S. Modelagem e previsão de volatilidade determinística e estocástica para a série do Ibovespa. </w:t>
      </w:r>
      <w:proofErr w:type="spellStart"/>
      <w:r w:rsidR="00187BDA" w:rsidRPr="009F70F0">
        <w:rPr>
          <w:rFonts w:ascii="Times New Roman" w:hAnsi="Times New Roman" w:cs="Times New Roman"/>
          <w:sz w:val="24"/>
          <w:szCs w:val="24"/>
          <w:lang w:val="en-US"/>
        </w:rPr>
        <w:t>Estudos</w:t>
      </w:r>
      <w:proofErr w:type="spellEnd"/>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Econômicos</w:t>
      </w:r>
      <w:proofErr w:type="spellEnd"/>
      <w:r w:rsidR="00187BDA" w:rsidRPr="009F70F0">
        <w:rPr>
          <w:rFonts w:ascii="Times New Roman" w:hAnsi="Times New Roman" w:cs="Times New Roman"/>
          <w:sz w:val="24"/>
          <w:szCs w:val="24"/>
          <w:lang w:val="en-US"/>
        </w:rPr>
        <w:t xml:space="preserve">, 29, N. 3: 303 – 341, 1999. </w:t>
      </w:r>
    </w:p>
    <w:p w:rsidR="00187BDA" w:rsidRPr="009F70F0" w:rsidRDefault="00187BDA"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 xml:space="preserve">______. Investment Grade and Uncertainty in the Stock Market: an Analysis for Chile, México, South </w:t>
      </w:r>
      <w:proofErr w:type="spellStart"/>
      <w:r w:rsidRPr="009F70F0">
        <w:rPr>
          <w:rFonts w:ascii="Times New Roman" w:hAnsi="Times New Roman" w:cs="Times New Roman"/>
          <w:sz w:val="24"/>
          <w:szCs w:val="24"/>
          <w:lang w:val="en-US"/>
        </w:rPr>
        <w:t>África</w:t>
      </w:r>
      <w:proofErr w:type="spellEnd"/>
      <w:r w:rsidRPr="009F70F0">
        <w:rPr>
          <w:rFonts w:ascii="Times New Roman" w:hAnsi="Times New Roman" w:cs="Times New Roman"/>
          <w:sz w:val="24"/>
          <w:szCs w:val="24"/>
          <w:lang w:val="en-US"/>
        </w:rPr>
        <w:t xml:space="preserve">, </w:t>
      </w:r>
      <w:proofErr w:type="spellStart"/>
      <w:r w:rsidRPr="009F70F0">
        <w:rPr>
          <w:rFonts w:ascii="Times New Roman" w:hAnsi="Times New Roman" w:cs="Times New Roman"/>
          <w:sz w:val="24"/>
          <w:szCs w:val="24"/>
          <w:lang w:val="en-US"/>
        </w:rPr>
        <w:t>Rússia</w:t>
      </w:r>
      <w:proofErr w:type="spellEnd"/>
      <w:r w:rsidRPr="009F70F0">
        <w:rPr>
          <w:rFonts w:ascii="Times New Roman" w:hAnsi="Times New Roman" w:cs="Times New Roman"/>
          <w:sz w:val="24"/>
          <w:szCs w:val="24"/>
          <w:lang w:val="en-US"/>
        </w:rPr>
        <w:t xml:space="preserve"> and </w:t>
      </w:r>
      <w:proofErr w:type="spellStart"/>
      <w:proofErr w:type="gramStart"/>
      <w:r w:rsidRPr="009F70F0">
        <w:rPr>
          <w:rFonts w:ascii="Times New Roman" w:hAnsi="Times New Roman" w:cs="Times New Roman"/>
          <w:sz w:val="24"/>
          <w:szCs w:val="24"/>
          <w:lang w:val="en-US"/>
        </w:rPr>
        <w:t>india</w:t>
      </w:r>
      <w:proofErr w:type="spellEnd"/>
      <w:proofErr w:type="gramEnd"/>
      <w:r w:rsidRPr="009F70F0">
        <w:rPr>
          <w:rFonts w:ascii="Times New Roman" w:hAnsi="Times New Roman" w:cs="Times New Roman"/>
          <w:sz w:val="24"/>
          <w:szCs w:val="24"/>
          <w:lang w:val="en-US"/>
        </w:rPr>
        <w:t xml:space="preserve">. </w:t>
      </w:r>
      <w:r w:rsidRPr="009F70F0">
        <w:rPr>
          <w:rFonts w:ascii="Times New Roman" w:hAnsi="Times New Roman" w:cs="Times New Roman"/>
          <w:sz w:val="24"/>
          <w:szCs w:val="24"/>
        </w:rPr>
        <w:t xml:space="preserve">Disponível em: </w:t>
      </w:r>
      <w:hyperlink r:id="rId73" w:history="1">
        <w:r w:rsidRPr="009F70F0">
          <w:rPr>
            <w:rFonts w:ascii="Times New Roman" w:hAnsi="Times New Roman" w:cs="Times New Roman"/>
            <w:sz w:val="24"/>
            <w:szCs w:val="24"/>
          </w:rPr>
          <w:t>http://virtualbib.fgv.br/ocs/index.php/ebf/9EBF/paper/viewFile/615/108</w:t>
        </w:r>
      </w:hyperlink>
      <w:r w:rsidRPr="009F70F0">
        <w:rPr>
          <w:rFonts w:ascii="Times New Roman" w:hAnsi="Times New Roman" w:cs="Times New Roman"/>
          <w:sz w:val="24"/>
          <w:szCs w:val="24"/>
        </w:rPr>
        <w:t xml:space="preserve">. </w:t>
      </w:r>
      <w:proofErr w:type="spellStart"/>
      <w:r w:rsidRPr="009F70F0">
        <w:rPr>
          <w:rFonts w:ascii="Times New Roman" w:hAnsi="Times New Roman" w:cs="Times New Roman"/>
          <w:sz w:val="24"/>
          <w:szCs w:val="24"/>
          <w:lang w:val="en-US"/>
        </w:rPr>
        <w:t>Acesso</w:t>
      </w:r>
      <w:proofErr w:type="spellEnd"/>
      <w:r w:rsidRPr="009F70F0">
        <w:rPr>
          <w:rFonts w:ascii="Times New Roman" w:hAnsi="Times New Roman" w:cs="Times New Roman"/>
          <w:sz w:val="24"/>
          <w:szCs w:val="24"/>
          <w:lang w:val="en-US"/>
        </w:rPr>
        <w:t xml:space="preserve"> </w:t>
      </w:r>
      <w:proofErr w:type="spellStart"/>
      <w:r w:rsidRPr="009F70F0">
        <w:rPr>
          <w:rFonts w:ascii="Times New Roman" w:hAnsi="Times New Roman" w:cs="Times New Roman"/>
          <w:sz w:val="24"/>
          <w:szCs w:val="24"/>
          <w:lang w:val="en-US"/>
        </w:rPr>
        <w:t>em</w:t>
      </w:r>
      <w:proofErr w:type="spellEnd"/>
      <w:r w:rsidRPr="009F70F0">
        <w:rPr>
          <w:rFonts w:ascii="Times New Roman" w:hAnsi="Times New Roman" w:cs="Times New Roman"/>
          <w:sz w:val="24"/>
          <w:szCs w:val="24"/>
          <w:lang w:val="en-US"/>
        </w:rPr>
        <w:t xml:space="preserve">: 18/10/2014, 2009. </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NELSON</w:t>
      </w:r>
      <w:r w:rsidR="00187BDA" w:rsidRPr="009F70F0">
        <w:rPr>
          <w:rFonts w:ascii="Times New Roman" w:hAnsi="Times New Roman" w:cs="Times New Roman"/>
          <w:sz w:val="24"/>
          <w:szCs w:val="24"/>
          <w:lang w:val="en-US"/>
        </w:rPr>
        <w:t xml:space="preserve">, D. B. Conditional </w:t>
      </w:r>
      <w:proofErr w:type="spellStart"/>
      <w:r w:rsidR="00187BDA" w:rsidRPr="009F70F0">
        <w:rPr>
          <w:rFonts w:ascii="Times New Roman" w:hAnsi="Times New Roman" w:cs="Times New Roman"/>
          <w:sz w:val="24"/>
          <w:szCs w:val="24"/>
          <w:lang w:val="en-US"/>
        </w:rPr>
        <w:t>Heteroscedasticity</w:t>
      </w:r>
      <w:proofErr w:type="spellEnd"/>
      <w:r w:rsidR="00187BDA" w:rsidRPr="009F70F0">
        <w:rPr>
          <w:rFonts w:ascii="Times New Roman" w:hAnsi="Times New Roman" w:cs="Times New Roman"/>
          <w:sz w:val="24"/>
          <w:szCs w:val="24"/>
          <w:lang w:val="en-US"/>
        </w:rPr>
        <w:t xml:space="preserve"> in Asset Returns: a new approach. </w:t>
      </w:r>
      <w:proofErr w:type="spellStart"/>
      <w:r w:rsidR="00187BDA" w:rsidRPr="009F70F0">
        <w:rPr>
          <w:rFonts w:ascii="Times New Roman" w:hAnsi="Times New Roman" w:cs="Times New Roman"/>
          <w:sz w:val="24"/>
          <w:szCs w:val="24"/>
          <w:lang w:val="en-US"/>
        </w:rPr>
        <w:t>Econométrica</w:t>
      </w:r>
      <w:proofErr w:type="spellEnd"/>
      <w:r w:rsidR="00187BDA" w:rsidRPr="009F70F0">
        <w:rPr>
          <w:rFonts w:ascii="Times New Roman" w:hAnsi="Times New Roman" w:cs="Times New Roman"/>
          <w:sz w:val="24"/>
          <w:szCs w:val="24"/>
          <w:lang w:val="en-US"/>
        </w:rPr>
        <w:t>, 59: 347-370, 1991.</w:t>
      </w:r>
    </w:p>
    <w:p w:rsidR="00187BDA" w:rsidRPr="009F70F0" w:rsidRDefault="007E2546"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POLWITOON</w:t>
      </w:r>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Sirapat</w:t>
      </w:r>
      <w:proofErr w:type="spellEnd"/>
      <w:r w:rsidR="00187BDA" w:rsidRPr="009F70F0">
        <w:rPr>
          <w:rFonts w:ascii="Times New Roman" w:hAnsi="Times New Roman" w:cs="Times New Roman"/>
          <w:sz w:val="24"/>
          <w:szCs w:val="24"/>
          <w:lang w:val="en-US"/>
        </w:rPr>
        <w:t xml:space="preserve"> &amp; </w:t>
      </w:r>
      <w:r w:rsidRPr="009F70F0">
        <w:rPr>
          <w:rFonts w:ascii="Times New Roman" w:hAnsi="Times New Roman" w:cs="Times New Roman"/>
          <w:sz w:val="24"/>
          <w:szCs w:val="24"/>
          <w:lang w:val="en-US"/>
        </w:rPr>
        <w:t>TAWATNU</w:t>
      </w:r>
      <w:r w:rsidR="00E91575" w:rsidRPr="009F70F0">
        <w:rPr>
          <w:rFonts w:ascii="Times New Roman" w:hAnsi="Times New Roman" w:cs="Times New Roman"/>
          <w:sz w:val="24"/>
          <w:szCs w:val="24"/>
          <w:lang w:val="en-US"/>
        </w:rPr>
        <w:t>N</w:t>
      </w:r>
      <w:r w:rsidRPr="009F70F0">
        <w:rPr>
          <w:rFonts w:ascii="Times New Roman" w:hAnsi="Times New Roman" w:cs="Times New Roman"/>
          <w:sz w:val="24"/>
          <w:szCs w:val="24"/>
          <w:lang w:val="en-US"/>
        </w:rPr>
        <w:t>TACHAI</w:t>
      </w:r>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Oranee</w:t>
      </w:r>
      <w:proofErr w:type="spellEnd"/>
      <w:r w:rsidR="00187BDA" w:rsidRPr="009F70F0">
        <w:rPr>
          <w:rFonts w:ascii="Times New Roman" w:hAnsi="Times New Roman" w:cs="Times New Roman"/>
          <w:sz w:val="24"/>
          <w:szCs w:val="24"/>
          <w:lang w:val="en-US"/>
        </w:rPr>
        <w:t>.</w:t>
      </w:r>
      <w:proofErr w:type="gramEnd"/>
      <w:r w:rsidR="00187BDA" w:rsidRPr="009F70F0">
        <w:rPr>
          <w:rFonts w:ascii="Times New Roman" w:hAnsi="Times New Roman" w:cs="Times New Roman"/>
          <w:sz w:val="24"/>
          <w:szCs w:val="24"/>
          <w:lang w:val="en-US"/>
        </w:rPr>
        <w:t xml:space="preserve"> </w:t>
      </w:r>
      <w:proofErr w:type="gramStart"/>
      <w:r w:rsidR="00187BDA" w:rsidRPr="009F70F0">
        <w:rPr>
          <w:rFonts w:ascii="Times New Roman" w:hAnsi="Times New Roman" w:cs="Times New Roman"/>
          <w:sz w:val="24"/>
          <w:szCs w:val="24"/>
          <w:lang w:val="en-US"/>
        </w:rPr>
        <w:t>Emerging Market Bond Funds: A Comprehensive Analysis.</w:t>
      </w:r>
      <w:proofErr w:type="gramEnd"/>
      <w:r w:rsidR="00187BDA" w:rsidRPr="009F70F0">
        <w:rPr>
          <w:rFonts w:ascii="Times New Roman" w:hAnsi="Times New Roman" w:cs="Times New Roman"/>
          <w:sz w:val="24"/>
          <w:szCs w:val="24"/>
          <w:lang w:val="en-US"/>
        </w:rPr>
        <w:t xml:space="preserve"> The Financial Review, 43: 51-84, 2008. </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POON</w:t>
      </w:r>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Ser</w:t>
      </w:r>
      <w:proofErr w:type="spellEnd"/>
      <w:r w:rsidR="00187BDA" w:rsidRPr="009F70F0">
        <w:rPr>
          <w:rFonts w:ascii="Times New Roman" w:hAnsi="Times New Roman" w:cs="Times New Roman"/>
          <w:sz w:val="24"/>
          <w:szCs w:val="24"/>
          <w:lang w:val="en-US"/>
        </w:rPr>
        <w:t xml:space="preserve">-Huang &amp; </w:t>
      </w:r>
      <w:r w:rsidRPr="009F70F0">
        <w:rPr>
          <w:rFonts w:ascii="Times New Roman" w:hAnsi="Times New Roman" w:cs="Times New Roman"/>
          <w:sz w:val="24"/>
          <w:szCs w:val="24"/>
          <w:lang w:val="en-US"/>
        </w:rPr>
        <w:t>GRANGER</w:t>
      </w:r>
      <w:r w:rsidR="00187BDA" w:rsidRPr="009F70F0">
        <w:rPr>
          <w:rFonts w:ascii="Times New Roman" w:hAnsi="Times New Roman" w:cs="Times New Roman"/>
          <w:sz w:val="24"/>
          <w:szCs w:val="24"/>
          <w:lang w:val="en-US"/>
        </w:rPr>
        <w:t>, Clive.</w:t>
      </w:r>
      <w:proofErr w:type="gramEnd"/>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Forcasting</w:t>
      </w:r>
      <w:proofErr w:type="spellEnd"/>
      <w:r w:rsidR="00187BDA" w:rsidRPr="009F70F0">
        <w:rPr>
          <w:rFonts w:ascii="Times New Roman" w:hAnsi="Times New Roman" w:cs="Times New Roman"/>
          <w:sz w:val="24"/>
          <w:szCs w:val="24"/>
          <w:lang w:val="en-US"/>
        </w:rPr>
        <w:t xml:space="preserve"> Volatility </w:t>
      </w:r>
      <w:proofErr w:type="gramStart"/>
      <w:r w:rsidR="00187BDA" w:rsidRPr="009F70F0">
        <w:rPr>
          <w:rFonts w:ascii="Times New Roman" w:hAnsi="Times New Roman" w:cs="Times New Roman"/>
          <w:sz w:val="24"/>
          <w:szCs w:val="24"/>
          <w:lang w:val="en-US"/>
        </w:rPr>
        <w:t>In</w:t>
      </w:r>
      <w:proofErr w:type="gramEnd"/>
      <w:r w:rsidR="00187BDA" w:rsidRPr="009F70F0">
        <w:rPr>
          <w:rFonts w:ascii="Times New Roman" w:hAnsi="Times New Roman" w:cs="Times New Roman"/>
          <w:sz w:val="24"/>
          <w:szCs w:val="24"/>
          <w:lang w:val="en-US"/>
        </w:rPr>
        <w:t xml:space="preserve"> Financial Markets: A Review. Journal of Economic Literature, 41, N. 2: 478 – 539, 2003. </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RIGOBON</w:t>
      </w:r>
      <w:r w:rsidR="00187BDA" w:rsidRPr="009F70F0">
        <w:rPr>
          <w:rFonts w:ascii="Times New Roman" w:hAnsi="Times New Roman" w:cs="Times New Roman"/>
          <w:sz w:val="24"/>
          <w:szCs w:val="24"/>
          <w:lang w:val="en-US"/>
        </w:rPr>
        <w:t xml:space="preserve">, Roberto. </w:t>
      </w:r>
      <w:proofErr w:type="gramStart"/>
      <w:r w:rsidR="00187BDA" w:rsidRPr="009F70F0">
        <w:rPr>
          <w:rFonts w:ascii="Times New Roman" w:hAnsi="Times New Roman" w:cs="Times New Roman"/>
          <w:sz w:val="24"/>
          <w:szCs w:val="24"/>
          <w:lang w:val="en-US"/>
        </w:rPr>
        <w:t>The Curse of Non-Investment Grade Countries.</w:t>
      </w:r>
      <w:proofErr w:type="gramEnd"/>
      <w:r w:rsidR="00187BDA" w:rsidRPr="009F70F0">
        <w:rPr>
          <w:rFonts w:ascii="Times New Roman" w:hAnsi="Times New Roman" w:cs="Times New Roman"/>
          <w:sz w:val="24"/>
          <w:szCs w:val="24"/>
          <w:lang w:val="en-US"/>
        </w:rPr>
        <w:t xml:space="preserve"> </w:t>
      </w:r>
      <w:proofErr w:type="gramStart"/>
      <w:r w:rsidR="00187BDA" w:rsidRPr="009F70F0">
        <w:rPr>
          <w:rFonts w:ascii="Times New Roman" w:hAnsi="Times New Roman" w:cs="Times New Roman"/>
          <w:sz w:val="24"/>
          <w:szCs w:val="24"/>
          <w:lang w:val="en-US"/>
        </w:rPr>
        <w:t>Sloan School of Management, MIT and NBER, 2002.</w:t>
      </w:r>
      <w:proofErr w:type="gramEnd"/>
      <w:r w:rsidR="00187BDA" w:rsidRPr="009F70F0">
        <w:rPr>
          <w:rFonts w:ascii="Times New Roman" w:hAnsi="Times New Roman" w:cs="Times New Roman"/>
          <w:sz w:val="24"/>
          <w:szCs w:val="24"/>
          <w:lang w:val="en-US"/>
        </w:rPr>
        <w:t xml:space="preserve"> </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rPr>
        <w:t>SECURATO</w:t>
      </w:r>
      <w:r w:rsidR="00187BDA" w:rsidRPr="009F70F0">
        <w:rPr>
          <w:rFonts w:ascii="Times New Roman" w:hAnsi="Times New Roman" w:cs="Times New Roman"/>
          <w:sz w:val="24"/>
          <w:szCs w:val="24"/>
        </w:rPr>
        <w:t xml:space="preserve">, José Roberto. Cálculo Financeiro das Tesourarias. Bancos e Empresas. Saint-Paul, São Paulo, </w:t>
      </w:r>
      <w:proofErr w:type="gramStart"/>
      <w:r w:rsidR="00187BDA" w:rsidRPr="009F70F0">
        <w:rPr>
          <w:rFonts w:ascii="Times New Roman" w:hAnsi="Times New Roman" w:cs="Times New Roman"/>
          <w:sz w:val="24"/>
          <w:szCs w:val="24"/>
        </w:rPr>
        <w:t>4</w:t>
      </w:r>
      <w:proofErr w:type="gramEnd"/>
      <w:r w:rsidR="00187BDA" w:rsidRPr="009F70F0">
        <w:rPr>
          <w:rFonts w:ascii="Times New Roman" w:hAnsi="Times New Roman" w:cs="Times New Roman"/>
          <w:sz w:val="24"/>
          <w:szCs w:val="24"/>
        </w:rPr>
        <w:t xml:space="preserve">. </w:t>
      </w:r>
      <w:proofErr w:type="gramStart"/>
      <w:r w:rsidR="00187BDA" w:rsidRPr="009F70F0">
        <w:rPr>
          <w:rFonts w:ascii="Times New Roman" w:hAnsi="Times New Roman" w:cs="Times New Roman"/>
          <w:sz w:val="24"/>
          <w:szCs w:val="24"/>
          <w:lang w:val="en-US"/>
        </w:rPr>
        <w:t>Ed, 2008.</w:t>
      </w:r>
      <w:proofErr w:type="gramEnd"/>
      <w:r w:rsidR="00187BDA" w:rsidRPr="009F70F0">
        <w:rPr>
          <w:rFonts w:ascii="Times New Roman" w:hAnsi="Times New Roman" w:cs="Times New Roman"/>
          <w:sz w:val="24"/>
          <w:szCs w:val="24"/>
          <w:lang w:val="en-US"/>
        </w:rPr>
        <w:t xml:space="preserve"> </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lang w:val="en-US"/>
        </w:rPr>
      </w:pPr>
      <w:proofErr w:type="gramStart"/>
      <w:r w:rsidRPr="009F70F0">
        <w:rPr>
          <w:rFonts w:ascii="Times New Roman" w:hAnsi="Times New Roman" w:cs="Times New Roman"/>
          <w:sz w:val="24"/>
          <w:szCs w:val="24"/>
          <w:lang w:val="en-US"/>
        </w:rPr>
        <w:t>TAYLOR</w:t>
      </w:r>
      <w:r w:rsidR="00187BDA" w:rsidRPr="009F70F0">
        <w:rPr>
          <w:rFonts w:ascii="Times New Roman" w:hAnsi="Times New Roman" w:cs="Times New Roman"/>
          <w:sz w:val="24"/>
          <w:szCs w:val="24"/>
          <w:lang w:val="en-US"/>
        </w:rPr>
        <w:t>, Stephen J. Asset Price Dynamics, Volatility, and Prediction.</w:t>
      </w:r>
      <w:proofErr w:type="gramEnd"/>
      <w:r w:rsidR="00187BDA" w:rsidRPr="009F70F0">
        <w:rPr>
          <w:rFonts w:ascii="Times New Roman" w:hAnsi="Times New Roman" w:cs="Times New Roman"/>
          <w:sz w:val="24"/>
          <w:szCs w:val="24"/>
          <w:lang w:val="en-US"/>
        </w:rPr>
        <w:t xml:space="preserve"> Princeton, London, 2007. </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TSAY</w:t>
      </w:r>
      <w:r w:rsidR="00187BDA" w:rsidRPr="009F70F0">
        <w:rPr>
          <w:rFonts w:ascii="Times New Roman" w:hAnsi="Times New Roman" w:cs="Times New Roman"/>
          <w:sz w:val="24"/>
          <w:szCs w:val="24"/>
          <w:lang w:val="en-US"/>
        </w:rPr>
        <w:t xml:space="preserve">, R. S. Analysis of Financial Time Series. John Wiley &amp; Sons Inc., EUA, 1. </w:t>
      </w:r>
      <w:proofErr w:type="gramStart"/>
      <w:r w:rsidR="00187BDA" w:rsidRPr="009F70F0">
        <w:rPr>
          <w:rFonts w:ascii="Times New Roman" w:hAnsi="Times New Roman" w:cs="Times New Roman"/>
          <w:sz w:val="24"/>
          <w:szCs w:val="24"/>
          <w:lang w:val="en-US"/>
        </w:rPr>
        <w:t>ed., 2002.</w:t>
      </w:r>
      <w:proofErr w:type="gramEnd"/>
      <w:r w:rsidR="00187BDA" w:rsidRPr="009F70F0">
        <w:rPr>
          <w:rFonts w:ascii="Times New Roman" w:hAnsi="Times New Roman" w:cs="Times New Roman"/>
          <w:sz w:val="24"/>
          <w:szCs w:val="24"/>
          <w:lang w:val="en-US"/>
        </w:rPr>
        <w:t xml:space="preserve"> </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URIBE</w:t>
      </w:r>
      <w:r w:rsidR="00187BDA" w:rsidRPr="009F70F0">
        <w:rPr>
          <w:rFonts w:ascii="Times New Roman" w:hAnsi="Times New Roman" w:cs="Times New Roman"/>
          <w:sz w:val="24"/>
          <w:szCs w:val="24"/>
          <w:lang w:val="en-US"/>
        </w:rPr>
        <w:t xml:space="preserve">, Martin &amp; YUE, Vivian Z. Country Spreads and Emerging Countries: Who drives whom? Available at: </w:t>
      </w:r>
      <w:hyperlink r:id="rId74" w:history="1">
        <w:r w:rsidR="00187BDA" w:rsidRPr="009F70F0">
          <w:rPr>
            <w:rFonts w:ascii="Times New Roman" w:hAnsi="Times New Roman" w:cs="Times New Roman"/>
            <w:sz w:val="24"/>
            <w:szCs w:val="24"/>
            <w:lang w:val="en-US"/>
          </w:rPr>
          <w:t>www.frbsf.org/publications/economics/papers/2004/wp04-32bk.pdf</w:t>
        </w:r>
      </w:hyperlink>
      <w:r w:rsidR="00187BDA" w:rsidRPr="009F70F0">
        <w:rPr>
          <w:rFonts w:ascii="Times New Roman" w:hAnsi="Times New Roman" w:cs="Times New Roman"/>
          <w:sz w:val="24"/>
          <w:szCs w:val="24"/>
          <w:lang w:val="en-US"/>
        </w:rPr>
        <w:t>. Access date: 18/10/2014, 2004.</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lang w:val="en-US"/>
        </w:rPr>
      </w:pPr>
      <w:r w:rsidRPr="009F70F0">
        <w:rPr>
          <w:rFonts w:ascii="Times New Roman" w:hAnsi="Times New Roman" w:cs="Times New Roman"/>
          <w:sz w:val="24"/>
          <w:szCs w:val="24"/>
          <w:lang w:val="en-US"/>
        </w:rPr>
        <w:t>ZIEGELMANN</w:t>
      </w:r>
      <w:r w:rsidR="00187BDA" w:rsidRPr="009F70F0">
        <w:rPr>
          <w:rFonts w:ascii="Times New Roman" w:hAnsi="Times New Roman" w:cs="Times New Roman"/>
          <w:sz w:val="24"/>
          <w:szCs w:val="24"/>
          <w:lang w:val="en-US"/>
        </w:rPr>
        <w:t xml:space="preserve">, </w:t>
      </w:r>
      <w:proofErr w:type="spellStart"/>
      <w:r w:rsidR="00187BDA" w:rsidRPr="009F70F0">
        <w:rPr>
          <w:rFonts w:ascii="Times New Roman" w:hAnsi="Times New Roman" w:cs="Times New Roman"/>
          <w:sz w:val="24"/>
          <w:szCs w:val="24"/>
          <w:lang w:val="en-US"/>
        </w:rPr>
        <w:t>Flávio</w:t>
      </w:r>
      <w:proofErr w:type="spellEnd"/>
      <w:r w:rsidR="00187BDA" w:rsidRPr="009F70F0">
        <w:rPr>
          <w:rFonts w:ascii="Times New Roman" w:hAnsi="Times New Roman" w:cs="Times New Roman"/>
          <w:sz w:val="24"/>
          <w:szCs w:val="24"/>
          <w:lang w:val="en-US"/>
        </w:rPr>
        <w:t xml:space="preserve"> Augusto. Estimation of Volatility Functions: Non-parametric and Semi-Parametric Methods. 191p. Thesis submitted to the University of Kent of Canterbury for The Degree of Doctor in the Subject of Statistics, 2002.</w:t>
      </w:r>
    </w:p>
    <w:p w:rsidR="00187BDA" w:rsidRPr="009F70F0" w:rsidRDefault="00E91575" w:rsidP="00187BDA">
      <w:pPr>
        <w:autoSpaceDE w:val="0"/>
        <w:autoSpaceDN w:val="0"/>
        <w:adjustRightInd w:val="0"/>
        <w:spacing w:line="240" w:lineRule="auto"/>
        <w:ind w:left="170" w:hanging="170"/>
        <w:jc w:val="both"/>
        <w:rPr>
          <w:rFonts w:ascii="Times New Roman" w:hAnsi="Times New Roman" w:cs="Times New Roman"/>
          <w:sz w:val="24"/>
          <w:szCs w:val="24"/>
        </w:rPr>
      </w:pPr>
      <w:r w:rsidRPr="009F70F0">
        <w:rPr>
          <w:rFonts w:ascii="Times New Roman" w:hAnsi="Times New Roman" w:cs="Times New Roman"/>
          <w:sz w:val="24"/>
          <w:szCs w:val="24"/>
        </w:rPr>
        <w:lastRenderedPageBreak/>
        <w:t>ZIEGELMANN</w:t>
      </w:r>
      <w:r w:rsidR="00187BDA" w:rsidRPr="009F70F0">
        <w:rPr>
          <w:rFonts w:ascii="Times New Roman" w:hAnsi="Times New Roman" w:cs="Times New Roman"/>
          <w:sz w:val="24"/>
          <w:szCs w:val="24"/>
        </w:rPr>
        <w:t xml:space="preserve">, F. A. &amp; </w:t>
      </w:r>
      <w:r w:rsidRPr="009F70F0">
        <w:rPr>
          <w:rFonts w:ascii="Times New Roman" w:hAnsi="Times New Roman" w:cs="Times New Roman"/>
          <w:sz w:val="24"/>
          <w:szCs w:val="24"/>
        </w:rPr>
        <w:t>PEREIRA</w:t>
      </w:r>
      <w:r w:rsidR="00187BDA" w:rsidRPr="009F70F0">
        <w:rPr>
          <w:rFonts w:ascii="Times New Roman" w:hAnsi="Times New Roman" w:cs="Times New Roman"/>
          <w:sz w:val="24"/>
          <w:szCs w:val="24"/>
        </w:rPr>
        <w:t xml:space="preserve">, P. L. V. Modelos de volatilidade estocástica com deformação temporal: um estudo empírico para o índice Ibovespa. </w:t>
      </w:r>
      <w:proofErr w:type="gramStart"/>
      <w:r w:rsidR="00187BDA" w:rsidRPr="009F70F0">
        <w:rPr>
          <w:rFonts w:ascii="Times New Roman" w:hAnsi="Times New Roman" w:cs="Times New Roman"/>
          <w:sz w:val="24"/>
          <w:szCs w:val="24"/>
        </w:rPr>
        <w:t>P.P.</w:t>
      </w:r>
      <w:proofErr w:type="gramEnd"/>
      <w:r w:rsidR="00187BDA" w:rsidRPr="009F70F0">
        <w:rPr>
          <w:rFonts w:ascii="Times New Roman" w:hAnsi="Times New Roman" w:cs="Times New Roman"/>
          <w:sz w:val="24"/>
          <w:szCs w:val="24"/>
        </w:rPr>
        <w:t xml:space="preserve">E, v.27, n.2: 353-376, 1997. </w:t>
      </w:r>
    </w:p>
    <w:p w:rsidR="00187BDA" w:rsidRPr="009F70F0" w:rsidRDefault="00187BDA" w:rsidP="00210301">
      <w:pPr>
        <w:spacing w:line="360" w:lineRule="auto"/>
        <w:jc w:val="both"/>
        <w:rPr>
          <w:rFonts w:ascii="Times New Roman" w:hAnsi="Times New Roman" w:cs="Times New Roman"/>
          <w:b/>
          <w:sz w:val="24"/>
          <w:szCs w:val="24"/>
        </w:rPr>
      </w:pPr>
    </w:p>
    <w:p w:rsidR="00187BDA" w:rsidRPr="009F70F0" w:rsidRDefault="006D6270" w:rsidP="00210301">
      <w:pPr>
        <w:spacing w:line="360" w:lineRule="auto"/>
        <w:jc w:val="both"/>
        <w:rPr>
          <w:rFonts w:ascii="Times New Roman" w:hAnsi="Times New Roman" w:cs="Times New Roman"/>
          <w:b/>
          <w:sz w:val="24"/>
          <w:szCs w:val="24"/>
        </w:rPr>
      </w:pPr>
      <w:r w:rsidRPr="009F70F0">
        <w:rPr>
          <w:rFonts w:ascii="Times New Roman" w:hAnsi="Times New Roman" w:cs="Times New Roman"/>
          <w:b/>
          <w:sz w:val="24"/>
          <w:szCs w:val="24"/>
        </w:rPr>
        <w:tab/>
      </w:r>
    </w:p>
    <w:sectPr w:rsidR="00187BDA" w:rsidRPr="009F70F0" w:rsidSect="00413093">
      <w:headerReference w:type="even" r:id="rId75"/>
      <w:headerReference w:type="default" r:id="rId76"/>
      <w:footerReference w:type="even" r:id="rId77"/>
      <w:footerReference w:type="default" r:id="rId78"/>
      <w:headerReference w:type="first" r:id="rId79"/>
      <w:footerReference w:type="first" r:id="rId80"/>
      <w:footnotePr>
        <w:numRestart w:val="eachSect"/>
      </w:footnotePr>
      <w:type w:val="continuous"/>
      <w:pgSz w:w="11906" w:h="16838"/>
      <w:pgMar w:top="851" w:right="1418" w:bottom="90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393" w:rsidRDefault="00021393" w:rsidP="004A3D15">
      <w:pPr>
        <w:spacing w:after="0" w:line="240" w:lineRule="auto"/>
      </w:pPr>
      <w:r>
        <w:separator/>
      </w:r>
    </w:p>
  </w:endnote>
  <w:endnote w:type="continuationSeparator" w:id="0">
    <w:p w:rsidR="00021393" w:rsidRDefault="00021393" w:rsidP="004A3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F82" w:rsidRDefault="001E4F8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F82" w:rsidRDefault="001E4F82">
    <w:pPr>
      <w:pStyle w:val="Rodap"/>
    </w:pPr>
  </w:p>
  <w:p w:rsidR="001E4F82" w:rsidRDefault="001E4F82">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F82" w:rsidRDefault="001E4F8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393" w:rsidRDefault="00021393" w:rsidP="004A3D15">
      <w:pPr>
        <w:spacing w:after="0" w:line="240" w:lineRule="auto"/>
      </w:pPr>
      <w:r>
        <w:separator/>
      </w:r>
    </w:p>
  </w:footnote>
  <w:footnote w:type="continuationSeparator" w:id="0">
    <w:p w:rsidR="00021393" w:rsidRDefault="00021393" w:rsidP="004A3D15">
      <w:pPr>
        <w:spacing w:after="0" w:line="240" w:lineRule="auto"/>
      </w:pPr>
      <w:r>
        <w:continuationSeparator/>
      </w:r>
    </w:p>
  </w:footnote>
  <w:footnote w:id="1">
    <w:p w:rsidR="001E4F82" w:rsidRPr="002705B9" w:rsidRDefault="001E4F82">
      <w:pPr>
        <w:pStyle w:val="Textodenotaderodap"/>
        <w:rPr>
          <w:rFonts w:ascii="Times New Roman" w:hAnsi="Times New Roman" w:cs="Times New Roman"/>
          <w:sz w:val="16"/>
          <w:szCs w:val="16"/>
        </w:rPr>
      </w:pPr>
      <w:r w:rsidRPr="002705B9">
        <w:rPr>
          <w:rFonts w:ascii="Times New Roman" w:hAnsi="Times New Roman" w:cs="Times New Roman"/>
          <w:sz w:val="16"/>
          <w:szCs w:val="16"/>
        </w:rPr>
        <w:sym w:font="Symbol" w:char="F02A"/>
      </w:r>
      <w:r w:rsidRPr="008436B5">
        <w:rPr>
          <w:rFonts w:ascii="Times New Roman" w:hAnsi="Times New Roman" w:cs="Times New Roman"/>
          <w:sz w:val="16"/>
          <w:szCs w:val="16"/>
        </w:rPr>
        <w:t xml:space="preserve"> Masters</w:t>
      </w:r>
      <w:r>
        <w:rPr>
          <w:rFonts w:ascii="Times New Roman" w:hAnsi="Times New Roman" w:cs="Times New Roman"/>
          <w:sz w:val="16"/>
          <w:szCs w:val="16"/>
        </w:rPr>
        <w:t xml:space="preserve"> </w:t>
      </w:r>
      <w:proofErr w:type="spellStart"/>
      <w:r>
        <w:rPr>
          <w:rFonts w:ascii="Times New Roman" w:hAnsi="Times New Roman" w:cs="Times New Roman"/>
          <w:sz w:val="16"/>
          <w:szCs w:val="16"/>
        </w:rPr>
        <w:t>degree</w:t>
      </w:r>
      <w:proofErr w:type="spellEnd"/>
      <w:r>
        <w:rPr>
          <w:rFonts w:ascii="Times New Roman" w:hAnsi="Times New Roman" w:cs="Times New Roman"/>
          <w:sz w:val="16"/>
          <w:szCs w:val="16"/>
        </w:rPr>
        <w:t xml:space="preserve"> in </w:t>
      </w:r>
      <w:proofErr w:type="spellStart"/>
      <w:r>
        <w:rPr>
          <w:rFonts w:ascii="Times New Roman" w:hAnsi="Times New Roman" w:cs="Times New Roman"/>
          <w:sz w:val="16"/>
          <w:szCs w:val="16"/>
        </w:rPr>
        <w:t>Applied</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Economics</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at</w:t>
      </w:r>
      <w:proofErr w:type="spellEnd"/>
      <w:r>
        <w:rPr>
          <w:rFonts w:ascii="Times New Roman" w:hAnsi="Times New Roman" w:cs="Times New Roman"/>
          <w:sz w:val="16"/>
          <w:szCs w:val="16"/>
        </w:rPr>
        <w:t xml:space="preserve"> </w:t>
      </w:r>
      <w:r w:rsidRPr="002705B9">
        <w:rPr>
          <w:rFonts w:ascii="Times New Roman" w:hAnsi="Times New Roman" w:cs="Times New Roman"/>
          <w:sz w:val="16"/>
          <w:szCs w:val="16"/>
        </w:rPr>
        <w:t xml:space="preserve">Universidade Federal do Rio Grande do Sul (UFRGS). E-mail: </w:t>
      </w:r>
      <w:hyperlink r:id="rId1" w:history="1">
        <w:r w:rsidRPr="002705B9">
          <w:rPr>
            <w:rFonts w:ascii="Times New Roman" w:hAnsi="Times New Roman" w:cs="Times New Roman"/>
            <w:sz w:val="16"/>
            <w:szCs w:val="16"/>
          </w:rPr>
          <w:t>maiacavalcante@hotmail.com</w:t>
        </w:r>
      </w:hyperlink>
    </w:p>
  </w:footnote>
  <w:footnote w:id="2">
    <w:p w:rsidR="001E4F82" w:rsidRPr="00EE6C99" w:rsidRDefault="001E4F82">
      <w:pPr>
        <w:pStyle w:val="Textodenotaderodap"/>
        <w:rPr>
          <w:rFonts w:ascii="Times New Roman" w:hAnsi="Times New Roman" w:cs="Times New Roman"/>
          <w:sz w:val="16"/>
          <w:szCs w:val="16"/>
          <w:lang w:val="en-US"/>
        </w:rPr>
      </w:pPr>
      <w:r w:rsidRPr="009E763E">
        <w:rPr>
          <w:rFonts w:ascii="Times New Roman" w:hAnsi="Times New Roman" w:cs="Times New Roman"/>
          <w:sz w:val="16"/>
          <w:szCs w:val="16"/>
        </w:rPr>
        <w:sym w:font="Symbol" w:char="F02A"/>
      </w:r>
      <w:r w:rsidRPr="009E763E">
        <w:rPr>
          <w:rFonts w:ascii="Times New Roman" w:hAnsi="Times New Roman" w:cs="Times New Roman"/>
          <w:sz w:val="16"/>
          <w:szCs w:val="16"/>
        </w:rPr>
        <w:sym w:font="Symbol" w:char="F02A"/>
      </w:r>
      <w:r w:rsidRPr="008436B5">
        <w:rPr>
          <w:rFonts w:ascii="Times New Roman" w:hAnsi="Times New Roman" w:cs="Times New Roman"/>
          <w:sz w:val="16"/>
          <w:szCs w:val="16"/>
          <w:lang w:val="en-US"/>
        </w:rPr>
        <w:t xml:space="preserve"> </w:t>
      </w:r>
      <w:proofErr w:type="gramStart"/>
      <w:r w:rsidRPr="008436B5">
        <w:rPr>
          <w:rFonts w:ascii="Times New Roman" w:hAnsi="Times New Roman" w:cs="Times New Roman"/>
          <w:sz w:val="16"/>
          <w:szCs w:val="16"/>
          <w:lang w:val="en-US"/>
        </w:rPr>
        <w:t>PhD in Economics at University of Illinois.</w:t>
      </w:r>
      <w:proofErr w:type="gramEnd"/>
      <w:r w:rsidRPr="008436B5">
        <w:rPr>
          <w:rFonts w:ascii="Times New Roman" w:hAnsi="Times New Roman" w:cs="Times New Roman"/>
          <w:sz w:val="16"/>
          <w:szCs w:val="16"/>
          <w:lang w:val="en-US"/>
        </w:rPr>
        <w:t xml:space="preserve"> </w:t>
      </w:r>
      <w:r w:rsidRPr="00EE6C99">
        <w:rPr>
          <w:rFonts w:ascii="Times New Roman" w:hAnsi="Times New Roman" w:cs="Times New Roman"/>
          <w:sz w:val="16"/>
          <w:szCs w:val="16"/>
          <w:lang w:val="en-US"/>
        </w:rPr>
        <w:t xml:space="preserve">E-mail: </w:t>
      </w:r>
      <w:hyperlink r:id="rId2" w:history="1">
        <w:r w:rsidRPr="00EE6C99">
          <w:rPr>
            <w:rFonts w:ascii="Times New Roman" w:hAnsi="Times New Roman" w:cs="Times New Roman"/>
            <w:sz w:val="16"/>
            <w:szCs w:val="16"/>
            <w:lang w:val="en-US"/>
          </w:rPr>
          <w:t>ottohill@ufrgs.br</w:t>
        </w:r>
      </w:hyperlink>
      <w:r w:rsidRPr="00EE6C99">
        <w:rPr>
          <w:rFonts w:ascii="Times New Roman" w:hAnsi="Times New Roman" w:cs="Times New Roman"/>
          <w:sz w:val="16"/>
          <w:szCs w:val="16"/>
          <w:lang w:val="en-US"/>
        </w:rPr>
        <w:t xml:space="preserve">  </w:t>
      </w:r>
    </w:p>
  </w:footnote>
  <w:footnote w:id="3">
    <w:p w:rsidR="00FB38BB" w:rsidRPr="00EE6C99" w:rsidRDefault="00FB38BB">
      <w:pPr>
        <w:pStyle w:val="Textodenotaderodap"/>
        <w:rPr>
          <w:lang w:val="en-US"/>
        </w:rPr>
      </w:pPr>
      <w:r>
        <w:rPr>
          <w:rStyle w:val="Refdenotaderodap"/>
        </w:rPr>
        <w:footnoteRef/>
      </w:r>
      <w:r w:rsidRPr="00FB38BB">
        <w:rPr>
          <w:lang w:val="en-US"/>
        </w:rPr>
        <w:t xml:space="preserve"> Series were transformed to index with base period corresponding to the average of the six years prior to Brazil´s upgrade to IG (2008).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F82" w:rsidRDefault="001E4F8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729269"/>
      <w:docPartObj>
        <w:docPartGallery w:val="Page Numbers (Top of Page)"/>
        <w:docPartUnique/>
      </w:docPartObj>
    </w:sdtPr>
    <w:sdtEndPr/>
    <w:sdtContent>
      <w:p w:rsidR="001E4F82" w:rsidRDefault="001E4F82">
        <w:pPr>
          <w:pStyle w:val="Cabealho"/>
        </w:pPr>
        <w:r>
          <w:fldChar w:fldCharType="begin"/>
        </w:r>
        <w:r>
          <w:instrText>PAGE   \* MERGEFORMAT</w:instrText>
        </w:r>
        <w:r>
          <w:fldChar w:fldCharType="separate"/>
        </w:r>
        <w:r w:rsidR="008358CD">
          <w:rPr>
            <w:noProof/>
          </w:rPr>
          <w:t>13</w:t>
        </w:r>
        <w:r>
          <w:fldChar w:fldCharType="end"/>
        </w:r>
      </w:p>
    </w:sdtContent>
  </w:sdt>
  <w:p w:rsidR="001E4F82" w:rsidRDefault="001E4F8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F82" w:rsidRDefault="001E4F8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584B"/>
    <w:multiLevelType w:val="hybridMultilevel"/>
    <w:tmpl w:val="ED56823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FE5A8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30BC50D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42813A8"/>
    <w:multiLevelType w:val="multilevel"/>
    <w:tmpl w:val="8F7AA3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E446766"/>
    <w:multiLevelType w:val="hybridMultilevel"/>
    <w:tmpl w:val="FABA51A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EE21710"/>
    <w:multiLevelType w:val="multilevel"/>
    <w:tmpl w:val="00AABBB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461843D3"/>
    <w:multiLevelType w:val="hybridMultilevel"/>
    <w:tmpl w:val="9466807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47B2E93"/>
    <w:multiLevelType w:val="hybridMultilevel"/>
    <w:tmpl w:val="FBB61D5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8">
    <w:nsid w:val="54C963B2"/>
    <w:multiLevelType w:val="hybridMultilevel"/>
    <w:tmpl w:val="CF92A85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nsid w:val="5F080F4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4403817"/>
    <w:multiLevelType w:val="multilevel"/>
    <w:tmpl w:val="8F7AA3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6B240856"/>
    <w:multiLevelType w:val="hybridMultilevel"/>
    <w:tmpl w:val="0BF2ABE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3F96945"/>
    <w:multiLevelType w:val="multilevel"/>
    <w:tmpl w:val="15CC84D0"/>
    <w:lvl w:ilvl="0">
      <w:start w:val="1"/>
      <w:numFmt w:val="decimal"/>
      <w:lvlText w:val="%1."/>
      <w:lvlJc w:val="left"/>
      <w:pPr>
        <w:ind w:left="360" w:hanging="360"/>
      </w:pPr>
    </w:lvl>
    <w:lvl w:ilvl="1">
      <w:start w:val="1"/>
      <w:numFmt w:val="decimal"/>
      <w:lvlText w:val="%1.%2."/>
      <w:lvlJc w:val="left"/>
      <w:pPr>
        <w:ind w:left="792"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7EC7E0A"/>
    <w:multiLevelType w:val="hybridMultilevel"/>
    <w:tmpl w:val="219A9DA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D370AB2"/>
    <w:multiLevelType w:val="hybridMultilevel"/>
    <w:tmpl w:val="F9EEDE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4"/>
  </w:num>
  <w:num w:numId="3">
    <w:abstractNumId w:val="11"/>
  </w:num>
  <w:num w:numId="4">
    <w:abstractNumId w:val="6"/>
  </w:num>
  <w:num w:numId="5">
    <w:abstractNumId w:val="12"/>
  </w:num>
  <w:num w:numId="6">
    <w:abstractNumId w:val="3"/>
  </w:num>
  <w:num w:numId="7">
    <w:abstractNumId w:val="8"/>
  </w:num>
  <w:num w:numId="8">
    <w:abstractNumId w:val="1"/>
  </w:num>
  <w:num w:numId="9">
    <w:abstractNumId w:val="2"/>
  </w:num>
  <w:num w:numId="10">
    <w:abstractNumId w:val="5"/>
  </w:num>
  <w:num w:numId="11">
    <w:abstractNumId w:val="13"/>
  </w:num>
  <w:num w:numId="12">
    <w:abstractNumId w:val="10"/>
  </w:num>
  <w:num w:numId="13">
    <w:abstractNumId w:val="9"/>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A36"/>
    <w:rsid w:val="00002176"/>
    <w:rsid w:val="00003FB2"/>
    <w:rsid w:val="00005A0A"/>
    <w:rsid w:val="00010214"/>
    <w:rsid w:val="00012853"/>
    <w:rsid w:val="00020C83"/>
    <w:rsid w:val="00021393"/>
    <w:rsid w:val="00021E89"/>
    <w:rsid w:val="00021F5A"/>
    <w:rsid w:val="000226F1"/>
    <w:rsid w:val="00024149"/>
    <w:rsid w:val="00025EDF"/>
    <w:rsid w:val="00026BCB"/>
    <w:rsid w:val="00031538"/>
    <w:rsid w:val="00032F00"/>
    <w:rsid w:val="000339DD"/>
    <w:rsid w:val="000349B6"/>
    <w:rsid w:val="0004057F"/>
    <w:rsid w:val="00040BDB"/>
    <w:rsid w:val="000443DF"/>
    <w:rsid w:val="00045535"/>
    <w:rsid w:val="00047413"/>
    <w:rsid w:val="0005085B"/>
    <w:rsid w:val="000508CE"/>
    <w:rsid w:val="000509E0"/>
    <w:rsid w:val="00051F4C"/>
    <w:rsid w:val="000572DF"/>
    <w:rsid w:val="00062994"/>
    <w:rsid w:val="00063F0F"/>
    <w:rsid w:val="0006678A"/>
    <w:rsid w:val="000677DE"/>
    <w:rsid w:val="00074235"/>
    <w:rsid w:val="00074557"/>
    <w:rsid w:val="0007744E"/>
    <w:rsid w:val="000777A0"/>
    <w:rsid w:val="00084FBD"/>
    <w:rsid w:val="000A12B6"/>
    <w:rsid w:val="000A73F3"/>
    <w:rsid w:val="000B0D4B"/>
    <w:rsid w:val="000B1C01"/>
    <w:rsid w:val="000B4AEE"/>
    <w:rsid w:val="000B4B94"/>
    <w:rsid w:val="000C1958"/>
    <w:rsid w:val="000C4534"/>
    <w:rsid w:val="000C69F8"/>
    <w:rsid w:val="000D00E3"/>
    <w:rsid w:val="0010023D"/>
    <w:rsid w:val="001030D8"/>
    <w:rsid w:val="00103E04"/>
    <w:rsid w:val="00110420"/>
    <w:rsid w:val="001116DA"/>
    <w:rsid w:val="001159E1"/>
    <w:rsid w:val="00121376"/>
    <w:rsid w:val="001221D8"/>
    <w:rsid w:val="001231F0"/>
    <w:rsid w:val="0012405C"/>
    <w:rsid w:val="0013017E"/>
    <w:rsid w:val="00131255"/>
    <w:rsid w:val="001336C3"/>
    <w:rsid w:val="00135872"/>
    <w:rsid w:val="001438AA"/>
    <w:rsid w:val="0014795B"/>
    <w:rsid w:val="001526F7"/>
    <w:rsid w:val="00152F48"/>
    <w:rsid w:val="001551CB"/>
    <w:rsid w:val="00155977"/>
    <w:rsid w:val="00160525"/>
    <w:rsid w:val="00163002"/>
    <w:rsid w:val="0016563D"/>
    <w:rsid w:val="001657E0"/>
    <w:rsid w:val="001672C0"/>
    <w:rsid w:val="0016792A"/>
    <w:rsid w:val="0017414F"/>
    <w:rsid w:val="0018082E"/>
    <w:rsid w:val="00186827"/>
    <w:rsid w:val="00187BDA"/>
    <w:rsid w:val="00187D15"/>
    <w:rsid w:val="00191D0B"/>
    <w:rsid w:val="001941A0"/>
    <w:rsid w:val="00194FA2"/>
    <w:rsid w:val="00195F99"/>
    <w:rsid w:val="001A036C"/>
    <w:rsid w:val="001A2E46"/>
    <w:rsid w:val="001A6FC0"/>
    <w:rsid w:val="001B131A"/>
    <w:rsid w:val="001B1A36"/>
    <w:rsid w:val="001B403F"/>
    <w:rsid w:val="001B71AE"/>
    <w:rsid w:val="001C1197"/>
    <w:rsid w:val="001C1DDA"/>
    <w:rsid w:val="001C2FA1"/>
    <w:rsid w:val="001C6221"/>
    <w:rsid w:val="001D0974"/>
    <w:rsid w:val="001D31CF"/>
    <w:rsid w:val="001D792D"/>
    <w:rsid w:val="001E1F06"/>
    <w:rsid w:val="001E4F82"/>
    <w:rsid w:val="001E70B1"/>
    <w:rsid w:val="001E7B4A"/>
    <w:rsid w:val="001F34FE"/>
    <w:rsid w:val="001F5B2B"/>
    <w:rsid w:val="00201097"/>
    <w:rsid w:val="002012BA"/>
    <w:rsid w:val="002030AB"/>
    <w:rsid w:val="0020502F"/>
    <w:rsid w:val="0020716F"/>
    <w:rsid w:val="00210301"/>
    <w:rsid w:val="00213CB4"/>
    <w:rsid w:val="002200B8"/>
    <w:rsid w:val="00222696"/>
    <w:rsid w:val="00226852"/>
    <w:rsid w:val="00230C71"/>
    <w:rsid w:val="00231E67"/>
    <w:rsid w:val="0023286F"/>
    <w:rsid w:val="00246E09"/>
    <w:rsid w:val="00255EFB"/>
    <w:rsid w:val="002622B1"/>
    <w:rsid w:val="00267415"/>
    <w:rsid w:val="002678AE"/>
    <w:rsid w:val="00270103"/>
    <w:rsid w:val="002705B9"/>
    <w:rsid w:val="0027386A"/>
    <w:rsid w:val="00274C38"/>
    <w:rsid w:val="0028010B"/>
    <w:rsid w:val="00286B10"/>
    <w:rsid w:val="00290744"/>
    <w:rsid w:val="0029211B"/>
    <w:rsid w:val="002A033E"/>
    <w:rsid w:val="002A2B5B"/>
    <w:rsid w:val="002A54B0"/>
    <w:rsid w:val="002A7262"/>
    <w:rsid w:val="002A7880"/>
    <w:rsid w:val="002B3DBA"/>
    <w:rsid w:val="002C16A9"/>
    <w:rsid w:val="002C2DDF"/>
    <w:rsid w:val="002C3F2C"/>
    <w:rsid w:val="002C6159"/>
    <w:rsid w:val="002C715D"/>
    <w:rsid w:val="002C758E"/>
    <w:rsid w:val="002C7B5D"/>
    <w:rsid w:val="002E0A80"/>
    <w:rsid w:val="002E5152"/>
    <w:rsid w:val="002F01A7"/>
    <w:rsid w:val="002F148B"/>
    <w:rsid w:val="002F78F7"/>
    <w:rsid w:val="00302B9F"/>
    <w:rsid w:val="00303E78"/>
    <w:rsid w:val="00303FBD"/>
    <w:rsid w:val="00306B8E"/>
    <w:rsid w:val="003101BF"/>
    <w:rsid w:val="003103BB"/>
    <w:rsid w:val="00310B0D"/>
    <w:rsid w:val="00313545"/>
    <w:rsid w:val="00313A71"/>
    <w:rsid w:val="003145E2"/>
    <w:rsid w:val="00317732"/>
    <w:rsid w:val="0032075B"/>
    <w:rsid w:val="0032169B"/>
    <w:rsid w:val="003310D3"/>
    <w:rsid w:val="003475D2"/>
    <w:rsid w:val="00352703"/>
    <w:rsid w:val="00352F9E"/>
    <w:rsid w:val="00356D9F"/>
    <w:rsid w:val="00361582"/>
    <w:rsid w:val="00363C6E"/>
    <w:rsid w:val="00364001"/>
    <w:rsid w:val="00365CCB"/>
    <w:rsid w:val="00372C93"/>
    <w:rsid w:val="0037759A"/>
    <w:rsid w:val="003823D9"/>
    <w:rsid w:val="003833A4"/>
    <w:rsid w:val="003911FD"/>
    <w:rsid w:val="0039150C"/>
    <w:rsid w:val="00394568"/>
    <w:rsid w:val="00395C96"/>
    <w:rsid w:val="003A302F"/>
    <w:rsid w:val="003B1705"/>
    <w:rsid w:val="003B27B6"/>
    <w:rsid w:val="003B7437"/>
    <w:rsid w:val="003C1459"/>
    <w:rsid w:val="003C3805"/>
    <w:rsid w:val="003C3B3A"/>
    <w:rsid w:val="003C7CBD"/>
    <w:rsid w:val="003D28E5"/>
    <w:rsid w:val="003D3E38"/>
    <w:rsid w:val="003D4585"/>
    <w:rsid w:val="003D4718"/>
    <w:rsid w:val="003D5BEF"/>
    <w:rsid w:val="003E51DA"/>
    <w:rsid w:val="003F1B00"/>
    <w:rsid w:val="003F611C"/>
    <w:rsid w:val="00403C30"/>
    <w:rsid w:val="00404948"/>
    <w:rsid w:val="00405604"/>
    <w:rsid w:val="00412DFA"/>
    <w:rsid w:val="00413093"/>
    <w:rsid w:val="00413E48"/>
    <w:rsid w:val="00415AD7"/>
    <w:rsid w:val="0042508F"/>
    <w:rsid w:val="00425D95"/>
    <w:rsid w:val="004264CA"/>
    <w:rsid w:val="00426D31"/>
    <w:rsid w:val="00427A0B"/>
    <w:rsid w:val="0043109D"/>
    <w:rsid w:val="00434D82"/>
    <w:rsid w:val="00440710"/>
    <w:rsid w:val="00445123"/>
    <w:rsid w:val="00445D19"/>
    <w:rsid w:val="00446133"/>
    <w:rsid w:val="00447705"/>
    <w:rsid w:val="00447EE8"/>
    <w:rsid w:val="0045178C"/>
    <w:rsid w:val="00454014"/>
    <w:rsid w:val="004562A5"/>
    <w:rsid w:val="004566DB"/>
    <w:rsid w:val="00457355"/>
    <w:rsid w:val="0046069A"/>
    <w:rsid w:val="004625AC"/>
    <w:rsid w:val="0046505E"/>
    <w:rsid w:val="004708DD"/>
    <w:rsid w:val="0047334A"/>
    <w:rsid w:val="00475FA1"/>
    <w:rsid w:val="00480DEC"/>
    <w:rsid w:val="00480F40"/>
    <w:rsid w:val="00484A78"/>
    <w:rsid w:val="00485CF2"/>
    <w:rsid w:val="00487F77"/>
    <w:rsid w:val="004935C7"/>
    <w:rsid w:val="00494F93"/>
    <w:rsid w:val="00495961"/>
    <w:rsid w:val="00495E4E"/>
    <w:rsid w:val="00496AF3"/>
    <w:rsid w:val="004A2581"/>
    <w:rsid w:val="004A3717"/>
    <w:rsid w:val="004A3D15"/>
    <w:rsid w:val="004A6830"/>
    <w:rsid w:val="004A6B67"/>
    <w:rsid w:val="004A754E"/>
    <w:rsid w:val="004B0DCC"/>
    <w:rsid w:val="004B3B47"/>
    <w:rsid w:val="004B4044"/>
    <w:rsid w:val="004B7A68"/>
    <w:rsid w:val="004D22C7"/>
    <w:rsid w:val="004D4AD8"/>
    <w:rsid w:val="004D5C63"/>
    <w:rsid w:val="004E350E"/>
    <w:rsid w:val="00503D48"/>
    <w:rsid w:val="0050691D"/>
    <w:rsid w:val="0050767D"/>
    <w:rsid w:val="005079CC"/>
    <w:rsid w:val="005101BF"/>
    <w:rsid w:val="00511BC9"/>
    <w:rsid w:val="0051490E"/>
    <w:rsid w:val="00517F7B"/>
    <w:rsid w:val="0052609C"/>
    <w:rsid w:val="00527791"/>
    <w:rsid w:val="00531C48"/>
    <w:rsid w:val="00542E2B"/>
    <w:rsid w:val="00547408"/>
    <w:rsid w:val="00547692"/>
    <w:rsid w:val="00550C3F"/>
    <w:rsid w:val="00552489"/>
    <w:rsid w:val="005537C3"/>
    <w:rsid w:val="0056474B"/>
    <w:rsid w:val="00573E1D"/>
    <w:rsid w:val="00575881"/>
    <w:rsid w:val="00576339"/>
    <w:rsid w:val="0057740B"/>
    <w:rsid w:val="00577A79"/>
    <w:rsid w:val="00585AEA"/>
    <w:rsid w:val="00586E2E"/>
    <w:rsid w:val="00590908"/>
    <w:rsid w:val="005917BC"/>
    <w:rsid w:val="00592EBC"/>
    <w:rsid w:val="0059337D"/>
    <w:rsid w:val="005A12FC"/>
    <w:rsid w:val="005A2A22"/>
    <w:rsid w:val="005A2E66"/>
    <w:rsid w:val="005A42C1"/>
    <w:rsid w:val="005A5EDD"/>
    <w:rsid w:val="005B5B3A"/>
    <w:rsid w:val="005B6E5B"/>
    <w:rsid w:val="005B70BF"/>
    <w:rsid w:val="005C062D"/>
    <w:rsid w:val="005C7640"/>
    <w:rsid w:val="005C78EE"/>
    <w:rsid w:val="005C7AF9"/>
    <w:rsid w:val="005D34AB"/>
    <w:rsid w:val="005F37A5"/>
    <w:rsid w:val="00604998"/>
    <w:rsid w:val="00604D9E"/>
    <w:rsid w:val="00604F6D"/>
    <w:rsid w:val="00612A62"/>
    <w:rsid w:val="006203AF"/>
    <w:rsid w:val="00620566"/>
    <w:rsid w:val="006235B0"/>
    <w:rsid w:val="00634E47"/>
    <w:rsid w:val="00636EBB"/>
    <w:rsid w:val="006452E7"/>
    <w:rsid w:val="00645B26"/>
    <w:rsid w:val="00646A07"/>
    <w:rsid w:val="00652457"/>
    <w:rsid w:val="006603D4"/>
    <w:rsid w:val="0066079F"/>
    <w:rsid w:val="006619B0"/>
    <w:rsid w:val="00665205"/>
    <w:rsid w:val="0066618B"/>
    <w:rsid w:val="006715AF"/>
    <w:rsid w:val="00673EC9"/>
    <w:rsid w:val="00677CAE"/>
    <w:rsid w:val="0068006F"/>
    <w:rsid w:val="00680F6D"/>
    <w:rsid w:val="00681093"/>
    <w:rsid w:val="00686586"/>
    <w:rsid w:val="006921E2"/>
    <w:rsid w:val="006953FB"/>
    <w:rsid w:val="00697A88"/>
    <w:rsid w:val="006A27DE"/>
    <w:rsid w:val="006A5DC2"/>
    <w:rsid w:val="006B03D3"/>
    <w:rsid w:val="006B202D"/>
    <w:rsid w:val="006B206D"/>
    <w:rsid w:val="006C00F8"/>
    <w:rsid w:val="006C18D7"/>
    <w:rsid w:val="006C34B4"/>
    <w:rsid w:val="006C39EE"/>
    <w:rsid w:val="006D4A5E"/>
    <w:rsid w:val="006D60D1"/>
    <w:rsid w:val="006D6270"/>
    <w:rsid w:val="006E3636"/>
    <w:rsid w:val="006E4488"/>
    <w:rsid w:val="006E605F"/>
    <w:rsid w:val="00700789"/>
    <w:rsid w:val="007027AC"/>
    <w:rsid w:val="0070433E"/>
    <w:rsid w:val="007059BC"/>
    <w:rsid w:val="007078CD"/>
    <w:rsid w:val="00710C76"/>
    <w:rsid w:val="00712F5A"/>
    <w:rsid w:val="00713223"/>
    <w:rsid w:val="007146B1"/>
    <w:rsid w:val="007222FE"/>
    <w:rsid w:val="00723264"/>
    <w:rsid w:val="00725579"/>
    <w:rsid w:val="0072787C"/>
    <w:rsid w:val="00727DDB"/>
    <w:rsid w:val="0073363E"/>
    <w:rsid w:val="00734596"/>
    <w:rsid w:val="00735D62"/>
    <w:rsid w:val="007369A9"/>
    <w:rsid w:val="00742D06"/>
    <w:rsid w:val="007469A8"/>
    <w:rsid w:val="00747738"/>
    <w:rsid w:val="00750C95"/>
    <w:rsid w:val="007523B5"/>
    <w:rsid w:val="00753C17"/>
    <w:rsid w:val="00761284"/>
    <w:rsid w:val="007704DF"/>
    <w:rsid w:val="00771B4C"/>
    <w:rsid w:val="007736DE"/>
    <w:rsid w:val="0077384C"/>
    <w:rsid w:val="00776367"/>
    <w:rsid w:val="00776A9B"/>
    <w:rsid w:val="0077784C"/>
    <w:rsid w:val="00777EE6"/>
    <w:rsid w:val="00782854"/>
    <w:rsid w:val="00784978"/>
    <w:rsid w:val="00793AF2"/>
    <w:rsid w:val="007A05EE"/>
    <w:rsid w:val="007A235D"/>
    <w:rsid w:val="007A3178"/>
    <w:rsid w:val="007A3F18"/>
    <w:rsid w:val="007A4D48"/>
    <w:rsid w:val="007A7780"/>
    <w:rsid w:val="007B27A5"/>
    <w:rsid w:val="007B2ED1"/>
    <w:rsid w:val="007B5C2B"/>
    <w:rsid w:val="007C1B5C"/>
    <w:rsid w:val="007D21B8"/>
    <w:rsid w:val="007D596B"/>
    <w:rsid w:val="007D6899"/>
    <w:rsid w:val="007D7A1E"/>
    <w:rsid w:val="007E1AA2"/>
    <w:rsid w:val="007E2546"/>
    <w:rsid w:val="007E49DF"/>
    <w:rsid w:val="007F0A7C"/>
    <w:rsid w:val="007F2608"/>
    <w:rsid w:val="007F6B14"/>
    <w:rsid w:val="0080069A"/>
    <w:rsid w:val="00803D3A"/>
    <w:rsid w:val="00806ACC"/>
    <w:rsid w:val="00806C2F"/>
    <w:rsid w:val="00806D40"/>
    <w:rsid w:val="00816870"/>
    <w:rsid w:val="00821B51"/>
    <w:rsid w:val="00822737"/>
    <w:rsid w:val="0083167A"/>
    <w:rsid w:val="008333D1"/>
    <w:rsid w:val="0083366D"/>
    <w:rsid w:val="00833978"/>
    <w:rsid w:val="0083447F"/>
    <w:rsid w:val="008358CD"/>
    <w:rsid w:val="00837C9D"/>
    <w:rsid w:val="008407FF"/>
    <w:rsid w:val="008436B5"/>
    <w:rsid w:val="00845C6D"/>
    <w:rsid w:val="00845D2F"/>
    <w:rsid w:val="00846798"/>
    <w:rsid w:val="00847F5E"/>
    <w:rsid w:val="008505F1"/>
    <w:rsid w:val="00863B00"/>
    <w:rsid w:val="008741FA"/>
    <w:rsid w:val="00874B76"/>
    <w:rsid w:val="008762E5"/>
    <w:rsid w:val="00877C44"/>
    <w:rsid w:val="008826A9"/>
    <w:rsid w:val="008851C8"/>
    <w:rsid w:val="00886356"/>
    <w:rsid w:val="00890518"/>
    <w:rsid w:val="00890A53"/>
    <w:rsid w:val="00894BB2"/>
    <w:rsid w:val="00897729"/>
    <w:rsid w:val="008A59DD"/>
    <w:rsid w:val="008A5A0D"/>
    <w:rsid w:val="008A6A8D"/>
    <w:rsid w:val="008B0E23"/>
    <w:rsid w:val="008B5787"/>
    <w:rsid w:val="008B5C01"/>
    <w:rsid w:val="008B6109"/>
    <w:rsid w:val="008C2237"/>
    <w:rsid w:val="008C3134"/>
    <w:rsid w:val="008D38B7"/>
    <w:rsid w:val="008E342A"/>
    <w:rsid w:val="008F165F"/>
    <w:rsid w:val="008F2572"/>
    <w:rsid w:val="008F542C"/>
    <w:rsid w:val="008F7AF8"/>
    <w:rsid w:val="00900EAE"/>
    <w:rsid w:val="009039F8"/>
    <w:rsid w:val="00904487"/>
    <w:rsid w:val="009046C3"/>
    <w:rsid w:val="00907AF8"/>
    <w:rsid w:val="00915AFE"/>
    <w:rsid w:val="00920713"/>
    <w:rsid w:val="009208C1"/>
    <w:rsid w:val="00923307"/>
    <w:rsid w:val="009262C8"/>
    <w:rsid w:val="00927C36"/>
    <w:rsid w:val="00931010"/>
    <w:rsid w:val="0093364D"/>
    <w:rsid w:val="009370E1"/>
    <w:rsid w:val="009714BE"/>
    <w:rsid w:val="00972077"/>
    <w:rsid w:val="00972155"/>
    <w:rsid w:val="00972F56"/>
    <w:rsid w:val="009764DD"/>
    <w:rsid w:val="0097652F"/>
    <w:rsid w:val="00977115"/>
    <w:rsid w:val="00980601"/>
    <w:rsid w:val="009858E7"/>
    <w:rsid w:val="009877DD"/>
    <w:rsid w:val="0099094B"/>
    <w:rsid w:val="00994AD3"/>
    <w:rsid w:val="009A5152"/>
    <w:rsid w:val="009A7DD8"/>
    <w:rsid w:val="009A7F37"/>
    <w:rsid w:val="009B0495"/>
    <w:rsid w:val="009B1A24"/>
    <w:rsid w:val="009B2678"/>
    <w:rsid w:val="009B2BEF"/>
    <w:rsid w:val="009B4191"/>
    <w:rsid w:val="009C0D67"/>
    <w:rsid w:val="009C38B0"/>
    <w:rsid w:val="009C3EDC"/>
    <w:rsid w:val="009C4A4C"/>
    <w:rsid w:val="009C7E07"/>
    <w:rsid w:val="009D30E2"/>
    <w:rsid w:val="009E2921"/>
    <w:rsid w:val="009E763E"/>
    <w:rsid w:val="009F70F0"/>
    <w:rsid w:val="00A03537"/>
    <w:rsid w:val="00A060EA"/>
    <w:rsid w:val="00A1182E"/>
    <w:rsid w:val="00A11D15"/>
    <w:rsid w:val="00A13A35"/>
    <w:rsid w:val="00A16034"/>
    <w:rsid w:val="00A174B9"/>
    <w:rsid w:val="00A214D7"/>
    <w:rsid w:val="00A222D0"/>
    <w:rsid w:val="00A30C7B"/>
    <w:rsid w:val="00A33779"/>
    <w:rsid w:val="00A42468"/>
    <w:rsid w:val="00A473A1"/>
    <w:rsid w:val="00A47A00"/>
    <w:rsid w:val="00A520AC"/>
    <w:rsid w:val="00A52644"/>
    <w:rsid w:val="00A55F86"/>
    <w:rsid w:val="00A57627"/>
    <w:rsid w:val="00A63675"/>
    <w:rsid w:val="00A75FB4"/>
    <w:rsid w:val="00A84769"/>
    <w:rsid w:val="00A855FC"/>
    <w:rsid w:val="00A85D97"/>
    <w:rsid w:val="00AA32C8"/>
    <w:rsid w:val="00AB1830"/>
    <w:rsid w:val="00AC1545"/>
    <w:rsid w:val="00AC7001"/>
    <w:rsid w:val="00AD0168"/>
    <w:rsid w:val="00AD2EF2"/>
    <w:rsid w:val="00AD5050"/>
    <w:rsid w:val="00AE1087"/>
    <w:rsid w:val="00AE4115"/>
    <w:rsid w:val="00AE6A4B"/>
    <w:rsid w:val="00AE79BE"/>
    <w:rsid w:val="00AE7DE1"/>
    <w:rsid w:val="00AF7FCE"/>
    <w:rsid w:val="00B071DD"/>
    <w:rsid w:val="00B13631"/>
    <w:rsid w:val="00B161D7"/>
    <w:rsid w:val="00B16DD1"/>
    <w:rsid w:val="00B203F9"/>
    <w:rsid w:val="00B20B67"/>
    <w:rsid w:val="00B25BFB"/>
    <w:rsid w:val="00B32382"/>
    <w:rsid w:val="00B439B8"/>
    <w:rsid w:val="00B44BEC"/>
    <w:rsid w:val="00B4788D"/>
    <w:rsid w:val="00B538FC"/>
    <w:rsid w:val="00B55E06"/>
    <w:rsid w:val="00B60A4E"/>
    <w:rsid w:val="00B60B63"/>
    <w:rsid w:val="00B64555"/>
    <w:rsid w:val="00B66958"/>
    <w:rsid w:val="00B674E3"/>
    <w:rsid w:val="00B72740"/>
    <w:rsid w:val="00B733CC"/>
    <w:rsid w:val="00B738AA"/>
    <w:rsid w:val="00B75DBC"/>
    <w:rsid w:val="00B77A5C"/>
    <w:rsid w:val="00B820EB"/>
    <w:rsid w:val="00B94A90"/>
    <w:rsid w:val="00BA3B0E"/>
    <w:rsid w:val="00BA765D"/>
    <w:rsid w:val="00BB2539"/>
    <w:rsid w:val="00BB25D7"/>
    <w:rsid w:val="00BB5AC7"/>
    <w:rsid w:val="00BC242E"/>
    <w:rsid w:val="00BC63A7"/>
    <w:rsid w:val="00BD5AEB"/>
    <w:rsid w:val="00BE05BC"/>
    <w:rsid w:val="00BE6F69"/>
    <w:rsid w:val="00BE7438"/>
    <w:rsid w:val="00BF069E"/>
    <w:rsid w:val="00BF714E"/>
    <w:rsid w:val="00C01560"/>
    <w:rsid w:val="00C042B0"/>
    <w:rsid w:val="00C072EF"/>
    <w:rsid w:val="00C10025"/>
    <w:rsid w:val="00C12C03"/>
    <w:rsid w:val="00C1406C"/>
    <w:rsid w:val="00C15DE5"/>
    <w:rsid w:val="00C17568"/>
    <w:rsid w:val="00C20FED"/>
    <w:rsid w:val="00C25333"/>
    <w:rsid w:val="00C32502"/>
    <w:rsid w:val="00C340EA"/>
    <w:rsid w:val="00C34944"/>
    <w:rsid w:val="00C37238"/>
    <w:rsid w:val="00C37E86"/>
    <w:rsid w:val="00C41FB0"/>
    <w:rsid w:val="00C43048"/>
    <w:rsid w:val="00C4572F"/>
    <w:rsid w:val="00C50A16"/>
    <w:rsid w:val="00C5196C"/>
    <w:rsid w:val="00C51C38"/>
    <w:rsid w:val="00C53F6E"/>
    <w:rsid w:val="00C5404E"/>
    <w:rsid w:val="00C61B77"/>
    <w:rsid w:val="00C62BED"/>
    <w:rsid w:val="00C62F6B"/>
    <w:rsid w:val="00C647F9"/>
    <w:rsid w:val="00C7419B"/>
    <w:rsid w:val="00C80DB9"/>
    <w:rsid w:val="00C815A7"/>
    <w:rsid w:val="00C81987"/>
    <w:rsid w:val="00C835A1"/>
    <w:rsid w:val="00C860FC"/>
    <w:rsid w:val="00C86D8A"/>
    <w:rsid w:val="00C90239"/>
    <w:rsid w:val="00C90E3B"/>
    <w:rsid w:val="00C91947"/>
    <w:rsid w:val="00C930C5"/>
    <w:rsid w:val="00C93DD7"/>
    <w:rsid w:val="00C953DB"/>
    <w:rsid w:val="00CA0DC0"/>
    <w:rsid w:val="00CA12AD"/>
    <w:rsid w:val="00CA3809"/>
    <w:rsid w:val="00CA507D"/>
    <w:rsid w:val="00CB06EC"/>
    <w:rsid w:val="00CC2540"/>
    <w:rsid w:val="00CC4F83"/>
    <w:rsid w:val="00CC5BBD"/>
    <w:rsid w:val="00CC77BE"/>
    <w:rsid w:val="00CC7A8F"/>
    <w:rsid w:val="00CC7CE5"/>
    <w:rsid w:val="00CD296D"/>
    <w:rsid w:val="00CD2B33"/>
    <w:rsid w:val="00CD5853"/>
    <w:rsid w:val="00CD5864"/>
    <w:rsid w:val="00CD7893"/>
    <w:rsid w:val="00CD7F96"/>
    <w:rsid w:val="00CE4B13"/>
    <w:rsid w:val="00CE7302"/>
    <w:rsid w:val="00CF363A"/>
    <w:rsid w:val="00D11A04"/>
    <w:rsid w:val="00D141B9"/>
    <w:rsid w:val="00D171B1"/>
    <w:rsid w:val="00D22106"/>
    <w:rsid w:val="00D254DC"/>
    <w:rsid w:val="00D25F40"/>
    <w:rsid w:val="00D33404"/>
    <w:rsid w:val="00D33700"/>
    <w:rsid w:val="00D343B6"/>
    <w:rsid w:val="00D3462C"/>
    <w:rsid w:val="00D3471D"/>
    <w:rsid w:val="00D35231"/>
    <w:rsid w:val="00D40227"/>
    <w:rsid w:val="00D41542"/>
    <w:rsid w:val="00D4277A"/>
    <w:rsid w:val="00D57573"/>
    <w:rsid w:val="00D602FA"/>
    <w:rsid w:val="00D63BA2"/>
    <w:rsid w:val="00D641C2"/>
    <w:rsid w:val="00D6434B"/>
    <w:rsid w:val="00D70EFC"/>
    <w:rsid w:val="00D7193A"/>
    <w:rsid w:val="00D73E1B"/>
    <w:rsid w:val="00D75877"/>
    <w:rsid w:val="00D76539"/>
    <w:rsid w:val="00D770A4"/>
    <w:rsid w:val="00D80E2B"/>
    <w:rsid w:val="00D920C0"/>
    <w:rsid w:val="00D920DD"/>
    <w:rsid w:val="00D93609"/>
    <w:rsid w:val="00D93D1D"/>
    <w:rsid w:val="00D94F19"/>
    <w:rsid w:val="00D95A03"/>
    <w:rsid w:val="00D95E4B"/>
    <w:rsid w:val="00DA21A8"/>
    <w:rsid w:val="00DA2BB2"/>
    <w:rsid w:val="00DA2F56"/>
    <w:rsid w:val="00DA31D3"/>
    <w:rsid w:val="00DA74B7"/>
    <w:rsid w:val="00DB111B"/>
    <w:rsid w:val="00DC2E37"/>
    <w:rsid w:val="00DC6834"/>
    <w:rsid w:val="00DC7BD8"/>
    <w:rsid w:val="00DD1A14"/>
    <w:rsid w:val="00DD2BCF"/>
    <w:rsid w:val="00DD37DD"/>
    <w:rsid w:val="00DD5124"/>
    <w:rsid w:val="00DD6DFC"/>
    <w:rsid w:val="00DE1C2D"/>
    <w:rsid w:val="00DE4A6F"/>
    <w:rsid w:val="00DE6C42"/>
    <w:rsid w:val="00DF0BB9"/>
    <w:rsid w:val="00DF5998"/>
    <w:rsid w:val="00DF5D95"/>
    <w:rsid w:val="00DF6D6F"/>
    <w:rsid w:val="00E01CDA"/>
    <w:rsid w:val="00E046FC"/>
    <w:rsid w:val="00E060DB"/>
    <w:rsid w:val="00E11859"/>
    <w:rsid w:val="00E1372A"/>
    <w:rsid w:val="00E20545"/>
    <w:rsid w:val="00E2256B"/>
    <w:rsid w:val="00E22E76"/>
    <w:rsid w:val="00E25092"/>
    <w:rsid w:val="00E3263F"/>
    <w:rsid w:val="00E345F3"/>
    <w:rsid w:val="00E3485D"/>
    <w:rsid w:val="00E36B2C"/>
    <w:rsid w:val="00E460B6"/>
    <w:rsid w:val="00E50CA1"/>
    <w:rsid w:val="00E52230"/>
    <w:rsid w:val="00E525AE"/>
    <w:rsid w:val="00E56003"/>
    <w:rsid w:val="00E5626B"/>
    <w:rsid w:val="00E61562"/>
    <w:rsid w:val="00E621FB"/>
    <w:rsid w:val="00E63F1B"/>
    <w:rsid w:val="00E7074E"/>
    <w:rsid w:val="00E71519"/>
    <w:rsid w:val="00E748C6"/>
    <w:rsid w:val="00E76990"/>
    <w:rsid w:val="00E81157"/>
    <w:rsid w:val="00E82278"/>
    <w:rsid w:val="00E828E5"/>
    <w:rsid w:val="00E85947"/>
    <w:rsid w:val="00E85AEE"/>
    <w:rsid w:val="00E91575"/>
    <w:rsid w:val="00E96026"/>
    <w:rsid w:val="00E9747C"/>
    <w:rsid w:val="00EB3524"/>
    <w:rsid w:val="00EB56A0"/>
    <w:rsid w:val="00EB5DBA"/>
    <w:rsid w:val="00EC0080"/>
    <w:rsid w:val="00EC0BC9"/>
    <w:rsid w:val="00ED084D"/>
    <w:rsid w:val="00ED1EED"/>
    <w:rsid w:val="00ED4116"/>
    <w:rsid w:val="00ED5C08"/>
    <w:rsid w:val="00ED767A"/>
    <w:rsid w:val="00EE135D"/>
    <w:rsid w:val="00EE6C99"/>
    <w:rsid w:val="00EF2E06"/>
    <w:rsid w:val="00F0785C"/>
    <w:rsid w:val="00F107E8"/>
    <w:rsid w:val="00F10D0F"/>
    <w:rsid w:val="00F120AC"/>
    <w:rsid w:val="00F1276E"/>
    <w:rsid w:val="00F13289"/>
    <w:rsid w:val="00F13799"/>
    <w:rsid w:val="00F21377"/>
    <w:rsid w:val="00F23739"/>
    <w:rsid w:val="00F24522"/>
    <w:rsid w:val="00F254D4"/>
    <w:rsid w:val="00F2722F"/>
    <w:rsid w:val="00F37381"/>
    <w:rsid w:val="00F41516"/>
    <w:rsid w:val="00F44568"/>
    <w:rsid w:val="00F461E5"/>
    <w:rsid w:val="00F47BCB"/>
    <w:rsid w:val="00F51839"/>
    <w:rsid w:val="00F524B9"/>
    <w:rsid w:val="00F5423B"/>
    <w:rsid w:val="00F606D9"/>
    <w:rsid w:val="00F636B0"/>
    <w:rsid w:val="00F642AC"/>
    <w:rsid w:val="00F64D2C"/>
    <w:rsid w:val="00F6735B"/>
    <w:rsid w:val="00F702FB"/>
    <w:rsid w:val="00F71B27"/>
    <w:rsid w:val="00F74303"/>
    <w:rsid w:val="00F74B68"/>
    <w:rsid w:val="00F75C89"/>
    <w:rsid w:val="00F93FDE"/>
    <w:rsid w:val="00FA6ABA"/>
    <w:rsid w:val="00FA6EDE"/>
    <w:rsid w:val="00FA72CD"/>
    <w:rsid w:val="00FB1446"/>
    <w:rsid w:val="00FB38BB"/>
    <w:rsid w:val="00FB7FB8"/>
    <w:rsid w:val="00FC2F32"/>
    <w:rsid w:val="00FC33A2"/>
    <w:rsid w:val="00FC5A52"/>
    <w:rsid w:val="00FC5B7C"/>
    <w:rsid w:val="00FD166E"/>
    <w:rsid w:val="00FD18A8"/>
    <w:rsid w:val="00FD1A70"/>
    <w:rsid w:val="00FD7D70"/>
    <w:rsid w:val="00FE222C"/>
    <w:rsid w:val="00FE4588"/>
    <w:rsid w:val="00FE5919"/>
    <w:rsid w:val="00FF1D36"/>
    <w:rsid w:val="00FF2A4B"/>
    <w:rsid w:val="00FF2D3D"/>
    <w:rsid w:val="00FF5F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B56A0"/>
    <w:pPr>
      <w:ind w:left="720"/>
      <w:contextualSpacing/>
    </w:pPr>
  </w:style>
  <w:style w:type="paragraph" w:styleId="Textodebalo">
    <w:name w:val="Balloon Text"/>
    <w:basedOn w:val="Normal"/>
    <w:link w:val="TextodebaloChar"/>
    <w:uiPriority w:val="99"/>
    <w:semiHidden/>
    <w:unhideWhenUsed/>
    <w:rsid w:val="0001285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12853"/>
    <w:rPr>
      <w:rFonts w:ascii="Tahoma" w:hAnsi="Tahoma" w:cs="Tahoma"/>
      <w:sz w:val="16"/>
      <w:szCs w:val="16"/>
    </w:rPr>
  </w:style>
  <w:style w:type="paragraph" w:styleId="Cabealho">
    <w:name w:val="header"/>
    <w:basedOn w:val="Normal"/>
    <w:link w:val="CabealhoChar"/>
    <w:uiPriority w:val="99"/>
    <w:unhideWhenUsed/>
    <w:rsid w:val="004A3D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3D15"/>
  </w:style>
  <w:style w:type="paragraph" w:styleId="Rodap">
    <w:name w:val="footer"/>
    <w:basedOn w:val="Normal"/>
    <w:link w:val="RodapChar"/>
    <w:uiPriority w:val="99"/>
    <w:unhideWhenUsed/>
    <w:rsid w:val="004A3D15"/>
    <w:pPr>
      <w:tabs>
        <w:tab w:val="center" w:pos="4252"/>
        <w:tab w:val="right" w:pos="8504"/>
      </w:tabs>
      <w:spacing w:after="0" w:line="240" w:lineRule="auto"/>
    </w:pPr>
  </w:style>
  <w:style w:type="character" w:customStyle="1" w:styleId="RodapChar">
    <w:name w:val="Rodapé Char"/>
    <w:basedOn w:val="Fontepargpadro"/>
    <w:link w:val="Rodap"/>
    <w:uiPriority w:val="99"/>
    <w:rsid w:val="004A3D15"/>
  </w:style>
  <w:style w:type="paragraph" w:styleId="Textodenotaderodap">
    <w:name w:val="footnote text"/>
    <w:basedOn w:val="Normal"/>
    <w:link w:val="TextodenotaderodapChar"/>
    <w:semiHidden/>
    <w:unhideWhenUsed/>
    <w:rsid w:val="004A3D1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A3D15"/>
    <w:rPr>
      <w:sz w:val="20"/>
      <w:szCs w:val="20"/>
    </w:rPr>
  </w:style>
  <w:style w:type="character" w:styleId="Refdenotaderodap">
    <w:name w:val="footnote reference"/>
    <w:basedOn w:val="Fontepargpadro"/>
    <w:semiHidden/>
    <w:unhideWhenUsed/>
    <w:rsid w:val="004A3D15"/>
    <w:rPr>
      <w:vertAlign w:val="superscript"/>
    </w:rPr>
  </w:style>
  <w:style w:type="paragraph" w:styleId="Textodenotadefim">
    <w:name w:val="endnote text"/>
    <w:basedOn w:val="Normal"/>
    <w:link w:val="TextodenotadefimChar"/>
    <w:uiPriority w:val="99"/>
    <w:semiHidden/>
    <w:unhideWhenUsed/>
    <w:rsid w:val="00C37238"/>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C37238"/>
    <w:rPr>
      <w:sz w:val="20"/>
      <w:szCs w:val="20"/>
    </w:rPr>
  </w:style>
  <w:style w:type="character" w:styleId="Refdenotadefim">
    <w:name w:val="endnote reference"/>
    <w:basedOn w:val="Fontepargpadro"/>
    <w:uiPriority w:val="99"/>
    <w:semiHidden/>
    <w:unhideWhenUsed/>
    <w:rsid w:val="00C37238"/>
    <w:rPr>
      <w:vertAlign w:val="superscript"/>
    </w:rPr>
  </w:style>
  <w:style w:type="character" w:customStyle="1" w:styleId="tabelatitulovermelho">
    <w:name w:val="tabelatitulovermelho"/>
    <w:basedOn w:val="Fontepargpadro"/>
    <w:rsid w:val="00776A9B"/>
  </w:style>
  <w:style w:type="character" w:styleId="Hyperlink">
    <w:name w:val="Hyperlink"/>
    <w:rsid w:val="00776A9B"/>
    <w:rPr>
      <w:color w:val="0000FF"/>
      <w:u w:val="single"/>
    </w:rPr>
  </w:style>
  <w:style w:type="paragraph" w:customStyle="1" w:styleId="Default">
    <w:name w:val="Default"/>
    <w:rsid w:val="007C1B5C"/>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B56A0"/>
    <w:pPr>
      <w:ind w:left="720"/>
      <w:contextualSpacing/>
    </w:pPr>
  </w:style>
  <w:style w:type="paragraph" w:styleId="Textodebalo">
    <w:name w:val="Balloon Text"/>
    <w:basedOn w:val="Normal"/>
    <w:link w:val="TextodebaloChar"/>
    <w:uiPriority w:val="99"/>
    <w:semiHidden/>
    <w:unhideWhenUsed/>
    <w:rsid w:val="0001285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12853"/>
    <w:rPr>
      <w:rFonts w:ascii="Tahoma" w:hAnsi="Tahoma" w:cs="Tahoma"/>
      <w:sz w:val="16"/>
      <w:szCs w:val="16"/>
    </w:rPr>
  </w:style>
  <w:style w:type="paragraph" w:styleId="Cabealho">
    <w:name w:val="header"/>
    <w:basedOn w:val="Normal"/>
    <w:link w:val="CabealhoChar"/>
    <w:uiPriority w:val="99"/>
    <w:unhideWhenUsed/>
    <w:rsid w:val="004A3D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3D15"/>
  </w:style>
  <w:style w:type="paragraph" w:styleId="Rodap">
    <w:name w:val="footer"/>
    <w:basedOn w:val="Normal"/>
    <w:link w:val="RodapChar"/>
    <w:uiPriority w:val="99"/>
    <w:unhideWhenUsed/>
    <w:rsid w:val="004A3D15"/>
    <w:pPr>
      <w:tabs>
        <w:tab w:val="center" w:pos="4252"/>
        <w:tab w:val="right" w:pos="8504"/>
      </w:tabs>
      <w:spacing w:after="0" w:line="240" w:lineRule="auto"/>
    </w:pPr>
  </w:style>
  <w:style w:type="character" w:customStyle="1" w:styleId="RodapChar">
    <w:name w:val="Rodapé Char"/>
    <w:basedOn w:val="Fontepargpadro"/>
    <w:link w:val="Rodap"/>
    <w:uiPriority w:val="99"/>
    <w:rsid w:val="004A3D15"/>
  </w:style>
  <w:style w:type="paragraph" w:styleId="Textodenotaderodap">
    <w:name w:val="footnote text"/>
    <w:basedOn w:val="Normal"/>
    <w:link w:val="TextodenotaderodapChar"/>
    <w:semiHidden/>
    <w:unhideWhenUsed/>
    <w:rsid w:val="004A3D1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A3D15"/>
    <w:rPr>
      <w:sz w:val="20"/>
      <w:szCs w:val="20"/>
    </w:rPr>
  </w:style>
  <w:style w:type="character" w:styleId="Refdenotaderodap">
    <w:name w:val="footnote reference"/>
    <w:basedOn w:val="Fontepargpadro"/>
    <w:semiHidden/>
    <w:unhideWhenUsed/>
    <w:rsid w:val="004A3D15"/>
    <w:rPr>
      <w:vertAlign w:val="superscript"/>
    </w:rPr>
  </w:style>
  <w:style w:type="paragraph" w:styleId="Textodenotadefim">
    <w:name w:val="endnote text"/>
    <w:basedOn w:val="Normal"/>
    <w:link w:val="TextodenotadefimChar"/>
    <w:uiPriority w:val="99"/>
    <w:semiHidden/>
    <w:unhideWhenUsed/>
    <w:rsid w:val="00C37238"/>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C37238"/>
    <w:rPr>
      <w:sz w:val="20"/>
      <w:szCs w:val="20"/>
    </w:rPr>
  </w:style>
  <w:style w:type="character" w:styleId="Refdenotadefim">
    <w:name w:val="endnote reference"/>
    <w:basedOn w:val="Fontepargpadro"/>
    <w:uiPriority w:val="99"/>
    <w:semiHidden/>
    <w:unhideWhenUsed/>
    <w:rsid w:val="00C37238"/>
    <w:rPr>
      <w:vertAlign w:val="superscript"/>
    </w:rPr>
  </w:style>
  <w:style w:type="character" w:customStyle="1" w:styleId="tabelatitulovermelho">
    <w:name w:val="tabelatitulovermelho"/>
    <w:basedOn w:val="Fontepargpadro"/>
    <w:rsid w:val="00776A9B"/>
  </w:style>
  <w:style w:type="character" w:styleId="Hyperlink">
    <w:name w:val="Hyperlink"/>
    <w:rsid w:val="00776A9B"/>
    <w:rPr>
      <w:color w:val="0000FF"/>
      <w:u w:val="single"/>
    </w:rPr>
  </w:style>
  <w:style w:type="paragraph" w:customStyle="1" w:styleId="Default">
    <w:name w:val="Default"/>
    <w:rsid w:val="007C1B5C"/>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emf"/><Relationship Id="rId50" Type="http://schemas.openxmlformats.org/officeDocument/2006/relationships/image" Target="media/image23.emf"/><Relationship Id="rId55" Type="http://schemas.openxmlformats.org/officeDocument/2006/relationships/image" Target="media/image27.wmf"/><Relationship Id="rId63" Type="http://schemas.openxmlformats.org/officeDocument/2006/relationships/image" Target="media/image31.wmf"/><Relationship Id="rId68" Type="http://schemas.openxmlformats.org/officeDocument/2006/relationships/image" Target="media/image33.wmf"/><Relationship Id="rId76"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oleObject" Target="embeddings/oleObject29.bin"/><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6.wmf"/><Relationship Id="rId58" Type="http://schemas.openxmlformats.org/officeDocument/2006/relationships/oleObject" Target="embeddings/oleObject22.bin"/><Relationship Id="rId66" Type="http://schemas.openxmlformats.org/officeDocument/2006/relationships/oleObject" Target="embeddings/oleObject26.bin"/><Relationship Id="rId74" Type="http://schemas.openxmlformats.org/officeDocument/2006/relationships/hyperlink" Target="http://www.frbsf.org/publications/economics/papers/2004/wp04-32bk.pdf" TargetMode="External"/><Relationship Id="rId79"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image" Target="media/image30.wmf"/><Relationship Id="rId82"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image" Target="media/image25.emf"/><Relationship Id="rId60" Type="http://schemas.openxmlformats.org/officeDocument/2006/relationships/oleObject" Target="embeddings/oleObject23.bin"/><Relationship Id="rId65" Type="http://schemas.openxmlformats.org/officeDocument/2006/relationships/image" Target="media/image32.wmf"/><Relationship Id="rId73" Type="http://schemas.openxmlformats.org/officeDocument/2006/relationships/hyperlink" Target="http://virtualbib.fgv.br/ocs/index.php/ebf/9EBF/paper/viewFile/615/108" TargetMode="External"/><Relationship Id="rId78" Type="http://schemas.openxmlformats.org/officeDocument/2006/relationships/footer" Target="footer2.xml"/><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image" Target="media/image21.emf"/><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oleObject" Target="embeddings/oleObject28.bin"/><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24.emf"/><Relationship Id="rId72" Type="http://schemas.openxmlformats.org/officeDocument/2006/relationships/image" Target="media/image35.png"/><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9.wmf"/><Relationship Id="rId67" Type="http://schemas.openxmlformats.org/officeDocument/2006/relationships/oleObject" Target="embeddings/oleObject27.bin"/><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0.bin"/><Relationship Id="rId62" Type="http://schemas.openxmlformats.org/officeDocument/2006/relationships/oleObject" Target="embeddings/oleObject24.bin"/><Relationship Id="rId70" Type="http://schemas.openxmlformats.org/officeDocument/2006/relationships/image" Target="media/image34.wmf"/><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emf"/><Relationship Id="rId57" Type="http://schemas.openxmlformats.org/officeDocument/2006/relationships/image" Target="media/image28.wmf"/></Relationships>
</file>

<file path=word/_rels/footnotes.xml.rels><?xml version="1.0" encoding="UTF-8" standalone="yes"?>
<Relationships xmlns="http://schemas.openxmlformats.org/package/2006/relationships"><Relationship Id="rId2" Type="http://schemas.openxmlformats.org/officeDocument/2006/relationships/hyperlink" Target="mailto:ottohill@ufrgs.br" TargetMode="External"/><Relationship Id="rId1" Type="http://schemas.openxmlformats.org/officeDocument/2006/relationships/hyperlink" Target="mailto:maiacavalcante@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55EFC-FFDB-427C-9967-7E3172775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15</Pages>
  <Words>4523</Words>
  <Characters>24426</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Windows</cp:lastModifiedBy>
  <cp:revision>158</cp:revision>
  <cp:lastPrinted>2015-12-30T01:57:00Z</cp:lastPrinted>
  <dcterms:created xsi:type="dcterms:W3CDTF">2015-12-30T01:51:00Z</dcterms:created>
  <dcterms:modified xsi:type="dcterms:W3CDTF">2016-02-17T11:35:00Z</dcterms:modified>
</cp:coreProperties>
</file>