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C989C" w14:textId="43D6323A" w:rsidR="00EE28B5" w:rsidRPr="003F1169" w:rsidRDefault="009B55CC" w:rsidP="008B0C4E">
      <w:pPr>
        <w:spacing w:after="0" w:line="240" w:lineRule="auto"/>
        <w:jc w:val="center"/>
        <w:rPr>
          <w:rFonts w:ascii="Times New Roman" w:hAnsi="Times New Roman" w:cs="Times New Roman"/>
          <w:b/>
          <w:sz w:val="24"/>
          <w:szCs w:val="24"/>
        </w:rPr>
      </w:pPr>
      <w:r w:rsidRPr="003F1169">
        <w:rPr>
          <w:rFonts w:ascii="Times New Roman" w:hAnsi="Times New Roman" w:cs="Times New Roman"/>
          <w:b/>
          <w:sz w:val="24"/>
          <w:szCs w:val="24"/>
        </w:rPr>
        <w:t>Padrão de consumo das famílias brasileiras em art</w:t>
      </w:r>
      <w:r>
        <w:rPr>
          <w:rFonts w:ascii="Times New Roman" w:hAnsi="Times New Roman" w:cs="Times New Roman"/>
          <w:b/>
          <w:sz w:val="24"/>
          <w:szCs w:val="24"/>
        </w:rPr>
        <w:t>igos de perfumaria e cosméticos</w:t>
      </w:r>
    </w:p>
    <w:p w14:paraId="1ABCE6FC" w14:textId="4FF5CCF0" w:rsidR="00BC6B5E" w:rsidRDefault="00BC6B5E" w:rsidP="008B0C4E">
      <w:pPr>
        <w:spacing w:after="0" w:line="240" w:lineRule="auto"/>
        <w:jc w:val="both"/>
        <w:rPr>
          <w:rFonts w:ascii="Times New Roman" w:hAnsi="Times New Roman" w:cs="Times New Roman"/>
          <w:sz w:val="24"/>
          <w:szCs w:val="24"/>
        </w:rPr>
      </w:pPr>
    </w:p>
    <w:p w14:paraId="23C3FB44" w14:textId="77777777" w:rsidR="00474EBF" w:rsidRDefault="00474EBF" w:rsidP="008B0C4E">
      <w:pPr>
        <w:spacing w:after="0" w:line="240" w:lineRule="auto"/>
        <w:jc w:val="both"/>
        <w:rPr>
          <w:rFonts w:ascii="Times New Roman" w:hAnsi="Times New Roman" w:cs="Times New Roman"/>
          <w:sz w:val="24"/>
          <w:szCs w:val="24"/>
        </w:rPr>
      </w:pPr>
    </w:p>
    <w:p w14:paraId="039B4F47" w14:textId="757FDECA" w:rsidR="008B0C4E" w:rsidRDefault="009B55CC" w:rsidP="002800B5">
      <w:pPr>
        <w:spacing w:after="0" w:line="240" w:lineRule="auto"/>
        <w:rPr>
          <w:rFonts w:ascii="Times New Roman" w:hAnsi="Times New Roman" w:cs="Times New Roman"/>
          <w:sz w:val="24"/>
          <w:szCs w:val="24"/>
        </w:rPr>
      </w:pPr>
      <w:r w:rsidRPr="009B55CC">
        <w:rPr>
          <w:rFonts w:ascii="Times New Roman" w:hAnsi="Times New Roman" w:cs="Times New Roman"/>
          <w:sz w:val="24"/>
          <w:szCs w:val="24"/>
        </w:rPr>
        <w:t>Maria Cecília Fonseca Maciel</w:t>
      </w:r>
      <w:r>
        <w:rPr>
          <w:rStyle w:val="Refdenotaderodap"/>
          <w:rFonts w:ascii="Times New Roman" w:hAnsi="Times New Roman" w:cs="Times New Roman"/>
          <w:sz w:val="24"/>
          <w:szCs w:val="24"/>
        </w:rPr>
        <w:footnoteReference w:id="1"/>
      </w:r>
    </w:p>
    <w:p w14:paraId="7DBE6CDA" w14:textId="3618D062" w:rsidR="009B55CC" w:rsidRDefault="009B55CC" w:rsidP="002800B5">
      <w:pPr>
        <w:spacing w:after="0" w:line="240" w:lineRule="auto"/>
        <w:rPr>
          <w:rFonts w:ascii="Times New Roman" w:hAnsi="Times New Roman" w:cs="Times New Roman"/>
          <w:sz w:val="24"/>
          <w:szCs w:val="24"/>
        </w:rPr>
      </w:pPr>
      <w:r>
        <w:rPr>
          <w:rFonts w:ascii="Times New Roman" w:hAnsi="Times New Roman" w:cs="Times New Roman"/>
          <w:sz w:val="24"/>
          <w:szCs w:val="24"/>
        </w:rPr>
        <w:t>Gabriel Teixeira Ervilha</w:t>
      </w:r>
      <w:r>
        <w:rPr>
          <w:rStyle w:val="Refdenotaderodap"/>
          <w:rFonts w:ascii="Times New Roman" w:hAnsi="Times New Roman" w:cs="Times New Roman"/>
          <w:sz w:val="24"/>
          <w:szCs w:val="24"/>
        </w:rPr>
        <w:footnoteReference w:id="2"/>
      </w:r>
    </w:p>
    <w:p w14:paraId="552F15BF" w14:textId="1772A5E4" w:rsidR="009B55CC" w:rsidRDefault="009B55CC" w:rsidP="008B0C4E">
      <w:pPr>
        <w:spacing w:after="0" w:line="240" w:lineRule="auto"/>
        <w:jc w:val="both"/>
        <w:rPr>
          <w:rFonts w:ascii="Times New Roman" w:hAnsi="Times New Roman" w:cs="Times New Roman"/>
          <w:sz w:val="24"/>
          <w:szCs w:val="24"/>
        </w:rPr>
      </w:pPr>
    </w:p>
    <w:p w14:paraId="2452C6EA" w14:textId="77777777" w:rsidR="00474EBF" w:rsidRDefault="00474EBF" w:rsidP="008B0C4E">
      <w:pPr>
        <w:spacing w:after="0" w:line="240" w:lineRule="auto"/>
        <w:jc w:val="both"/>
        <w:rPr>
          <w:rFonts w:ascii="Times New Roman" w:hAnsi="Times New Roman" w:cs="Times New Roman"/>
          <w:sz w:val="24"/>
          <w:szCs w:val="24"/>
        </w:rPr>
      </w:pPr>
    </w:p>
    <w:p w14:paraId="48457052" w14:textId="1A94BAC4" w:rsidR="00E673C7" w:rsidRPr="00D55ED9" w:rsidRDefault="00A805A0" w:rsidP="008B0C4E">
      <w:pPr>
        <w:spacing w:after="0" w:line="240" w:lineRule="auto"/>
        <w:jc w:val="both"/>
        <w:rPr>
          <w:rFonts w:ascii="Times New Roman" w:hAnsi="Times New Roman" w:cs="Times New Roman"/>
          <w:color w:val="000000" w:themeColor="text1"/>
          <w:sz w:val="24"/>
          <w:szCs w:val="24"/>
        </w:rPr>
      </w:pPr>
      <w:r w:rsidRPr="00D55ED9">
        <w:rPr>
          <w:rFonts w:ascii="Times New Roman" w:hAnsi="Times New Roman" w:cs="Times New Roman"/>
          <w:b/>
          <w:color w:val="000000" w:themeColor="text1"/>
          <w:sz w:val="24"/>
          <w:szCs w:val="24"/>
        </w:rPr>
        <w:t>Resumo:</w:t>
      </w:r>
      <w:r w:rsidRPr="00D55ED9">
        <w:rPr>
          <w:rFonts w:ascii="Times New Roman" w:hAnsi="Times New Roman" w:cs="Times New Roman"/>
          <w:color w:val="000000" w:themeColor="text1"/>
          <w:sz w:val="24"/>
          <w:szCs w:val="24"/>
        </w:rPr>
        <w:t xml:space="preserve"> </w:t>
      </w:r>
      <w:r w:rsidR="00CB3B5E" w:rsidRPr="00D55ED9">
        <w:rPr>
          <w:rFonts w:ascii="Times New Roman" w:hAnsi="Times New Roman" w:cs="Times New Roman"/>
          <w:color w:val="000000" w:themeColor="text1"/>
          <w:sz w:val="24"/>
          <w:szCs w:val="24"/>
        </w:rPr>
        <w:t>A indústria brasileira de perfumaria e cosméticos apresentou nas últimas décadas um crescimento acelerado, exercendo um importante papel na economia do país</w:t>
      </w:r>
      <w:r w:rsidR="00E448FD" w:rsidRPr="00D55ED9">
        <w:rPr>
          <w:rFonts w:ascii="Times New Roman" w:hAnsi="Times New Roman" w:cs="Times New Roman"/>
          <w:color w:val="000000" w:themeColor="text1"/>
          <w:sz w:val="24"/>
          <w:szCs w:val="24"/>
        </w:rPr>
        <w:t>.</w:t>
      </w:r>
      <w:r w:rsidR="00CB3B5E" w:rsidRPr="00D55ED9">
        <w:rPr>
          <w:rFonts w:ascii="Times New Roman" w:hAnsi="Times New Roman" w:cs="Times New Roman"/>
          <w:color w:val="000000" w:themeColor="text1"/>
          <w:sz w:val="24"/>
          <w:szCs w:val="24"/>
        </w:rPr>
        <w:t xml:space="preserve"> </w:t>
      </w:r>
      <w:r w:rsidR="00BA27B9" w:rsidRPr="00D55ED9">
        <w:rPr>
          <w:rFonts w:ascii="Times New Roman" w:hAnsi="Times New Roman" w:cs="Times New Roman"/>
          <w:color w:val="000000" w:themeColor="text1"/>
          <w:sz w:val="24"/>
          <w:szCs w:val="24"/>
        </w:rPr>
        <w:t>Nesse contexto, o</w:t>
      </w:r>
      <w:r w:rsidR="00BC6B5E" w:rsidRPr="00D55ED9">
        <w:rPr>
          <w:rFonts w:ascii="Times New Roman" w:hAnsi="Times New Roman" w:cs="Times New Roman"/>
          <w:color w:val="000000" w:themeColor="text1"/>
          <w:sz w:val="24"/>
          <w:szCs w:val="24"/>
        </w:rPr>
        <w:t xml:space="preserve"> objetivo principal deste estudo foi apurar o padrão de consumo de artigos de perfumaria e cosméticos das famílias brasileiras</w:t>
      </w:r>
      <w:r w:rsidR="00E31946" w:rsidRPr="00D55ED9">
        <w:rPr>
          <w:rFonts w:ascii="Times New Roman" w:hAnsi="Times New Roman" w:cs="Times New Roman"/>
          <w:color w:val="000000" w:themeColor="text1"/>
          <w:sz w:val="24"/>
          <w:szCs w:val="24"/>
        </w:rPr>
        <w:t xml:space="preserve">. Para tanto, estimou-se um sistema de equações de aquisição e dispêndio, por meio do procedimento em dois estágios de Heckman, usando dados da Pesquisa de Orçamento Familiar (POF) 2008/2009 </w:t>
      </w:r>
      <w:r w:rsidR="00E448FD" w:rsidRPr="00D55ED9">
        <w:rPr>
          <w:rFonts w:ascii="Times New Roman" w:hAnsi="Times New Roman" w:cs="Times New Roman"/>
          <w:color w:val="000000" w:themeColor="text1"/>
          <w:sz w:val="24"/>
          <w:szCs w:val="24"/>
        </w:rPr>
        <w:t>do</w:t>
      </w:r>
      <w:r w:rsidR="00E31946" w:rsidRPr="00D55ED9">
        <w:rPr>
          <w:rFonts w:ascii="Times New Roman" w:hAnsi="Times New Roman" w:cs="Times New Roman"/>
          <w:color w:val="000000" w:themeColor="text1"/>
          <w:sz w:val="24"/>
          <w:szCs w:val="24"/>
        </w:rPr>
        <w:t xml:space="preserve"> IBGE. Os resultados da estimação indicaram que a probabilidade de aquisição dos produtos de perfumaria e cosméticos, bem como o dispêndio com os mesmos, sofre</w:t>
      </w:r>
      <w:r w:rsidR="008B0C4E">
        <w:rPr>
          <w:rFonts w:ascii="Times New Roman" w:hAnsi="Times New Roman" w:cs="Times New Roman"/>
          <w:color w:val="000000" w:themeColor="text1"/>
          <w:sz w:val="24"/>
          <w:szCs w:val="24"/>
        </w:rPr>
        <w:t>m</w:t>
      </w:r>
      <w:r w:rsidR="00E31946" w:rsidRPr="00D55ED9">
        <w:rPr>
          <w:rFonts w:ascii="Times New Roman" w:hAnsi="Times New Roman" w:cs="Times New Roman"/>
          <w:color w:val="000000" w:themeColor="text1"/>
          <w:sz w:val="24"/>
          <w:szCs w:val="24"/>
        </w:rPr>
        <w:t xml:space="preserve"> a influência de fatores de composição e localização domiciliar. </w:t>
      </w:r>
      <w:r w:rsidR="00216404" w:rsidRPr="00D55ED9">
        <w:rPr>
          <w:rFonts w:ascii="Times New Roman" w:hAnsi="Times New Roman" w:cs="Times New Roman"/>
          <w:color w:val="000000" w:themeColor="text1"/>
          <w:sz w:val="24"/>
          <w:szCs w:val="24"/>
        </w:rPr>
        <w:t xml:space="preserve">Os resultados obtidos visam contribuir com as empresas do setor, auxiliando na elaboração de possíveis estratégias comerciais. Espera-se que este estudo possa dar suporte </w:t>
      </w:r>
      <w:r w:rsidR="00BA27B9" w:rsidRPr="00D55ED9">
        <w:rPr>
          <w:rFonts w:ascii="Times New Roman" w:hAnsi="Times New Roman" w:cs="Times New Roman"/>
          <w:color w:val="000000" w:themeColor="text1"/>
          <w:sz w:val="24"/>
          <w:szCs w:val="24"/>
        </w:rPr>
        <w:t>a</w:t>
      </w:r>
      <w:r w:rsidR="00CB3B5E" w:rsidRPr="00D55ED9">
        <w:rPr>
          <w:rFonts w:ascii="Times New Roman" w:hAnsi="Times New Roman" w:cs="Times New Roman"/>
          <w:color w:val="000000" w:themeColor="text1"/>
          <w:sz w:val="24"/>
          <w:szCs w:val="24"/>
        </w:rPr>
        <w:t xml:space="preserve"> pesquisas futuras</w:t>
      </w:r>
      <w:r w:rsidR="00216404" w:rsidRPr="00D55ED9">
        <w:rPr>
          <w:rFonts w:ascii="Times New Roman" w:hAnsi="Times New Roman" w:cs="Times New Roman"/>
          <w:color w:val="000000" w:themeColor="text1"/>
          <w:sz w:val="24"/>
          <w:szCs w:val="24"/>
        </w:rPr>
        <w:t xml:space="preserve"> sobre o comportamento do consumidor no mercado de perfumaria e cosméticos.</w:t>
      </w:r>
    </w:p>
    <w:p w14:paraId="1DF940F1" w14:textId="77777777" w:rsidR="00EE28B5" w:rsidRPr="00D55ED9" w:rsidRDefault="00EE28B5" w:rsidP="008B0C4E">
      <w:pPr>
        <w:spacing w:after="0" w:line="240" w:lineRule="auto"/>
        <w:rPr>
          <w:rFonts w:ascii="Times New Roman" w:hAnsi="Times New Roman" w:cs="Times New Roman"/>
          <w:color w:val="000000" w:themeColor="text1"/>
          <w:sz w:val="24"/>
          <w:szCs w:val="24"/>
        </w:rPr>
      </w:pPr>
    </w:p>
    <w:p w14:paraId="6698086A" w14:textId="5919D0D6" w:rsidR="00252B18" w:rsidRPr="00D55ED9" w:rsidRDefault="00EE28B5" w:rsidP="008B0C4E">
      <w:pPr>
        <w:spacing w:after="0" w:line="240" w:lineRule="auto"/>
        <w:jc w:val="both"/>
        <w:rPr>
          <w:rFonts w:ascii="Times New Roman" w:hAnsi="Times New Roman" w:cs="Times New Roman"/>
          <w:color w:val="000000" w:themeColor="text1"/>
          <w:sz w:val="24"/>
          <w:szCs w:val="24"/>
        </w:rPr>
      </w:pPr>
      <w:r w:rsidRPr="00D55ED9">
        <w:rPr>
          <w:rFonts w:ascii="Times New Roman" w:hAnsi="Times New Roman" w:cs="Times New Roman"/>
          <w:b/>
          <w:color w:val="000000" w:themeColor="text1"/>
          <w:sz w:val="24"/>
          <w:szCs w:val="24"/>
        </w:rPr>
        <w:t>Palavras-Chave:</w:t>
      </w:r>
      <w:r w:rsidRPr="00D55ED9">
        <w:rPr>
          <w:rFonts w:ascii="Times New Roman" w:hAnsi="Times New Roman" w:cs="Times New Roman"/>
          <w:color w:val="000000" w:themeColor="text1"/>
          <w:sz w:val="24"/>
          <w:szCs w:val="24"/>
        </w:rPr>
        <w:t xml:space="preserve"> </w:t>
      </w:r>
      <w:r w:rsidR="00545649" w:rsidRPr="00D55ED9">
        <w:rPr>
          <w:rFonts w:ascii="Times New Roman" w:hAnsi="Times New Roman" w:cs="Times New Roman"/>
          <w:color w:val="000000" w:themeColor="text1"/>
          <w:sz w:val="24"/>
          <w:szCs w:val="24"/>
        </w:rPr>
        <w:t>Comportamento do consumidor; Procedimento de Heckman; Cosméticos; Pesquisa de Orçamento Familiar (POF)</w:t>
      </w:r>
      <w:r w:rsidR="00BA27B9" w:rsidRPr="00D55ED9">
        <w:rPr>
          <w:rFonts w:ascii="Times New Roman" w:hAnsi="Times New Roman" w:cs="Times New Roman"/>
          <w:color w:val="000000" w:themeColor="text1"/>
          <w:sz w:val="24"/>
          <w:szCs w:val="24"/>
        </w:rPr>
        <w:t>.</w:t>
      </w:r>
      <w:bookmarkStart w:id="0" w:name="_Toc468910147"/>
    </w:p>
    <w:p w14:paraId="4E6D79EF" w14:textId="59C6589B" w:rsidR="00A805A0" w:rsidRDefault="00A805A0" w:rsidP="008B0C4E">
      <w:pPr>
        <w:spacing w:after="0" w:line="240" w:lineRule="auto"/>
        <w:jc w:val="both"/>
        <w:rPr>
          <w:rFonts w:ascii="Times New Roman" w:hAnsi="Times New Roman" w:cs="Times New Roman"/>
          <w:color w:val="000000" w:themeColor="text1"/>
          <w:sz w:val="24"/>
          <w:szCs w:val="24"/>
        </w:rPr>
      </w:pPr>
    </w:p>
    <w:p w14:paraId="294220FB" w14:textId="77777777" w:rsidR="007948A0" w:rsidRPr="00D55ED9" w:rsidRDefault="007948A0" w:rsidP="008B0C4E">
      <w:pPr>
        <w:spacing w:after="0" w:line="240" w:lineRule="auto"/>
        <w:jc w:val="both"/>
        <w:rPr>
          <w:rFonts w:ascii="Times New Roman" w:hAnsi="Times New Roman" w:cs="Times New Roman"/>
          <w:color w:val="000000" w:themeColor="text1"/>
          <w:sz w:val="24"/>
          <w:szCs w:val="24"/>
        </w:rPr>
      </w:pPr>
    </w:p>
    <w:p w14:paraId="7BDF1156" w14:textId="77777777" w:rsidR="0088757E" w:rsidRPr="00FD144E" w:rsidRDefault="0088757E" w:rsidP="008B0C4E">
      <w:pPr>
        <w:spacing w:after="0" w:line="240" w:lineRule="auto"/>
        <w:jc w:val="both"/>
        <w:rPr>
          <w:rFonts w:ascii="Times New Roman" w:hAnsi="Times New Roman" w:cs="Times New Roman"/>
          <w:i/>
          <w:color w:val="000000" w:themeColor="text1"/>
          <w:sz w:val="24"/>
          <w:szCs w:val="24"/>
          <w:lang w:val="en-US"/>
        </w:rPr>
      </w:pPr>
      <w:r w:rsidRPr="00FD144E">
        <w:rPr>
          <w:rFonts w:ascii="Times New Roman" w:hAnsi="Times New Roman" w:cs="Times New Roman"/>
          <w:b/>
          <w:i/>
          <w:color w:val="000000" w:themeColor="text1"/>
          <w:sz w:val="24"/>
          <w:szCs w:val="24"/>
          <w:lang w:val="en-US"/>
        </w:rPr>
        <w:t xml:space="preserve">Abstract: </w:t>
      </w:r>
      <w:r w:rsidRPr="00FD144E">
        <w:rPr>
          <w:rFonts w:ascii="Times New Roman" w:hAnsi="Times New Roman" w:cs="Times New Roman"/>
          <w:i/>
          <w:color w:val="000000" w:themeColor="text1"/>
          <w:sz w:val="24"/>
          <w:szCs w:val="24"/>
          <w:lang w:val="en-US"/>
        </w:rPr>
        <w:t>The Brazilian industry of perfumery and cosmetics presented in the last decades an accelerated growth, playing an important role in the economy of the country. In this context, the main objectiv</w:t>
      </w:r>
      <w:r>
        <w:rPr>
          <w:rFonts w:ascii="Times New Roman" w:hAnsi="Times New Roman" w:cs="Times New Roman"/>
          <w:i/>
          <w:color w:val="000000" w:themeColor="text1"/>
          <w:sz w:val="24"/>
          <w:szCs w:val="24"/>
          <w:lang w:val="en-US"/>
        </w:rPr>
        <w:t>e of this study was to determinate</w:t>
      </w:r>
      <w:r w:rsidRPr="00FD144E">
        <w:rPr>
          <w:rFonts w:ascii="Times New Roman" w:hAnsi="Times New Roman" w:cs="Times New Roman"/>
          <w:i/>
          <w:color w:val="000000" w:themeColor="text1"/>
          <w:sz w:val="24"/>
          <w:szCs w:val="24"/>
          <w:lang w:val="en-US"/>
        </w:rPr>
        <w:t xml:space="preserve"> the consumption</w:t>
      </w:r>
      <w:r>
        <w:rPr>
          <w:rFonts w:ascii="Times New Roman" w:hAnsi="Times New Roman" w:cs="Times New Roman"/>
          <w:i/>
          <w:color w:val="000000" w:themeColor="text1"/>
          <w:sz w:val="24"/>
          <w:szCs w:val="24"/>
          <w:lang w:val="en-US"/>
        </w:rPr>
        <w:t xml:space="preserve"> </w:t>
      </w:r>
      <w:r w:rsidRPr="00FD144E">
        <w:rPr>
          <w:rFonts w:ascii="Times New Roman" w:hAnsi="Times New Roman" w:cs="Times New Roman"/>
          <w:i/>
          <w:color w:val="000000" w:themeColor="text1"/>
          <w:sz w:val="24"/>
          <w:szCs w:val="24"/>
          <w:lang w:val="en-US"/>
        </w:rPr>
        <w:t xml:space="preserve">pattern of perfumery and cosmetics articles of Brazilian families. For this, a system of acquisition and expenditure equations was estimated through the Heckman two-stage procedure, </w:t>
      </w:r>
      <w:r>
        <w:rPr>
          <w:rFonts w:ascii="Times New Roman" w:hAnsi="Times New Roman" w:cs="Times New Roman"/>
          <w:i/>
          <w:color w:val="000000" w:themeColor="text1"/>
          <w:sz w:val="24"/>
          <w:szCs w:val="24"/>
          <w:lang w:val="en-US"/>
        </w:rPr>
        <w:t xml:space="preserve">by </w:t>
      </w:r>
      <w:r w:rsidRPr="00FD144E">
        <w:rPr>
          <w:rFonts w:ascii="Times New Roman" w:hAnsi="Times New Roman" w:cs="Times New Roman"/>
          <w:i/>
          <w:color w:val="000000" w:themeColor="text1"/>
          <w:sz w:val="24"/>
          <w:szCs w:val="24"/>
          <w:lang w:val="en-US"/>
        </w:rPr>
        <w:t xml:space="preserve">using data from the IBGE Family Budget Survey (POF) 2008/2009. The results of the estimation indicated that the probability of acquisition of perfumery and cosmetics products, as well as the expenditure with them, is influenced by factors of home composition and location. The obtained results aim to contribute </w:t>
      </w:r>
      <w:r>
        <w:rPr>
          <w:rFonts w:ascii="Times New Roman" w:hAnsi="Times New Roman" w:cs="Times New Roman"/>
          <w:i/>
          <w:color w:val="000000" w:themeColor="text1"/>
          <w:sz w:val="24"/>
          <w:szCs w:val="24"/>
          <w:lang w:val="en-US"/>
        </w:rPr>
        <w:t>for</w:t>
      </w:r>
      <w:r w:rsidRPr="00FD144E">
        <w:rPr>
          <w:rFonts w:ascii="Times New Roman" w:hAnsi="Times New Roman" w:cs="Times New Roman"/>
          <w:i/>
          <w:color w:val="000000" w:themeColor="text1"/>
          <w:sz w:val="24"/>
          <w:szCs w:val="24"/>
          <w:lang w:val="en-US"/>
        </w:rPr>
        <w:t xml:space="preserve"> the companies of the sector, </w:t>
      </w:r>
      <w:r>
        <w:rPr>
          <w:rFonts w:ascii="Times New Roman" w:hAnsi="Times New Roman" w:cs="Times New Roman"/>
          <w:i/>
          <w:color w:val="000000" w:themeColor="text1"/>
          <w:sz w:val="24"/>
          <w:szCs w:val="24"/>
          <w:lang w:val="en-US"/>
        </w:rPr>
        <w:t xml:space="preserve">by </w:t>
      </w:r>
      <w:r w:rsidRPr="00FD144E">
        <w:rPr>
          <w:rFonts w:ascii="Times New Roman" w:hAnsi="Times New Roman" w:cs="Times New Roman"/>
          <w:i/>
          <w:color w:val="000000" w:themeColor="text1"/>
          <w:sz w:val="24"/>
          <w:szCs w:val="24"/>
          <w:lang w:val="en-US"/>
        </w:rPr>
        <w:t xml:space="preserve">helping the elaboration of possible commercial strategies. It is hoped that this study </w:t>
      </w:r>
      <w:r>
        <w:rPr>
          <w:rFonts w:ascii="Times New Roman" w:hAnsi="Times New Roman" w:cs="Times New Roman"/>
          <w:i/>
          <w:color w:val="000000" w:themeColor="text1"/>
          <w:sz w:val="24"/>
          <w:szCs w:val="24"/>
          <w:lang w:val="en-US"/>
        </w:rPr>
        <w:t>will be able to support future researches about</w:t>
      </w:r>
      <w:r w:rsidRPr="00FD144E">
        <w:rPr>
          <w:rFonts w:ascii="Times New Roman" w:hAnsi="Times New Roman" w:cs="Times New Roman"/>
          <w:i/>
          <w:color w:val="000000" w:themeColor="text1"/>
          <w:sz w:val="24"/>
          <w:szCs w:val="24"/>
          <w:lang w:val="en-US"/>
        </w:rPr>
        <w:t xml:space="preserve"> consumer behavior in the perfumery and cosmetics market.</w:t>
      </w:r>
    </w:p>
    <w:p w14:paraId="37A90522" w14:textId="77777777" w:rsidR="0088757E" w:rsidRPr="00D55ED9" w:rsidRDefault="0088757E" w:rsidP="008B0C4E">
      <w:pPr>
        <w:spacing w:after="0" w:line="240" w:lineRule="auto"/>
        <w:jc w:val="both"/>
        <w:rPr>
          <w:rFonts w:ascii="Times New Roman" w:hAnsi="Times New Roman" w:cs="Times New Roman"/>
          <w:i/>
          <w:color w:val="000000" w:themeColor="text1"/>
          <w:sz w:val="24"/>
          <w:szCs w:val="24"/>
          <w:lang w:val="en-US"/>
        </w:rPr>
      </w:pPr>
    </w:p>
    <w:p w14:paraId="6A36AA9D" w14:textId="1B5A9A06" w:rsidR="0088757E" w:rsidRDefault="0088757E" w:rsidP="008B0C4E">
      <w:pPr>
        <w:spacing w:after="0" w:line="240" w:lineRule="auto"/>
        <w:jc w:val="both"/>
        <w:rPr>
          <w:rStyle w:val="nfase"/>
          <w:rFonts w:ascii="Times New Roman" w:hAnsi="Times New Roman" w:cs="Times New Roman"/>
          <w:color w:val="000000" w:themeColor="text1"/>
          <w:sz w:val="24"/>
          <w:szCs w:val="24"/>
          <w:lang w:val="en-US"/>
        </w:rPr>
      </w:pPr>
      <w:r w:rsidRPr="00D55ED9">
        <w:rPr>
          <w:rFonts w:ascii="Times New Roman" w:hAnsi="Times New Roman" w:cs="Times New Roman"/>
          <w:b/>
          <w:i/>
          <w:color w:val="000000" w:themeColor="text1"/>
          <w:sz w:val="24"/>
          <w:szCs w:val="24"/>
          <w:lang w:val="en-US"/>
        </w:rPr>
        <w:t xml:space="preserve">Keywords: </w:t>
      </w:r>
      <w:r w:rsidRPr="00D55ED9">
        <w:rPr>
          <w:rStyle w:val="shorttext"/>
          <w:rFonts w:ascii="Times New Roman" w:hAnsi="Times New Roman" w:cs="Times New Roman"/>
          <w:i/>
          <w:color w:val="000000" w:themeColor="text1"/>
          <w:sz w:val="24"/>
          <w:szCs w:val="24"/>
          <w:lang w:val="en"/>
        </w:rPr>
        <w:t xml:space="preserve">Consumer behavior; Heckman procedure; </w:t>
      </w:r>
      <w:r w:rsidRPr="00D55ED9">
        <w:rPr>
          <w:rFonts w:ascii="Times New Roman" w:hAnsi="Times New Roman" w:cs="Times New Roman"/>
          <w:i/>
          <w:color w:val="000000" w:themeColor="text1"/>
          <w:sz w:val="24"/>
          <w:szCs w:val="24"/>
          <w:lang w:val="en-US"/>
        </w:rPr>
        <w:t xml:space="preserve">Cosmetics; </w:t>
      </w:r>
      <w:r w:rsidRPr="00D55ED9">
        <w:rPr>
          <w:rStyle w:val="nfase"/>
          <w:rFonts w:ascii="Times New Roman" w:hAnsi="Times New Roman" w:cs="Times New Roman"/>
          <w:color w:val="000000" w:themeColor="text1"/>
          <w:sz w:val="24"/>
          <w:szCs w:val="24"/>
          <w:lang w:val="en-US"/>
        </w:rPr>
        <w:t>Family Budget Survey (POF).</w:t>
      </w:r>
    </w:p>
    <w:p w14:paraId="7DD3AB32" w14:textId="21FD8394" w:rsidR="002800B5" w:rsidRDefault="002800B5" w:rsidP="008B0C4E">
      <w:pPr>
        <w:spacing w:after="0" w:line="240" w:lineRule="auto"/>
        <w:jc w:val="both"/>
        <w:rPr>
          <w:rStyle w:val="nfase"/>
          <w:rFonts w:ascii="Times New Roman" w:hAnsi="Times New Roman" w:cs="Times New Roman"/>
          <w:color w:val="000000" w:themeColor="text1"/>
          <w:sz w:val="24"/>
          <w:szCs w:val="24"/>
          <w:lang w:val="en-US"/>
        </w:rPr>
      </w:pPr>
    </w:p>
    <w:p w14:paraId="15AD7E2A" w14:textId="77777777" w:rsidR="00474EBF" w:rsidRDefault="00474EBF" w:rsidP="008B0C4E">
      <w:pPr>
        <w:spacing w:after="0" w:line="240" w:lineRule="auto"/>
        <w:jc w:val="both"/>
        <w:rPr>
          <w:rStyle w:val="nfase"/>
          <w:rFonts w:ascii="Times New Roman" w:hAnsi="Times New Roman" w:cs="Times New Roman"/>
          <w:color w:val="000000" w:themeColor="text1"/>
          <w:sz w:val="24"/>
          <w:szCs w:val="24"/>
          <w:lang w:val="en-US"/>
        </w:rPr>
      </w:pPr>
    </w:p>
    <w:p w14:paraId="6EADCAB3" w14:textId="1C4C5CBD" w:rsidR="002800B5" w:rsidRPr="00474EBF" w:rsidRDefault="002800B5" w:rsidP="008B0C4E">
      <w:pPr>
        <w:spacing w:after="0" w:line="240" w:lineRule="auto"/>
        <w:jc w:val="both"/>
        <w:rPr>
          <w:rFonts w:ascii="Times New Roman" w:hAnsi="Times New Roman" w:cs="Times New Roman"/>
          <w:i/>
          <w:color w:val="000000" w:themeColor="text1"/>
          <w:sz w:val="24"/>
          <w:szCs w:val="24"/>
          <w:lang w:val="en-US"/>
        </w:rPr>
      </w:pPr>
      <w:r w:rsidRPr="00474EBF">
        <w:rPr>
          <w:rStyle w:val="nfase"/>
          <w:rFonts w:ascii="Times New Roman" w:hAnsi="Times New Roman" w:cs="Times New Roman"/>
          <w:b/>
          <w:i w:val="0"/>
          <w:color w:val="000000" w:themeColor="text1"/>
          <w:sz w:val="24"/>
          <w:szCs w:val="24"/>
          <w:lang w:val="en-US"/>
        </w:rPr>
        <w:t>JEL:</w:t>
      </w:r>
      <w:r w:rsidRPr="00474EBF">
        <w:rPr>
          <w:rStyle w:val="nfase"/>
          <w:rFonts w:ascii="Times New Roman" w:hAnsi="Times New Roman" w:cs="Times New Roman"/>
          <w:i w:val="0"/>
          <w:color w:val="000000" w:themeColor="text1"/>
          <w:sz w:val="24"/>
          <w:szCs w:val="24"/>
          <w:lang w:val="en-US"/>
        </w:rPr>
        <w:t xml:space="preserve"> </w:t>
      </w:r>
      <w:r w:rsidRPr="00474EBF">
        <w:rPr>
          <w:rFonts w:ascii="Times New Roman" w:hAnsi="Times New Roman" w:cs="Times New Roman"/>
          <w:color w:val="000000" w:themeColor="text1"/>
          <w:sz w:val="24"/>
          <w:szCs w:val="24"/>
          <w:shd w:val="clear" w:color="auto" w:fill="FFFFFF"/>
        </w:rPr>
        <w:t>C01; D12.</w:t>
      </w:r>
    </w:p>
    <w:p w14:paraId="232A8884" w14:textId="31C3E634" w:rsidR="00A805A0" w:rsidRPr="00D55ED9" w:rsidRDefault="00A805A0" w:rsidP="008B0C4E">
      <w:pPr>
        <w:spacing w:after="0" w:line="240" w:lineRule="auto"/>
        <w:jc w:val="both"/>
        <w:rPr>
          <w:rFonts w:ascii="Times New Roman" w:hAnsi="Times New Roman" w:cs="Times New Roman"/>
          <w:color w:val="000000" w:themeColor="text1"/>
          <w:sz w:val="24"/>
          <w:szCs w:val="24"/>
          <w:lang w:val="en-US"/>
        </w:rPr>
      </w:pPr>
    </w:p>
    <w:p w14:paraId="7EE91746" w14:textId="77777777" w:rsidR="00252B18" w:rsidRPr="00003994" w:rsidRDefault="00252B18" w:rsidP="008B0C4E">
      <w:pPr>
        <w:spacing w:after="0" w:line="240" w:lineRule="auto"/>
        <w:rPr>
          <w:rFonts w:ascii="Times New Roman" w:hAnsi="Times New Roman" w:cs="Times New Roman"/>
          <w:sz w:val="24"/>
          <w:szCs w:val="24"/>
          <w:lang w:val="en-US"/>
        </w:rPr>
      </w:pPr>
      <w:r w:rsidRPr="00003994">
        <w:rPr>
          <w:rFonts w:ascii="Times New Roman" w:hAnsi="Times New Roman" w:cs="Times New Roman"/>
          <w:sz w:val="24"/>
          <w:szCs w:val="24"/>
          <w:lang w:val="en-US"/>
        </w:rPr>
        <w:br w:type="page"/>
      </w:r>
    </w:p>
    <w:p w14:paraId="1ED40749" w14:textId="6A0BE23F" w:rsidR="00B92C46" w:rsidRPr="00224F4A" w:rsidRDefault="00C940A9" w:rsidP="0000399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w:t>
      </w:r>
      <w:r w:rsidR="00B92C46" w:rsidRPr="00224F4A">
        <w:rPr>
          <w:rFonts w:ascii="Times New Roman" w:hAnsi="Times New Roman" w:cs="Times New Roman"/>
          <w:b/>
          <w:sz w:val="24"/>
          <w:szCs w:val="24"/>
        </w:rPr>
        <w:t xml:space="preserve">. </w:t>
      </w:r>
      <w:r w:rsidR="00CB735F" w:rsidRPr="00224F4A">
        <w:rPr>
          <w:rFonts w:ascii="Times New Roman" w:hAnsi="Times New Roman" w:cs="Times New Roman"/>
          <w:b/>
          <w:sz w:val="24"/>
          <w:szCs w:val="24"/>
        </w:rPr>
        <w:t>Introdução</w:t>
      </w:r>
      <w:bookmarkEnd w:id="0"/>
    </w:p>
    <w:p w14:paraId="085580E4" w14:textId="77777777" w:rsidR="00845212" w:rsidRDefault="00845212" w:rsidP="00003994">
      <w:pPr>
        <w:spacing w:after="0" w:line="360" w:lineRule="auto"/>
        <w:ind w:firstLine="709"/>
        <w:jc w:val="both"/>
        <w:rPr>
          <w:rFonts w:ascii="Times New Roman" w:hAnsi="Times New Roman" w:cs="Times New Roman"/>
          <w:sz w:val="24"/>
          <w:szCs w:val="24"/>
        </w:rPr>
      </w:pPr>
    </w:p>
    <w:p w14:paraId="6DC7A57A" w14:textId="77777777" w:rsidR="00B92C46" w:rsidRDefault="00B92C46" w:rsidP="00003994">
      <w:pPr>
        <w:spacing w:after="0" w:line="360" w:lineRule="auto"/>
        <w:ind w:firstLine="709"/>
        <w:jc w:val="both"/>
        <w:rPr>
          <w:rFonts w:ascii="Times New Roman" w:hAnsi="Times New Roman" w:cs="Times New Roman"/>
          <w:sz w:val="24"/>
          <w:szCs w:val="24"/>
        </w:rPr>
      </w:pPr>
      <w:r w:rsidRPr="00457953">
        <w:rPr>
          <w:rFonts w:ascii="Times New Roman" w:hAnsi="Times New Roman" w:cs="Times New Roman"/>
          <w:sz w:val="24"/>
          <w:szCs w:val="24"/>
        </w:rPr>
        <w:t xml:space="preserve">A história do setor de perfumaria e cosméticos pode ser apresentada através de uma linha do tempo </w:t>
      </w:r>
      <w:r>
        <w:rPr>
          <w:rFonts w:ascii="Times New Roman" w:hAnsi="Times New Roman" w:cs="Times New Roman"/>
          <w:sz w:val="24"/>
          <w:szCs w:val="24"/>
        </w:rPr>
        <w:t>que inicia-se</w:t>
      </w:r>
      <w:r w:rsidRPr="00457953">
        <w:rPr>
          <w:rFonts w:ascii="Times New Roman" w:hAnsi="Times New Roman" w:cs="Times New Roman"/>
          <w:sz w:val="24"/>
          <w:szCs w:val="24"/>
        </w:rPr>
        <w:t xml:space="preserve"> há 30 mil anos, quando homens pré-históricos pintavam seus corpos e se tatuavam. Na Antiguidade, os egípcios exaltava</w:t>
      </w:r>
      <w:r>
        <w:rPr>
          <w:rFonts w:ascii="Times New Roman" w:hAnsi="Times New Roman" w:cs="Times New Roman"/>
          <w:sz w:val="24"/>
          <w:szCs w:val="24"/>
        </w:rPr>
        <w:t>m</w:t>
      </w:r>
      <w:r w:rsidRPr="00457953">
        <w:rPr>
          <w:rFonts w:ascii="Times New Roman" w:hAnsi="Times New Roman" w:cs="Times New Roman"/>
          <w:sz w:val="24"/>
          <w:szCs w:val="24"/>
        </w:rPr>
        <w:t xml:space="preserve"> a beleza e utilizavam cosméticos em larga escala. </w:t>
      </w:r>
      <w:r>
        <w:rPr>
          <w:rFonts w:ascii="Times New Roman" w:hAnsi="Times New Roman" w:cs="Times New Roman"/>
          <w:sz w:val="24"/>
          <w:szCs w:val="24"/>
        </w:rPr>
        <w:t>Contudo,</w:t>
      </w:r>
      <w:r w:rsidRPr="00457953">
        <w:rPr>
          <w:rFonts w:ascii="Times New Roman" w:hAnsi="Times New Roman" w:cs="Times New Roman"/>
          <w:sz w:val="24"/>
          <w:szCs w:val="24"/>
        </w:rPr>
        <w:t xml:space="preserve"> na Idade Média, período sob a forte influência do cristianismo, os hábitos de higiene pessoal eram condenados e o uso de cosméticos foi abandonado, sendo retomado som</w:t>
      </w:r>
      <w:r w:rsidRPr="00ED73B4">
        <w:rPr>
          <w:rFonts w:ascii="Times New Roman" w:hAnsi="Times New Roman" w:cs="Times New Roman"/>
          <w:sz w:val="24"/>
          <w:szCs w:val="24"/>
        </w:rPr>
        <w:t>ente na Idade Moderna. Esse período cont</w:t>
      </w:r>
      <w:r>
        <w:rPr>
          <w:rFonts w:ascii="Times New Roman" w:hAnsi="Times New Roman" w:cs="Times New Roman"/>
          <w:sz w:val="24"/>
          <w:szCs w:val="24"/>
        </w:rPr>
        <w:t>ou</w:t>
      </w:r>
      <w:r w:rsidRPr="00ED73B4">
        <w:rPr>
          <w:rFonts w:ascii="Times New Roman" w:hAnsi="Times New Roman" w:cs="Times New Roman"/>
          <w:sz w:val="24"/>
          <w:szCs w:val="24"/>
        </w:rPr>
        <w:t xml:space="preserve"> com o desenvolvimento tecnológico, que proporcionou o crescimento da indústria de cosméticos</w:t>
      </w:r>
      <w:r>
        <w:rPr>
          <w:rFonts w:ascii="Times New Roman" w:hAnsi="Times New Roman" w:cs="Times New Roman"/>
          <w:sz w:val="24"/>
          <w:szCs w:val="24"/>
        </w:rPr>
        <w:t xml:space="preserve"> (CRQ, 2011a).</w:t>
      </w:r>
    </w:p>
    <w:p w14:paraId="1F242119" w14:textId="77777777" w:rsidR="00B92C46" w:rsidRDefault="00B92C4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Apesar dos vestígios históricos, foi a</w:t>
      </w:r>
      <w:r w:rsidRPr="00457953">
        <w:rPr>
          <w:rFonts w:ascii="Times New Roman" w:hAnsi="Times New Roman" w:cs="Times New Roman"/>
          <w:sz w:val="24"/>
          <w:szCs w:val="24"/>
        </w:rPr>
        <w:t xml:space="preserve"> partir do século XIX, período conhecido como Idade Contemporânea, que os cosméticos começaram a ganhar maior popularidade, sendo produzidos em maiores quantidades e variedades, provenientes dos conhecimentos científicos que contribuíram com a indústria. É nesse período que o Brasil passa a ser inserido na história dos art</w:t>
      </w:r>
      <w:r>
        <w:rPr>
          <w:rFonts w:ascii="Times New Roman" w:hAnsi="Times New Roman" w:cs="Times New Roman"/>
          <w:sz w:val="24"/>
          <w:szCs w:val="24"/>
        </w:rPr>
        <w:t>igos de perfumaria e cosméticos (CRQ, 2011a).</w:t>
      </w:r>
    </w:p>
    <w:p w14:paraId="48168596" w14:textId="304F6339" w:rsidR="00B92C46" w:rsidRDefault="00B92C46" w:rsidP="00003994">
      <w:pPr>
        <w:spacing w:after="0" w:line="360" w:lineRule="auto"/>
        <w:ind w:firstLine="709"/>
        <w:jc w:val="both"/>
        <w:rPr>
          <w:rFonts w:ascii="Times New Roman" w:hAnsi="Times New Roman" w:cs="Times New Roman"/>
          <w:sz w:val="24"/>
          <w:szCs w:val="24"/>
        </w:rPr>
      </w:pPr>
      <w:r w:rsidRPr="00ED73B4">
        <w:rPr>
          <w:rFonts w:ascii="Times New Roman" w:hAnsi="Times New Roman" w:cs="Times New Roman"/>
          <w:sz w:val="24"/>
          <w:szCs w:val="24"/>
        </w:rPr>
        <w:t xml:space="preserve">A cultura do uso de </w:t>
      </w:r>
      <w:r>
        <w:rPr>
          <w:rFonts w:ascii="Times New Roman" w:hAnsi="Times New Roman" w:cs="Times New Roman"/>
          <w:sz w:val="24"/>
          <w:szCs w:val="24"/>
        </w:rPr>
        <w:t>cosméticos foi difundida no Brasil</w:t>
      </w:r>
      <w:r w:rsidRPr="00ED73B4">
        <w:rPr>
          <w:rFonts w:ascii="Times New Roman" w:hAnsi="Times New Roman" w:cs="Times New Roman"/>
          <w:sz w:val="24"/>
          <w:szCs w:val="24"/>
        </w:rPr>
        <w:t xml:space="preserve"> em 1808, com a chegada da </w:t>
      </w:r>
      <w:r>
        <w:rPr>
          <w:rFonts w:ascii="Times New Roman" w:hAnsi="Times New Roman" w:cs="Times New Roman"/>
          <w:sz w:val="24"/>
          <w:szCs w:val="24"/>
        </w:rPr>
        <w:t xml:space="preserve">Família Real ao país, a qual trouxe hábitos europeus que queriam ser copiados pela população, surgindo, assim, as primeiras indústrias brasileiras do setor. Com o passar das décadas, o culto à beleza e a </w:t>
      </w:r>
      <w:r w:rsidR="002D1BE6">
        <w:rPr>
          <w:rFonts w:ascii="Times New Roman" w:hAnsi="Times New Roman" w:cs="Times New Roman"/>
          <w:sz w:val="24"/>
          <w:szCs w:val="24"/>
        </w:rPr>
        <w:t xml:space="preserve">maior </w:t>
      </w:r>
      <w:r>
        <w:rPr>
          <w:rFonts w:ascii="Times New Roman" w:hAnsi="Times New Roman" w:cs="Times New Roman"/>
          <w:sz w:val="24"/>
          <w:szCs w:val="24"/>
        </w:rPr>
        <w:t>necessidade de limpeza corporal passaram a fazer parte da vida cotidiana de todos os brasileiros, impulsionando o crescimento do setor, que perdura até os tempos atuais (CRQ, 2011b).</w:t>
      </w:r>
    </w:p>
    <w:p w14:paraId="230FAC9A" w14:textId="12076BA4" w:rsidR="00B92C46" w:rsidRDefault="00B92C4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indústria brasileira de perfumaria e cosméticos apresentou um crescimento de 10% a</w:t>
      </w:r>
      <w:r w:rsidR="006B70A8">
        <w:rPr>
          <w:rFonts w:ascii="Times New Roman" w:hAnsi="Times New Roman" w:cs="Times New Roman"/>
          <w:sz w:val="24"/>
          <w:szCs w:val="24"/>
        </w:rPr>
        <w:t>o</w:t>
      </w:r>
      <w:r w:rsidR="00331EB3">
        <w:rPr>
          <w:rFonts w:ascii="Times New Roman" w:hAnsi="Times New Roman" w:cs="Times New Roman"/>
          <w:sz w:val="24"/>
          <w:szCs w:val="24"/>
        </w:rPr>
        <w:t xml:space="preserve"> </w:t>
      </w:r>
      <w:r>
        <w:rPr>
          <w:rFonts w:ascii="Times New Roman" w:hAnsi="Times New Roman" w:cs="Times New Roman"/>
          <w:sz w:val="24"/>
          <w:szCs w:val="24"/>
        </w:rPr>
        <w:t>a</w:t>
      </w:r>
      <w:r w:rsidR="00331EB3">
        <w:rPr>
          <w:rFonts w:ascii="Times New Roman" w:hAnsi="Times New Roman" w:cs="Times New Roman"/>
          <w:sz w:val="24"/>
          <w:szCs w:val="24"/>
        </w:rPr>
        <w:t>no</w:t>
      </w:r>
      <w:r>
        <w:rPr>
          <w:rFonts w:ascii="Times New Roman" w:hAnsi="Times New Roman" w:cs="Times New Roman"/>
          <w:sz w:val="24"/>
          <w:szCs w:val="24"/>
        </w:rPr>
        <w:t>, nos últimos 19 anos, tendo passado de um faturamento de R$ 4,9 bilhões em 1996 para R$ 43,2 bilhões em 2014, segundo dados da Associação Brasileira da Indústria de Higiene Pessoal, Perfumaria e Cosméticos (ABIHPEC, 2015</w:t>
      </w:r>
      <w:r w:rsidRPr="00457953">
        <w:rPr>
          <w:rFonts w:ascii="Times New Roman" w:hAnsi="Times New Roman" w:cs="Times New Roman"/>
          <w:sz w:val="24"/>
          <w:szCs w:val="24"/>
        </w:rPr>
        <w:t>). Vários fatores estão contribuindo para o crescimento acelerado do setor, dentre eles: (i) a participação crescente da mulher no mercado de trabalho; (ii) o aumento do consumo de produtos cosmétic</w:t>
      </w:r>
      <w:r w:rsidRPr="00ED73B4">
        <w:rPr>
          <w:rFonts w:ascii="Times New Roman" w:hAnsi="Times New Roman" w:cs="Times New Roman"/>
          <w:sz w:val="24"/>
          <w:szCs w:val="24"/>
        </w:rPr>
        <w:t xml:space="preserve">os masculinos; (iii) as inovações e lançamentos constantes de novos produtos; </w:t>
      </w:r>
      <w:r>
        <w:rPr>
          <w:rFonts w:ascii="Times New Roman" w:hAnsi="Times New Roman" w:cs="Times New Roman"/>
          <w:sz w:val="24"/>
          <w:szCs w:val="24"/>
        </w:rPr>
        <w:t>(iv) o aumento da renda, principalmente das classes menos favorecidas; (v) o surgimento de produtos fabricados de ma</w:t>
      </w:r>
      <w:r w:rsidR="002D1BE6">
        <w:rPr>
          <w:rFonts w:ascii="Times New Roman" w:hAnsi="Times New Roman" w:cs="Times New Roman"/>
          <w:sz w:val="24"/>
          <w:szCs w:val="24"/>
        </w:rPr>
        <w:t>neira sustentável, entre outros (ABIHPEC,</w:t>
      </w:r>
      <w:r w:rsidR="00186D53">
        <w:rPr>
          <w:rFonts w:ascii="Times New Roman" w:hAnsi="Times New Roman" w:cs="Times New Roman"/>
          <w:sz w:val="24"/>
          <w:szCs w:val="24"/>
        </w:rPr>
        <w:t xml:space="preserve"> </w:t>
      </w:r>
      <w:r w:rsidR="002D1BE6">
        <w:rPr>
          <w:rFonts w:ascii="Times New Roman" w:hAnsi="Times New Roman" w:cs="Times New Roman"/>
          <w:sz w:val="24"/>
          <w:szCs w:val="24"/>
        </w:rPr>
        <w:t>2015).</w:t>
      </w:r>
    </w:p>
    <w:p w14:paraId="2B5D5302" w14:textId="06772950" w:rsidR="00B92C46" w:rsidRDefault="00B92C4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Brasil existem atualmente 2.540 empresas no setor de perfumaria e cosméticos, sendo que apenas 20 são empresas de grande porte e representam 73% do faturamento total da indústria. O país ocupa a terceira posição no mercado mundial</w:t>
      </w:r>
      <w:r w:rsidR="00331EB3">
        <w:rPr>
          <w:rFonts w:ascii="Times New Roman" w:hAnsi="Times New Roman" w:cs="Times New Roman"/>
          <w:sz w:val="24"/>
          <w:szCs w:val="24"/>
        </w:rPr>
        <w:t xml:space="preserve"> do setor</w:t>
      </w:r>
      <w:r>
        <w:rPr>
          <w:rFonts w:ascii="Times New Roman" w:hAnsi="Times New Roman" w:cs="Times New Roman"/>
          <w:sz w:val="24"/>
          <w:szCs w:val="24"/>
        </w:rPr>
        <w:t>, atrás somente dos Estados Unidos e da China, além de exportar seus produtos para mais de 134 países</w:t>
      </w:r>
      <w:r w:rsidR="00FD7E17">
        <w:rPr>
          <w:rFonts w:ascii="Times New Roman" w:hAnsi="Times New Roman" w:cs="Times New Roman"/>
          <w:sz w:val="24"/>
          <w:szCs w:val="24"/>
        </w:rPr>
        <w:t xml:space="preserve"> (ABIHPEC, 2015).</w:t>
      </w:r>
    </w:p>
    <w:p w14:paraId="36463D02" w14:textId="75399869" w:rsidR="00B92C46" w:rsidRDefault="00FD47B1"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Recentemente, h</w:t>
      </w:r>
      <w:r w:rsidR="00B92C46">
        <w:rPr>
          <w:rFonts w:ascii="Times New Roman" w:hAnsi="Times New Roman" w:cs="Times New Roman"/>
          <w:sz w:val="24"/>
          <w:szCs w:val="24"/>
        </w:rPr>
        <w:t xml:space="preserve">ouve uma mudança quanto à consideração dos artigos de perfumaria e cosméticos como bens supérfluos, sendo que estes são agora </w:t>
      </w:r>
      <w:r w:rsidR="00FD7E17">
        <w:rPr>
          <w:rFonts w:ascii="Times New Roman" w:hAnsi="Times New Roman" w:cs="Times New Roman"/>
          <w:sz w:val="24"/>
          <w:szCs w:val="24"/>
        </w:rPr>
        <w:t xml:space="preserve">considerados bens necessários à </w:t>
      </w:r>
      <w:r w:rsidR="00B92C46">
        <w:rPr>
          <w:rFonts w:ascii="Times New Roman" w:hAnsi="Times New Roman" w:cs="Times New Roman"/>
          <w:sz w:val="24"/>
          <w:szCs w:val="24"/>
        </w:rPr>
        <w:t>manutenção da saúde e do bem-estar da população. Isso pode ser observado pelo crescimento médio do setor, que destaca-se quando comparado ao de outras indústrias</w:t>
      </w:r>
      <w:r w:rsidR="00331EB3">
        <w:rPr>
          <w:rFonts w:ascii="Times New Roman" w:hAnsi="Times New Roman" w:cs="Times New Roman"/>
          <w:sz w:val="24"/>
          <w:szCs w:val="24"/>
        </w:rPr>
        <w:t>,</w:t>
      </w:r>
      <w:r w:rsidR="00B92C46">
        <w:rPr>
          <w:rFonts w:ascii="Times New Roman" w:hAnsi="Times New Roman" w:cs="Times New Roman"/>
          <w:sz w:val="24"/>
          <w:szCs w:val="24"/>
        </w:rPr>
        <w:t xml:space="preserve"> e ao Produto Interno Bruto (PIB), sendo de </w:t>
      </w:r>
      <w:r w:rsidR="00B92C46" w:rsidRPr="009642CE">
        <w:rPr>
          <w:rFonts w:ascii="Times New Roman" w:hAnsi="Times New Roman" w:cs="Times New Roman"/>
          <w:sz w:val="24"/>
          <w:szCs w:val="24"/>
        </w:rPr>
        <w:t>9,2% a.</w:t>
      </w:r>
      <w:r w:rsidR="00B92C46">
        <w:rPr>
          <w:rFonts w:ascii="Times New Roman" w:hAnsi="Times New Roman" w:cs="Times New Roman"/>
          <w:sz w:val="24"/>
          <w:szCs w:val="24"/>
        </w:rPr>
        <w:t xml:space="preserve">a. </w:t>
      </w:r>
      <w:r w:rsidR="00B92C46" w:rsidRPr="009642CE">
        <w:rPr>
          <w:rFonts w:ascii="Times New Roman" w:hAnsi="Times New Roman" w:cs="Times New Roman"/>
          <w:sz w:val="24"/>
          <w:szCs w:val="24"/>
        </w:rPr>
        <w:t xml:space="preserve">contra 2,8% a.a. do PIB </w:t>
      </w:r>
      <w:r w:rsidR="00B92C46">
        <w:rPr>
          <w:rFonts w:ascii="Times New Roman" w:hAnsi="Times New Roman" w:cs="Times New Roman"/>
          <w:sz w:val="24"/>
          <w:szCs w:val="24"/>
        </w:rPr>
        <w:t>t</w:t>
      </w:r>
      <w:r w:rsidR="00B92C46" w:rsidRPr="009642CE">
        <w:rPr>
          <w:rFonts w:ascii="Times New Roman" w:hAnsi="Times New Roman" w:cs="Times New Roman"/>
          <w:sz w:val="24"/>
          <w:szCs w:val="24"/>
        </w:rPr>
        <w:t>otal e 1,9% a.a. da Indústria Geral</w:t>
      </w:r>
      <w:r w:rsidR="00B92C46">
        <w:rPr>
          <w:rFonts w:ascii="Times New Roman" w:hAnsi="Times New Roman" w:cs="Times New Roman"/>
          <w:sz w:val="24"/>
          <w:szCs w:val="24"/>
        </w:rPr>
        <w:t xml:space="preserve"> (ABIHPEC, 2015). Adicionalmente, tem-se o fenômeno conhecido como “efeito-batom”, uma teoria que afirma que em períodos de crise econômica, a população tem um dispêndio maior com artigos de perfumaria e cosméticos, evidenciando-os como bens essenciais (HILL et al., 2012).</w:t>
      </w:r>
      <w:r w:rsidR="00414011">
        <w:rPr>
          <w:rFonts w:ascii="Times New Roman" w:hAnsi="Times New Roman" w:cs="Times New Roman"/>
          <w:sz w:val="24"/>
          <w:szCs w:val="24"/>
        </w:rPr>
        <w:t xml:space="preserve"> Estes fatos motiva</w:t>
      </w:r>
      <w:r w:rsidR="000B080F">
        <w:rPr>
          <w:rFonts w:ascii="Times New Roman" w:hAnsi="Times New Roman" w:cs="Times New Roman"/>
          <w:sz w:val="24"/>
          <w:szCs w:val="24"/>
        </w:rPr>
        <w:t xml:space="preserve">ram o presente estudo que busca compreender os determinantes do consumo </w:t>
      </w:r>
      <w:r w:rsidR="00C95477">
        <w:rPr>
          <w:rFonts w:ascii="Times New Roman" w:hAnsi="Times New Roman" w:cs="Times New Roman"/>
          <w:sz w:val="24"/>
          <w:szCs w:val="24"/>
        </w:rPr>
        <w:t xml:space="preserve">familiar </w:t>
      </w:r>
      <w:r w:rsidR="000B080F">
        <w:rPr>
          <w:rFonts w:ascii="Times New Roman" w:hAnsi="Times New Roman" w:cs="Times New Roman"/>
          <w:sz w:val="24"/>
          <w:szCs w:val="24"/>
        </w:rPr>
        <w:t>de artigos de perfumaria e cosméticos.</w:t>
      </w:r>
    </w:p>
    <w:p w14:paraId="16BABB39" w14:textId="39F3CAFA" w:rsidR="006B70A8" w:rsidRDefault="00660A7A"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Ademais, p</w:t>
      </w:r>
      <w:r w:rsidR="006B70A8">
        <w:rPr>
          <w:rFonts w:ascii="Times New Roman" w:hAnsi="Times New Roman" w:cs="Times New Roman"/>
          <w:sz w:val="24"/>
          <w:szCs w:val="24"/>
        </w:rPr>
        <w:t>ara as empresas brasileiras do ramo de perfumaria e cosméticos, saber como fatores locacionais, estruturais e de hábitos de vida determinam a aquisição dos seus produtos seria fundamental, pois colaboraria com o desenvolvimento de estratég</w:t>
      </w:r>
      <w:r w:rsidR="002D1BE6">
        <w:rPr>
          <w:rFonts w:ascii="Times New Roman" w:hAnsi="Times New Roman" w:cs="Times New Roman"/>
          <w:sz w:val="24"/>
          <w:szCs w:val="24"/>
        </w:rPr>
        <w:t xml:space="preserve">ias comerciais, proporcionando </w:t>
      </w:r>
      <w:r w:rsidR="006B70A8">
        <w:rPr>
          <w:rFonts w:ascii="Times New Roman" w:hAnsi="Times New Roman" w:cs="Times New Roman"/>
          <w:sz w:val="24"/>
          <w:szCs w:val="24"/>
        </w:rPr>
        <w:t>uma maior competitividade no mercado, além da possibilidade de maiores lucros econômicos e da fidelização do cliente à sua marca. Sob o ponto de vista do consumidor, considera-se que seria interessante para o mesmo compreender melhor suas decisões de consumo e os reais fatores que a influenciam.</w:t>
      </w:r>
    </w:p>
    <w:p w14:paraId="04E87FD1" w14:textId="2596A14F" w:rsidR="00DF1DED" w:rsidRDefault="006B70A8" w:rsidP="00003994">
      <w:pPr>
        <w:spacing w:after="0" w:line="360" w:lineRule="auto"/>
        <w:ind w:firstLine="709"/>
        <w:jc w:val="both"/>
        <w:rPr>
          <w:rFonts w:ascii="Times New Roman" w:hAnsi="Times New Roman" w:cs="Times New Roman"/>
          <w:sz w:val="24"/>
          <w:szCs w:val="24"/>
        </w:rPr>
      </w:pPr>
      <w:r w:rsidRPr="00457953">
        <w:rPr>
          <w:rFonts w:ascii="Times New Roman" w:hAnsi="Times New Roman" w:cs="Times New Roman"/>
          <w:sz w:val="24"/>
          <w:szCs w:val="24"/>
        </w:rPr>
        <w:t>Nesse ínterim, nota-se a importância de um estudo voltado a avaliar a influência de determinados fatores na propensão à compra e na demanda por artigos de higiene pessoal, perfumaria e cosméticos.</w:t>
      </w:r>
      <w:r>
        <w:rPr>
          <w:rFonts w:ascii="Times New Roman" w:hAnsi="Times New Roman" w:cs="Times New Roman"/>
          <w:sz w:val="24"/>
          <w:szCs w:val="24"/>
        </w:rPr>
        <w:t xml:space="preserve"> </w:t>
      </w:r>
      <w:r w:rsidR="006372E1">
        <w:rPr>
          <w:rFonts w:ascii="Times New Roman" w:hAnsi="Times New Roman" w:cs="Times New Roman"/>
          <w:sz w:val="24"/>
          <w:szCs w:val="24"/>
        </w:rPr>
        <w:t xml:space="preserve">Destaca-se </w:t>
      </w:r>
      <w:r w:rsidR="0065494E">
        <w:rPr>
          <w:rFonts w:ascii="Times New Roman" w:hAnsi="Times New Roman" w:cs="Times New Roman"/>
          <w:sz w:val="24"/>
          <w:szCs w:val="24"/>
        </w:rPr>
        <w:t xml:space="preserve">que há poucos estudos abordando a junção desses dois </w:t>
      </w:r>
      <w:r w:rsidR="00325B2C">
        <w:rPr>
          <w:rFonts w:ascii="Times New Roman" w:hAnsi="Times New Roman" w:cs="Times New Roman"/>
          <w:sz w:val="24"/>
          <w:szCs w:val="24"/>
        </w:rPr>
        <w:t>temas,</w:t>
      </w:r>
      <w:r w:rsidR="0065494E">
        <w:rPr>
          <w:rFonts w:ascii="Times New Roman" w:hAnsi="Times New Roman" w:cs="Times New Roman"/>
          <w:sz w:val="24"/>
          <w:szCs w:val="24"/>
        </w:rPr>
        <w:t xml:space="preserve"> comportamento do consumidor e setor de perfumaria e cosm</w:t>
      </w:r>
      <w:r w:rsidR="003E060C">
        <w:rPr>
          <w:rFonts w:ascii="Times New Roman" w:hAnsi="Times New Roman" w:cs="Times New Roman"/>
          <w:sz w:val="24"/>
          <w:szCs w:val="24"/>
        </w:rPr>
        <w:t xml:space="preserve">éticos, sendo que não foram encontrados outros trabalhos que </w:t>
      </w:r>
      <w:r w:rsidR="0065494E">
        <w:rPr>
          <w:rFonts w:ascii="Times New Roman" w:hAnsi="Times New Roman" w:cs="Times New Roman"/>
          <w:sz w:val="24"/>
          <w:szCs w:val="24"/>
        </w:rPr>
        <w:t xml:space="preserve">utilizam </w:t>
      </w:r>
      <w:r w:rsidR="008B0C4E">
        <w:rPr>
          <w:rFonts w:ascii="Times New Roman" w:hAnsi="Times New Roman" w:cs="Times New Roman"/>
          <w:sz w:val="24"/>
          <w:szCs w:val="24"/>
        </w:rPr>
        <w:t>micro</w:t>
      </w:r>
      <w:r w:rsidR="0065494E">
        <w:rPr>
          <w:rFonts w:ascii="Times New Roman" w:hAnsi="Times New Roman" w:cs="Times New Roman"/>
          <w:sz w:val="24"/>
          <w:szCs w:val="24"/>
        </w:rPr>
        <w:t xml:space="preserve">dados provenientes da Pesquisa de Orçamento Familiar </w:t>
      </w:r>
      <w:r w:rsidR="00331F21">
        <w:rPr>
          <w:rFonts w:ascii="Times New Roman" w:hAnsi="Times New Roman" w:cs="Times New Roman"/>
          <w:sz w:val="24"/>
          <w:szCs w:val="24"/>
        </w:rPr>
        <w:t>(POF)</w:t>
      </w:r>
      <w:r w:rsidR="0065494E">
        <w:rPr>
          <w:rFonts w:ascii="Times New Roman" w:hAnsi="Times New Roman" w:cs="Times New Roman"/>
          <w:sz w:val="24"/>
          <w:szCs w:val="24"/>
        </w:rPr>
        <w:t>.</w:t>
      </w:r>
      <w:r w:rsidR="00F26FFA">
        <w:rPr>
          <w:rFonts w:ascii="Times New Roman" w:hAnsi="Times New Roman" w:cs="Times New Roman"/>
          <w:sz w:val="24"/>
          <w:szCs w:val="24"/>
        </w:rPr>
        <w:t xml:space="preserve"> Tais fatores reforçam a importância do presente estudo, em relação ao objeto, estrutura e base de dados.</w:t>
      </w:r>
    </w:p>
    <w:p w14:paraId="2BD7163D" w14:textId="77E8B303" w:rsidR="006B70A8" w:rsidRDefault="008B0C4E"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Diante do cenário descrito</w:t>
      </w:r>
      <w:r w:rsidR="006B70A8">
        <w:rPr>
          <w:rFonts w:ascii="Times New Roman" w:hAnsi="Times New Roman" w:cs="Times New Roman"/>
          <w:sz w:val="24"/>
          <w:szCs w:val="24"/>
        </w:rPr>
        <w:t xml:space="preserve">, o objetivo desse estudo é </w:t>
      </w:r>
      <w:r w:rsidR="00BC4581">
        <w:rPr>
          <w:rFonts w:ascii="Times New Roman" w:hAnsi="Times New Roman" w:cs="Times New Roman"/>
          <w:sz w:val="24"/>
          <w:szCs w:val="24"/>
        </w:rPr>
        <w:t>analisar</w:t>
      </w:r>
      <w:r w:rsidR="006B70A8">
        <w:rPr>
          <w:rFonts w:ascii="Times New Roman" w:hAnsi="Times New Roman" w:cs="Times New Roman"/>
          <w:sz w:val="24"/>
          <w:szCs w:val="24"/>
        </w:rPr>
        <w:t xml:space="preserve"> o padrão de consumo de artigos de perfumaria e cosméticos das famílias brasileiras. </w:t>
      </w:r>
      <w:r w:rsidR="009F204B">
        <w:rPr>
          <w:rFonts w:ascii="Times New Roman" w:hAnsi="Times New Roman" w:cs="Times New Roman"/>
          <w:sz w:val="24"/>
          <w:szCs w:val="24"/>
        </w:rPr>
        <w:t>Para isso,</w:t>
      </w:r>
      <w:r w:rsidR="006B70A8">
        <w:rPr>
          <w:rFonts w:ascii="Times New Roman" w:hAnsi="Times New Roman" w:cs="Times New Roman"/>
          <w:sz w:val="24"/>
          <w:szCs w:val="24"/>
        </w:rPr>
        <w:t xml:space="preserve"> </w:t>
      </w:r>
      <w:r w:rsidR="00630CCD">
        <w:rPr>
          <w:rFonts w:ascii="Times New Roman" w:hAnsi="Times New Roman" w:cs="Times New Roman"/>
          <w:sz w:val="24"/>
          <w:szCs w:val="24"/>
        </w:rPr>
        <w:t>especificamente, pretende-se a</w:t>
      </w:r>
      <w:r w:rsidR="003E060C">
        <w:rPr>
          <w:rFonts w:ascii="Times New Roman" w:hAnsi="Times New Roman" w:cs="Times New Roman"/>
          <w:sz w:val="24"/>
          <w:szCs w:val="24"/>
        </w:rPr>
        <w:t xml:space="preserve">nalisar como fatores socioeconômicos afetam a probabilidade </w:t>
      </w:r>
      <w:r>
        <w:rPr>
          <w:rFonts w:ascii="Times New Roman" w:hAnsi="Times New Roman" w:cs="Times New Roman"/>
          <w:sz w:val="24"/>
          <w:szCs w:val="24"/>
        </w:rPr>
        <w:t xml:space="preserve">de aquisição e o dispêndio </w:t>
      </w:r>
      <w:r w:rsidR="003E060C">
        <w:rPr>
          <w:rFonts w:ascii="Times New Roman" w:hAnsi="Times New Roman" w:cs="Times New Roman"/>
          <w:sz w:val="24"/>
          <w:szCs w:val="24"/>
        </w:rPr>
        <w:t xml:space="preserve">das famílias </w:t>
      </w:r>
      <w:r>
        <w:rPr>
          <w:rFonts w:ascii="Times New Roman" w:hAnsi="Times New Roman" w:cs="Times New Roman"/>
          <w:sz w:val="24"/>
          <w:szCs w:val="24"/>
        </w:rPr>
        <w:t>e</w:t>
      </w:r>
      <w:r w:rsidR="003E060C">
        <w:rPr>
          <w:rFonts w:ascii="Times New Roman" w:hAnsi="Times New Roman" w:cs="Times New Roman"/>
          <w:sz w:val="24"/>
          <w:szCs w:val="24"/>
        </w:rPr>
        <w:t>m artigos de perfumaria e cosméticos</w:t>
      </w:r>
      <w:r w:rsidR="00630CCD">
        <w:rPr>
          <w:rFonts w:ascii="Times New Roman" w:hAnsi="Times New Roman" w:cs="Times New Roman"/>
          <w:sz w:val="24"/>
          <w:szCs w:val="24"/>
        </w:rPr>
        <w:t xml:space="preserve">, buscando identificar </w:t>
      </w:r>
      <w:r w:rsidR="006B70A8">
        <w:rPr>
          <w:rFonts w:ascii="Times New Roman" w:hAnsi="Times New Roman" w:cs="Times New Roman"/>
          <w:sz w:val="24"/>
          <w:szCs w:val="24"/>
        </w:rPr>
        <w:t>possíveis políticas aplicadas às empresas do setor</w:t>
      </w:r>
      <w:r w:rsidR="00630CCD">
        <w:rPr>
          <w:rFonts w:ascii="Times New Roman" w:hAnsi="Times New Roman" w:cs="Times New Roman"/>
          <w:sz w:val="24"/>
          <w:szCs w:val="24"/>
        </w:rPr>
        <w:t>.</w:t>
      </w:r>
    </w:p>
    <w:p w14:paraId="09232A25" w14:textId="5252E79B" w:rsidR="006B70A8" w:rsidRDefault="006B70A8" w:rsidP="00003994">
      <w:pPr>
        <w:spacing w:after="0" w:line="360" w:lineRule="auto"/>
        <w:jc w:val="both"/>
        <w:rPr>
          <w:rFonts w:ascii="Times New Roman" w:hAnsi="Times New Roman" w:cs="Times New Roman"/>
          <w:b/>
          <w:sz w:val="24"/>
          <w:szCs w:val="24"/>
        </w:rPr>
      </w:pPr>
    </w:p>
    <w:p w14:paraId="7B8BCD1C" w14:textId="09888448" w:rsidR="00D946CF" w:rsidRDefault="00D946CF" w:rsidP="00D946CF">
      <w:pPr>
        <w:spacing w:after="0" w:line="360" w:lineRule="auto"/>
        <w:ind w:firstLine="709"/>
        <w:jc w:val="both"/>
        <w:rPr>
          <w:rFonts w:ascii="Times New Roman" w:hAnsi="Times New Roman" w:cs="Times New Roman"/>
          <w:sz w:val="24"/>
          <w:szCs w:val="24"/>
        </w:rPr>
      </w:pPr>
      <w:r w:rsidRPr="004823B5">
        <w:rPr>
          <w:rFonts w:ascii="Times New Roman" w:hAnsi="Times New Roman" w:cs="Times New Roman"/>
          <w:sz w:val="24"/>
          <w:szCs w:val="24"/>
        </w:rPr>
        <w:t xml:space="preserve">Além desta breve introdução, o estudo está organizado em mais quatro seções. Na seção dois será apresentado o referencial teórico utilizado no estudo, através de um levantamento sobre os conceitos do comportamento do consumidor, os fatores que influenciam na tomada de decisão e evidências empíricas sobre o tema. Na seção três, é apresentada a metodologia </w:t>
      </w:r>
      <w:r w:rsidRPr="004823B5">
        <w:rPr>
          <w:rFonts w:ascii="Times New Roman" w:hAnsi="Times New Roman" w:cs="Times New Roman"/>
          <w:sz w:val="24"/>
          <w:szCs w:val="24"/>
        </w:rPr>
        <w:lastRenderedPageBreak/>
        <w:t>utilizada, detalhando o modelo econométrico e a base de dados adotados. Já na seção quatro encontra-se os resultados obtidos através da estimação do modelo econométrico, bem como sua discussão. Finalmente, na última seção, são apresentadas as considerações finais do estudo.</w:t>
      </w:r>
    </w:p>
    <w:p w14:paraId="2FCC9D68" w14:textId="0B006CA7" w:rsidR="00D946CF" w:rsidRDefault="00D946CF" w:rsidP="00003994">
      <w:pPr>
        <w:spacing w:after="0" w:line="360" w:lineRule="auto"/>
        <w:jc w:val="both"/>
        <w:rPr>
          <w:rFonts w:ascii="Times New Roman" w:hAnsi="Times New Roman" w:cs="Times New Roman"/>
          <w:b/>
          <w:sz w:val="24"/>
          <w:szCs w:val="24"/>
        </w:rPr>
      </w:pPr>
    </w:p>
    <w:p w14:paraId="2A54F326" w14:textId="77777777" w:rsidR="00044FDC" w:rsidRDefault="00044FDC" w:rsidP="00003994">
      <w:pPr>
        <w:spacing w:after="0" w:line="360" w:lineRule="auto"/>
        <w:jc w:val="both"/>
        <w:rPr>
          <w:rFonts w:ascii="Times New Roman" w:hAnsi="Times New Roman" w:cs="Times New Roman"/>
          <w:b/>
          <w:sz w:val="24"/>
          <w:szCs w:val="24"/>
        </w:rPr>
      </w:pPr>
    </w:p>
    <w:p w14:paraId="3E046824" w14:textId="6B728E09" w:rsidR="00B92C46" w:rsidRPr="00224F4A" w:rsidRDefault="00C940A9" w:rsidP="00003994">
      <w:pPr>
        <w:pStyle w:val="Ttulo1"/>
        <w:spacing w:before="0" w:line="360" w:lineRule="auto"/>
        <w:rPr>
          <w:rFonts w:ascii="Times New Roman" w:hAnsi="Times New Roman" w:cs="Times New Roman"/>
          <w:b/>
          <w:color w:val="auto"/>
          <w:sz w:val="24"/>
          <w:szCs w:val="24"/>
        </w:rPr>
      </w:pPr>
      <w:bookmarkStart w:id="1" w:name="_Toc468910150"/>
      <w:r>
        <w:rPr>
          <w:rFonts w:ascii="Times New Roman" w:hAnsi="Times New Roman" w:cs="Times New Roman"/>
          <w:b/>
          <w:color w:val="auto"/>
          <w:sz w:val="24"/>
          <w:szCs w:val="24"/>
        </w:rPr>
        <w:t>2</w:t>
      </w:r>
      <w:r w:rsidR="00B92C46" w:rsidRPr="00224F4A">
        <w:rPr>
          <w:rFonts w:ascii="Times New Roman" w:hAnsi="Times New Roman" w:cs="Times New Roman"/>
          <w:b/>
          <w:color w:val="auto"/>
          <w:sz w:val="24"/>
          <w:szCs w:val="24"/>
        </w:rPr>
        <w:t xml:space="preserve">. </w:t>
      </w:r>
      <w:r w:rsidR="00E46CEF" w:rsidRPr="00224F4A">
        <w:rPr>
          <w:rFonts w:ascii="Times New Roman" w:hAnsi="Times New Roman" w:cs="Times New Roman"/>
          <w:b/>
          <w:color w:val="auto"/>
          <w:sz w:val="24"/>
          <w:szCs w:val="24"/>
        </w:rPr>
        <w:t>Referencial teórico</w:t>
      </w:r>
      <w:bookmarkEnd w:id="1"/>
    </w:p>
    <w:p w14:paraId="6258EAC1" w14:textId="77777777" w:rsidR="00382C27" w:rsidRDefault="00382C27" w:rsidP="00003994">
      <w:pPr>
        <w:spacing w:after="0" w:line="360" w:lineRule="auto"/>
        <w:ind w:firstLine="709"/>
        <w:jc w:val="both"/>
        <w:rPr>
          <w:rFonts w:ascii="Times New Roman" w:hAnsi="Times New Roman" w:cs="Times New Roman"/>
          <w:sz w:val="24"/>
          <w:szCs w:val="24"/>
        </w:rPr>
      </w:pPr>
    </w:p>
    <w:p w14:paraId="7F1F40A8" w14:textId="6BF3C151" w:rsidR="00B92C46" w:rsidRPr="00224F4A" w:rsidRDefault="00C940A9" w:rsidP="00003994">
      <w:pPr>
        <w:pStyle w:val="Ttulo2"/>
        <w:spacing w:before="0" w:line="360" w:lineRule="auto"/>
        <w:rPr>
          <w:rFonts w:ascii="Times New Roman" w:hAnsi="Times New Roman" w:cs="Times New Roman"/>
          <w:b/>
          <w:color w:val="auto"/>
          <w:sz w:val="24"/>
          <w:szCs w:val="24"/>
        </w:rPr>
      </w:pPr>
      <w:bookmarkStart w:id="2" w:name="_Toc468910151"/>
      <w:r>
        <w:rPr>
          <w:rFonts w:ascii="Times New Roman" w:hAnsi="Times New Roman" w:cs="Times New Roman"/>
          <w:b/>
          <w:color w:val="auto"/>
          <w:sz w:val="24"/>
          <w:szCs w:val="24"/>
        </w:rPr>
        <w:t>2</w:t>
      </w:r>
      <w:r w:rsidR="00B92C46" w:rsidRPr="00224F4A">
        <w:rPr>
          <w:rFonts w:ascii="Times New Roman" w:hAnsi="Times New Roman" w:cs="Times New Roman"/>
          <w:b/>
          <w:color w:val="auto"/>
          <w:sz w:val="24"/>
          <w:szCs w:val="24"/>
        </w:rPr>
        <w:t>.1 Definições de comportamento do consumidor</w:t>
      </w:r>
      <w:bookmarkEnd w:id="2"/>
    </w:p>
    <w:p w14:paraId="6D006823" w14:textId="77777777" w:rsidR="00BD23E9" w:rsidRPr="00D37E13" w:rsidRDefault="00BD23E9" w:rsidP="00003994">
      <w:pPr>
        <w:spacing w:after="0" w:line="360" w:lineRule="auto"/>
        <w:jc w:val="both"/>
        <w:rPr>
          <w:rFonts w:ascii="Times New Roman" w:hAnsi="Times New Roman" w:cs="Times New Roman"/>
          <w:b/>
          <w:sz w:val="24"/>
          <w:szCs w:val="24"/>
        </w:rPr>
      </w:pPr>
    </w:p>
    <w:p w14:paraId="43A7F157" w14:textId="1795ABCE" w:rsidR="00B92C46" w:rsidRDefault="00B92C4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estudo do comportamento do consumidor busca explicar os processos pelos quais passam as pessoas, grupos e organizações, quando selecionam, compram, usam e descartam produtos, serviços, ideias ou experiências, com o objetivo de satisfazerem suas necessidades e desejos (KOTLER, 2000). O estudo tenta entender os motivos que levam os consumidores a preferirem determinados bens e serviços em relação aos outros, sabendo que os mesmos sofrem influências de </w:t>
      </w:r>
      <w:r w:rsidR="00A20526">
        <w:rPr>
          <w:rFonts w:ascii="Times New Roman" w:hAnsi="Times New Roman" w:cs="Times New Roman"/>
          <w:sz w:val="24"/>
          <w:szCs w:val="24"/>
        </w:rPr>
        <w:t xml:space="preserve">diversos fatores que afetam </w:t>
      </w:r>
      <w:r>
        <w:rPr>
          <w:rFonts w:ascii="Times New Roman" w:hAnsi="Times New Roman" w:cs="Times New Roman"/>
          <w:sz w:val="24"/>
          <w:szCs w:val="24"/>
        </w:rPr>
        <w:t>suas decisões de compra.</w:t>
      </w:r>
    </w:p>
    <w:p w14:paraId="1CE25C5E" w14:textId="77777777" w:rsidR="00B92C46" w:rsidRDefault="00B92C4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Corroborando com a definição acima, Hawkins, </w:t>
      </w:r>
      <w:r w:rsidRPr="00AE1621">
        <w:rPr>
          <w:rFonts w:ascii="Times New Roman" w:hAnsi="Times New Roman" w:cs="Times New Roman"/>
          <w:sz w:val="24"/>
          <w:szCs w:val="24"/>
        </w:rPr>
        <w:t>Motherbaugh e Best</w:t>
      </w:r>
      <w:r>
        <w:t xml:space="preserve"> </w:t>
      </w:r>
      <w:r>
        <w:rPr>
          <w:rFonts w:ascii="Times New Roman" w:hAnsi="Times New Roman" w:cs="Times New Roman"/>
          <w:sz w:val="24"/>
          <w:szCs w:val="24"/>
        </w:rPr>
        <w:t>(2007) afirmam que o comportamento do consumidor também engloba em seu estudo o impacto que os processos de selecionar, obter, usar e dispor de produtos e serviços têm no consumo e na sociedade. Richers (1984) ainda caracteriza o comportamento do consumidor como sendo as atividades mentais e emocionais realizadas pelo indivíduo no momento de selecionar, comprar e usar produtos e serviços, com o intuito de satisfazer sua necessidade e seus desejos.</w:t>
      </w:r>
    </w:p>
    <w:p w14:paraId="32FE39BF" w14:textId="3A32FB41" w:rsidR="00B92C46" w:rsidRDefault="00B92C4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Segundo Engel, Blackwell e Miniard (2000), o estudo do comportamento do consumidor envolve os estágios de obtenção, consumo e disposição de produtos e serviços, bem como os processos decisórios que ocorrem antes e/ou após cada um desses estágios. Já na visão de Mowen e Minor (2003), o comportamento do consumidor é definido como a análise das unidades compradoras e das trocas compreendidas nos processos de aquisição, consumo e disposição de bens e serviços.</w:t>
      </w:r>
    </w:p>
    <w:p w14:paraId="5DFA25AF" w14:textId="50DDBE5C" w:rsidR="00B92C46" w:rsidRDefault="00B92C46" w:rsidP="00003994">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Com o enfoque na influência de determinados fatores no comportamento do consumidor, Churchill e Peter (2000) complementam as definições acima, dizendo que o estudo do comportamento do consumidor destaca não somente o processo de compra em si, como também as diversas forças que o modelam. </w:t>
      </w:r>
      <w:r w:rsidRPr="00550E30">
        <w:rPr>
          <w:rFonts w:ascii="Times New Roman" w:hAnsi="Times New Roman" w:cs="Times New Roman"/>
          <w:color w:val="000000"/>
          <w:sz w:val="24"/>
          <w:szCs w:val="24"/>
          <w:shd w:val="clear" w:color="auto" w:fill="FFFFFF"/>
        </w:rPr>
        <w:t>Lamb Jr., H</w:t>
      </w:r>
      <w:r>
        <w:rPr>
          <w:rFonts w:ascii="Times New Roman" w:hAnsi="Times New Roman" w:cs="Times New Roman"/>
          <w:color w:val="000000"/>
          <w:sz w:val="24"/>
          <w:szCs w:val="24"/>
          <w:shd w:val="clear" w:color="auto" w:fill="FFFFFF"/>
        </w:rPr>
        <w:t>air Jr. e McDaniel (2004</w:t>
      </w:r>
      <w:r w:rsidRPr="00550E30">
        <w:rPr>
          <w:rFonts w:ascii="Times New Roman" w:hAnsi="Times New Roman" w:cs="Times New Roman"/>
          <w:color w:val="000000"/>
          <w:sz w:val="24"/>
          <w:szCs w:val="24"/>
          <w:shd w:val="clear" w:color="auto" w:fill="FFFFFF"/>
        </w:rPr>
        <w:t xml:space="preserve">) ainda argumentam que o comportamento do consumidor pode ser definido como sendo </w:t>
      </w:r>
      <w:r>
        <w:rPr>
          <w:rFonts w:ascii="Times New Roman" w:hAnsi="Times New Roman" w:cs="Times New Roman"/>
          <w:color w:val="000000"/>
          <w:sz w:val="24"/>
          <w:szCs w:val="24"/>
          <w:shd w:val="clear" w:color="auto" w:fill="FFFFFF"/>
        </w:rPr>
        <w:t>o estudo dos fatores que influenciam os processos percorridos pelo consumidor na tomada de decisão quanto a compra, uso e disposição de bens e serviços.</w:t>
      </w:r>
    </w:p>
    <w:p w14:paraId="6084877C" w14:textId="50843D68" w:rsidR="00B92C46" w:rsidRDefault="00B92C46" w:rsidP="00003994">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O comportamento do consumidor é, portanto, o estudo do processo de compra dos </w:t>
      </w:r>
      <w:r w:rsidR="00A20526">
        <w:rPr>
          <w:rFonts w:ascii="Times New Roman" w:hAnsi="Times New Roman" w:cs="Times New Roman"/>
          <w:color w:val="000000"/>
          <w:sz w:val="24"/>
          <w:szCs w:val="24"/>
          <w:shd w:val="clear" w:color="auto" w:fill="FFFFFF"/>
        </w:rPr>
        <w:t>indivíduos, analisando o por que</w:t>
      </w:r>
      <w:r>
        <w:rPr>
          <w:rFonts w:ascii="Times New Roman" w:hAnsi="Times New Roman" w:cs="Times New Roman"/>
          <w:color w:val="000000"/>
          <w:sz w:val="24"/>
          <w:szCs w:val="24"/>
          <w:shd w:val="clear" w:color="auto" w:fill="FFFFFF"/>
        </w:rPr>
        <w:t xml:space="preserve"> compram, quando compram, onde compram, se usam o que compram e quais decisões tomaram para que pudessem adquirir determinado bem ou serviço.</w:t>
      </w:r>
    </w:p>
    <w:p w14:paraId="62E145DA" w14:textId="77777777" w:rsidR="00382C27" w:rsidRPr="0066598C" w:rsidRDefault="00382C27" w:rsidP="00003994">
      <w:pPr>
        <w:spacing w:after="0" w:line="360" w:lineRule="auto"/>
        <w:ind w:firstLine="709"/>
        <w:jc w:val="both"/>
        <w:rPr>
          <w:rFonts w:ascii="Times New Roman" w:hAnsi="Times New Roman" w:cs="Times New Roman"/>
          <w:sz w:val="24"/>
          <w:szCs w:val="24"/>
        </w:rPr>
      </w:pPr>
    </w:p>
    <w:p w14:paraId="79FFBB9D" w14:textId="4C57DC78" w:rsidR="00B92C46" w:rsidRDefault="00C940A9" w:rsidP="00003994">
      <w:pPr>
        <w:pStyle w:val="Ttulo2"/>
        <w:spacing w:before="0" w:line="360" w:lineRule="auto"/>
        <w:rPr>
          <w:rFonts w:ascii="Times New Roman" w:hAnsi="Times New Roman" w:cs="Times New Roman"/>
          <w:b/>
          <w:color w:val="000000"/>
          <w:sz w:val="24"/>
          <w:szCs w:val="24"/>
          <w:shd w:val="clear" w:color="auto" w:fill="FFFFFF"/>
        </w:rPr>
      </w:pPr>
      <w:bookmarkStart w:id="3" w:name="_Toc468910152"/>
      <w:r>
        <w:rPr>
          <w:rFonts w:ascii="Times New Roman" w:hAnsi="Times New Roman" w:cs="Times New Roman"/>
          <w:b/>
          <w:color w:val="000000"/>
          <w:sz w:val="24"/>
          <w:szCs w:val="24"/>
          <w:shd w:val="clear" w:color="auto" w:fill="FFFFFF"/>
        </w:rPr>
        <w:t>2</w:t>
      </w:r>
      <w:r w:rsidR="00B92C46" w:rsidRPr="00C45967">
        <w:rPr>
          <w:rFonts w:ascii="Times New Roman" w:hAnsi="Times New Roman" w:cs="Times New Roman"/>
          <w:b/>
          <w:color w:val="000000"/>
          <w:sz w:val="24"/>
          <w:szCs w:val="24"/>
          <w:shd w:val="clear" w:color="auto" w:fill="FFFFFF"/>
        </w:rPr>
        <w:t>.2 Abordagens teóricas sobre o comportamento do consumidor</w:t>
      </w:r>
      <w:bookmarkEnd w:id="3"/>
    </w:p>
    <w:p w14:paraId="62CD79FB" w14:textId="77777777" w:rsidR="00BD23E9" w:rsidRDefault="00BD23E9" w:rsidP="00003994">
      <w:pPr>
        <w:spacing w:after="0" w:line="360" w:lineRule="auto"/>
        <w:jc w:val="both"/>
        <w:rPr>
          <w:rFonts w:ascii="Times New Roman" w:hAnsi="Times New Roman" w:cs="Times New Roman"/>
          <w:b/>
          <w:sz w:val="24"/>
          <w:szCs w:val="24"/>
        </w:rPr>
      </w:pPr>
    </w:p>
    <w:p w14:paraId="7FCD8D70" w14:textId="65DCAFC7" w:rsidR="00B92C46" w:rsidRDefault="00B92C4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partir da definição de comportamento do consumidor, surgem algumas teorias e modelos quanto ao processo de tomada de decisão. Uma das primeiras foi a teoria microeconômica do Comportamento do Consumidor, que busca explicar como os consumidores alocam sua renda entre os diversos bens e serviços, tomando sua decisão de compra de forma a maximizar o seu bem-estar (PINDYCK e RUBINFELD, 2010).</w:t>
      </w:r>
    </w:p>
    <w:p w14:paraId="2C0546D2" w14:textId="020EB357" w:rsidR="00B92C46" w:rsidRDefault="00B92C4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uma melhor compreensão da Teoria do Consumidor, a mesma é dividida em três etapas, sugeridas por Pindyck e Rubinfeld (2010) da seguinte forma: (i) preferências do consumidor, procurando descrever o porquê dos consumidores preferirem determinados bens em relação </w:t>
      </w:r>
      <w:r w:rsidR="008B16F8">
        <w:rPr>
          <w:rFonts w:ascii="Times New Roman" w:hAnsi="Times New Roman" w:cs="Times New Roman"/>
          <w:sz w:val="24"/>
          <w:szCs w:val="24"/>
        </w:rPr>
        <w:t>a</w:t>
      </w:r>
      <w:r>
        <w:rPr>
          <w:rFonts w:ascii="Times New Roman" w:hAnsi="Times New Roman" w:cs="Times New Roman"/>
          <w:sz w:val="24"/>
          <w:szCs w:val="24"/>
        </w:rPr>
        <w:t xml:space="preserve"> outros; (ii) restrições orçamentárias, tendo em vista que os consumidores possuem uma renda limitada e que essa influencia na quantidade de bens e serviços que o mesmo pode adquirir</w:t>
      </w:r>
      <w:r w:rsidR="008B16F8">
        <w:rPr>
          <w:rFonts w:ascii="Times New Roman" w:hAnsi="Times New Roman" w:cs="Times New Roman"/>
          <w:sz w:val="24"/>
          <w:szCs w:val="24"/>
        </w:rPr>
        <w:t>;</w:t>
      </w:r>
      <w:r>
        <w:rPr>
          <w:rFonts w:ascii="Times New Roman" w:hAnsi="Times New Roman" w:cs="Times New Roman"/>
          <w:sz w:val="24"/>
          <w:szCs w:val="24"/>
        </w:rPr>
        <w:t xml:space="preserve"> e (iii) escolhas do consumidor, onde os bens escolhidos para compra serão aqueles que irão maximizar a satisfação do consumidor</w:t>
      </w:r>
      <w:r w:rsidR="00A20526">
        <w:rPr>
          <w:rFonts w:ascii="Times New Roman" w:hAnsi="Times New Roman" w:cs="Times New Roman"/>
          <w:sz w:val="24"/>
          <w:szCs w:val="24"/>
        </w:rPr>
        <w:t>, dada sua restrição orçamentária</w:t>
      </w:r>
      <w:r>
        <w:rPr>
          <w:rFonts w:ascii="Times New Roman" w:hAnsi="Times New Roman" w:cs="Times New Roman"/>
          <w:sz w:val="24"/>
          <w:szCs w:val="24"/>
        </w:rPr>
        <w:t>.</w:t>
      </w:r>
      <w:r w:rsidR="008B16F8">
        <w:rPr>
          <w:rFonts w:ascii="Times New Roman" w:hAnsi="Times New Roman" w:cs="Times New Roman"/>
          <w:sz w:val="24"/>
          <w:szCs w:val="24"/>
        </w:rPr>
        <w:t xml:space="preserve"> Essa</w:t>
      </w:r>
      <w:r>
        <w:rPr>
          <w:rFonts w:ascii="Times New Roman" w:hAnsi="Times New Roman" w:cs="Times New Roman"/>
          <w:sz w:val="24"/>
          <w:szCs w:val="24"/>
        </w:rPr>
        <w:t xml:space="preserve"> teoria foi contestada por possuir um caráter extremamente racional, ao considerar que os consumidores possuem pleno acesso às informações e que não são afetados por fatores motivacionais.</w:t>
      </w:r>
    </w:p>
    <w:p w14:paraId="617AC226" w14:textId="254F767C" w:rsidR="00B92C46" w:rsidRDefault="00B92C4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Posteriormente, foi proposto por Churchill e Peter (2000) e Kotler (2000) um modelo de tomada de decisão no qual o processo de compra do consumidor está definido em cinco etapas: reconhecimento da necessidade, busca das informações, avaliação das alternativas, decisão de compra e avaliação pós</w:t>
      </w:r>
      <w:r w:rsidR="008B16F8">
        <w:rPr>
          <w:rFonts w:ascii="Times New Roman" w:hAnsi="Times New Roman" w:cs="Times New Roman"/>
          <w:sz w:val="24"/>
          <w:szCs w:val="24"/>
        </w:rPr>
        <w:t>-</w:t>
      </w:r>
      <w:r>
        <w:rPr>
          <w:rFonts w:ascii="Times New Roman" w:hAnsi="Times New Roman" w:cs="Times New Roman"/>
          <w:sz w:val="24"/>
          <w:szCs w:val="24"/>
        </w:rPr>
        <w:t xml:space="preserve">compra. Em todas essas etapas os consumidores podem sofrer influências sociais, de </w:t>
      </w:r>
      <w:r w:rsidRPr="00081850">
        <w:rPr>
          <w:rFonts w:ascii="Times New Roman" w:hAnsi="Times New Roman" w:cs="Times New Roman"/>
          <w:i/>
          <w:sz w:val="24"/>
          <w:szCs w:val="24"/>
        </w:rPr>
        <w:t>marketing</w:t>
      </w:r>
      <w:r>
        <w:rPr>
          <w:rFonts w:ascii="Times New Roman" w:hAnsi="Times New Roman" w:cs="Times New Roman"/>
          <w:sz w:val="24"/>
          <w:szCs w:val="24"/>
        </w:rPr>
        <w:t xml:space="preserve"> e situacionais</w:t>
      </w:r>
      <w:r w:rsidR="000B651F">
        <w:rPr>
          <w:rFonts w:ascii="Times New Roman" w:hAnsi="Times New Roman" w:cs="Times New Roman"/>
          <w:sz w:val="24"/>
          <w:szCs w:val="24"/>
        </w:rPr>
        <w:t>, destacando</w:t>
      </w:r>
      <w:r>
        <w:rPr>
          <w:rFonts w:ascii="Times New Roman" w:hAnsi="Times New Roman" w:cs="Times New Roman"/>
          <w:sz w:val="24"/>
          <w:szCs w:val="24"/>
        </w:rPr>
        <w:t xml:space="preserve"> que não necessariamente os consumidores passarão por todas as etapas.</w:t>
      </w:r>
    </w:p>
    <w:p w14:paraId="4575FB7C" w14:textId="7B9EB8A1" w:rsidR="00B92C46" w:rsidRDefault="00B92C4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Seguindo os princípios conceituais </w:t>
      </w:r>
      <w:r w:rsidR="007C7D1A">
        <w:rPr>
          <w:rFonts w:ascii="Times New Roman" w:hAnsi="Times New Roman" w:cs="Times New Roman"/>
          <w:sz w:val="24"/>
          <w:szCs w:val="24"/>
        </w:rPr>
        <w:t>de uma gama de autores contemporâneos</w:t>
      </w:r>
      <w:r>
        <w:rPr>
          <w:rFonts w:ascii="Times New Roman" w:hAnsi="Times New Roman" w:cs="Times New Roman"/>
          <w:sz w:val="24"/>
          <w:szCs w:val="24"/>
        </w:rPr>
        <w:t>, Kotler (2000) elaborou um modelo de estímulo e resposta, no qual ele busca demonstrar como os fatores psicodinâmicos internos e externos interferem no comportamento do consumidor. O autor afirma que o consumidor tem seu comportamento influenciado por fatores culturais, sociais, pessoais e psicológicos.</w:t>
      </w:r>
    </w:p>
    <w:p w14:paraId="139F2DDD" w14:textId="3830681A" w:rsidR="00E52F36" w:rsidRDefault="00E52F3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Diante disso, conclui-se que o </w:t>
      </w:r>
      <w:r w:rsidR="005F2D41">
        <w:rPr>
          <w:rFonts w:ascii="Times New Roman" w:hAnsi="Times New Roman" w:cs="Times New Roman"/>
          <w:sz w:val="24"/>
          <w:szCs w:val="24"/>
        </w:rPr>
        <w:t xml:space="preserve">processo de compra </w:t>
      </w:r>
      <w:r w:rsidR="00A20526">
        <w:rPr>
          <w:rFonts w:ascii="Times New Roman" w:hAnsi="Times New Roman" w:cs="Times New Roman"/>
          <w:sz w:val="24"/>
          <w:szCs w:val="24"/>
        </w:rPr>
        <w:t xml:space="preserve">dos </w:t>
      </w:r>
      <w:r w:rsidR="00AB4B4B">
        <w:rPr>
          <w:rFonts w:ascii="Times New Roman" w:hAnsi="Times New Roman" w:cs="Times New Roman"/>
          <w:sz w:val="24"/>
          <w:szCs w:val="24"/>
        </w:rPr>
        <w:t xml:space="preserve">consumidores é, portanto, resultado da junção e interação entre </w:t>
      </w:r>
      <w:r w:rsidR="005F2D41">
        <w:rPr>
          <w:rFonts w:ascii="Times New Roman" w:hAnsi="Times New Roman" w:cs="Times New Roman"/>
          <w:sz w:val="24"/>
          <w:szCs w:val="24"/>
        </w:rPr>
        <w:t xml:space="preserve">todas as etapas e </w:t>
      </w:r>
      <w:r w:rsidR="00AB4B4B">
        <w:rPr>
          <w:rFonts w:ascii="Times New Roman" w:hAnsi="Times New Roman" w:cs="Times New Roman"/>
          <w:sz w:val="24"/>
          <w:szCs w:val="24"/>
        </w:rPr>
        <w:t xml:space="preserve">fatores abordados anteriormente, dando </w:t>
      </w:r>
      <w:r w:rsidR="00AB4B4B">
        <w:rPr>
          <w:rFonts w:ascii="Times New Roman" w:hAnsi="Times New Roman" w:cs="Times New Roman"/>
          <w:sz w:val="24"/>
          <w:szCs w:val="24"/>
        </w:rPr>
        <w:lastRenderedPageBreak/>
        <w:t xml:space="preserve">origem </w:t>
      </w:r>
      <w:r w:rsidR="000815E8">
        <w:rPr>
          <w:rFonts w:ascii="Times New Roman" w:hAnsi="Times New Roman" w:cs="Times New Roman"/>
          <w:sz w:val="24"/>
          <w:szCs w:val="24"/>
        </w:rPr>
        <w:t xml:space="preserve">às </w:t>
      </w:r>
      <w:r w:rsidR="00AB4B4B">
        <w:rPr>
          <w:rFonts w:ascii="Times New Roman" w:hAnsi="Times New Roman" w:cs="Times New Roman"/>
          <w:sz w:val="24"/>
          <w:szCs w:val="24"/>
        </w:rPr>
        <w:t>características de padrão de consumo das pessoas, grupos e organizaç</w:t>
      </w:r>
      <w:r>
        <w:rPr>
          <w:rFonts w:ascii="Times New Roman" w:hAnsi="Times New Roman" w:cs="Times New Roman"/>
          <w:sz w:val="24"/>
          <w:szCs w:val="24"/>
        </w:rPr>
        <w:t xml:space="preserve">ões, </w:t>
      </w:r>
      <w:r w:rsidR="00F40727">
        <w:rPr>
          <w:rFonts w:ascii="Times New Roman" w:hAnsi="Times New Roman" w:cs="Times New Roman"/>
          <w:sz w:val="24"/>
          <w:szCs w:val="24"/>
        </w:rPr>
        <w:t xml:space="preserve">sendo este o </w:t>
      </w:r>
      <w:r>
        <w:rPr>
          <w:rFonts w:ascii="Times New Roman" w:hAnsi="Times New Roman" w:cs="Times New Roman"/>
          <w:sz w:val="24"/>
          <w:szCs w:val="24"/>
        </w:rPr>
        <w:t>objeto de análise do presente estudo.</w:t>
      </w:r>
    </w:p>
    <w:p w14:paraId="75005929" w14:textId="77777777" w:rsidR="004912D6" w:rsidRDefault="004912D6" w:rsidP="00003994">
      <w:pPr>
        <w:spacing w:after="0" w:line="360" w:lineRule="auto"/>
        <w:jc w:val="both"/>
        <w:rPr>
          <w:rFonts w:ascii="Times New Roman" w:hAnsi="Times New Roman" w:cs="Times New Roman"/>
          <w:b/>
          <w:sz w:val="24"/>
          <w:szCs w:val="24"/>
        </w:rPr>
      </w:pPr>
    </w:p>
    <w:p w14:paraId="7E195248" w14:textId="27C83F7C" w:rsidR="00B92C46" w:rsidRPr="00D27582" w:rsidRDefault="00C940A9" w:rsidP="00003994">
      <w:pPr>
        <w:pStyle w:val="Ttulo2"/>
        <w:spacing w:before="0" w:line="360" w:lineRule="auto"/>
        <w:rPr>
          <w:rFonts w:ascii="Times New Roman" w:hAnsi="Times New Roman" w:cs="Times New Roman"/>
          <w:b/>
          <w:color w:val="auto"/>
          <w:sz w:val="24"/>
          <w:szCs w:val="24"/>
        </w:rPr>
      </w:pPr>
      <w:bookmarkStart w:id="4" w:name="_Toc468910153"/>
      <w:r>
        <w:rPr>
          <w:rFonts w:ascii="Times New Roman" w:hAnsi="Times New Roman" w:cs="Times New Roman"/>
          <w:b/>
          <w:color w:val="auto"/>
          <w:sz w:val="24"/>
          <w:szCs w:val="24"/>
        </w:rPr>
        <w:t>2</w:t>
      </w:r>
      <w:r w:rsidR="00B92C46" w:rsidRPr="00D27582">
        <w:rPr>
          <w:rFonts w:ascii="Times New Roman" w:hAnsi="Times New Roman" w:cs="Times New Roman"/>
          <w:b/>
          <w:color w:val="auto"/>
          <w:sz w:val="24"/>
          <w:szCs w:val="24"/>
        </w:rPr>
        <w:t>.3 Comportamento do Consumidor: evidências empíricas</w:t>
      </w:r>
      <w:bookmarkEnd w:id="4"/>
    </w:p>
    <w:p w14:paraId="2C769137" w14:textId="77777777" w:rsidR="00B92C46" w:rsidRDefault="00B92C46" w:rsidP="00003994">
      <w:pPr>
        <w:spacing w:after="0" w:line="360" w:lineRule="auto"/>
        <w:ind w:firstLine="709"/>
        <w:jc w:val="both"/>
        <w:rPr>
          <w:rFonts w:ascii="Times New Roman" w:hAnsi="Times New Roman" w:cs="Times New Roman"/>
          <w:sz w:val="24"/>
          <w:szCs w:val="24"/>
        </w:rPr>
      </w:pPr>
    </w:p>
    <w:p w14:paraId="08D4B7F9" w14:textId="3B365A5C" w:rsidR="00A071D5" w:rsidRDefault="004F1327"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Dado o conjunto te</w:t>
      </w:r>
      <w:r w:rsidR="000731DD">
        <w:rPr>
          <w:rFonts w:ascii="Times New Roman" w:hAnsi="Times New Roman" w:cs="Times New Roman"/>
          <w:sz w:val="24"/>
          <w:szCs w:val="24"/>
        </w:rPr>
        <w:t xml:space="preserve">órico abordado, torna-se nítido </w:t>
      </w:r>
      <w:r>
        <w:rPr>
          <w:rFonts w:ascii="Times New Roman" w:hAnsi="Times New Roman" w:cs="Times New Roman"/>
          <w:sz w:val="24"/>
          <w:szCs w:val="24"/>
        </w:rPr>
        <w:t>o caráter multidisciplinar do estudo do comportamento do consumidor.</w:t>
      </w:r>
      <w:r w:rsidR="002352C6">
        <w:rPr>
          <w:rFonts w:ascii="Times New Roman" w:hAnsi="Times New Roman" w:cs="Times New Roman"/>
          <w:sz w:val="24"/>
          <w:szCs w:val="24"/>
        </w:rPr>
        <w:t xml:space="preserve"> </w:t>
      </w:r>
      <w:r w:rsidR="00A071D5">
        <w:rPr>
          <w:rFonts w:ascii="Times New Roman" w:hAnsi="Times New Roman" w:cs="Times New Roman"/>
          <w:sz w:val="24"/>
          <w:szCs w:val="24"/>
        </w:rPr>
        <w:t>No âmbito da economia, o</w:t>
      </w:r>
      <w:r w:rsidR="002352C6">
        <w:rPr>
          <w:rFonts w:ascii="Times New Roman" w:hAnsi="Times New Roman" w:cs="Times New Roman"/>
          <w:sz w:val="24"/>
          <w:szCs w:val="24"/>
        </w:rPr>
        <w:t>s</w:t>
      </w:r>
      <w:r w:rsidR="00384E52">
        <w:rPr>
          <w:rFonts w:ascii="Times New Roman" w:hAnsi="Times New Roman" w:cs="Times New Roman"/>
          <w:sz w:val="24"/>
          <w:szCs w:val="24"/>
        </w:rPr>
        <w:t xml:space="preserve"> trabalhos principais acerca desse tema </w:t>
      </w:r>
      <w:r w:rsidR="002352C6">
        <w:rPr>
          <w:rFonts w:ascii="Times New Roman" w:hAnsi="Times New Roman" w:cs="Times New Roman"/>
          <w:sz w:val="24"/>
          <w:szCs w:val="24"/>
        </w:rPr>
        <w:t>referem-se, principalmente</w:t>
      </w:r>
      <w:r w:rsidR="006C6AB5">
        <w:rPr>
          <w:rFonts w:ascii="Times New Roman" w:hAnsi="Times New Roman" w:cs="Times New Roman"/>
          <w:sz w:val="24"/>
          <w:szCs w:val="24"/>
        </w:rPr>
        <w:t xml:space="preserve">, </w:t>
      </w:r>
      <w:r w:rsidR="006270FC">
        <w:rPr>
          <w:rFonts w:ascii="Times New Roman" w:hAnsi="Times New Roman" w:cs="Times New Roman"/>
          <w:sz w:val="24"/>
          <w:szCs w:val="24"/>
        </w:rPr>
        <w:t xml:space="preserve">ao processo de compra do consumidor </w:t>
      </w:r>
      <w:r w:rsidR="00A071D5">
        <w:rPr>
          <w:rFonts w:ascii="Times New Roman" w:hAnsi="Times New Roman" w:cs="Times New Roman"/>
          <w:sz w:val="24"/>
          <w:szCs w:val="24"/>
        </w:rPr>
        <w:t xml:space="preserve">no setor alimentício. Destacam-se alguns estudos, entre eles </w:t>
      </w:r>
      <w:r w:rsidR="006270FC">
        <w:rPr>
          <w:rFonts w:ascii="Times New Roman" w:hAnsi="Times New Roman" w:cs="Times New Roman"/>
          <w:sz w:val="24"/>
          <w:szCs w:val="24"/>
        </w:rPr>
        <w:t>o que buscou a</w:t>
      </w:r>
      <w:r w:rsidR="00A071D5">
        <w:rPr>
          <w:rFonts w:ascii="Times New Roman" w:hAnsi="Times New Roman" w:cs="Times New Roman"/>
          <w:sz w:val="24"/>
          <w:szCs w:val="24"/>
        </w:rPr>
        <w:t xml:space="preserve">nalisar o dispêndio com alimentação fora do domicílio no Brasil e as variáveis que afetam essa decisão (QUEIROZ, 2015); </w:t>
      </w:r>
      <w:r w:rsidR="00983087">
        <w:rPr>
          <w:rFonts w:ascii="Times New Roman" w:hAnsi="Times New Roman" w:cs="Times New Roman"/>
          <w:sz w:val="24"/>
          <w:szCs w:val="24"/>
        </w:rPr>
        <w:t xml:space="preserve">a sensibilidade da demanda domiciliar por alimentos orgânicos, decorrente da influência de fatores locacionais, estruturais e de hábito de vida (FERREIRA, 2015); </w:t>
      </w:r>
      <w:r w:rsidR="006270FC">
        <w:rPr>
          <w:rFonts w:ascii="Times New Roman" w:hAnsi="Times New Roman" w:cs="Times New Roman"/>
          <w:sz w:val="24"/>
          <w:szCs w:val="24"/>
        </w:rPr>
        <w:t>um estudo sobre a influência de fatores socioeconômicos e demográficos no consumo de carne nos domicílios brasileiros (SCHLINDWEIN</w:t>
      </w:r>
      <w:r w:rsidR="00751557">
        <w:rPr>
          <w:rFonts w:ascii="Times New Roman" w:hAnsi="Times New Roman" w:cs="Times New Roman"/>
          <w:sz w:val="24"/>
          <w:szCs w:val="24"/>
        </w:rPr>
        <w:t xml:space="preserve"> e</w:t>
      </w:r>
      <w:r w:rsidR="006270FC">
        <w:rPr>
          <w:rFonts w:ascii="Times New Roman" w:hAnsi="Times New Roman" w:cs="Times New Roman"/>
          <w:sz w:val="24"/>
          <w:szCs w:val="24"/>
        </w:rPr>
        <w:t xml:space="preserve"> KASSOUF, 2006); a </w:t>
      </w:r>
      <w:r w:rsidR="00983087">
        <w:rPr>
          <w:rFonts w:ascii="Times New Roman" w:hAnsi="Times New Roman" w:cs="Times New Roman"/>
          <w:sz w:val="24"/>
          <w:szCs w:val="24"/>
        </w:rPr>
        <w:t xml:space="preserve">análise da influência de determinados fatores na propensão à compra e na demanda por frutas e hortaliças </w:t>
      </w:r>
      <w:r w:rsidR="006270FC">
        <w:rPr>
          <w:rFonts w:ascii="Times New Roman" w:hAnsi="Times New Roman" w:cs="Times New Roman"/>
          <w:sz w:val="24"/>
          <w:szCs w:val="24"/>
        </w:rPr>
        <w:t>(SILVA</w:t>
      </w:r>
      <w:r w:rsidR="00751557">
        <w:rPr>
          <w:rFonts w:ascii="Times New Roman" w:hAnsi="Times New Roman" w:cs="Times New Roman"/>
          <w:sz w:val="24"/>
          <w:szCs w:val="24"/>
        </w:rPr>
        <w:t xml:space="preserve"> e</w:t>
      </w:r>
      <w:r w:rsidR="006270FC">
        <w:rPr>
          <w:rFonts w:ascii="Times New Roman" w:hAnsi="Times New Roman" w:cs="Times New Roman"/>
          <w:sz w:val="24"/>
          <w:szCs w:val="24"/>
        </w:rPr>
        <w:t xml:space="preserve"> COELHO, 2014)</w:t>
      </w:r>
      <w:r w:rsidR="00983087">
        <w:rPr>
          <w:rFonts w:ascii="Times New Roman" w:hAnsi="Times New Roman" w:cs="Times New Roman"/>
          <w:sz w:val="24"/>
          <w:szCs w:val="24"/>
        </w:rPr>
        <w:t xml:space="preserve"> </w:t>
      </w:r>
      <w:r w:rsidR="006270FC">
        <w:rPr>
          <w:rFonts w:ascii="Times New Roman" w:hAnsi="Times New Roman" w:cs="Times New Roman"/>
          <w:sz w:val="24"/>
          <w:szCs w:val="24"/>
        </w:rPr>
        <w:t xml:space="preserve">e uma </w:t>
      </w:r>
      <w:r w:rsidR="00983087">
        <w:rPr>
          <w:rFonts w:ascii="Times New Roman" w:hAnsi="Times New Roman" w:cs="Times New Roman"/>
          <w:sz w:val="24"/>
          <w:szCs w:val="24"/>
        </w:rPr>
        <w:t>investigação do padrão de consumo de alimentos no Brasil (COELHO</w:t>
      </w:r>
      <w:r w:rsidR="00751557">
        <w:rPr>
          <w:rFonts w:ascii="Times New Roman" w:hAnsi="Times New Roman" w:cs="Times New Roman"/>
          <w:sz w:val="24"/>
          <w:szCs w:val="24"/>
        </w:rPr>
        <w:t>,</w:t>
      </w:r>
      <w:r w:rsidR="00983087">
        <w:rPr>
          <w:rFonts w:ascii="Times New Roman" w:hAnsi="Times New Roman" w:cs="Times New Roman"/>
          <w:sz w:val="24"/>
          <w:szCs w:val="24"/>
        </w:rPr>
        <w:t xml:space="preserve"> AGUIAR</w:t>
      </w:r>
      <w:r w:rsidR="00751557">
        <w:rPr>
          <w:rFonts w:ascii="Times New Roman" w:hAnsi="Times New Roman" w:cs="Times New Roman"/>
          <w:sz w:val="24"/>
          <w:szCs w:val="24"/>
        </w:rPr>
        <w:t xml:space="preserve"> e</w:t>
      </w:r>
      <w:r w:rsidR="00983087">
        <w:rPr>
          <w:rFonts w:ascii="Times New Roman" w:hAnsi="Times New Roman" w:cs="Times New Roman"/>
          <w:sz w:val="24"/>
          <w:szCs w:val="24"/>
        </w:rPr>
        <w:t xml:space="preserve"> FERNANDES, 2009)</w:t>
      </w:r>
      <w:r w:rsidR="00751557">
        <w:rPr>
          <w:rFonts w:ascii="Times New Roman" w:hAnsi="Times New Roman" w:cs="Times New Roman"/>
          <w:sz w:val="24"/>
          <w:szCs w:val="24"/>
        </w:rPr>
        <w:t>.</w:t>
      </w:r>
    </w:p>
    <w:p w14:paraId="369FAF3D" w14:textId="20088FFD" w:rsidR="00E03E3D" w:rsidRPr="00C0523F" w:rsidRDefault="0036141A"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Há outros trabalhos que abordam diversas temáticas referentes </w:t>
      </w:r>
      <w:r w:rsidR="00FC6854">
        <w:rPr>
          <w:rFonts w:ascii="Times New Roman" w:hAnsi="Times New Roman" w:cs="Times New Roman"/>
          <w:sz w:val="24"/>
          <w:szCs w:val="24"/>
        </w:rPr>
        <w:t>ao comportamento do consumidor, como Silva, Scare e Casanova (2008) que tentaram analisar o processo de compra do consumidor agropecuário; Gomes et al</w:t>
      </w:r>
      <w:r w:rsidR="00751557">
        <w:rPr>
          <w:rFonts w:ascii="Times New Roman" w:hAnsi="Times New Roman" w:cs="Times New Roman"/>
          <w:sz w:val="24"/>
          <w:szCs w:val="24"/>
        </w:rPr>
        <w:t>.</w:t>
      </w:r>
      <w:r w:rsidR="00FC6854">
        <w:rPr>
          <w:rFonts w:ascii="Times New Roman" w:hAnsi="Times New Roman" w:cs="Times New Roman"/>
          <w:sz w:val="24"/>
          <w:szCs w:val="24"/>
        </w:rPr>
        <w:t xml:space="preserve"> (2012) busc</w:t>
      </w:r>
      <w:r w:rsidR="0068651C">
        <w:rPr>
          <w:rFonts w:ascii="Times New Roman" w:hAnsi="Times New Roman" w:cs="Times New Roman"/>
          <w:sz w:val="24"/>
          <w:szCs w:val="24"/>
        </w:rPr>
        <w:t>aram</w:t>
      </w:r>
      <w:r w:rsidR="00FC6854">
        <w:rPr>
          <w:rFonts w:ascii="Times New Roman" w:hAnsi="Times New Roman" w:cs="Times New Roman"/>
          <w:sz w:val="24"/>
          <w:szCs w:val="24"/>
        </w:rPr>
        <w:t xml:space="preserve"> </w:t>
      </w:r>
      <w:r>
        <w:rPr>
          <w:rFonts w:ascii="Times New Roman" w:hAnsi="Times New Roman" w:cs="Times New Roman"/>
          <w:sz w:val="24"/>
          <w:szCs w:val="24"/>
        </w:rPr>
        <w:t xml:space="preserve">identificar o comportamento do consumidor no setor de vestuário em Santa Catarina; </w:t>
      </w:r>
      <w:r w:rsidR="00C0523F">
        <w:rPr>
          <w:rFonts w:ascii="Times New Roman" w:hAnsi="Times New Roman" w:cs="Times New Roman"/>
          <w:sz w:val="24"/>
          <w:szCs w:val="24"/>
        </w:rPr>
        <w:t>Oliveira (2007) fal</w:t>
      </w:r>
      <w:r w:rsidR="00325B2C">
        <w:rPr>
          <w:rFonts w:ascii="Times New Roman" w:hAnsi="Times New Roman" w:cs="Times New Roman"/>
          <w:sz w:val="24"/>
          <w:szCs w:val="24"/>
        </w:rPr>
        <w:t>ou</w:t>
      </w:r>
      <w:r w:rsidR="00C0523F">
        <w:rPr>
          <w:rFonts w:ascii="Times New Roman" w:hAnsi="Times New Roman" w:cs="Times New Roman"/>
          <w:sz w:val="24"/>
          <w:szCs w:val="24"/>
        </w:rPr>
        <w:t xml:space="preserve"> sobre o processo de tomada de decisão do consumidor pela compra de produtos via internet; </w:t>
      </w:r>
      <w:r w:rsidR="00FC6854">
        <w:rPr>
          <w:rFonts w:ascii="Times New Roman" w:hAnsi="Times New Roman" w:cs="Times New Roman"/>
          <w:sz w:val="24"/>
          <w:szCs w:val="24"/>
        </w:rPr>
        <w:t>Almeida (2002) que tentou analisar o comportamento do consumo das fam</w:t>
      </w:r>
      <w:r w:rsidR="00C0523F">
        <w:rPr>
          <w:rFonts w:ascii="Times New Roman" w:hAnsi="Times New Roman" w:cs="Times New Roman"/>
          <w:sz w:val="24"/>
          <w:szCs w:val="24"/>
        </w:rPr>
        <w:t>ílias com idosos e sem idosos</w:t>
      </w:r>
      <w:r w:rsidR="00751557">
        <w:rPr>
          <w:rFonts w:ascii="Times New Roman" w:hAnsi="Times New Roman" w:cs="Times New Roman"/>
          <w:sz w:val="24"/>
          <w:szCs w:val="24"/>
        </w:rPr>
        <w:t>;</w:t>
      </w:r>
      <w:r w:rsidR="00C0523F">
        <w:rPr>
          <w:rFonts w:ascii="Times New Roman" w:hAnsi="Times New Roman" w:cs="Times New Roman"/>
          <w:sz w:val="24"/>
          <w:szCs w:val="24"/>
        </w:rPr>
        <w:t xml:space="preserve"> e o estudo de </w:t>
      </w:r>
      <w:r w:rsidR="00FC6854">
        <w:rPr>
          <w:rFonts w:ascii="Times New Roman" w:hAnsi="Times New Roman" w:cs="Times New Roman"/>
          <w:sz w:val="24"/>
          <w:szCs w:val="24"/>
        </w:rPr>
        <w:t xml:space="preserve">Naves (2012) </w:t>
      </w:r>
      <w:r w:rsidR="00C0523F">
        <w:rPr>
          <w:rFonts w:ascii="Times New Roman" w:hAnsi="Times New Roman" w:cs="Times New Roman"/>
          <w:sz w:val="24"/>
          <w:szCs w:val="24"/>
        </w:rPr>
        <w:t xml:space="preserve">sobre os </w:t>
      </w:r>
      <w:r w:rsidR="00FC6854">
        <w:rPr>
          <w:rFonts w:ascii="Times New Roman" w:hAnsi="Times New Roman" w:cs="Times New Roman"/>
          <w:sz w:val="24"/>
          <w:szCs w:val="24"/>
        </w:rPr>
        <w:t>fatores que influenciam a compra de automóveis pelas mulheres.</w:t>
      </w:r>
    </w:p>
    <w:p w14:paraId="6EBCF2DE" w14:textId="32496305" w:rsidR="000D2529" w:rsidRPr="000D2529" w:rsidRDefault="00333D75" w:rsidP="00003994">
      <w:pPr>
        <w:spacing w:after="0" w:line="360" w:lineRule="auto"/>
        <w:ind w:firstLine="709"/>
        <w:jc w:val="both"/>
        <w:rPr>
          <w:rFonts w:ascii="Times New Roman" w:hAnsi="Times New Roman" w:cs="Times New Roman"/>
          <w:color w:val="000000"/>
          <w:sz w:val="24"/>
          <w:szCs w:val="24"/>
          <w:shd w:val="clear" w:color="auto" w:fill="FFFFFF"/>
        </w:rPr>
      </w:pPr>
      <w:r w:rsidRPr="000D2529">
        <w:rPr>
          <w:rFonts w:ascii="Times New Roman" w:hAnsi="Times New Roman" w:cs="Times New Roman"/>
          <w:color w:val="000000"/>
          <w:sz w:val="24"/>
          <w:szCs w:val="24"/>
          <w:shd w:val="clear" w:color="auto" w:fill="FFFFFF"/>
        </w:rPr>
        <w:t xml:space="preserve">A literatura disponível a respeito do comportamento do consumidor no setor de perfumaria e cosméticos ainda é escassa. </w:t>
      </w:r>
      <w:r w:rsidR="000D2529" w:rsidRPr="000D2529">
        <w:rPr>
          <w:rFonts w:ascii="Times New Roman" w:hAnsi="Times New Roman" w:cs="Times New Roman"/>
          <w:color w:val="000000"/>
          <w:sz w:val="24"/>
          <w:szCs w:val="24"/>
          <w:shd w:val="clear" w:color="auto" w:fill="FFFFFF"/>
        </w:rPr>
        <w:t xml:space="preserve">No contexto internacional o estudo de Weber e </w:t>
      </w:r>
      <w:r w:rsidR="000D2529" w:rsidRPr="000D2529">
        <w:rPr>
          <w:rFonts w:ascii="Times New Roman" w:hAnsi="Times New Roman" w:cs="Times New Roman"/>
          <w:sz w:val="24"/>
          <w:szCs w:val="24"/>
        </w:rPr>
        <w:t>Villebonne</w:t>
      </w:r>
      <w:r w:rsidR="000D2529" w:rsidRPr="000D2529">
        <w:rPr>
          <w:rFonts w:ascii="Times New Roman" w:hAnsi="Times New Roman" w:cs="Times New Roman"/>
          <w:color w:val="000000"/>
          <w:sz w:val="24"/>
          <w:szCs w:val="24"/>
          <w:shd w:val="clear" w:color="auto" w:fill="FFFFFF"/>
        </w:rPr>
        <w:t xml:space="preserve"> (2002) buscou investigar as diferenças no comportamento de compra entre os mercados de cosméticos dos Estados Unidos e da França, identificando diferenças devido a fatores psicológicos, sociais e formas de aquisição; Ahmad et al. (2009) </w:t>
      </w:r>
      <w:r w:rsidR="000D2529" w:rsidRPr="000D2529">
        <w:rPr>
          <w:rFonts w:ascii="Times New Roman" w:hAnsi="Times New Roman" w:cs="Times New Roman"/>
          <w:sz w:val="24"/>
          <w:szCs w:val="24"/>
          <w:lang w:val="pt-PT"/>
        </w:rPr>
        <w:t xml:space="preserve">investigaram o comportamento de compra entre jovens consumidoras de produtos cosméticos; </w:t>
      </w:r>
      <w:r w:rsidR="000D2529">
        <w:rPr>
          <w:rFonts w:ascii="Times New Roman" w:hAnsi="Times New Roman" w:cs="Times New Roman"/>
          <w:sz w:val="24"/>
          <w:szCs w:val="24"/>
          <w:lang w:val="pt-PT"/>
        </w:rPr>
        <w:t xml:space="preserve">e </w:t>
      </w:r>
      <w:r w:rsidR="000D2529" w:rsidRPr="000D2529">
        <w:rPr>
          <w:rFonts w:ascii="Times New Roman" w:hAnsi="Times New Roman" w:cs="Times New Roman"/>
          <w:color w:val="000000"/>
          <w:sz w:val="24"/>
          <w:szCs w:val="24"/>
          <w:shd w:val="clear" w:color="auto" w:fill="FFFFFF"/>
        </w:rPr>
        <w:t>Sarpila e Rasanen (2011) analisaram as mudanças nos gastos com produtos e serviços de higiene pessoal e as variações socioeconômicas entre os domicílios na Finlândia</w:t>
      </w:r>
      <w:r w:rsidR="000D2529">
        <w:rPr>
          <w:rFonts w:ascii="Times New Roman" w:hAnsi="Times New Roman" w:cs="Times New Roman"/>
          <w:color w:val="000000"/>
          <w:sz w:val="24"/>
          <w:szCs w:val="24"/>
          <w:shd w:val="clear" w:color="auto" w:fill="FFFFFF"/>
        </w:rPr>
        <w:t>.</w:t>
      </w:r>
    </w:p>
    <w:p w14:paraId="37BCB2DA" w14:textId="0FE33E6B" w:rsidR="00E03E3D" w:rsidRDefault="000D2529" w:rsidP="00003994">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Já para o mercado brasileiro de perfumaria e cosméticos, d</w:t>
      </w:r>
      <w:r w:rsidR="00333D75">
        <w:rPr>
          <w:rFonts w:ascii="Times New Roman" w:hAnsi="Times New Roman" w:cs="Times New Roman"/>
          <w:color w:val="000000"/>
          <w:sz w:val="24"/>
          <w:szCs w:val="24"/>
          <w:shd w:val="clear" w:color="auto" w:fill="FFFFFF"/>
        </w:rPr>
        <w:t>entre o</w:t>
      </w:r>
      <w:r w:rsidR="00E03E3D">
        <w:rPr>
          <w:rFonts w:ascii="Times New Roman" w:hAnsi="Times New Roman" w:cs="Times New Roman"/>
          <w:color w:val="000000"/>
          <w:sz w:val="24"/>
          <w:szCs w:val="24"/>
          <w:shd w:val="clear" w:color="auto" w:fill="FFFFFF"/>
        </w:rPr>
        <w:t>s estudos já realizados, destacam-se</w:t>
      </w:r>
      <w:r w:rsidR="00F17BCD">
        <w:rPr>
          <w:rFonts w:ascii="Times New Roman" w:hAnsi="Times New Roman" w:cs="Times New Roman"/>
          <w:color w:val="000000"/>
          <w:sz w:val="24"/>
          <w:szCs w:val="24"/>
          <w:shd w:val="clear" w:color="auto" w:fill="FFFFFF"/>
        </w:rPr>
        <w:t xml:space="preserve">: o </w:t>
      </w:r>
      <w:r w:rsidR="00E03E3D">
        <w:rPr>
          <w:rFonts w:ascii="Times New Roman" w:hAnsi="Times New Roman" w:cs="Times New Roman"/>
          <w:color w:val="000000"/>
          <w:sz w:val="24"/>
          <w:szCs w:val="24"/>
          <w:shd w:val="clear" w:color="auto" w:fill="FFFFFF"/>
        </w:rPr>
        <w:t xml:space="preserve">que tentou compreender os consumidores masculinos de produtos e serviços de </w:t>
      </w:r>
      <w:r w:rsidR="00E03E3D">
        <w:rPr>
          <w:rFonts w:ascii="Times New Roman" w:hAnsi="Times New Roman" w:cs="Times New Roman"/>
          <w:color w:val="000000"/>
          <w:sz w:val="24"/>
          <w:szCs w:val="24"/>
          <w:shd w:val="clear" w:color="auto" w:fill="FFFFFF"/>
        </w:rPr>
        <w:lastRenderedPageBreak/>
        <w:t>beleza (</w:t>
      </w:r>
      <w:r w:rsidR="00103E18">
        <w:rPr>
          <w:rFonts w:ascii="Times New Roman" w:hAnsi="Times New Roman" w:cs="Times New Roman"/>
          <w:color w:val="000000"/>
          <w:sz w:val="24"/>
          <w:szCs w:val="24"/>
          <w:shd w:val="clear" w:color="auto" w:fill="FFFFFF"/>
        </w:rPr>
        <w:t>FONTES</w:t>
      </w:r>
      <w:r w:rsidR="00751557">
        <w:rPr>
          <w:rFonts w:ascii="Times New Roman" w:hAnsi="Times New Roman" w:cs="Times New Roman"/>
          <w:color w:val="000000"/>
          <w:sz w:val="24"/>
          <w:szCs w:val="24"/>
          <w:shd w:val="clear" w:color="auto" w:fill="FFFFFF"/>
        </w:rPr>
        <w:t>,</w:t>
      </w:r>
      <w:r w:rsidR="00103E18">
        <w:rPr>
          <w:rFonts w:ascii="Times New Roman" w:hAnsi="Times New Roman" w:cs="Times New Roman"/>
          <w:color w:val="000000"/>
          <w:sz w:val="24"/>
          <w:szCs w:val="24"/>
          <w:shd w:val="clear" w:color="auto" w:fill="FFFFFF"/>
        </w:rPr>
        <w:t xml:space="preserve"> BORELLI</w:t>
      </w:r>
      <w:r w:rsidR="00751557">
        <w:rPr>
          <w:rFonts w:ascii="Times New Roman" w:hAnsi="Times New Roman" w:cs="Times New Roman"/>
          <w:color w:val="000000"/>
          <w:sz w:val="24"/>
          <w:szCs w:val="24"/>
          <w:shd w:val="clear" w:color="auto" w:fill="FFFFFF"/>
        </w:rPr>
        <w:t xml:space="preserve"> e</w:t>
      </w:r>
      <w:r w:rsidR="00103E18">
        <w:rPr>
          <w:rFonts w:ascii="Times New Roman" w:hAnsi="Times New Roman" w:cs="Times New Roman"/>
          <w:color w:val="000000"/>
          <w:sz w:val="24"/>
          <w:szCs w:val="24"/>
          <w:shd w:val="clear" w:color="auto" w:fill="FFFFFF"/>
        </w:rPr>
        <w:t xml:space="preserve"> CASSOTI, 2012</w:t>
      </w:r>
      <w:r w:rsidR="00E03E3D">
        <w:rPr>
          <w:rFonts w:ascii="Times New Roman" w:hAnsi="Times New Roman" w:cs="Times New Roman"/>
          <w:color w:val="000000"/>
          <w:sz w:val="24"/>
          <w:szCs w:val="24"/>
          <w:shd w:val="clear" w:color="auto" w:fill="FFFFFF"/>
        </w:rPr>
        <w:t xml:space="preserve">); </w:t>
      </w:r>
      <w:r w:rsidR="00F17BCD">
        <w:rPr>
          <w:rFonts w:ascii="Times New Roman" w:hAnsi="Times New Roman" w:cs="Times New Roman"/>
          <w:color w:val="000000"/>
          <w:sz w:val="24"/>
          <w:szCs w:val="24"/>
          <w:shd w:val="clear" w:color="auto" w:fill="FFFFFF"/>
        </w:rPr>
        <w:t>os consumidores de cosméticos da terceira idade (M</w:t>
      </w:r>
      <w:r w:rsidR="00103E18">
        <w:rPr>
          <w:rFonts w:ascii="Times New Roman" w:hAnsi="Times New Roman" w:cs="Times New Roman"/>
          <w:color w:val="000000"/>
          <w:sz w:val="24"/>
          <w:szCs w:val="24"/>
          <w:shd w:val="clear" w:color="auto" w:fill="FFFFFF"/>
        </w:rPr>
        <w:t>EDI, 2008</w:t>
      </w:r>
      <w:r w:rsidR="00F17BCD">
        <w:rPr>
          <w:rFonts w:ascii="Times New Roman" w:hAnsi="Times New Roman" w:cs="Times New Roman"/>
          <w:color w:val="000000"/>
          <w:sz w:val="24"/>
          <w:szCs w:val="24"/>
          <w:shd w:val="clear" w:color="auto" w:fill="FFFFFF"/>
        </w:rPr>
        <w:t>);</w:t>
      </w:r>
      <w:r w:rsidR="00FB0940">
        <w:rPr>
          <w:rFonts w:ascii="Times New Roman" w:hAnsi="Times New Roman" w:cs="Times New Roman"/>
          <w:color w:val="000000"/>
          <w:sz w:val="24"/>
          <w:szCs w:val="24"/>
          <w:shd w:val="clear" w:color="auto" w:fill="FFFFFF"/>
        </w:rPr>
        <w:t xml:space="preserve"> os hábitos de consumo de cosméticos das classes C e D </w:t>
      </w:r>
      <w:r w:rsidR="00FB0940" w:rsidRPr="00FB0940">
        <w:rPr>
          <w:rFonts w:ascii="Times New Roman" w:hAnsi="Times New Roman" w:cs="Times New Roman"/>
          <w:color w:val="000000"/>
          <w:sz w:val="24"/>
          <w:szCs w:val="24"/>
          <w:shd w:val="clear" w:color="auto" w:fill="FFFFFF"/>
        </w:rPr>
        <w:t>(CARVALHO,</w:t>
      </w:r>
      <w:r w:rsidR="00751557">
        <w:rPr>
          <w:rFonts w:ascii="Times New Roman" w:hAnsi="Times New Roman" w:cs="Times New Roman"/>
          <w:color w:val="000000"/>
          <w:sz w:val="24"/>
          <w:szCs w:val="24"/>
          <w:shd w:val="clear" w:color="auto" w:fill="FFFFFF"/>
        </w:rPr>
        <w:t xml:space="preserve"> </w:t>
      </w:r>
      <w:r w:rsidR="00FB0940">
        <w:rPr>
          <w:rFonts w:ascii="Times New Roman" w:hAnsi="Times New Roman" w:cs="Times New Roman"/>
          <w:color w:val="000000"/>
          <w:sz w:val="24"/>
          <w:szCs w:val="24"/>
          <w:shd w:val="clear" w:color="auto" w:fill="FFFFFF"/>
        </w:rPr>
        <w:t>2013</w:t>
      </w:r>
      <w:r w:rsidR="00FB0940" w:rsidRPr="00FB0940">
        <w:rPr>
          <w:rFonts w:ascii="Times New Roman" w:hAnsi="Times New Roman" w:cs="Times New Roman"/>
          <w:color w:val="000000"/>
          <w:sz w:val="24"/>
          <w:szCs w:val="24"/>
          <w:shd w:val="clear" w:color="auto" w:fill="FFFFFF"/>
        </w:rPr>
        <w:t>)</w:t>
      </w:r>
      <w:r w:rsidR="00FB0940">
        <w:rPr>
          <w:rFonts w:ascii="Times New Roman" w:hAnsi="Times New Roman" w:cs="Times New Roman"/>
          <w:color w:val="000000"/>
          <w:sz w:val="24"/>
          <w:szCs w:val="24"/>
          <w:shd w:val="clear" w:color="auto" w:fill="FFFFFF"/>
        </w:rPr>
        <w:t xml:space="preserve">; </w:t>
      </w:r>
      <w:r w:rsidR="00F17BCD">
        <w:rPr>
          <w:rFonts w:ascii="Times New Roman" w:hAnsi="Times New Roman" w:cs="Times New Roman"/>
          <w:color w:val="000000"/>
          <w:sz w:val="24"/>
          <w:szCs w:val="24"/>
          <w:shd w:val="clear" w:color="auto" w:fill="FFFFFF"/>
        </w:rPr>
        <w:t xml:space="preserve">a relação entre a vaidade feminina e o consumo de produtos e serviços de beleza (ABDALA, 2008); um estudo que </w:t>
      </w:r>
      <w:r w:rsidR="00E03E3D">
        <w:rPr>
          <w:rFonts w:ascii="Times New Roman" w:hAnsi="Times New Roman" w:cs="Times New Roman"/>
          <w:color w:val="000000"/>
          <w:sz w:val="24"/>
          <w:szCs w:val="24"/>
          <w:shd w:val="clear" w:color="auto" w:fill="FFFFFF"/>
        </w:rPr>
        <w:t xml:space="preserve">buscou identificar o perfil e entender o comportamento de compra das consumidoras de cosméticos (CORRÊA, 2006); </w:t>
      </w:r>
      <w:r w:rsidR="00F17BCD">
        <w:rPr>
          <w:rFonts w:ascii="Times New Roman" w:hAnsi="Times New Roman" w:cs="Times New Roman"/>
          <w:color w:val="000000"/>
          <w:sz w:val="24"/>
          <w:szCs w:val="24"/>
          <w:shd w:val="clear" w:color="auto" w:fill="FFFFFF"/>
        </w:rPr>
        <w:t xml:space="preserve">a </w:t>
      </w:r>
      <w:r w:rsidR="00E03E3D">
        <w:rPr>
          <w:rFonts w:ascii="Times New Roman" w:hAnsi="Times New Roman" w:cs="Times New Roman"/>
          <w:color w:val="000000"/>
          <w:sz w:val="24"/>
          <w:szCs w:val="24"/>
          <w:shd w:val="clear" w:color="auto" w:fill="FFFFFF"/>
        </w:rPr>
        <w:t>an</w:t>
      </w:r>
      <w:r w:rsidR="004F6449">
        <w:rPr>
          <w:rFonts w:ascii="Times New Roman" w:hAnsi="Times New Roman" w:cs="Times New Roman"/>
          <w:color w:val="000000"/>
          <w:sz w:val="24"/>
          <w:szCs w:val="24"/>
          <w:shd w:val="clear" w:color="auto" w:fill="FFFFFF"/>
        </w:rPr>
        <w:t xml:space="preserve">álise do processo de tomada de decisão do consumidor do setor </w:t>
      </w:r>
      <w:r w:rsidR="00D82706">
        <w:rPr>
          <w:rFonts w:ascii="Times New Roman" w:hAnsi="Times New Roman" w:cs="Times New Roman"/>
          <w:color w:val="000000"/>
          <w:sz w:val="24"/>
          <w:szCs w:val="24"/>
          <w:shd w:val="clear" w:color="auto" w:fill="FFFFFF"/>
        </w:rPr>
        <w:t xml:space="preserve">de cosméticos </w:t>
      </w:r>
      <w:r w:rsidR="004F6449">
        <w:rPr>
          <w:rFonts w:ascii="Times New Roman" w:hAnsi="Times New Roman" w:cs="Times New Roman"/>
          <w:color w:val="000000"/>
          <w:sz w:val="24"/>
          <w:szCs w:val="24"/>
          <w:shd w:val="clear" w:color="auto" w:fill="FFFFFF"/>
        </w:rPr>
        <w:t>(</w:t>
      </w:r>
      <w:r w:rsidR="006270FC">
        <w:rPr>
          <w:rFonts w:ascii="Times New Roman" w:hAnsi="Times New Roman" w:cs="Times New Roman"/>
          <w:color w:val="000000"/>
          <w:sz w:val="24"/>
          <w:szCs w:val="24"/>
          <w:shd w:val="clear" w:color="auto" w:fill="FFFFFF"/>
        </w:rPr>
        <w:t xml:space="preserve">CERQUEIRA </w:t>
      </w:r>
      <w:r w:rsidR="004F6449">
        <w:rPr>
          <w:rFonts w:ascii="Times New Roman" w:hAnsi="Times New Roman" w:cs="Times New Roman"/>
          <w:color w:val="000000"/>
          <w:sz w:val="24"/>
          <w:szCs w:val="24"/>
          <w:shd w:val="clear" w:color="auto" w:fill="FFFFFF"/>
        </w:rPr>
        <w:t>et al</w:t>
      </w:r>
      <w:r w:rsidR="00751557">
        <w:rPr>
          <w:rFonts w:ascii="Times New Roman" w:hAnsi="Times New Roman" w:cs="Times New Roman"/>
          <w:color w:val="000000"/>
          <w:sz w:val="24"/>
          <w:szCs w:val="24"/>
          <w:shd w:val="clear" w:color="auto" w:fill="FFFFFF"/>
        </w:rPr>
        <w:t>.</w:t>
      </w:r>
      <w:r w:rsidR="004F6449">
        <w:rPr>
          <w:rFonts w:ascii="Times New Roman" w:hAnsi="Times New Roman" w:cs="Times New Roman"/>
          <w:color w:val="000000"/>
          <w:sz w:val="24"/>
          <w:szCs w:val="24"/>
          <w:shd w:val="clear" w:color="auto" w:fill="FFFFFF"/>
        </w:rPr>
        <w:t>, 2013</w:t>
      </w:r>
      <w:r w:rsidR="00F17BCD">
        <w:rPr>
          <w:rFonts w:ascii="Times New Roman" w:hAnsi="Times New Roman" w:cs="Times New Roman"/>
          <w:color w:val="000000"/>
          <w:sz w:val="24"/>
          <w:szCs w:val="24"/>
          <w:shd w:val="clear" w:color="auto" w:fill="FFFFFF"/>
        </w:rPr>
        <w:t>)</w:t>
      </w:r>
      <w:r w:rsidR="00751557">
        <w:rPr>
          <w:rFonts w:ascii="Times New Roman" w:hAnsi="Times New Roman" w:cs="Times New Roman"/>
          <w:color w:val="000000"/>
          <w:sz w:val="24"/>
          <w:szCs w:val="24"/>
          <w:shd w:val="clear" w:color="auto" w:fill="FFFFFF"/>
        </w:rPr>
        <w:t>;</w:t>
      </w:r>
      <w:r w:rsidR="00F17BCD">
        <w:rPr>
          <w:rFonts w:ascii="Times New Roman" w:hAnsi="Times New Roman" w:cs="Times New Roman"/>
          <w:color w:val="000000"/>
          <w:sz w:val="24"/>
          <w:szCs w:val="24"/>
          <w:shd w:val="clear" w:color="auto" w:fill="FFFFFF"/>
        </w:rPr>
        <w:t xml:space="preserve"> e um estudo sobre as motivações e hábitos femininos no consumo de itens de perfumaria e cosméticos (PINTO, 2013).</w:t>
      </w:r>
    </w:p>
    <w:p w14:paraId="09CA051B" w14:textId="46FD8CB5" w:rsidR="00333D75" w:rsidRDefault="00A123D2" w:rsidP="00003994">
      <w:pPr>
        <w:spacing w:after="0" w:line="360" w:lineRule="auto"/>
        <w:ind w:firstLine="709"/>
        <w:jc w:val="both"/>
        <w:rPr>
          <w:rFonts w:ascii="Times New Roman" w:hAnsi="Times New Roman" w:cs="Times New Roman"/>
          <w:color w:val="000000"/>
          <w:sz w:val="24"/>
          <w:szCs w:val="24"/>
          <w:shd w:val="clear" w:color="auto" w:fill="FFFFFF"/>
        </w:rPr>
      </w:pPr>
      <w:r w:rsidRPr="004823B5">
        <w:rPr>
          <w:rFonts w:ascii="Times New Roman" w:hAnsi="Times New Roman" w:cs="Times New Roman"/>
          <w:color w:val="000000"/>
          <w:sz w:val="24"/>
          <w:szCs w:val="24"/>
          <w:shd w:val="clear" w:color="auto" w:fill="FFFFFF"/>
        </w:rPr>
        <w:t>Ressalta-se que a grande maioria dos trabalhos sobre o comportamento do consumidor no setor de perfumaria e cosméticos é feita com base e</w:t>
      </w:r>
      <w:r w:rsidR="002A3DE7" w:rsidRPr="004823B5">
        <w:rPr>
          <w:rFonts w:ascii="Times New Roman" w:hAnsi="Times New Roman" w:cs="Times New Roman"/>
          <w:color w:val="000000"/>
          <w:sz w:val="24"/>
          <w:szCs w:val="24"/>
          <w:shd w:val="clear" w:color="auto" w:fill="FFFFFF"/>
        </w:rPr>
        <w:t>m estudos de caso ou por meio do</w:t>
      </w:r>
      <w:r w:rsidRPr="004823B5">
        <w:rPr>
          <w:rFonts w:ascii="Times New Roman" w:hAnsi="Times New Roman" w:cs="Times New Roman"/>
          <w:color w:val="000000"/>
          <w:sz w:val="24"/>
          <w:szCs w:val="24"/>
          <w:shd w:val="clear" w:color="auto" w:fill="FFFFFF"/>
        </w:rPr>
        <w:t xml:space="preserve"> levantamento de dados através da aplicação de que</w:t>
      </w:r>
      <w:r w:rsidR="002D1BE6" w:rsidRPr="004823B5">
        <w:rPr>
          <w:rFonts w:ascii="Times New Roman" w:hAnsi="Times New Roman" w:cs="Times New Roman"/>
          <w:color w:val="000000"/>
          <w:sz w:val="24"/>
          <w:szCs w:val="24"/>
          <w:shd w:val="clear" w:color="auto" w:fill="FFFFFF"/>
        </w:rPr>
        <w:t>stionários e/ou entrevistas. Este</w:t>
      </w:r>
      <w:r w:rsidRPr="004823B5">
        <w:rPr>
          <w:rFonts w:ascii="Times New Roman" w:hAnsi="Times New Roman" w:cs="Times New Roman"/>
          <w:color w:val="000000"/>
          <w:sz w:val="24"/>
          <w:szCs w:val="24"/>
          <w:shd w:val="clear" w:color="auto" w:fill="FFFFFF"/>
        </w:rPr>
        <w:t xml:space="preserve"> fato </w:t>
      </w:r>
      <w:r w:rsidR="004823B5">
        <w:rPr>
          <w:rFonts w:ascii="Times New Roman" w:hAnsi="Times New Roman" w:cs="Times New Roman"/>
          <w:color w:val="000000"/>
          <w:sz w:val="24"/>
          <w:szCs w:val="24"/>
          <w:shd w:val="clear" w:color="auto" w:fill="FFFFFF"/>
        </w:rPr>
        <w:t xml:space="preserve">também </w:t>
      </w:r>
      <w:r w:rsidRPr="004823B5">
        <w:rPr>
          <w:rFonts w:ascii="Times New Roman" w:hAnsi="Times New Roman" w:cs="Times New Roman"/>
          <w:color w:val="000000"/>
          <w:sz w:val="24"/>
          <w:szCs w:val="24"/>
          <w:shd w:val="clear" w:color="auto" w:fill="FFFFFF"/>
        </w:rPr>
        <w:t xml:space="preserve">corrobora com a importância do presente estudo, </w:t>
      </w:r>
      <w:r w:rsidR="004823B5">
        <w:rPr>
          <w:rFonts w:ascii="Times New Roman" w:hAnsi="Times New Roman" w:cs="Times New Roman"/>
          <w:color w:val="000000"/>
          <w:sz w:val="24"/>
          <w:szCs w:val="24"/>
          <w:shd w:val="clear" w:color="auto" w:fill="FFFFFF"/>
        </w:rPr>
        <w:t xml:space="preserve">que utiliza-se de </w:t>
      </w:r>
      <w:r w:rsidR="00751557" w:rsidRPr="004823B5">
        <w:rPr>
          <w:rFonts w:ascii="Times New Roman" w:hAnsi="Times New Roman" w:cs="Times New Roman"/>
          <w:color w:val="000000"/>
          <w:sz w:val="24"/>
          <w:szCs w:val="24"/>
          <w:shd w:val="clear" w:color="auto" w:fill="FFFFFF"/>
        </w:rPr>
        <w:t xml:space="preserve">microdados da </w:t>
      </w:r>
      <w:r w:rsidRPr="004823B5">
        <w:rPr>
          <w:rFonts w:ascii="Times New Roman" w:hAnsi="Times New Roman" w:cs="Times New Roman"/>
          <w:color w:val="000000"/>
          <w:sz w:val="24"/>
          <w:szCs w:val="24"/>
          <w:shd w:val="clear" w:color="auto" w:fill="FFFFFF"/>
        </w:rPr>
        <w:t>Pesquisa de Orçamento Familiar 2008/2009.</w:t>
      </w:r>
    </w:p>
    <w:p w14:paraId="5C4BB081" w14:textId="77777777" w:rsidR="00384E52" w:rsidRPr="00384E52" w:rsidRDefault="00384E52" w:rsidP="00003994">
      <w:pPr>
        <w:spacing w:after="0" w:line="360" w:lineRule="auto"/>
        <w:ind w:firstLine="709"/>
        <w:jc w:val="both"/>
        <w:rPr>
          <w:rFonts w:ascii="Times New Roman" w:hAnsi="Times New Roman" w:cs="Times New Roman"/>
          <w:color w:val="000000"/>
          <w:sz w:val="24"/>
          <w:szCs w:val="24"/>
          <w:shd w:val="clear" w:color="auto" w:fill="FFFFFF"/>
        </w:rPr>
      </w:pPr>
    </w:p>
    <w:p w14:paraId="269CF662" w14:textId="45AD791D" w:rsidR="00230D1C" w:rsidRDefault="00B92C46" w:rsidP="00003994">
      <w:pPr>
        <w:spacing w:after="0" w:line="360" w:lineRule="auto"/>
        <w:ind w:firstLine="709"/>
        <w:jc w:val="both"/>
        <w:rPr>
          <w:rFonts w:ascii="Times New Roman" w:hAnsi="Times New Roman" w:cs="Times New Roman"/>
          <w:color w:val="000000"/>
          <w:sz w:val="24"/>
          <w:szCs w:val="24"/>
          <w:shd w:val="clear" w:color="auto" w:fill="FFFFFF"/>
        </w:rPr>
      </w:pPr>
      <w:r w:rsidRPr="00A50129">
        <w:rPr>
          <w:rFonts w:ascii="Times New Roman" w:hAnsi="Times New Roman" w:cs="Times New Roman"/>
          <w:color w:val="000000"/>
          <w:sz w:val="24"/>
          <w:szCs w:val="24"/>
          <w:shd w:val="clear" w:color="auto" w:fill="FFFFFF"/>
        </w:rPr>
        <w:t xml:space="preserve">Nesse sentido, nota-se a </w:t>
      </w:r>
      <w:r>
        <w:rPr>
          <w:rFonts w:ascii="Times New Roman" w:hAnsi="Times New Roman" w:cs="Times New Roman"/>
          <w:color w:val="000000"/>
          <w:sz w:val="24"/>
          <w:szCs w:val="24"/>
          <w:shd w:val="clear" w:color="auto" w:fill="FFFFFF"/>
        </w:rPr>
        <w:t xml:space="preserve">abrangência das teorias e modelos que analisam o comportamento do consumidor, destacando a importância dos estudos relacionados ao assunto, visto que o mesmo </w:t>
      </w:r>
      <w:r w:rsidRPr="00A50129">
        <w:rPr>
          <w:rFonts w:ascii="Times New Roman" w:hAnsi="Times New Roman" w:cs="Times New Roman"/>
          <w:color w:val="000000"/>
          <w:sz w:val="24"/>
          <w:szCs w:val="24"/>
          <w:shd w:val="clear" w:color="auto" w:fill="FFFFFF"/>
        </w:rPr>
        <w:t>pode oferecer diversos benefícios tanto para as empresas, que passam a agir de forma mais eficiente, maximizando seu lucro</w:t>
      </w:r>
      <w:r w:rsidR="00751557">
        <w:rPr>
          <w:rFonts w:ascii="Times New Roman" w:hAnsi="Times New Roman" w:cs="Times New Roman"/>
          <w:color w:val="000000"/>
          <w:sz w:val="24"/>
          <w:szCs w:val="24"/>
          <w:shd w:val="clear" w:color="auto" w:fill="FFFFFF"/>
        </w:rPr>
        <w:t>,</w:t>
      </w:r>
      <w:r w:rsidRPr="00A50129">
        <w:rPr>
          <w:rFonts w:ascii="Times New Roman" w:hAnsi="Times New Roman" w:cs="Times New Roman"/>
          <w:color w:val="000000"/>
          <w:sz w:val="24"/>
          <w:szCs w:val="24"/>
          <w:shd w:val="clear" w:color="auto" w:fill="FFFFFF"/>
        </w:rPr>
        <w:t xml:space="preserve"> quanto para os consumidores, que maximizam sua satisfação, tendo acesso a um grande número de informações e se tornando cada vez mais exigentes.</w:t>
      </w:r>
    </w:p>
    <w:p w14:paraId="6865C8CD" w14:textId="7234CE3F" w:rsidR="007234EE" w:rsidRDefault="007234EE" w:rsidP="00003994">
      <w:pPr>
        <w:spacing w:after="0" w:line="360" w:lineRule="auto"/>
        <w:ind w:firstLine="709"/>
        <w:jc w:val="both"/>
        <w:rPr>
          <w:rFonts w:ascii="Times New Roman" w:hAnsi="Times New Roman" w:cs="Times New Roman"/>
          <w:b/>
          <w:sz w:val="24"/>
          <w:szCs w:val="24"/>
        </w:rPr>
      </w:pPr>
    </w:p>
    <w:p w14:paraId="6ED92B70" w14:textId="77777777" w:rsidR="00044FDC" w:rsidRDefault="00044FDC" w:rsidP="00003994">
      <w:pPr>
        <w:spacing w:after="0" w:line="360" w:lineRule="auto"/>
        <w:ind w:firstLine="709"/>
        <w:jc w:val="both"/>
        <w:rPr>
          <w:rFonts w:ascii="Times New Roman" w:hAnsi="Times New Roman" w:cs="Times New Roman"/>
          <w:b/>
          <w:sz w:val="24"/>
          <w:szCs w:val="24"/>
        </w:rPr>
      </w:pPr>
    </w:p>
    <w:p w14:paraId="56BD01A6" w14:textId="1BFB6C68" w:rsidR="00B92C46" w:rsidRPr="00D27582" w:rsidRDefault="00E44AD3" w:rsidP="00003994">
      <w:pPr>
        <w:pStyle w:val="Ttulo1"/>
        <w:spacing w:before="0" w:line="360" w:lineRule="auto"/>
        <w:rPr>
          <w:rFonts w:ascii="Times New Roman" w:hAnsi="Times New Roman" w:cs="Times New Roman"/>
          <w:b/>
          <w:color w:val="auto"/>
          <w:sz w:val="24"/>
          <w:szCs w:val="24"/>
        </w:rPr>
      </w:pPr>
      <w:bookmarkStart w:id="5" w:name="_Toc468910154"/>
      <w:r>
        <w:rPr>
          <w:rFonts w:ascii="Times New Roman" w:hAnsi="Times New Roman" w:cs="Times New Roman"/>
          <w:b/>
          <w:color w:val="auto"/>
          <w:sz w:val="24"/>
          <w:szCs w:val="24"/>
        </w:rPr>
        <w:t>3</w:t>
      </w:r>
      <w:r w:rsidR="00B92C46" w:rsidRPr="00D27582">
        <w:rPr>
          <w:rFonts w:ascii="Times New Roman" w:hAnsi="Times New Roman" w:cs="Times New Roman"/>
          <w:b/>
          <w:color w:val="auto"/>
          <w:sz w:val="24"/>
          <w:szCs w:val="24"/>
        </w:rPr>
        <w:t xml:space="preserve">. </w:t>
      </w:r>
      <w:r w:rsidR="00E46CEF" w:rsidRPr="00D27582">
        <w:rPr>
          <w:rFonts w:ascii="Times New Roman" w:hAnsi="Times New Roman" w:cs="Times New Roman"/>
          <w:b/>
          <w:color w:val="auto"/>
          <w:sz w:val="24"/>
          <w:szCs w:val="24"/>
        </w:rPr>
        <w:t>Metodologia</w:t>
      </w:r>
      <w:bookmarkEnd w:id="5"/>
    </w:p>
    <w:p w14:paraId="07489EAE" w14:textId="77777777" w:rsidR="00382C27" w:rsidRDefault="00382C27" w:rsidP="00003994">
      <w:pPr>
        <w:spacing w:after="0" w:line="360" w:lineRule="auto"/>
        <w:ind w:firstLine="709"/>
        <w:jc w:val="both"/>
        <w:rPr>
          <w:rFonts w:ascii="Times New Roman" w:hAnsi="Times New Roman" w:cs="Times New Roman"/>
          <w:sz w:val="24"/>
          <w:szCs w:val="24"/>
        </w:rPr>
      </w:pPr>
    </w:p>
    <w:p w14:paraId="41D91714" w14:textId="445AFEB0" w:rsidR="00B92C46" w:rsidRPr="00D27582" w:rsidRDefault="00E44AD3" w:rsidP="00003994">
      <w:pPr>
        <w:pStyle w:val="Ttulo2"/>
        <w:spacing w:before="0" w:line="360" w:lineRule="auto"/>
        <w:rPr>
          <w:rFonts w:ascii="Times New Roman" w:hAnsi="Times New Roman" w:cs="Times New Roman"/>
          <w:b/>
          <w:color w:val="auto"/>
          <w:sz w:val="24"/>
          <w:szCs w:val="24"/>
        </w:rPr>
      </w:pPr>
      <w:bookmarkStart w:id="6" w:name="_Toc468910157"/>
      <w:r>
        <w:rPr>
          <w:rFonts w:ascii="Times New Roman" w:hAnsi="Times New Roman" w:cs="Times New Roman"/>
          <w:b/>
          <w:color w:val="auto"/>
          <w:sz w:val="24"/>
          <w:szCs w:val="24"/>
        </w:rPr>
        <w:t>3</w:t>
      </w:r>
      <w:r w:rsidR="00EA3279" w:rsidRPr="00D27582">
        <w:rPr>
          <w:rFonts w:ascii="Times New Roman" w:hAnsi="Times New Roman" w:cs="Times New Roman"/>
          <w:b/>
          <w:color w:val="auto"/>
          <w:sz w:val="24"/>
          <w:szCs w:val="24"/>
        </w:rPr>
        <w:t>.</w:t>
      </w:r>
      <w:r>
        <w:rPr>
          <w:rFonts w:ascii="Times New Roman" w:hAnsi="Times New Roman" w:cs="Times New Roman"/>
          <w:b/>
          <w:color w:val="auto"/>
          <w:sz w:val="24"/>
          <w:szCs w:val="24"/>
        </w:rPr>
        <w:t>1</w:t>
      </w:r>
      <w:r w:rsidR="00EA3279" w:rsidRPr="00D27582">
        <w:rPr>
          <w:rFonts w:ascii="Times New Roman" w:hAnsi="Times New Roman" w:cs="Times New Roman"/>
          <w:b/>
          <w:color w:val="auto"/>
          <w:sz w:val="24"/>
          <w:szCs w:val="24"/>
        </w:rPr>
        <w:t xml:space="preserve"> </w:t>
      </w:r>
      <w:r w:rsidR="0061782D" w:rsidRPr="00D27582">
        <w:rPr>
          <w:rFonts w:ascii="Times New Roman" w:hAnsi="Times New Roman" w:cs="Times New Roman"/>
          <w:b/>
          <w:color w:val="auto"/>
          <w:sz w:val="24"/>
          <w:szCs w:val="24"/>
        </w:rPr>
        <w:t xml:space="preserve">Procedimento </w:t>
      </w:r>
      <w:r w:rsidR="00EA3279" w:rsidRPr="00D27582">
        <w:rPr>
          <w:rFonts w:ascii="Times New Roman" w:hAnsi="Times New Roman" w:cs="Times New Roman"/>
          <w:b/>
          <w:color w:val="auto"/>
          <w:sz w:val="24"/>
          <w:szCs w:val="24"/>
        </w:rPr>
        <w:t>de Heckman</w:t>
      </w:r>
      <w:bookmarkEnd w:id="6"/>
    </w:p>
    <w:p w14:paraId="15548193" w14:textId="77777777" w:rsidR="00EA3279" w:rsidRDefault="00EA3279" w:rsidP="00003994">
      <w:pPr>
        <w:spacing w:after="0" w:line="360" w:lineRule="auto"/>
        <w:ind w:firstLine="709"/>
        <w:jc w:val="both"/>
        <w:rPr>
          <w:rFonts w:ascii="Times New Roman" w:hAnsi="Times New Roman" w:cs="Times New Roman"/>
          <w:sz w:val="24"/>
          <w:szCs w:val="24"/>
        </w:rPr>
      </w:pPr>
    </w:p>
    <w:p w14:paraId="3E7B0CB8" w14:textId="120E30D3" w:rsidR="00EA3279" w:rsidRDefault="00EA3279"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Existem vários problemas que podem ocorrer na estimação de mo</w:t>
      </w:r>
      <w:r w:rsidR="005E2F99">
        <w:rPr>
          <w:rFonts w:ascii="Times New Roman" w:hAnsi="Times New Roman" w:cs="Times New Roman"/>
          <w:sz w:val="24"/>
          <w:szCs w:val="24"/>
        </w:rPr>
        <w:t>delos econométricos, dentre eles, merece destaque o de viés de seleção amostral.</w:t>
      </w:r>
      <w:r w:rsidR="007C631D">
        <w:rPr>
          <w:rFonts w:ascii="Times New Roman" w:hAnsi="Times New Roman" w:cs="Times New Roman"/>
          <w:sz w:val="24"/>
          <w:szCs w:val="24"/>
        </w:rPr>
        <w:t xml:space="preserve"> Segundo Heckman (1979), o viés de seleção amostral pode surgir por duas razões: (i) pode haver auto</w:t>
      </w:r>
      <w:r w:rsidR="00980EC9">
        <w:rPr>
          <w:rFonts w:ascii="Times New Roman" w:hAnsi="Times New Roman" w:cs="Times New Roman"/>
          <w:sz w:val="24"/>
          <w:szCs w:val="24"/>
        </w:rPr>
        <w:t>s</w:t>
      </w:r>
      <w:r w:rsidR="007C631D">
        <w:rPr>
          <w:rFonts w:ascii="Times New Roman" w:hAnsi="Times New Roman" w:cs="Times New Roman"/>
          <w:sz w:val="24"/>
          <w:szCs w:val="24"/>
        </w:rPr>
        <w:t xml:space="preserve">seleção por parte dos indivíduos ou dos dados que estão sendo investigados; </w:t>
      </w:r>
      <w:r w:rsidR="00781DAA">
        <w:rPr>
          <w:rFonts w:ascii="Times New Roman" w:hAnsi="Times New Roman" w:cs="Times New Roman"/>
          <w:sz w:val="24"/>
          <w:szCs w:val="24"/>
        </w:rPr>
        <w:t xml:space="preserve">e </w:t>
      </w:r>
      <w:r w:rsidR="007C631D">
        <w:rPr>
          <w:rFonts w:ascii="Times New Roman" w:hAnsi="Times New Roman" w:cs="Times New Roman"/>
          <w:sz w:val="24"/>
          <w:szCs w:val="24"/>
        </w:rPr>
        <w:t>(ii) as decisões de seleção de amostra tomadas por pesquisadores funcionam da mesma forma que uma auto</w:t>
      </w:r>
      <w:r w:rsidR="00980EC9">
        <w:rPr>
          <w:rFonts w:ascii="Times New Roman" w:hAnsi="Times New Roman" w:cs="Times New Roman"/>
          <w:sz w:val="24"/>
          <w:szCs w:val="24"/>
        </w:rPr>
        <w:t>s</w:t>
      </w:r>
      <w:r w:rsidR="007C631D">
        <w:rPr>
          <w:rFonts w:ascii="Times New Roman" w:hAnsi="Times New Roman" w:cs="Times New Roman"/>
          <w:sz w:val="24"/>
          <w:szCs w:val="24"/>
        </w:rPr>
        <w:t>seleção.</w:t>
      </w:r>
    </w:p>
    <w:p w14:paraId="7037F8C0" w14:textId="4573C8A6" w:rsidR="00EA3279" w:rsidRDefault="00F428E0"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caso do presente estudo, alguns domicílios investigados declararam não consumir artigos de perfumaria e cosméticos. Tal fato ocorre porque o domicílio, por diversas razões, realmente nunca </w:t>
      </w:r>
      <w:r w:rsidR="00774AAE">
        <w:rPr>
          <w:rFonts w:ascii="Times New Roman" w:hAnsi="Times New Roman" w:cs="Times New Roman"/>
          <w:sz w:val="24"/>
          <w:szCs w:val="24"/>
        </w:rPr>
        <w:t xml:space="preserve">consome </w:t>
      </w:r>
      <w:r>
        <w:rPr>
          <w:rFonts w:ascii="Times New Roman" w:hAnsi="Times New Roman" w:cs="Times New Roman"/>
          <w:sz w:val="24"/>
          <w:szCs w:val="24"/>
        </w:rPr>
        <w:t xml:space="preserve">esses produtos ou porque, na semana de referência da pesquisa, </w:t>
      </w:r>
      <w:r>
        <w:rPr>
          <w:rFonts w:ascii="Times New Roman" w:hAnsi="Times New Roman" w:cs="Times New Roman"/>
          <w:sz w:val="24"/>
          <w:szCs w:val="24"/>
        </w:rPr>
        <w:lastRenderedPageBreak/>
        <w:t>nenhum item</w:t>
      </w:r>
      <w:r w:rsidR="009B3220">
        <w:rPr>
          <w:rFonts w:ascii="Times New Roman" w:hAnsi="Times New Roman" w:cs="Times New Roman"/>
          <w:sz w:val="24"/>
          <w:szCs w:val="24"/>
        </w:rPr>
        <w:t xml:space="preserve"> do setor foi consumido pelo domicílio. Sendo assim, ignorar o problema de seletividade amostral ao se utilizar somente os dados das famílias que declararam consumir esses artigos, pode causar a imprecisão dos parâmetros estimados.</w:t>
      </w:r>
    </w:p>
    <w:p w14:paraId="702E55F4" w14:textId="4821BF1B" w:rsidR="009B3220" w:rsidRDefault="001C05FC" w:rsidP="00003994">
      <w:pPr>
        <w:spacing w:after="0" w:line="360" w:lineRule="auto"/>
        <w:ind w:firstLine="709"/>
        <w:jc w:val="both"/>
        <w:rPr>
          <w:rFonts w:ascii="Times New Roman" w:eastAsiaTheme="minorEastAsia" w:hAnsi="Times New Roman" w:cs="Times New Roman"/>
          <w:sz w:val="24"/>
          <w:szCs w:val="24"/>
        </w:rPr>
      </w:pPr>
      <w:r>
        <w:rPr>
          <w:rFonts w:ascii="Times New Roman" w:hAnsi="Times New Roman" w:cs="Times New Roman"/>
          <w:sz w:val="24"/>
          <w:szCs w:val="24"/>
        </w:rPr>
        <w:t>Para tentar solucionar ou minimizar os efeitos desse problema, Heckman (1979) desenvolveu um procedimento em dois estágios</w:t>
      </w:r>
      <w:r w:rsidR="00774AAE">
        <w:rPr>
          <w:rStyle w:val="Refdenotaderodap"/>
          <w:rFonts w:ascii="Times New Roman" w:hAnsi="Times New Roman" w:cs="Times New Roman"/>
          <w:sz w:val="24"/>
          <w:szCs w:val="24"/>
        </w:rPr>
        <w:footnoteReference w:id="3"/>
      </w:r>
      <w:r>
        <w:rPr>
          <w:rFonts w:ascii="Times New Roman" w:hAnsi="Times New Roman" w:cs="Times New Roman"/>
          <w:sz w:val="24"/>
          <w:szCs w:val="24"/>
        </w:rPr>
        <w:t xml:space="preserve">. No primeiro estágio estima-se um Modelo </w:t>
      </w:r>
      <w:r w:rsidRPr="00DF7765">
        <w:rPr>
          <w:rFonts w:ascii="Times New Roman" w:hAnsi="Times New Roman" w:cs="Times New Roman"/>
          <w:i/>
          <w:sz w:val="24"/>
          <w:szCs w:val="24"/>
        </w:rPr>
        <w:t>Probit</w:t>
      </w:r>
      <w:r w:rsidR="00DF7765">
        <w:rPr>
          <w:rFonts w:ascii="Times New Roman" w:hAnsi="Times New Roman" w:cs="Times New Roman"/>
          <w:sz w:val="24"/>
          <w:szCs w:val="24"/>
        </w:rPr>
        <w:t xml:space="preserve">, cuja variável binária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oMath>
      <w:r w:rsidR="00DF7765">
        <w:rPr>
          <w:rFonts w:ascii="Times New Roman" w:eastAsiaTheme="minorEastAsia" w:hAnsi="Times New Roman" w:cs="Times New Roman"/>
          <w:sz w:val="24"/>
          <w:szCs w:val="24"/>
        </w:rPr>
        <w:t xml:space="preserve"> é igual a 1 se a família consome determinado produto ou é igual a 0 se a família não consome</w:t>
      </w:r>
      <w:r w:rsidR="00E37CEC">
        <w:rPr>
          <w:rFonts w:ascii="Times New Roman" w:eastAsiaTheme="minorEastAsia" w:hAnsi="Times New Roman" w:cs="Times New Roman"/>
          <w:sz w:val="24"/>
          <w:szCs w:val="24"/>
        </w:rPr>
        <w:t>.</w:t>
      </w:r>
      <w:r w:rsidR="00047862">
        <w:rPr>
          <w:rFonts w:ascii="Times New Roman" w:eastAsiaTheme="minorEastAsia" w:hAnsi="Times New Roman" w:cs="Times New Roman"/>
          <w:sz w:val="24"/>
          <w:szCs w:val="24"/>
        </w:rPr>
        <w:t xml:space="preserve"> Tem-se que:</w:t>
      </w:r>
    </w:p>
    <w:p w14:paraId="6E9814D6" w14:textId="77777777" w:rsidR="004E1862" w:rsidRDefault="004E1862" w:rsidP="008B0C4E">
      <w:pPr>
        <w:spacing w:after="0" w:line="240" w:lineRule="auto"/>
        <w:jc w:val="both"/>
        <w:rPr>
          <w:rFonts w:ascii="Times New Roman" w:eastAsiaTheme="minorEastAsia" w:hAnsi="Times New Roman" w:cs="Times New Roman"/>
          <w:sz w:val="24"/>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
        <w:gridCol w:w="7570"/>
        <w:gridCol w:w="749"/>
      </w:tblGrid>
      <w:tr w:rsidR="00EB6B00" w14:paraId="5DEC24C6" w14:textId="77777777" w:rsidTr="0061782D">
        <w:tc>
          <w:tcPr>
            <w:tcW w:w="414" w:type="pct"/>
            <w:vAlign w:val="center"/>
          </w:tcPr>
          <w:p w14:paraId="5653950C" w14:textId="77777777" w:rsidR="00EB6B00" w:rsidRDefault="00EB6B00" w:rsidP="008B0C4E">
            <w:pPr>
              <w:jc w:val="center"/>
              <w:rPr>
                <w:rFonts w:ascii="Times New Roman" w:hAnsi="Times New Roman" w:cs="Times New Roman"/>
                <w:sz w:val="24"/>
                <w:szCs w:val="24"/>
              </w:rPr>
            </w:pPr>
          </w:p>
        </w:tc>
        <w:tc>
          <w:tcPr>
            <w:tcW w:w="4172" w:type="pct"/>
            <w:vAlign w:val="center"/>
          </w:tcPr>
          <w:p w14:paraId="5F89CFAA" w14:textId="77B95124" w:rsidR="00EB6B00" w:rsidRPr="00E95085" w:rsidRDefault="0034386A" w:rsidP="008B0C4E">
            <w:pPr>
              <w:ind w:firstLine="709"/>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=f (composição e localização domiciliar)</m:t>
                </m:r>
              </m:oMath>
            </m:oMathPara>
          </w:p>
        </w:tc>
        <w:tc>
          <w:tcPr>
            <w:tcW w:w="413" w:type="pct"/>
            <w:vAlign w:val="center"/>
          </w:tcPr>
          <w:p w14:paraId="44F09E0D" w14:textId="32D3A413" w:rsidR="00EB6B00" w:rsidRDefault="00EB6B00" w:rsidP="008B0C4E">
            <w:pPr>
              <w:jc w:val="center"/>
              <w:rPr>
                <w:rFonts w:ascii="Times New Roman" w:hAnsi="Times New Roman" w:cs="Times New Roman"/>
                <w:sz w:val="24"/>
                <w:szCs w:val="24"/>
              </w:rPr>
            </w:pPr>
            <w:r>
              <w:rPr>
                <w:rFonts w:ascii="Times New Roman" w:hAnsi="Times New Roman" w:cs="Times New Roman"/>
                <w:sz w:val="24"/>
                <w:szCs w:val="24"/>
              </w:rPr>
              <w:t>(</w:t>
            </w:r>
            <w:r w:rsidR="00942054">
              <w:rPr>
                <w:rFonts w:ascii="Times New Roman" w:hAnsi="Times New Roman" w:cs="Times New Roman"/>
                <w:sz w:val="24"/>
                <w:szCs w:val="24"/>
              </w:rPr>
              <w:t>01</w:t>
            </w:r>
            <w:r>
              <w:rPr>
                <w:rFonts w:ascii="Times New Roman" w:hAnsi="Times New Roman" w:cs="Times New Roman"/>
                <w:sz w:val="24"/>
                <w:szCs w:val="24"/>
              </w:rPr>
              <w:t>)</w:t>
            </w:r>
          </w:p>
        </w:tc>
      </w:tr>
    </w:tbl>
    <w:p w14:paraId="0141D9F7" w14:textId="77777777" w:rsidR="00EB6B00" w:rsidRDefault="00EB6B00" w:rsidP="008B0C4E">
      <w:pPr>
        <w:spacing w:after="0" w:line="240" w:lineRule="auto"/>
        <w:jc w:val="both"/>
        <w:rPr>
          <w:rFonts w:ascii="Times New Roman" w:eastAsiaTheme="minorEastAsia" w:hAnsi="Times New Roman" w:cs="Times New Roman"/>
          <w:sz w:val="24"/>
          <w:szCs w:val="24"/>
        </w:rPr>
      </w:pPr>
    </w:p>
    <w:p w14:paraId="5BA0D0BC" w14:textId="3ACDFEF5" w:rsidR="00E37CEC" w:rsidRPr="009850F4" w:rsidRDefault="00E37CEC" w:rsidP="00003994">
      <w:pPr>
        <w:spacing w:after="0" w:line="360" w:lineRule="auto"/>
        <w:ind w:firstLine="709"/>
        <w:jc w:val="both"/>
        <w:rPr>
          <w:rFonts w:ascii="Times New Roman" w:eastAsiaTheme="minorEastAsia" w:hAnsi="Times New Roman" w:cs="Times New Roman"/>
          <w:sz w:val="24"/>
          <w:szCs w:val="24"/>
        </w:rPr>
      </w:pPr>
      <w:r w:rsidRPr="009850F4">
        <w:rPr>
          <w:rFonts w:ascii="Times New Roman" w:eastAsiaTheme="minorEastAsia" w:hAnsi="Times New Roman" w:cs="Times New Roman"/>
          <w:sz w:val="24"/>
          <w:szCs w:val="24"/>
        </w:rPr>
        <w:t xml:space="preserve">A partir dessa estimação, </w:t>
      </w:r>
      <w:r w:rsidR="00054B81" w:rsidRPr="009850F4">
        <w:rPr>
          <w:rFonts w:ascii="Times New Roman" w:eastAsiaTheme="minorEastAsia" w:hAnsi="Times New Roman" w:cs="Times New Roman"/>
          <w:sz w:val="24"/>
          <w:szCs w:val="24"/>
        </w:rPr>
        <w:t xml:space="preserve">é possível gerar </w:t>
      </w:r>
      <w:r w:rsidRPr="009850F4">
        <w:rPr>
          <w:rFonts w:ascii="Times New Roman" w:eastAsiaTheme="minorEastAsia" w:hAnsi="Times New Roman" w:cs="Times New Roman"/>
          <w:sz w:val="24"/>
          <w:szCs w:val="24"/>
        </w:rPr>
        <w:t xml:space="preserve">uma variável </w:t>
      </w:r>
      <w:r w:rsidRPr="00884F1C">
        <w:rPr>
          <w:rFonts w:ascii="Times New Roman" w:eastAsiaTheme="minorEastAsia" w:hAnsi="Times New Roman" w:cs="Times New Roman"/>
          <w:i/>
          <w:sz w:val="24"/>
          <w:szCs w:val="24"/>
        </w:rPr>
        <w:t>lambda</w:t>
      </w:r>
      <w:r w:rsidRPr="009850F4">
        <w:rPr>
          <w:rFonts w:ascii="Times New Roman" w:eastAsiaTheme="minorEastAsia" w:hAnsi="Times New Roman" w:cs="Times New Roman"/>
          <w:sz w:val="24"/>
          <w:szCs w:val="24"/>
        </w:rPr>
        <w:t xml:space="preserve"> (λ), conhecida como razão inversa de Mills</w:t>
      </w:r>
      <w:r w:rsidR="00054B81" w:rsidRPr="009850F4">
        <w:rPr>
          <w:rFonts w:ascii="Times New Roman" w:eastAsiaTheme="minorEastAsia" w:hAnsi="Times New Roman" w:cs="Times New Roman"/>
          <w:sz w:val="24"/>
          <w:szCs w:val="24"/>
        </w:rPr>
        <w:t xml:space="preserve">, com o intuito de corrigir o viés de seleção amostral e obter parâmetros estimados consistentes. </w:t>
      </w:r>
      <w:r w:rsidR="00FD054D" w:rsidRPr="00884F1C">
        <w:rPr>
          <w:rFonts w:ascii="Times New Roman" w:hAnsi="Times New Roman" w:cs="Times New Roman"/>
          <w:color w:val="231F20"/>
          <w:sz w:val="24"/>
          <w:szCs w:val="24"/>
        </w:rPr>
        <w:t xml:space="preserve">A variável </w:t>
      </w:r>
      <w:r w:rsidR="00FD054D" w:rsidRPr="009850F4">
        <w:rPr>
          <w:rFonts w:ascii="Times New Roman" w:eastAsiaTheme="minorEastAsia" w:hAnsi="Times New Roman" w:cs="Times New Roman"/>
          <w:sz w:val="24"/>
          <w:szCs w:val="24"/>
        </w:rPr>
        <w:t>λ</w:t>
      </w:r>
      <w:r w:rsidR="00FD054D" w:rsidRPr="00884F1C">
        <w:rPr>
          <w:rFonts w:ascii="Times New Roman" w:hAnsi="Times New Roman" w:cs="Times New Roman"/>
          <w:color w:val="231F20"/>
          <w:sz w:val="24"/>
          <w:szCs w:val="24"/>
        </w:rPr>
        <w:t>, segundo Heckman (1979), trata-se de uma função monotonicamente decrescente da probabilidade de uma observação ser selecionada na amostra</w:t>
      </w:r>
      <w:r w:rsidR="009A126D" w:rsidRPr="00884F1C">
        <w:rPr>
          <w:rFonts w:ascii="Times New Roman" w:hAnsi="Times New Roman" w:cs="Times New Roman"/>
          <w:color w:val="231F20"/>
          <w:sz w:val="24"/>
          <w:szCs w:val="24"/>
        </w:rPr>
        <w:t xml:space="preserve"> </w:t>
      </w:r>
      <m:oMath>
        <m:r>
          <m:rPr>
            <m:sty m:val="p"/>
          </m:rPr>
          <w:rPr>
            <w:rFonts w:ascii="Cambria Math" w:hAnsi="Cambria Math" w:cs="Times New Roman"/>
            <w:sz w:val="24"/>
            <w:szCs w:val="24"/>
          </w:rPr>
          <m:t>Φ</m:t>
        </m:r>
      </m:oMath>
      <w:r w:rsidR="00FD054D" w:rsidRPr="00884F1C">
        <w:rPr>
          <w:rFonts w:ascii="Times New Roman" w:hAnsi="Times New Roman" w:cs="Times New Roman"/>
          <w:color w:val="231F20"/>
          <w:sz w:val="24"/>
          <w:szCs w:val="24"/>
        </w:rPr>
        <w:t>, dada por:</w:t>
      </w:r>
    </w:p>
    <w:p w14:paraId="4494C24B" w14:textId="117F662E" w:rsidR="0061782D" w:rsidRPr="009850F4" w:rsidRDefault="0061782D" w:rsidP="008B0C4E">
      <w:pPr>
        <w:spacing w:after="0" w:line="240" w:lineRule="auto"/>
        <w:ind w:firstLine="709"/>
        <w:jc w:val="both"/>
        <w:rPr>
          <w:rFonts w:ascii="Times New Roman" w:eastAsiaTheme="minorEastAsia" w:hAnsi="Times New Roman" w:cs="Times New Roman"/>
          <w:sz w:val="24"/>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
        <w:gridCol w:w="7570"/>
        <w:gridCol w:w="749"/>
      </w:tblGrid>
      <w:tr w:rsidR="009A126D" w:rsidRPr="009850F4" w14:paraId="38EB5D3A" w14:textId="77777777" w:rsidTr="007C746F">
        <w:tc>
          <w:tcPr>
            <w:tcW w:w="414" w:type="pct"/>
            <w:vAlign w:val="center"/>
          </w:tcPr>
          <w:p w14:paraId="091F777D" w14:textId="77777777" w:rsidR="009A126D" w:rsidRPr="009850F4" w:rsidRDefault="009A126D" w:rsidP="008B0C4E">
            <w:pPr>
              <w:jc w:val="center"/>
              <w:rPr>
                <w:rFonts w:ascii="Times New Roman" w:hAnsi="Times New Roman" w:cs="Times New Roman"/>
                <w:sz w:val="24"/>
                <w:szCs w:val="24"/>
              </w:rPr>
            </w:pPr>
          </w:p>
        </w:tc>
        <w:tc>
          <w:tcPr>
            <w:tcW w:w="4172" w:type="pct"/>
            <w:vAlign w:val="center"/>
          </w:tcPr>
          <w:p w14:paraId="1737A5B1" w14:textId="34667CCB" w:rsidR="009A126D" w:rsidRPr="009850F4" w:rsidRDefault="0034386A" w:rsidP="008B0C4E">
            <w:pPr>
              <w:ind w:firstLine="709"/>
              <w:jc w:val="cente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ϕ</m:t>
                    </m:r>
                    <m:d>
                      <m:dPr>
                        <m:ctrlPr>
                          <w:rPr>
                            <w:rFonts w:ascii="Cambria Math" w:hAnsi="Cambria Math" w:cs="Times New Roman"/>
                            <w:i/>
                            <w:sz w:val="24"/>
                            <w:szCs w:val="24"/>
                          </w:rPr>
                        </m:ctrlPr>
                      </m:dPr>
                      <m:e>
                        <m:f>
                          <m:fPr>
                            <m:type m:val="skw"/>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r>
                              <w:rPr>
                                <w:rFonts w:ascii="Cambria Math" w:hAnsi="Cambria Math" w:cs="Times New Roman"/>
                                <w:sz w:val="24"/>
                                <w:szCs w:val="24"/>
                              </w:rPr>
                              <m:t>β</m:t>
                            </m:r>
                          </m:num>
                          <m:den>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den>
                        </m:f>
                      </m:e>
                    </m:d>
                  </m:num>
                  <m:den>
                    <m:r>
                      <m:rPr>
                        <m:sty m:val="p"/>
                      </m:rPr>
                      <w:rPr>
                        <w:rFonts w:ascii="Cambria Math" w:hAnsi="Cambria Math" w:cs="Times New Roman"/>
                        <w:sz w:val="24"/>
                        <w:szCs w:val="24"/>
                      </w:rPr>
                      <m:t>Φ</m:t>
                    </m:r>
                    <m:d>
                      <m:dPr>
                        <m:ctrlPr>
                          <w:rPr>
                            <w:rFonts w:ascii="Cambria Math" w:hAnsi="Cambria Math" w:cs="Times New Roman"/>
                            <w:i/>
                            <w:sz w:val="24"/>
                            <w:szCs w:val="24"/>
                          </w:rPr>
                        </m:ctrlPr>
                      </m:dPr>
                      <m:e>
                        <m:f>
                          <m:fPr>
                            <m:type m:val="skw"/>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r>
                              <w:rPr>
                                <w:rFonts w:ascii="Cambria Math" w:hAnsi="Cambria Math" w:cs="Times New Roman"/>
                                <w:sz w:val="24"/>
                                <w:szCs w:val="24"/>
                              </w:rPr>
                              <m:t>β</m:t>
                            </m:r>
                          </m:num>
                          <m:den>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den>
                        </m:f>
                      </m:e>
                    </m:d>
                  </m:den>
                </m:f>
              </m:oMath>
            </m:oMathPara>
          </w:p>
        </w:tc>
        <w:tc>
          <w:tcPr>
            <w:tcW w:w="413" w:type="pct"/>
            <w:vAlign w:val="center"/>
          </w:tcPr>
          <w:p w14:paraId="4CDC4261" w14:textId="0CE6E84B" w:rsidR="009A126D" w:rsidRPr="009850F4" w:rsidRDefault="009A126D" w:rsidP="008B0C4E">
            <w:pPr>
              <w:jc w:val="center"/>
              <w:rPr>
                <w:rFonts w:ascii="Times New Roman" w:hAnsi="Times New Roman" w:cs="Times New Roman"/>
                <w:sz w:val="24"/>
                <w:szCs w:val="24"/>
              </w:rPr>
            </w:pPr>
            <w:r w:rsidRPr="009850F4">
              <w:rPr>
                <w:rFonts w:ascii="Times New Roman" w:hAnsi="Times New Roman" w:cs="Times New Roman"/>
                <w:sz w:val="24"/>
                <w:szCs w:val="24"/>
              </w:rPr>
              <w:t>(</w:t>
            </w:r>
            <w:r w:rsidR="00942054">
              <w:rPr>
                <w:rFonts w:ascii="Times New Roman" w:hAnsi="Times New Roman" w:cs="Times New Roman"/>
                <w:sz w:val="24"/>
                <w:szCs w:val="24"/>
              </w:rPr>
              <w:t>02</w:t>
            </w:r>
            <w:r w:rsidRPr="009850F4">
              <w:rPr>
                <w:rFonts w:ascii="Times New Roman" w:hAnsi="Times New Roman" w:cs="Times New Roman"/>
                <w:sz w:val="24"/>
                <w:szCs w:val="24"/>
              </w:rPr>
              <w:t>)</w:t>
            </w:r>
          </w:p>
        </w:tc>
      </w:tr>
    </w:tbl>
    <w:p w14:paraId="5EA5E735" w14:textId="21D39B44" w:rsidR="0061782D" w:rsidRPr="009850F4" w:rsidRDefault="0061782D" w:rsidP="008B0C4E">
      <w:pPr>
        <w:spacing w:after="0" w:line="240" w:lineRule="auto"/>
        <w:ind w:firstLine="709"/>
        <w:jc w:val="both"/>
        <w:rPr>
          <w:rFonts w:ascii="Times New Roman" w:eastAsiaTheme="minorEastAsia" w:hAnsi="Times New Roman" w:cs="Times New Roman"/>
          <w:sz w:val="24"/>
          <w:szCs w:val="24"/>
        </w:rPr>
      </w:pPr>
    </w:p>
    <w:p w14:paraId="6BBE9FCB" w14:textId="49F2AF95" w:rsidR="009A126D" w:rsidRPr="00884F1C" w:rsidRDefault="009A126D" w:rsidP="00003994">
      <w:pPr>
        <w:spacing w:after="0" w:line="360" w:lineRule="auto"/>
        <w:jc w:val="both"/>
        <w:rPr>
          <w:rFonts w:ascii="Times New Roman" w:eastAsia="Times New Roman" w:hAnsi="Times New Roman" w:cs="Times New Roman"/>
          <w:sz w:val="24"/>
          <w:szCs w:val="24"/>
          <w:lang w:eastAsia="pt-BR"/>
        </w:rPr>
      </w:pPr>
      <w:r w:rsidRPr="00884F1C">
        <w:rPr>
          <w:rFonts w:ascii="Times New Roman" w:eastAsia="Times New Roman" w:hAnsi="Times New Roman" w:cs="Times New Roman"/>
          <w:sz w:val="24"/>
          <w:szCs w:val="24"/>
          <w:lang w:eastAsia="pt-BR"/>
        </w:rPr>
        <w:t xml:space="preserve">onde </w:t>
      </w:r>
      <m:oMath>
        <m:r>
          <w:rPr>
            <w:rFonts w:ascii="Cambria Math" w:hAnsi="Cambria Math" w:cs="Times New Roman"/>
            <w:sz w:val="24"/>
            <w:szCs w:val="24"/>
          </w:rPr>
          <m:t>ϕ(.)</m:t>
        </m:r>
      </m:oMath>
      <w:r w:rsidRPr="00884F1C">
        <w:rPr>
          <w:rFonts w:ascii="Times New Roman" w:eastAsia="Times New Roman" w:hAnsi="Times New Roman" w:cs="Times New Roman"/>
          <w:sz w:val="24"/>
          <w:szCs w:val="24"/>
          <w:lang w:eastAsia="pt-BR"/>
        </w:rPr>
        <w:t xml:space="preserve"> é a função de densidade normal padronizada e </w:t>
      </w:r>
      <m:oMath>
        <m:r>
          <m:rPr>
            <m:sty m:val="p"/>
          </m:rPr>
          <w:rPr>
            <w:rFonts w:ascii="Cambria Math" w:hAnsi="Cambria Math" w:cs="Times New Roman"/>
            <w:sz w:val="24"/>
            <w:szCs w:val="24"/>
          </w:rPr>
          <m:t>Φ(.)</m:t>
        </m:r>
      </m:oMath>
      <w:r w:rsidRPr="00884F1C">
        <w:rPr>
          <w:rFonts w:ascii="Times New Roman" w:eastAsia="Times New Roman" w:hAnsi="Times New Roman" w:cs="Times New Roman"/>
          <w:sz w:val="24"/>
          <w:szCs w:val="24"/>
          <w:lang w:eastAsia="pt-BR"/>
        </w:rPr>
        <w:t xml:space="preserve"> é a sua função cumulativa.</w:t>
      </w:r>
    </w:p>
    <w:p w14:paraId="58C3E19B" w14:textId="4CBCD2B9" w:rsidR="00054B81" w:rsidRPr="009850F4" w:rsidRDefault="00054B81" w:rsidP="00003994">
      <w:pPr>
        <w:spacing w:after="0" w:line="360" w:lineRule="auto"/>
        <w:ind w:firstLine="709"/>
        <w:jc w:val="both"/>
        <w:rPr>
          <w:rFonts w:ascii="Times New Roman" w:eastAsiaTheme="minorEastAsia" w:hAnsi="Times New Roman" w:cs="Times New Roman"/>
          <w:sz w:val="24"/>
          <w:szCs w:val="24"/>
        </w:rPr>
      </w:pPr>
      <w:r w:rsidRPr="009850F4">
        <w:rPr>
          <w:rFonts w:ascii="Times New Roman" w:eastAsiaTheme="minorEastAsia" w:hAnsi="Times New Roman" w:cs="Times New Roman"/>
          <w:sz w:val="24"/>
          <w:szCs w:val="24"/>
        </w:rPr>
        <w:t xml:space="preserve">O segundo estágio do </w:t>
      </w:r>
      <w:r w:rsidR="004E1862" w:rsidRPr="009850F4">
        <w:rPr>
          <w:rFonts w:ascii="Times New Roman" w:eastAsiaTheme="minorEastAsia" w:hAnsi="Times New Roman" w:cs="Times New Roman"/>
          <w:sz w:val="24"/>
          <w:szCs w:val="24"/>
        </w:rPr>
        <w:t>procedimento de Heckman envolve a estimação de equações de dispêndio</w:t>
      </w:r>
      <w:r w:rsidR="003E5EB2">
        <w:rPr>
          <w:rFonts w:ascii="Times New Roman" w:eastAsiaTheme="minorEastAsia" w:hAnsi="Times New Roman" w:cs="Times New Roman"/>
          <w:sz w:val="24"/>
          <w:szCs w:val="24"/>
        </w:rPr>
        <w:t xml:space="preserve">, podendo ser realizado por meio </w:t>
      </w:r>
      <w:r w:rsidR="004E1862" w:rsidRPr="009850F4">
        <w:rPr>
          <w:rFonts w:ascii="Times New Roman" w:eastAsiaTheme="minorEastAsia" w:hAnsi="Times New Roman" w:cs="Times New Roman"/>
          <w:sz w:val="24"/>
          <w:szCs w:val="24"/>
        </w:rPr>
        <w:t xml:space="preserve">do método dos </w:t>
      </w:r>
      <w:r w:rsidR="00980EC9" w:rsidRPr="009850F4">
        <w:rPr>
          <w:rFonts w:ascii="Times New Roman" w:eastAsiaTheme="minorEastAsia" w:hAnsi="Times New Roman" w:cs="Times New Roman"/>
          <w:sz w:val="24"/>
          <w:szCs w:val="24"/>
        </w:rPr>
        <w:t xml:space="preserve">Mínimos Quadrados Ordinários </w:t>
      </w:r>
      <w:r w:rsidR="004E1862" w:rsidRPr="009850F4">
        <w:rPr>
          <w:rFonts w:ascii="Times New Roman" w:eastAsiaTheme="minorEastAsia" w:hAnsi="Times New Roman" w:cs="Times New Roman"/>
          <w:sz w:val="24"/>
          <w:szCs w:val="24"/>
        </w:rPr>
        <w:t>(MQO), e é expresso como:</w:t>
      </w:r>
    </w:p>
    <w:p w14:paraId="36CCDDE5" w14:textId="227AF865" w:rsidR="00E931EA" w:rsidRDefault="00E931EA" w:rsidP="008B0C4E">
      <w:pPr>
        <w:spacing w:after="0" w:line="240" w:lineRule="auto"/>
        <w:ind w:firstLine="709"/>
        <w:jc w:val="both"/>
        <w:rPr>
          <w:rFonts w:ascii="Times New Roman" w:eastAsiaTheme="minorEastAsia" w:hAnsi="Times New Roman" w:cs="Times New Roman"/>
          <w:sz w:val="24"/>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
        <w:gridCol w:w="7570"/>
        <w:gridCol w:w="749"/>
      </w:tblGrid>
      <w:tr w:rsidR="009850F4" w:rsidRPr="00E80C12" w14:paraId="09AE4F31" w14:textId="77777777" w:rsidTr="00884F1C">
        <w:tc>
          <w:tcPr>
            <w:tcW w:w="414" w:type="pct"/>
            <w:vAlign w:val="center"/>
          </w:tcPr>
          <w:p w14:paraId="067C2BF0" w14:textId="77777777" w:rsidR="009850F4" w:rsidRPr="00E80C12" w:rsidRDefault="009850F4" w:rsidP="008B0C4E">
            <w:pPr>
              <w:jc w:val="center"/>
              <w:rPr>
                <w:rFonts w:ascii="Times New Roman" w:hAnsi="Times New Roman" w:cs="Times New Roman"/>
                <w:sz w:val="24"/>
                <w:szCs w:val="24"/>
              </w:rPr>
            </w:pPr>
          </w:p>
        </w:tc>
        <w:tc>
          <w:tcPr>
            <w:tcW w:w="4173" w:type="pct"/>
            <w:vAlign w:val="center"/>
          </w:tcPr>
          <w:p w14:paraId="64AE5A38" w14:textId="2B246478" w:rsidR="009850F4" w:rsidRPr="00E80C12" w:rsidRDefault="0034386A" w:rsidP="008B0C4E">
            <w:pPr>
              <w:ind w:firstLine="709"/>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f(composição e localização domiciliar,</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i</m:t>
                    </m:r>
                  </m:sub>
                </m:sSub>
                <m:r>
                  <w:rPr>
                    <w:rFonts w:ascii="Cambria Math" w:eastAsiaTheme="minorEastAsia" w:hAnsi="Cambria Math" w:cs="Times New Roman"/>
                    <w:sz w:val="24"/>
                    <w:szCs w:val="24"/>
                  </w:rPr>
                  <m:t>)</m:t>
                </m:r>
              </m:oMath>
            </m:oMathPara>
          </w:p>
        </w:tc>
        <w:tc>
          <w:tcPr>
            <w:tcW w:w="413" w:type="pct"/>
            <w:vAlign w:val="center"/>
          </w:tcPr>
          <w:p w14:paraId="0FC813DA" w14:textId="5D7F817D" w:rsidR="009850F4" w:rsidRPr="00E80C12" w:rsidRDefault="009850F4" w:rsidP="008B0C4E">
            <w:pPr>
              <w:jc w:val="center"/>
              <w:rPr>
                <w:rFonts w:ascii="Times New Roman" w:hAnsi="Times New Roman" w:cs="Times New Roman"/>
                <w:sz w:val="24"/>
                <w:szCs w:val="24"/>
              </w:rPr>
            </w:pPr>
            <w:r w:rsidRPr="00E80C12">
              <w:rPr>
                <w:rFonts w:ascii="Times New Roman" w:hAnsi="Times New Roman" w:cs="Times New Roman"/>
                <w:sz w:val="24"/>
                <w:szCs w:val="24"/>
              </w:rPr>
              <w:t>(</w:t>
            </w:r>
            <w:r w:rsidR="00942054">
              <w:rPr>
                <w:rFonts w:ascii="Times New Roman" w:hAnsi="Times New Roman" w:cs="Times New Roman"/>
                <w:sz w:val="24"/>
                <w:szCs w:val="24"/>
              </w:rPr>
              <w:t>03</w:t>
            </w:r>
            <w:r w:rsidRPr="00E80C12">
              <w:rPr>
                <w:rFonts w:ascii="Times New Roman" w:hAnsi="Times New Roman" w:cs="Times New Roman"/>
                <w:sz w:val="24"/>
                <w:szCs w:val="24"/>
              </w:rPr>
              <w:t>)</w:t>
            </w:r>
          </w:p>
        </w:tc>
      </w:tr>
    </w:tbl>
    <w:p w14:paraId="2E4EDE2E" w14:textId="43A93DE1" w:rsidR="00EA3279" w:rsidRPr="00A25DE8" w:rsidRDefault="00EA3279" w:rsidP="008B0C4E">
      <w:pPr>
        <w:spacing w:after="0" w:line="240" w:lineRule="auto"/>
        <w:rPr>
          <w:rFonts w:ascii="Times New Roman" w:hAnsi="Times New Roman" w:cs="Times New Roman"/>
          <w:sz w:val="24"/>
          <w:szCs w:val="24"/>
        </w:rPr>
      </w:pPr>
    </w:p>
    <w:p w14:paraId="37E6DC10" w14:textId="01CFB7BA" w:rsidR="00A25DE8" w:rsidRPr="00884F1C" w:rsidRDefault="00A25DE8" w:rsidP="00003994">
      <w:pPr>
        <w:spacing w:after="0" w:line="360" w:lineRule="auto"/>
        <w:rPr>
          <w:rFonts w:ascii="Times New Roman" w:eastAsia="Times New Roman" w:hAnsi="Times New Roman" w:cs="Times New Roman"/>
          <w:sz w:val="24"/>
          <w:szCs w:val="24"/>
          <w:lang w:eastAsia="pt-BR"/>
        </w:rPr>
      </w:pPr>
      <w:r w:rsidRPr="00A25DE8">
        <w:rPr>
          <w:rFonts w:ascii="Times New Roman" w:hAnsi="Times New Roman" w:cs="Times New Roman"/>
          <w:sz w:val="24"/>
          <w:szCs w:val="24"/>
        </w:rPr>
        <w:t xml:space="preserve">onde </w:t>
      </w:r>
      <m:oMath>
        <m:r>
          <w:rPr>
            <w:rFonts w:ascii="Cambria Math" w:hAnsi="Cambria Math" w:cs="Times New Roman"/>
            <w:sz w:val="24"/>
            <w:szCs w:val="24"/>
          </w:rPr>
          <m:t>λ</m:t>
        </m:r>
      </m:oMath>
      <w:r w:rsidRPr="00884F1C">
        <w:rPr>
          <w:rFonts w:ascii="Times New Roman" w:eastAsia="Times New Roman" w:hAnsi="Times New Roman" w:cs="Times New Roman"/>
          <w:sz w:val="24"/>
          <w:szCs w:val="24"/>
          <w:lang w:eastAsia="pt-BR"/>
        </w:rPr>
        <w:t xml:space="preserve"> é a razão inversa de Mills, gerada pela regressão </w:t>
      </w:r>
      <w:r w:rsidRPr="00884F1C">
        <w:rPr>
          <w:rFonts w:ascii="Times New Roman" w:eastAsia="Times New Roman" w:hAnsi="Times New Roman" w:cs="Times New Roman"/>
          <w:i/>
          <w:sz w:val="24"/>
          <w:szCs w:val="24"/>
          <w:lang w:eastAsia="pt-BR"/>
        </w:rPr>
        <w:t>Probit</w:t>
      </w:r>
      <w:r w:rsidRPr="00884F1C">
        <w:rPr>
          <w:rFonts w:ascii="Times New Roman" w:eastAsia="Times New Roman" w:hAnsi="Times New Roman" w:cs="Times New Roman"/>
          <w:sz w:val="24"/>
          <w:szCs w:val="24"/>
          <w:lang w:eastAsia="pt-BR"/>
        </w:rPr>
        <w:t xml:space="preserve"> no primeiro estágio.</w:t>
      </w:r>
    </w:p>
    <w:p w14:paraId="2DF4461E" w14:textId="4201A1C3" w:rsidR="00EA3279" w:rsidRPr="00846A0B" w:rsidRDefault="00E611C1" w:rsidP="00003994">
      <w:pPr>
        <w:spacing w:after="0" w:line="360" w:lineRule="auto"/>
        <w:ind w:firstLine="709"/>
        <w:jc w:val="both"/>
        <w:rPr>
          <w:rFonts w:ascii="Times New Roman" w:hAnsi="Times New Roman" w:cs="Times New Roman"/>
          <w:sz w:val="24"/>
          <w:szCs w:val="24"/>
        </w:rPr>
      </w:pPr>
      <w:r w:rsidRPr="00846A0B">
        <w:rPr>
          <w:rFonts w:ascii="Times New Roman" w:hAnsi="Times New Roman" w:cs="Times New Roman"/>
          <w:sz w:val="24"/>
          <w:szCs w:val="24"/>
        </w:rPr>
        <w:t xml:space="preserve">É importante observar que a função </w:t>
      </w:r>
      <w:r w:rsidRPr="00846A0B">
        <w:rPr>
          <w:rFonts w:ascii="Times New Roman" w:hAnsi="Times New Roman" w:cs="Times New Roman"/>
          <w:i/>
          <w:iCs/>
          <w:sz w:val="24"/>
          <w:szCs w:val="24"/>
        </w:rPr>
        <w:t xml:space="preserve">Probit </w:t>
      </w:r>
      <w:r w:rsidRPr="00846A0B">
        <w:rPr>
          <w:rFonts w:ascii="Times New Roman" w:hAnsi="Times New Roman" w:cs="Times New Roman"/>
          <w:sz w:val="24"/>
          <w:szCs w:val="24"/>
        </w:rPr>
        <w:t>é estimada para todas as observações da amostra, enquanto que a regressão da função consumo por artigos de perfumaria e cosméticos é estimada somente para a subamostra onde os dados da variável dependente são observáveis (não nulos). Isto é, o consumo estimado terá como base as informações das famílias que adquiriram os produtos ao longo do período de acompanhamento da P</w:t>
      </w:r>
      <w:r w:rsidR="00855E96" w:rsidRPr="00846A0B">
        <w:rPr>
          <w:rFonts w:ascii="Times New Roman" w:hAnsi="Times New Roman" w:cs="Times New Roman"/>
          <w:sz w:val="24"/>
          <w:szCs w:val="24"/>
        </w:rPr>
        <w:t>OF</w:t>
      </w:r>
      <w:r w:rsidRPr="00846A0B">
        <w:rPr>
          <w:rFonts w:ascii="Times New Roman" w:hAnsi="Times New Roman" w:cs="Times New Roman"/>
          <w:sz w:val="24"/>
          <w:szCs w:val="24"/>
        </w:rPr>
        <w:t xml:space="preserve">, levando em consideração a probabilidade de aquisição, expressa nos </w:t>
      </w:r>
      <m:oMath>
        <m:sSub>
          <m:sSubPr>
            <m:ctrlPr>
              <w:rPr>
                <w:rFonts w:ascii="Cambria Math" w:eastAsia="Times New Roman" w:hAnsi="Cambria Math" w:cs="Times New Roman"/>
                <w:i/>
                <w:sz w:val="24"/>
                <w:szCs w:val="24"/>
                <w:lang w:val="en-US"/>
              </w:rPr>
            </m:ctrlPr>
          </m:sSubPr>
          <m:e>
            <m:r>
              <w:rPr>
                <w:rFonts w:ascii="Cambria Math" w:hAnsi="Cambria Math"/>
              </w:rPr>
              <m:t>λ</m:t>
            </m:r>
          </m:e>
          <m:sub>
            <m:r>
              <w:rPr>
                <w:rFonts w:ascii="Cambria Math" w:hAnsi="Cambria Math"/>
              </w:rPr>
              <m:t>i</m:t>
            </m:r>
          </m:sub>
        </m:sSub>
        <m:r>
          <w:rPr>
            <w:rFonts w:ascii="Cambria Math" w:eastAsia="Times New Roman" w:hAnsi="Cambria Math" w:cs="Times New Roman"/>
            <w:sz w:val="24"/>
            <w:szCs w:val="24"/>
          </w:rPr>
          <m:t>.</m:t>
        </m:r>
      </m:oMath>
    </w:p>
    <w:p w14:paraId="0516A54D" w14:textId="77777777" w:rsidR="00D7751A" w:rsidRPr="00E611C1" w:rsidRDefault="00D7751A" w:rsidP="00003994">
      <w:pPr>
        <w:spacing w:after="0" w:line="360" w:lineRule="auto"/>
        <w:jc w:val="both"/>
        <w:rPr>
          <w:rFonts w:ascii="Times New Roman" w:hAnsi="Times New Roman" w:cs="Times New Roman"/>
          <w:b/>
          <w:sz w:val="24"/>
          <w:szCs w:val="24"/>
        </w:rPr>
      </w:pPr>
    </w:p>
    <w:p w14:paraId="40573AB3" w14:textId="1C5B5387" w:rsidR="00B92C46" w:rsidRPr="00D27582" w:rsidRDefault="00E44AD3" w:rsidP="00003994">
      <w:pPr>
        <w:pStyle w:val="Ttulo2"/>
        <w:spacing w:before="0" w:line="360" w:lineRule="auto"/>
        <w:rPr>
          <w:rFonts w:ascii="Times New Roman" w:hAnsi="Times New Roman" w:cs="Times New Roman"/>
          <w:b/>
          <w:color w:val="auto"/>
          <w:sz w:val="24"/>
          <w:szCs w:val="24"/>
        </w:rPr>
      </w:pPr>
      <w:bookmarkStart w:id="7" w:name="_Toc468910158"/>
      <w:r>
        <w:rPr>
          <w:rFonts w:ascii="Times New Roman" w:hAnsi="Times New Roman" w:cs="Times New Roman"/>
          <w:b/>
          <w:color w:val="auto"/>
          <w:sz w:val="24"/>
          <w:szCs w:val="24"/>
        </w:rPr>
        <w:lastRenderedPageBreak/>
        <w:t>3</w:t>
      </w:r>
      <w:r w:rsidR="00EA3279" w:rsidRPr="00D27582">
        <w:rPr>
          <w:rFonts w:ascii="Times New Roman" w:hAnsi="Times New Roman" w:cs="Times New Roman"/>
          <w:b/>
          <w:color w:val="auto"/>
          <w:sz w:val="24"/>
          <w:szCs w:val="24"/>
        </w:rPr>
        <w:t>.</w:t>
      </w:r>
      <w:r w:rsidR="003E1DCF">
        <w:rPr>
          <w:rFonts w:ascii="Times New Roman" w:hAnsi="Times New Roman" w:cs="Times New Roman"/>
          <w:b/>
          <w:color w:val="auto"/>
          <w:sz w:val="24"/>
          <w:szCs w:val="24"/>
        </w:rPr>
        <w:t>2</w:t>
      </w:r>
      <w:r w:rsidR="00B92C46" w:rsidRPr="00D27582">
        <w:rPr>
          <w:rFonts w:ascii="Times New Roman" w:hAnsi="Times New Roman" w:cs="Times New Roman"/>
          <w:b/>
          <w:color w:val="auto"/>
          <w:sz w:val="24"/>
          <w:szCs w:val="24"/>
        </w:rPr>
        <w:t xml:space="preserve"> Base de Dados</w:t>
      </w:r>
      <w:bookmarkEnd w:id="7"/>
    </w:p>
    <w:p w14:paraId="6D73B619" w14:textId="77777777" w:rsidR="00BD23E9" w:rsidRDefault="00BD23E9" w:rsidP="00003994">
      <w:pPr>
        <w:spacing w:after="0" w:line="360" w:lineRule="auto"/>
        <w:rPr>
          <w:rFonts w:ascii="Times New Roman" w:hAnsi="Times New Roman" w:cs="Times New Roman"/>
          <w:b/>
          <w:sz w:val="24"/>
          <w:szCs w:val="24"/>
        </w:rPr>
      </w:pPr>
    </w:p>
    <w:p w14:paraId="0B1DCB74" w14:textId="70A4A43C" w:rsidR="00B92C46" w:rsidRDefault="00B92C4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Os dados utilizados neste estudo são oriundos da Pesquisa de Orçamento Familiar (POF) 2008/2009, realizada pelo Instituto Brasileiro de Geografia e Estatística (IBGE). Essa pesquisa tem como objetivo principal mensurar as estruturas de consumo, dos gastos e dos rendimentos das famílias brasileiras, possibilitando traçar o perfil das condições de vida da população, com base na análise de seus orçamentos domésticos (IBGE, 2010).</w:t>
      </w:r>
    </w:p>
    <w:p w14:paraId="42C22364" w14:textId="5CFD42B0" w:rsidR="00E90BE6" w:rsidRDefault="00B92C46" w:rsidP="00003994">
      <w:pPr>
        <w:spacing w:after="0" w:line="360" w:lineRule="auto"/>
        <w:ind w:firstLine="709"/>
        <w:jc w:val="both"/>
        <w:rPr>
          <w:rFonts w:ascii="Times New Roman" w:hAnsi="Times New Roman" w:cs="Times New Roman"/>
          <w:sz w:val="24"/>
          <w:szCs w:val="24"/>
        </w:rPr>
      </w:pPr>
      <w:r w:rsidRPr="00FE0513">
        <w:rPr>
          <w:rFonts w:ascii="Times New Roman" w:hAnsi="Times New Roman" w:cs="Times New Roman"/>
          <w:sz w:val="24"/>
          <w:szCs w:val="24"/>
        </w:rPr>
        <w:t>A pri</w:t>
      </w:r>
      <w:r>
        <w:rPr>
          <w:rFonts w:ascii="Times New Roman" w:hAnsi="Times New Roman" w:cs="Times New Roman"/>
          <w:sz w:val="24"/>
          <w:szCs w:val="24"/>
        </w:rPr>
        <w:t>ncipal informação da POF 2008/2009</w:t>
      </w:r>
      <w:r w:rsidRPr="00FE0513">
        <w:rPr>
          <w:rFonts w:ascii="Times New Roman" w:hAnsi="Times New Roman" w:cs="Times New Roman"/>
          <w:sz w:val="24"/>
          <w:szCs w:val="24"/>
        </w:rPr>
        <w:t xml:space="preserve"> an</w:t>
      </w:r>
      <w:r>
        <w:rPr>
          <w:rFonts w:ascii="Times New Roman" w:hAnsi="Times New Roman" w:cs="Times New Roman"/>
          <w:sz w:val="24"/>
          <w:szCs w:val="24"/>
        </w:rPr>
        <w:t>alisada neste estudo compreende</w:t>
      </w:r>
      <w:r w:rsidRPr="00FE0513">
        <w:rPr>
          <w:rFonts w:ascii="Times New Roman" w:hAnsi="Times New Roman" w:cs="Times New Roman"/>
          <w:sz w:val="24"/>
          <w:szCs w:val="24"/>
        </w:rPr>
        <w:t xml:space="preserve"> os registros de aquisições de</w:t>
      </w:r>
      <w:r>
        <w:rPr>
          <w:rFonts w:ascii="Times New Roman" w:hAnsi="Times New Roman" w:cs="Times New Roman"/>
          <w:sz w:val="24"/>
          <w:szCs w:val="24"/>
        </w:rPr>
        <w:t xml:space="preserve"> artigos de higiene e cuidados pessoais</w:t>
      </w:r>
      <w:r w:rsidR="00A4028F">
        <w:rPr>
          <w:rStyle w:val="Refdenotaderodap"/>
          <w:rFonts w:ascii="Times New Roman" w:hAnsi="Times New Roman" w:cs="Times New Roman"/>
          <w:sz w:val="24"/>
          <w:szCs w:val="24"/>
        </w:rPr>
        <w:footnoteReference w:id="4"/>
      </w:r>
      <w:r>
        <w:rPr>
          <w:rFonts w:ascii="Times New Roman" w:hAnsi="Times New Roman" w:cs="Times New Roman"/>
          <w:sz w:val="24"/>
          <w:szCs w:val="24"/>
        </w:rPr>
        <w:t>, como perfume, produtos para cabelo, sabonete, artigos de maquiagem e demais instrumentos e produtos de uso pessoal.</w:t>
      </w:r>
      <w:r w:rsidR="00F340E6">
        <w:rPr>
          <w:rFonts w:ascii="Times New Roman" w:hAnsi="Times New Roman" w:cs="Times New Roman"/>
          <w:sz w:val="24"/>
          <w:szCs w:val="24"/>
        </w:rPr>
        <w:t xml:space="preserve"> Além disso, foram selecionadas </w:t>
      </w:r>
      <w:r w:rsidR="00C7644C">
        <w:rPr>
          <w:rFonts w:ascii="Times New Roman" w:hAnsi="Times New Roman" w:cs="Times New Roman"/>
          <w:sz w:val="24"/>
          <w:szCs w:val="24"/>
        </w:rPr>
        <w:t>características</w:t>
      </w:r>
      <w:r w:rsidR="00E90BE6">
        <w:rPr>
          <w:rFonts w:ascii="Times New Roman" w:hAnsi="Times New Roman" w:cs="Times New Roman"/>
          <w:sz w:val="24"/>
          <w:szCs w:val="24"/>
        </w:rPr>
        <w:t xml:space="preserve"> </w:t>
      </w:r>
      <w:r w:rsidR="00F340E6">
        <w:rPr>
          <w:rFonts w:ascii="Times New Roman" w:hAnsi="Times New Roman" w:cs="Times New Roman"/>
          <w:sz w:val="24"/>
          <w:szCs w:val="24"/>
        </w:rPr>
        <w:t xml:space="preserve">locacionais e estruturais </w:t>
      </w:r>
      <w:r w:rsidR="00E90BE6">
        <w:rPr>
          <w:rFonts w:ascii="Times New Roman" w:hAnsi="Times New Roman" w:cs="Times New Roman"/>
          <w:sz w:val="24"/>
          <w:szCs w:val="24"/>
        </w:rPr>
        <w:t xml:space="preserve">dos domicílios, </w:t>
      </w:r>
      <w:r w:rsidR="00F340E6">
        <w:rPr>
          <w:rFonts w:ascii="Times New Roman" w:hAnsi="Times New Roman" w:cs="Times New Roman"/>
          <w:sz w:val="24"/>
          <w:szCs w:val="24"/>
        </w:rPr>
        <w:t xml:space="preserve">que </w:t>
      </w:r>
      <w:r w:rsidR="00204C08">
        <w:rPr>
          <w:rFonts w:ascii="Times New Roman" w:hAnsi="Times New Roman" w:cs="Times New Roman"/>
          <w:sz w:val="24"/>
          <w:szCs w:val="24"/>
        </w:rPr>
        <w:t xml:space="preserve">serão tratadas como as variáveis explicativas na estimação dos modelos econométricos e estão descritas no Quadro 1. Cabe dizer que há, </w:t>
      </w:r>
      <w:r w:rsidR="00855E96">
        <w:rPr>
          <w:rFonts w:ascii="Times New Roman" w:hAnsi="Times New Roman" w:cs="Times New Roman"/>
          <w:sz w:val="24"/>
          <w:szCs w:val="24"/>
        </w:rPr>
        <w:t>certamente</w:t>
      </w:r>
      <w:r w:rsidR="00204C08">
        <w:rPr>
          <w:rFonts w:ascii="Times New Roman" w:hAnsi="Times New Roman" w:cs="Times New Roman"/>
          <w:sz w:val="24"/>
          <w:szCs w:val="24"/>
        </w:rPr>
        <w:t>, outras variáveis que influenciam o consumo desses bens, porém não são encontrados dados na POF 2008/2009 que possibilitam uma análise sobre a influência dessas variáveis.</w:t>
      </w:r>
    </w:p>
    <w:p w14:paraId="2F2362AB" w14:textId="61CD1BE2" w:rsidR="00204C08" w:rsidRDefault="00204C08" w:rsidP="00003994">
      <w:pPr>
        <w:spacing w:after="0" w:line="360" w:lineRule="auto"/>
        <w:jc w:val="both"/>
        <w:rPr>
          <w:rFonts w:ascii="Times New Roman" w:hAnsi="Times New Roman" w:cs="Times New Roman"/>
          <w:sz w:val="24"/>
          <w:szCs w:val="24"/>
        </w:rPr>
      </w:pPr>
    </w:p>
    <w:p w14:paraId="6FF96AA5" w14:textId="0A52365C" w:rsidR="00E90BE6" w:rsidRPr="00E46CEF" w:rsidRDefault="00E46CEF" w:rsidP="008B0C4E">
      <w:pPr>
        <w:spacing w:after="0" w:line="240" w:lineRule="auto"/>
        <w:jc w:val="both"/>
        <w:rPr>
          <w:rFonts w:ascii="Times New Roman" w:hAnsi="Times New Roman" w:cs="Times New Roman"/>
          <w:b/>
          <w:sz w:val="24"/>
          <w:szCs w:val="24"/>
        </w:rPr>
      </w:pPr>
      <w:bookmarkStart w:id="8" w:name="OLE_LINK2"/>
      <w:r>
        <w:rPr>
          <w:rFonts w:ascii="Times New Roman" w:hAnsi="Times New Roman" w:cs="Times New Roman"/>
          <w:b/>
          <w:sz w:val="24"/>
          <w:szCs w:val="24"/>
        </w:rPr>
        <w:t>Quadro 1.</w:t>
      </w:r>
      <w:r w:rsidR="001D302B" w:rsidRPr="00E46CEF">
        <w:rPr>
          <w:rFonts w:ascii="Times New Roman" w:hAnsi="Times New Roman" w:cs="Times New Roman"/>
          <w:b/>
          <w:sz w:val="24"/>
          <w:szCs w:val="24"/>
        </w:rPr>
        <w:t xml:space="preserve"> Variáveis explicativas utilizadas na estimação</w:t>
      </w:r>
    </w:p>
    <w:tbl>
      <w:tblPr>
        <w:tblStyle w:val="Tabelacomgrade"/>
        <w:tblW w:w="5000" w:type="pct"/>
        <w:tblLook w:val="04A0" w:firstRow="1" w:lastRow="0" w:firstColumn="1" w:lastColumn="0" w:noHBand="0" w:noVBand="1"/>
      </w:tblPr>
      <w:tblGrid>
        <w:gridCol w:w="9060"/>
      </w:tblGrid>
      <w:tr w:rsidR="00705E3A" w:rsidRPr="00135E8D" w14:paraId="0E45D18F" w14:textId="77777777" w:rsidTr="00135E8D">
        <w:trPr>
          <w:trHeight w:val="6222"/>
        </w:trPr>
        <w:tc>
          <w:tcPr>
            <w:tcW w:w="5000" w:type="pct"/>
          </w:tcPr>
          <w:p w14:paraId="6234668B" w14:textId="2BBEEFE3" w:rsidR="00705E3A" w:rsidRPr="00135E8D" w:rsidRDefault="00705E3A" w:rsidP="00135E8D">
            <w:pPr>
              <w:spacing w:before="120"/>
              <w:rPr>
                <w:rFonts w:ascii="Times New Roman" w:hAnsi="Times New Roman" w:cs="Times New Roman"/>
                <w:b/>
              </w:rPr>
            </w:pPr>
            <w:r w:rsidRPr="00135E8D">
              <w:rPr>
                <w:rFonts w:ascii="Times New Roman" w:hAnsi="Times New Roman" w:cs="Times New Roman"/>
                <w:b/>
              </w:rPr>
              <w:t>Variáveis explicativas:</w:t>
            </w:r>
          </w:p>
          <w:p w14:paraId="0F4ECCE6" w14:textId="77777777" w:rsidR="00705E3A" w:rsidRPr="00135E8D" w:rsidRDefault="00705E3A" w:rsidP="008B0C4E">
            <w:pPr>
              <w:rPr>
                <w:rFonts w:ascii="Times New Roman" w:hAnsi="Times New Roman" w:cs="Times New Roman"/>
                <w:b/>
              </w:rPr>
            </w:pPr>
          </w:p>
          <w:p w14:paraId="5D174455" w14:textId="50D0B63C" w:rsidR="00705E3A" w:rsidRPr="00135E8D" w:rsidRDefault="00705E3A" w:rsidP="008B0C4E">
            <w:pPr>
              <w:pStyle w:val="PargrafodaLista"/>
              <w:numPr>
                <w:ilvl w:val="0"/>
                <w:numId w:val="6"/>
              </w:numPr>
              <w:spacing w:after="0" w:line="240" w:lineRule="auto"/>
              <w:contextualSpacing w:val="0"/>
              <w:rPr>
                <w:rFonts w:ascii="Times New Roman" w:hAnsi="Times New Roman" w:cs="Times New Roman"/>
              </w:rPr>
            </w:pPr>
            <w:r w:rsidRPr="00135E8D">
              <w:rPr>
                <w:rFonts w:ascii="Times New Roman" w:hAnsi="Times New Roman" w:cs="Times New Roman"/>
              </w:rPr>
              <w:t>Escolaridade do chefe do domicílio (</w:t>
            </w:r>
            <m:oMath>
              <m:r>
                <w:rPr>
                  <w:rFonts w:ascii="Cambria Math" w:hAnsi="Cambria Math"/>
                </w:rPr>
                <m:t>Anosest</m:t>
              </m:r>
            </m:oMath>
            <w:r w:rsidRPr="00135E8D">
              <w:rPr>
                <w:rFonts w:ascii="Times New Roman" w:hAnsi="Times New Roman" w:cs="Times New Roman"/>
              </w:rPr>
              <w:t>)</w:t>
            </w:r>
          </w:p>
          <w:p w14:paraId="60A5543B" w14:textId="71EBF99B" w:rsidR="00705E3A" w:rsidRPr="00135E8D" w:rsidRDefault="00705E3A" w:rsidP="008B0C4E">
            <w:pPr>
              <w:pStyle w:val="PargrafodaLista"/>
              <w:numPr>
                <w:ilvl w:val="0"/>
                <w:numId w:val="6"/>
              </w:numPr>
              <w:spacing w:after="0" w:line="240" w:lineRule="auto"/>
              <w:contextualSpacing w:val="0"/>
              <w:rPr>
                <w:rFonts w:ascii="Times New Roman" w:hAnsi="Times New Roman" w:cs="Times New Roman"/>
              </w:rPr>
            </w:pPr>
            <w:r w:rsidRPr="00135E8D">
              <w:rPr>
                <w:rFonts w:ascii="Times New Roman" w:hAnsi="Times New Roman" w:cs="Times New Roman"/>
              </w:rPr>
              <w:t>Idade do chefe do domicílio (</w:t>
            </w:r>
            <m:oMath>
              <m:r>
                <w:rPr>
                  <w:rFonts w:ascii="Cambria Math" w:hAnsi="Cambria Math"/>
                </w:rPr>
                <m:t>Idade</m:t>
              </m:r>
            </m:oMath>
            <w:r w:rsidRPr="00135E8D">
              <w:rPr>
                <w:rFonts w:ascii="Times New Roman" w:hAnsi="Times New Roman" w:cs="Times New Roman"/>
              </w:rPr>
              <w:t>)</w:t>
            </w:r>
          </w:p>
          <w:p w14:paraId="4BFC9775" w14:textId="04D39909" w:rsidR="00705E3A" w:rsidRPr="00135E8D" w:rsidRDefault="00705E3A" w:rsidP="008B0C4E">
            <w:pPr>
              <w:pStyle w:val="PargrafodaLista"/>
              <w:numPr>
                <w:ilvl w:val="0"/>
                <w:numId w:val="6"/>
              </w:numPr>
              <w:spacing w:after="0" w:line="240" w:lineRule="auto"/>
              <w:contextualSpacing w:val="0"/>
              <w:rPr>
                <w:rFonts w:ascii="Times New Roman" w:hAnsi="Times New Roman" w:cs="Times New Roman"/>
              </w:rPr>
            </w:pPr>
            <w:r w:rsidRPr="00135E8D">
              <w:rPr>
                <w:rFonts w:ascii="Times New Roman" w:hAnsi="Times New Roman" w:cs="Times New Roman"/>
              </w:rPr>
              <w:t xml:space="preserve">Renda </w:t>
            </w:r>
            <w:r w:rsidRPr="00135E8D">
              <w:rPr>
                <w:rFonts w:ascii="Times New Roman" w:hAnsi="Times New Roman" w:cs="Times New Roman"/>
                <w:i/>
              </w:rPr>
              <w:t>per capita</w:t>
            </w:r>
            <w:r w:rsidRPr="00135E8D">
              <w:rPr>
                <w:rFonts w:ascii="Times New Roman" w:hAnsi="Times New Roman" w:cs="Times New Roman"/>
              </w:rPr>
              <w:t xml:space="preserve"> do domicílio (</w:t>
            </w:r>
            <m:oMath>
              <m:r>
                <w:rPr>
                  <w:rFonts w:ascii="Cambria Math" w:hAnsi="Cambria Math"/>
                </w:rPr>
                <m:t>Lnrenda</m:t>
              </m:r>
            </m:oMath>
            <w:r w:rsidRPr="00135E8D">
              <w:rPr>
                <w:rFonts w:ascii="Times New Roman" w:hAnsi="Times New Roman" w:cs="Times New Roman"/>
              </w:rPr>
              <w:t>)</w:t>
            </w:r>
          </w:p>
          <w:p w14:paraId="344B3AF2" w14:textId="44A2AD22" w:rsidR="00705E3A" w:rsidRPr="00135E8D" w:rsidRDefault="00705E3A" w:rsidP="008B0C4E">
            <w:pPr>
              <w:pStyle w:val="PargrafodaLista"/>
              <w:numPr>
                <w:ilvl w:val="0"/>
                <w:numId w:val="6"/>
              </w:numPr>
              <w:spacing w:after="0" w:line="240" w:lineRule="auto"/>
              <w:contextualSpacing w:val="0"/>
              <w:rPr>
                <w:rFonts w:ascii="Times New Roman" w:hAnsi="Times New Roman" w:cs="Times New Roman"/>
              </w:rPr>
            </w:pPr>
            <w:r w:rsidRPr="00135E8D">
              <w:rPr>
                <w:rFonts w:ascii="Times New Roman" w:hAnsi="Times New Roman" w:cs="Times New Roman"/>
                <w:i/>
              </w:rPr>
              <w:t>Dummy</w:t>
            </w:r>
            <w:r w:rsidRPr="00135E8D">
              <w:rPr>
                <w:rFonts w:ascii="Times New Roman" w:hAnsi="Times New Roman" w:cs="Times New Roman"/>
              </w:rPr>
              <w:t xml:space="preserve"> captando se o domicílio é chefiado por mulher (</w:t>
            </w:r>
            <m:oMath>
              <m:r>
                <w:rPr>
                  <w:rFonts w:ascii="Cambria Math" w:hAnsi="Cambria Math"/>
                </w:rPr>
                <m:t>Mulherchefe</m:t>
              </m:r>
            </m:oMath>
            <w:r w:rsidRPr="00135E8D">
              <w:rPr>
                <w:rFonts w:ascii="Times New Roman" w:hAnsi="Times New Roman" w:cs="Times New Roman"/>
              </w:rPr>
              <w:t>):</w:t>
            </w:r>
          </w:p>
          <w:p w14:paraId="45212EC7" w14:textId="77777777" w:rsidR="00705E3A" w:rsidRPr="00135E8D" w:rsidRDefault="00705E3A" w:rsidP="008B0C4E">
            <w:pPr>
              <w:pStyle w:val="PargrafodaLista"/>
              <w:numPr>
                <w:ilvl w:val="1"/>
                <w:numId w:val="6"/>
              </w:numPr>
              <w:spacing w:after="0" w:line="240" w:lineRule="auto"/>
              <w:contextualSpacing w:val="0"/>
              <w:rPr>
                <w:rFonts w:ascii="Times New Roman" w:hAnsi="Times New Roman" w:cs="Times New Roman"/>
              </w:rPr>
            </w:pPr>
            <w:r w:rsidRPr="00135E8D">
              <w:rPr>
                <w:rFonts w:ascii="Times New Roman" w:hAnsi="Times New Roman" w:cs="Times New Roman"/>
              </w:rPr>
              <w:t>Homem = 0;</w:t>
            </w:r>
          </w:p>
          <w:p w14:paraId="250C7278" w14:textId="77777777" w:rsidR="00705E3A" w:rsidRPr="00135E8D" w:rsidRDefault="00705E3A" w:rsidP="008B0C4E">
            <w:pPr>
              <w:pStyle w:val="PargrafodaLista"/>
              <w:numPr>
                <w:ilvl w:val="1"/>
                <w:numId w:val="6"/>
              </w:numPr>
              <w:spacing w:after="0" w:line="240" w:lineRule="auto"/>
              <w:contextualSpacing w:val="0"/>
              <w:rPr>
                <w:rFonts w:ascii="Times New Roman" w:hAnsi="Times New Roman" w:cs="Times New Roman"/>
              </w:rPr>
            </w:pPr>
            <w:r w:rsidRPr="00135E8D">
              <w:rPr>
                <w:rFonts w:ascii="Times New Roman" w:hAnsi="Times New Roman" w:cs="Times New Roman"/>
              </w:rPr>
              <w:t>Mulher = 1.</w:t>
            </w:r>
          </w:p>
          <w:p w14:paraId="699027D4" w14:textId="2FD8DA67" w:rsidR="00705E3A" w:rsidRPr="00135E8D" w:rsidRDefault="00705E3A" w:rsidP="008B0C4E">
            <w:pPr>
              <w:pStyle w:val="PargrafodaLista"/>
              <w:numPr>
                <w:ilvl w:val="0"/>
                <w:numId w:val="6"/>
              </w:numPr>
              <w:spacing w:after="0" w:line="240" w:lineRule="auto"/>
              <w:contextualSpacing w:val="0"/>
              <w:rPr>
                <w:rFonts w:ascii="Times New Roman" w:hAnsi="Times New Roman" w:cs="Times New Roman"/>
              </w:rPr>
            </w:pPr>
            <w:r w:rsidRPr="00135E8D">
              <w:rPr>
                <w:rFonts w:ascii="Times New Roman" w:hAnsi="Times New Roman" w:cs="Times New Roman"/>
                <w:i/>
              </w:rPr>
              <w:t>Dummy</w:t>
            </w:r>
            <w:r w:rsidRPr="00135E8D">
              <w:rPr>
                <w:rFonts w:ascii="Times New Roman" w:hAnsi="Times New Roman" w:cs="Times New Roman"/>
              </w:rPr>
              <w:t xml:space="preserve"> de localização metropolitana (</w:t>
            </w:r>
            <m:oMath>
              <m:r>
                <w:rPr>
                  <w:rFonts w:ascii="Cambria Math" w:hAnsi="Cambria Math"/>
                </w:rPr>
                <m:t>Metrop</m:t>
              </m:r>
            </m:oMath>
            <w:r w:rsidRPr="00135E8D">
              <w:rPr>
                <w:rFonts w:ascii="Times New Roman" w:hAnsi="Times New Roman" w:cs="Times New Roman"/>
              </w:rPr>
              <w:t>):</w:t>
            </w:r>
          </w:p>
          <w:p w14:paraId="5A54DFBC" w14:textId="77777777" w:rsidR="00705E3A" w:rsidRPr="00135E8D" w:rsidRDefault="00705E3A" w:rsidP="008B0C4E">
            <w:pPr>
              <w:pStyle w:val="PargrafodaLista"/>
              <w:numPr>
                <w:ilvl w:val="1"/>
                <w:numId w:val="6"/>
              </w:numPr>
              <w:spacing w:after="0" w:line="240" w:lineRule="auto"/>
              <w:contextualSpacing w:val="0"/>
              <w:rPr>
                <w:rFonts w:ascii="Times New Roman" w:hAnsi="Times New Roman" w:cs="Times New Roman"/>
              </w:rPr>
            </w:pPr>
            <w:r w:rsidRPr="00135E8D">
              <w:rPr>
                <w:rFonts w:ascii="Times New Roman" w:hAnsi="Times New Roman" w:cs="Times New Roman"/>
              </w:rPr>
              <w:t>Metropolitana = 1;</w:t>
            </w:r>
          </w:p>
          <w:p w14:paraId="05180279" w14:textId="77777777" w:rsidR="00705E3A" w:rsidRPr="00135E8D" w:rsidRDefault="00705E3A" w:rsidP="008B0C4E">
            <w:pPr>
              <w:pStyle w:val="PargrafodaLista"/>
              <w:numPr>
                <w:ilvl w:val="1"/>
                <w:numId w:val="6"/>
              </w:numPr>
              <w:spacing w:after="0" w:line="240" w:lineRule="auto"/>
              <w:contextualSpacing w:val="0"/>
              <w:rPr>
                <w:rFonts w:ascii="Times New Roman" w:hAnsi="Times New Roman" w:cs="Times New Roman"/>
              </w:rPr>
            </w:pPr>
            <w:r w:rsidRPr="00135E8D">
              <w:rPr>
                <w:rFonts w:ascii="Times New Roman" w:hAnsi="Times New Roman" w:cs="Times New Roman"/>
              </w:rPr>
              <w:t>Não metropolitana = 0.</w:t>
            </w:r>
          </w:p>
          <w:p w14:paraId="052380E7" w14:textId="2D3F6E39" w:rsidR="00705E3A" w:rsidRPr="00135E8D" w:rsidRDefault="00705E3A" w:rsidP="008B0C4E">
            <w:pPr>
              <w:pStyle w:val="PargrafodaLista"/>
              <w:numPr>
                <w:ilvl w:val="0"/>
                <w:numId w:val="6"/>
              </w:numPr>
              <w:spacing w:after="0" w:line="240" w:lineRule="auto"/>
              <w:contextualSpacing w:val="0"/>
              <w:rPr>
                <w:rFonts w:ascii="Times New Roman" w:hAnsi="Times New Roman" w:cs="Times New Roman"/>
              </w:rPr>
            </w:pPr>
            <w:r w:rsidRPr="00135E8D">
              <w:rPr>
                <w:rFonts w:ascii="Times New Roman" w:hAnsi="Times New Roman" w:cs="Times New Roman"/>
                <w:i/>
              </w:rPr>
              <w:t>Dummy</w:t>
            </w:r>
            <w:r w:rsidRPr="00135E8D">
              <w:rPr>
                <w:rFonts w:ascii="Times New Roman" w:hAnsi="Times New Roman" w:cs="Times New Roman"/>
              </w:rPr>
              <w:t xml:space="preserve"> de raça do chefe do domicílio (</w:t>
            </w:r>
            <m:oMath>
              <m:r>
                <w:rPr>
                  <w:rFonts w:ascii="Cambria Math" w:hAnsi="Cambria Math"/>
                </w:rPr>
                <m:t>Raça</m:t>
              </m:r>
            </m:oMath>
            <w:r w:rsidRPr="00135E8D">
              <w:rPr>
                <w:rFonts w:ascii="Times New Roman" w:hAnsi="Times New Roman" w:cs="Times New Roman"/>
              </w:rPr>
              <w:t>):</w:t>
            </w:r>
          </w:p>
          <w:p w14:paraId="3E14C016" w14:textId="77777777" w:rsidR="00705E3A" w:rsidRPr="00135E8D" w:rsidRDefault="00705E3A" w:rsidP="008B0C4E">
            <w:pPr>
              <w:pStyle w:val="PargrafodaLista"/>
              <w:numPr>
                <w:ilvl w:val="1"/>
                <w:numId w:val="6"/>
              </w:numPr>
              <w:spacing w:after="0" w:line="240" w:lineRule="auto"/>
              <w:contextualSpacing w:val="0"/>
              <w:rPr>
                <w:rFonts w:ascii="Times New Roman" w:hAnsi="Times New Roman" w:cs="Times New Roman"/>
              </w:rPr>
            </w:pPr>
            <w:r w:rsidRPr="00135E8D">
              <w:rPr>
                <w:rFonts w:ascii="Times New Roman" w:hAnsi="Times New Roman" w:cs="Times New Roman"/>
              </w:rPr>
              <w:t>Branco = 0;</w:t>
            </w:r>
          </w:p>
          <w:p w14:paraId="3D19DF3D" w14:textId="77777777" w:rsidR="00705E3A" w:rsidRPr="00135E8D" w:rsidRDefault="00705E3A" w:rsidP="008B0C4E">
            <w:pPr>
              <w:pStyle w:val="PargrafodaLista"/>
              <w:numPr>
                <w:ilvl w:val="1"/>
                <w:numId w:val="6"/>
              </w:numPr>
              <w:spacing w:after="0" w:line="240" w:lineRule="auto"/>
              <w:contextualSpacing w:val="0"/>
              <w:rPr>
                <w:rFonts w:ascii="Times New Roman" w:hAnsi="Times New Roman" w:cs="Times New Roman"/>
              </w:rPr>
            </w:pPr>
            <w:r w:rsidRPr="00135E8D">
              <w:rPr>
                <w:rFonts w:ascii="Times New Roman" w:hAnsi="Times New Roman" w:cs="Times New Roman"/>
              </w:rPr>
              <w:t>Não branco = 1.</w:t>
            </w:r>
          </w:p>
          <w:p w14:paraId="2495F96F" w14:textId="75743B26" w:rsidR="00705E3A" w:rsidRPr="00135E8D" w:rsidRDefault="00705E3A" w:rsidP="008B0C4E">
            <w:pPr>
              <w:pStyle w:val="PargrafodaLista"/>
              <w:numPr>
                <w:ilvl w:val="0"/>
                <w:numId w:val="6"/>
              </w:numPr>
              <w:spacing w:after="0" w:line="240" w:lineRule="auto"/>
              <w:contextualSpacing w:val="0"/>
              <w:rPr>
                <w:rFonts w:ascii="Times New Roman" w:hAnsi="Times New Roman" w:cs="Times New Roman"/>
              </w:rPr>
            </w:pPr>
            <w:r w:rsidRPr="00135E8D">
              <w:rPr>
                <w:rFonts w:ascii="Times New Roman" w:hAnsi="Times New Roman" w:cs="Times New Roman"/>
                <w:i/>
              </w:rPr>
              <w:t>Dummy</w:t>
            </w:r>
            <w:r w:rsidRPr="00135E8D">
              <w:rPr>
                <w:rFonts w:ascii="Times New Roman" w:hAnsi="Times New Roman" w:cs="Times New Roman"/>
              </w:rPr>
              <w:t xml:space="preserve"> de situação do domicílio (</w:t>
            </w:r>
            <m:oMath>
              <m:r>
                <w:rPr>
                  <w:rFonts w:ascii="Cambria Math" w:hAnsi="Cambria Math"/>
                </w:rPr>
                <m:t>Rural</m:t>
              </m:r>
            </m:oMath>
            <w:r w:rsidRPr="00135E8D">
              <w:rPr>
                <w:rFonts w:ascii="Times New Roman" w:hAnsi="Times New Roman" w:cs="Times New Roman"/>
              </w:rPr>
              <w:t>):</w:t>
            </w:r>
          </w:p>
          <w:p w14:paraId="288EDBBC" w14:textId="77777777" w:rsidR="00705E3A" w:rsidRPr="00135E8D" w:rsidRDefault="00705E3A" w:rsidP="008B0C4E">
            <w:pPr>
              <w:pStyle w:val="PargrafodaLista"/>
              <w:numPr>
                <w:ilvl w:val="1"/>
                <w:numId w:val="6"/>
              </w:numPr>
              <w:spacing w:after="0" w:line="240" w:lineRule="auto"/>
              <w:contextualSpacing w:val="0"/>
              <w:rPr>
                <w:rFonts w:ascii="Times New Roman" w:hAnsi="Times New Roman" w:cs="Times New Roman"/>
              </w:rPr>
            </w:pPr>
            <w:r w:rsidRPr="00135E8D">
              <w:rPr>
                <w:rFonts w:ascii="Times New Roman" w:hAnsi="Times New Roman" w:cs="Times New Roman"/>
              </w:rPr>
              <w:t>Rural = 1;</w:t>
            </w:r>
          </w:p>
          <w:p w14:paraId="0B908EEC" w14:textId="77777777" w:rsidR="00705E3A" w:rsidRPr="00135E8D" w:rsidRDefault="00705E3A" w:rsidP="008B0C4E">
            <w:pPr>
              <w:pStyle w:val="PargrafodaLista"/>
              <w:numPr>
                <w:ilvl w:val="1"/>
                <w:numId w:val="6"/>
              </w:numPr>
              <w:spacing w:after="0" w:line="240" w:lineRule="auto"/>
              <w:contextualSpacing w:val="0"/>
              <w:rPr>
                <w:rFonts w:ascii="Times New Roman" w:hAnsi="Times New Roman" w:cs="Times New Roman"/>
              </w:rPr>
            </w:pPr>
            <w:r w:rsidRPr="00135E8D">
              <w:rPr>
                <w:rFonts w:ascii="Times New Roman" w:hAnsi="Times New Roman" w:cs="Times New Roman"/>
              </w:rPr>
              <w:t>Urbano = 0.</w:t>
            </w:r>
          </w:p>
          <w:p w14:paraId="43C79C1F" w14:textId="070E14B9" w:rsidR="00705E3A" w:rsidRPr="00135E8D" w:rsidRDefault="00705E3A" w:rsidP="008B0C4E">
            <w:pPr>
              <w:pStyle w:val="PargrafodaLista"/>
              <w:numPr>
                <w:ilvl w:val="0"/>
                <w:numId w:val="6"/>
              </w:numPr>
              <w:spacing w:after="0" w:line="240" w:lineRule="auto"/>
              <w:contextualSpacing w:val="0"/>
              <w:rPr>
                <w:rFonts w:ascii="Times New Roman" w:hAnsi="Times New Roman" w:cs="Times New Roman"/>
              </w:rPr>
            </w:pPr>
            <w:r w:rsidRPr="00135E8D">
              <w:rPr>
                <w:rFonts w:ascii="Times New Roman" w:hAnsi="Times New Roman" w:cs="Times New Roman"/>
                <w:i/>
              </w:rPr>
              <w:t>Dummy</w:t>
            </w:r>
            <w:r w:rsidRPr="00135E8D">
              <w:rPr>
                <w:rFonts w:ascii="Times New Roman" w:hAnsi="Times New Roman" w:cs="Times New Roman"/>
              </w:rPr>
              <w:t xml:space="preserve"> regional:</w:t>
            </w:r>
          </w:p>
          <w:p w14:paraId="5BBD276E" w14:textId="0DD1F6E9" w:rsidR="00705E3A" w:rsidRPr="00135E8D" w:rsidRDefault="00705E3A" w:rsidP="008B0C4E">
            <w:pPr>
              <w:pStyle w:val="PargrafodaLista"/>
              <w:numPr>
                <w:ilvl w:val="1"/>
                <w:numId w:val="6"/>
              </w:numPr>
              <w:spacing w:after="0" w:line="240" w:lineRule="auto"/>
              <w:contextualSpacing w:val="0"/>
              <w:rPr>
                <w:rFonts w:ascii="Times New Roman" w:hAnsi="Times New Roman" w:cs="Times New Roman"/>
              </w:rPr>
            </w:pPr>
            <w:r w:rsidRPr="00135E8D">
              <w:rPr>
                <w:rFonts w:ascii="Times New Roman" w:hAnsi="Times New Roman" w:cs="Times New Roman"/>
              </w:rPr>
              <w:t>Centro-Oeste</w:t>
            </w:r>
            <w:r w:rsidR="00032939" w:rsidRPr="00135E8D">
              <w:rPr>
                <w:rFonts w:ascii="Times New Roman" w:hAnsi="Times New Roman" w:cs="Times New Roman"/>
              </w:rPr>
              <w:t xml:space="preserve"> (</w:t>
            </w:r>
            <m:oMath>
              <m:r>
                <w:rPr>
                  <w:rFonts w:ascii="Cambria Math" w:hAnsi="Cambria Math"/>
                </w:rPr>
                <m:t>CentroOeste</m:t>
              </m:r>
            </m:oMath>
            <w:r w:rsidR="00032939" w:rsidRPr="00135E8D">
              <w:rPr>
                <w:rFonts w:ascii="Times New Roman" w:hAnsi="Times New Roman" w:cs="Times New Roman"/>
              </w:rPr>
              <w:t>)</w:t>
            </w:r>
            <w:r w:rsidRPr="00135E8D">
              <w:rPr>
                <w:rFonts w:ascii="Times New Roman" w:hAnsi="Times New Roman" w:cs="Times New Roman"/>
              </w:rPr>
              <w:t>;</w:t>
            </w:r>
          </w:p>
          <w:p w14:paraId="029E7C75" w14:textId="46321DC0" w:rsidR="00705E3A" w:rsidRPr="00135E8D" w:rsidRDefault="00705E3A" w:rsidP="008B0C4E">
            <w:pPr>
              <w:pStyle w:val="PargrafodaLista"/>
              <w:numPr>
                <w:ilvl w:val="1"/>
                <w:numId w:val="6"/>
              </w:numPr>
              <w:spacing w:after="0" w:line="240" w:lineRule="auto"/>
              <w:contextualSpacing w:val="0"/>
              <w:rPr>
                <w:rFonts w:ascii="Times New Roman" w:hAnsi="Times New Roman" w:cs="Times New Roman"/>
              </w:rPr>
            </w:pPr>
            <w:r w:rsidRPr="00135E8D">
              <w:rPr>
                <w:rFonts w:ascii="Times New Roman" w:hAnsi="Times New Roman" w:cs="Times New Roman"/>
              </w:rPr>
              <w:t>Nordeste</w:t>
            </w:r>
            <w:r w:rsidR="00060655" w:rsidRPr="00135E8D">
              <w:rPr>
                <w:rFonts w:ascii="Times New Roman" w:hAnsi="Times New Roman" w:cs="Times New Roman"/>
              </w:rPr>
              <w:t xml:space="preserve"> (</w:t>
            </w:r>
            <m:oMath>
              <m:r>
                <w:rPr>
                  <w:rFonts w:ascii="Cambria Math" w:hAnsi="Cambria Math"/>
                </w:rPr>
                <m:t>Nordeste)</m:t>
              </m:r>
            </m:oMath>
            <w:r w:rsidRPr="00135E8D">
              <w:rPr>
                <w:rFonts w:ascii="Times New Roman" w:hAnsi="Times New Roman" w:cs="Times New Roman"/>
              </w:rPr>
              <w:t>;</w:t>
            </w:r>
          </w:p>
          <w:p w14:paraId="151951A6" w14:textId="0952EB67" w:rsidR="00705E3A" w:rsidRPr="00135E8D" w:rsidRDefault="00705E3A" w:rsidP="008B0C4E">
            <w:pPr>
              <w:pStyle w:val="PargrafodaLista"/>
              <w:numPr>
                <w:ilvl w:val="1"/>
                <w:numId w:val="6"/>
              </w:numPr>
              <w:spacing w:after="0" w:line="240" w:lineRule="auto"/>
              <w:contextualSpacing w:val="0"/>
              <w:rPr>
                <w:rFonts w:ascii="Times New Roman" w:hAnsi="Times New Roman" w:cs="Times New Roman"/>
              </w:rPr>
            </w:pPr>
            <w:r w:rsidRPr="00135E8D">
              <w:rPr>
                <w:rFonts w:ascii="Times New Roman" w:hAnsi="Times New Roman" w:cs="Times New Roman"/>
              </w:rPr>
              <w:t>Norte</w:t>
            </w:r>
            <w:r w:rsidR="00060655" w:rsidRPr="00135E8D">
              <w:rPr>
                <w:rFonts w:ascii="Times New Roman" w:hAnsi="Times New Roman" w:cs="Times New Roman"/>
              </w:rPr>
              <w:t xml:space="preserve"> (</w:t>
            </w:r>
            <m:oMath>
              <m:r>
                <w:rPr>
                  <w:rFonts w:ascii="Cambria Math" w:hAnsi="Cambria Math"/>
                </w:rPr>
                <m:t>Norte)</m:t>
              </m:r>
            </m:oMath>
            <w:r w:rsidRPr="00135E8D">
              <w:rPr>
                <w:rFonts w:ascii="Times New Roman" w:hAnsi="Times New Roman" w:cs="Times New Roman"/>
              </w:rPr>
              <w:t>;</w:t>
            </w:r>
          </w:p>
          <w:p w14:paraId="075E092E" w14:textId="1178E713" w:rsidR="00705E3A" w:rsidRPr="00135E8D" w:rsidRDefault="00705E3A" w:rsidP="008B0C4E">
            <w:pPr>
              <w:pStyle w:val="PargrafodaLista"/>
              <w:numPr>
                <w:ilvl w:val="1"/>
                <w:numId w:val="6"/>
              </w:numPr>
              <w:spacing w:after="0" w:line="240" w:lineRule="auto"/>
              <w:contextualSpacing w:val="0"/>
              <w:rPr>
                <w:rFonts w:ascii="Times New Roman" w:hAnsi="Times New Roman" w:cs="Times New Roman"/>
              </w:rPr>
            </w:pPr>
            <w:r w:rsidRPr="00135E8D">
              <w:rPr>
                <w:rFonts w:ascii="Times New Roman" w:hAnsi="Times New Roman" w:cs="Times New Roman"/>
              </w:rPr>
              <w:t>Sudeste</w:t>
            </w:r>
            <w:r w:rsidR="007B7286" w:rsidRPr="00135E8D">
              <w:rPr>
                <w:rFonts w:ascii="Times New Roman" w:hAnsi="Times New Roman" w:cs="Times New Roman"/>
              </w:rPr>
              <w:t xml:space="preserve"> (base)</w:t>
            </w:r>
            <w:r w:rsidRPr="00135E8D">
              <w:rPr>
                <w:rFonts w:ascii="Times New Roman" w:hAnsi="Times New Roman" w:cs="Times New Roman"/>
              </w:rPr>
              <w:t>;</w:t>
            </w:r>
          </w:p>
          <w:p w14:paraId="204B92A7" w14:textId="2AFAC6C7" w:rsidR="00135E8D" w:rsidRPr="00135E8D" w:rsidRDefault="00705E3A" w:rsidP="00135E8D">
            <w:pPr>
              <w:pStyle w:val="PargrafodaLista"/>
              <w:numPr>
                <w:ilvl w:val="1"/>
                <w:numId w:val="6"/>
              </w:numPr>
              <w:spacing w:after="120" w:line="240" w:lineRule="auto"/>
              <w:ind w:left="1434" w:hanging="357"/>
              <w:contextualSpacing w:val="0"/>
              <w:rPr>
                <w:rFonts w:ascii="Times New Roman" w:hAnsi="Times New Roman" w:cs="Times New Roman"/>
              </w:rPr>
            </w:pPr>
            <w:r w:rsidRPr="00135E8D">
              <w:rPr>
                <w:rFonts w:ascii="Times New Roman" w:hAnsi="Times New Roman" w:cs="Times New Roman"/>
              </w:rPr>
              <w:t>Sul</w:t>
            </w:r>
            <w:r w:rsidR="00032939" w:rsidRPr="00135E8D">
              <w:rPr>
                <w:rFonts w:ascii="Times New Roman" w:hAnsi="Times New Roman" w:cs="Times New Roman"/>
              </w:rPr>
              <w:t xml:space="preserve"> (</w:t>
            </w:r>
            <m:oMath>
              <m:r>
                <w:rPr>
                  <w:rFonts w:ascii="Cambria Math" w:hAnsi="Cambria Math"/>
                </w:rPr>
                <m:t>Sul</m:t>
              </m:r>
            </m:oMath>
            <w:r w:rsidR="00032939" w:rsidRPr="00135E8D">
              <w:rPr>
                <w:rFonts w:ascii="Times New Roman" w:hAnsi="Times New Roman" w:cs="Times New Roman"/>
              </w:rPr>
              <w:t>)</w:t>
            </w:r>
            <w:r w:rsidRPr="00135E8D">
              <w:rPr>
                <w:rFonts w:ascii="Times New Roman" w:hAnsi="Times New Roman" w:cs="Times New Roman"/>
              </w:rPr>
              <w:t>.</w:t>
            </w:r>
          </w:p>
        </w:tc>
      </w:tr>
      <w:bookmarkEnd w:id="8"/>
    </w:tbl>
    <w:p w14:paraId="7CE16D81" w14:textId="7E5E10EB" w:rsidR="00382C27" w:rsidRDefault="00382C27" w:rsidP="00003994">
      <w:pPr>
        <w:spacing w:after="0" w:line="360" w:lineRule="auto"/>
        <w:jc w:val="both"/>
        <w:rPr>
          <w:rFonts w:ascii="Times New Roman" w:hAnsi="Times New Roman" w:cs="Times New Roman"/>
          <w:sz w:val="24"/>
          <w:szCs w:val="24"/>
        </w:rPr>
      </w:pPr>
    </w:p>
    <w:p w14:paraId="79BBF01E" w14:textId="4314861E" w:rsidR="00613614" w:rsidRDefault="007A7016" w:rsidP="007A7016">
      <w:pPr>
        <w:spacing w:after="0" w:line="360" w:lineRule="auto"/>
        <w:ind w:firstLine="709"/>
        <w:jc w:val="both"/>
        <w:rPr>
          <w:rFonts w:ascii="Times New Roman" w:hAnsi="Times New Roman" w:cs="Times New Roman"/>
          <w:sz w:val="24"/>
          <w:szCs w:val="24"/>
        </w:rPr>
      </w:pPr>
      <w:r w:rsidRPr="00B11C87">
        <w:rPr>
          <w:rFonts w:ascii="Times New Roman" w:hAnsi="Times New Roman" w:cs="Times New Roman"/>
          <w:sz w:val="24"/>
          <w:szCs w:val="24"/>
        </w:rPr>
        <w:t xml:space="preserve">Outra questão que deve ser qualificada é a defasagem quanto a base de dados. Deve ser destacado que a POF 2008/2009 é a última pesquisa de Orçamento Familiar realizada no Brasil e essa carência de base de dados mais </w:t>
      </w:r>
      <w:r w:rsidR="003B44B9" w:rsidRPr="00B11C87">
        <w:rPr>
          <w:rFonts w:ascii="Times New Roman" w:hAnsi="Times New Roman" w:cs="Times New Roman"/>
          <w:sz w:val="24"/>
          <w:szCs w:val="24"/>
        </w:rPr>
        <w:t>recentes</w:t>
      </w:r>
      <w:r w:rsidRPr="00B11C87">
        <w:rPr>
          <w:rFonts w:ascii="Times New Roman" w:hAnsi="Times New Roman" w:cs="Times New Roman"/>
          <w:sz w:val="24"/>
          <w:szCs w:val="24"/>
        </w:rPr>
        <w:t xml:space="preserve"> prejudica análises de conjunturas mais atuais. Contudo, observa-se que mesmo frente a essa limitação, a pesquisa reflete o setor estudado e, quando não convergir à conjuntura atual, irá se fazer as devidas considerações.</w:t>
      </w:r>
    </w:p>
    <w:p w14:paraId="6144AC1F" w14:textId="77777777" w:rsidR="007A7016" w:rsidRDefault="007A7016" w:rsidP="00003994">
      <w:pPr>
        <w:spacing w:after="0" w:line="360" w:lineRule="auto"/>
        <w:jc w:val="both"/>
        <w:rPr>
          <w:rFonts w:ascii="Times New Roman" w:hAnsi="Times New Roman" w:cs="Times New Roman"/>
          <w:sz w:val="24"/>
          <w:szCs w:val="24"/>
        </w:rPr>
      </w:pPr>
    </w:p>
    <w:p w14:paraId="626C98FF" w14:textId="444CEFFE" w:rsidR="00C33592" w:rsidRPr="00D27582" w:rsidRDefault="00E44AD3" w:rsidP="00003994">
      <w:pPr>
        <w:pStyle w:val="Ttulo2"/>
        <w:spacing w:before="0" w:line="360" w:lineRule="auto"/>
        <w:rPr>
          <w:rFonts w:ascii="Times New Roman" w:hAnsi="Times New Roman" w:cs="Times New Roman"/>
          <w:b/>
          <w:color w:val="auto"/>
          <w:sz w:val="24"/>
          <w:szCs w:val="24"/>
        </w:rPr>
      </w:pPr>
      <w:bookmarkStart w:id="9" w:name="_Toc468910159"/>
      <w:r>
        <w:rPr>
          <w:rFonts w:ascii="Times New Roman" w:hAnsi="Times New Roman" w:cs="Times New Roman"/>
          <w:b/>
          <w:color w:val="auto"/>
          <w:sz w:val="24"/>
          <w:szCs w:val="24"/>
        </w:rPr>
        <w:t>3</w:t>
      </w:r>
      <w:r w:rsidR="00D27582" w:rsidRPr="00D27582">
        <w:rPr>
          <w:rFonts w:ascii="Times New Roman" w:hAnsi="Times New Roman" w:cs="Times New Roman"/>
          <w:b/>
          <w:color w:val="auto"/>
          <w:sz w:val="24"/>
          <w:szCs w:val="24"/>
        </w:rPr>
        <w:t>.</w:t>
      </w:r>
      <w:r w:rsidR="003E1DCF">
        <w:rPr>
          <w:rFonts w:ascii="Times New Roman" w:hAnsi="Times New Roman" w:cs="Times New Roman"/>
          <w:b/>
          <w:color w:val="auto"/>
          <w:sz w:val="24"/>
          <w:szCs w:val="24"/>
        </w:rPr>
        <w:t>3</w:t>
      </w:r>
      <w:r w:rsidR="00C33592" w:rsidRPr="00D27582">
        <w:rPr>
          <w:rFonts w:ascii="Times New Roman" w:hAnsi="Times New Roman" w:cs="Times New Roman"/>
          <w:b/>
          <w:color w:val="auto"/>
          <w:sz w:val="24"/>
          <w:szCs w:val="24"/>
        </w:rPr>
        <w:t xml:space="preserve"> Especificação do modelo econométrico</w:t>
      </w:r>
      <w:bookmarkEnd w:id="9"/>
    </w:p>
    <w:p w14:paraId="7B36683E" w14:textId="77777777" w:rsidR="00C33592" w:rsidRPr="00C33592" w:rsidRDefault="00C33592" w:rsidP="00003994">
      <w:pPr>
        <w:spacing w:after="0" w:line="360" w:lineRule="auto"/>
        <w:ind w:firstLine="709"/>
        <w:rPr>
          <w:rFonts w:ascii="Times New Roman" w:hAnsi="Times New Roman" w:cs="Times New Roman"/>
          <w:b/>
          <w:sz w:val="24"/>
          <w:szCs w:val="24"/>
        </w:rPr>
      </w:pPr>
    </w:p>
    <w:p w14:paraId="0811D490" w14:textId="044D3B70" w:rsidR="00C33592" w:rsidRDefault="00C33592" w:rsidP="00003994">
      <w:pPr>
        <w:spacing w:after="0" w:line="360" w:lineRule="auto"/>
        <w:ind w:firstLine="709"/>
        <w:jc w:val="both"/>
        <w:rPr>
          <w:rFonts w:ascii="Times New Roman" w:hAnsi="Times New Roman" w:cs="Times New Roman"/>
          <w:sz w:val="24"/>
          <w:szCs w:val="24"/>
        </w:rPr>
      </w:pPr>
      <w:r w:rsidRPr="001F77A4">
        <w:rPr>
          <w:rFonts w:ascii="Times New Roman" w:hAnsi="Times New Roman" w:cs="Times New Roman"/>
          <w:sz w:val="24"/>
          <w:szCs w:val="24"/>
        </w:rPr>
        <w:t xml:space="preserve">Considerando-se os procedimentos metodológicos descritos, o </w:t>
      </w:r>
      <w:smartTag w:uri="schemas-houaiss/acao" w:element="dm">
        <w:r w:rsidRPr="001F77A4">
          <w:rPr>
            <w:rFonts w:ascii="Times New Roman" w:hAnsi="Times New Roman" w:cs="Times New Roman"/>
            <w:sz w:val="24"/>
            <w:szCs w:val="24"/>
          </w:rPr>
          <w:t>modelo</w:t>
        </w:r>
      </w:smartTag>
      <w:r w:rsidRPr="001F77A4">
        <w:rPr>
          <w:rFonts w:ascii="Times New Roman" w:hAnsi="Times New Roman" w:cs="Times New Roman"/>
          <w:sz w:val="24"/>
          <w:szCs w:val="24"/>
        </w:rPr>
        <w:t xml:space="preserve"> a </w:t>
      </w:r>
      <w:smartTag w:uri="schemas-houaiss/acao" w:element="hm">
        <w:r w:rsidRPr="001F77A4">
          <w:rPr>
            <w:rFonts w:ascii="Times New Roman" w:hAnsi="Times New Roman" w:cs="Times New Roman"/>
            <w:sz w:val="24"/>
            <w:szCs w:val="24"/>
          </w:rPr>
          <w:t>ser</w:t>
        </w:r>
      </w:smartTag>
      <w:r>
        <w:rPr>
          <w:rFonts w:ascii="Times New Roman" w:hAnsi="Times New Roman" w:cs="Times New Roman"/>
          <w:sz w:val="24"/>
          <w:szCs w:val="24"/>
        </w:rPr>
        <w:t xml:space="preserve"> estimado no</w:t>
      </w:r>
      <w:r w:rsidRPr="001F77A4">
        <w:rPr>
          <w:rFonts w:ascii="Times New Roman" w:hAnsi="Times New Roman" w:cs="Times New Roman"/>
          <w:sz w:val="24"/>
          <w:szCs w:val="24"/>
        </w:rPr>
        <w:t xml:space="preserve"> </w:t>
      </w:r>
      <w:smartTag w:uri="schemas-houaiss/acao" w:element="dm">
        <w:r w:rsidRPr="001F77A4">
          <w:rPr>
            <w:rFonts w:ascii="Times New Roman" w:hAnsi="Times New Roman" w:cs="Times New Roman"/>
            <w:sz w:val="24"/>
            <w:szCs w:val="24"/>
          </w:rPr>
          <w:t>presente</w:t>
        </w:r>
      </w:smartTag>
      <w:r w:rsidRPr="001F77A4">
        <w:rPr>
          <w:rFonts w:ascii="Times New Roman" w:hAnsi="Times New Roman" w:cs="Times New Roman"/>
          <w:sz w:val="24"/>
          <w:szCs w:val="24"/>
        </w:rPr>
        <w:t xml:space="preserve"> </w:t>
      </w:r>
      <w:r>
        <w:rPr>
          <w:rFonts w:ascii="Times New Roman" w:hAnsi="Times New Roman" w:cs="Times New Roman"/>
          <w:sz w:val="24"/>
          <w:szCs w:val="24"/>
        </w:rPr>
        <w:t>estudo</w:t>
      </w:r>
      <w:r w:rsidRPr="001F77A4">
        <w:rPr>
          <w:rFonts w:ascii="Times New Roman" w:hAnsi="Times New Roman" w:cs="Times New Roman"/>
          <w:sz w:val="24"/>
          <w:szCs w:val="24"/>
        </w:rPr>
        <w:t xml:space="preserve"> é formado pelas </w:t>
      </w:r>
      <w:smartTag w:uri="schemas-houaiss/mini" w:element="verbetes">
        <w:r w:rsidRPr="00F340E6">
          <w:rPr>
            <w:rFonts w:ascii="Times New Roman" w:hAnsi="Times New Roman" w:cs="Times New Roman"/>
            <w:sz w:val="24"/>
            <w:szCs w:val="24"/>
          </w:rPr>
          <w:t>equações</w:t>
        </w:r>
      </w:smartTag>
      <w:r w:rsidRPr="00F340E6">
        <w:rPr>
          <w:rFonts w:ascii="Times New Roman" w:hAnsi="Times New Roman" w:cs="Times New Roman"/>
          <w:sz w:val="24"/>
          <w:szCs w:val="24"/>
        </w:rPr>
        <w:t xml:space="preserve"> </w:t>
      </w:r>
      <w:r w:rsidR="003E1DCF" w:rsidRPr="00F340E6">
        <w:rPr>
          <w:rFonts w:ascii="Times New Roman" w:hAnsi="Times New Roman" w:cs="Times New Roman"/>
          <w:sz w:val="24"/>
          <w:szCs w:val="24"/>
        </w:rPr>
        <w:t>04</w:t>
      </w:r>
      <w:r w:rsidRPr="00F340E6">
        <w:rPr>
          <w:rFonts w:ascii="Times New Roman" w:hAnsi="Times New Roman" w:cs="Times New Roman"/>
          <w:sz w:val="24"/>
          <w:szCs w:val="24"/>
        </w:rPr>
        <w:t xml:space="preserve"> e </w:t>
      </w:r>
      <w:r w:rsidR="003E1DCF" w:rsidRPr="00F340E6">
        <w:rPr>
          <w:rFonts w:ascii="Times New Roman" w:hAnsi="Times New Roman" w:cs="Times New Roman"/>
          <w:sz w:val="24"/>
          <w:szCs w:val="24"/>
        </w:rPr>
        <w:t>05</w:t>
      </w:r>
      <w:r w:rsidRPr="00F340E6">
        <w:rPr>
          <w:rFonts w:ascii="Times New Roman" w:hAnsi="Times New Roman" w:cs="Times New Roman"/>
          <w:sz w:val="24"/>
          <w:szCs w:val="24"/>
        </w:rPr>
        <w:t xml:space="preserve">, </w:t>
      </w:r>
      <w:smartTag w:uri="schemas-houaiss/mini" w:element="verbetes">
        <w:r w:rsidRPr="00F340E6">
          <w:rPr>
            <w:rFonts w:ascii="Times New Roman" w:hAnsi="Times New Roman" w:cs="Times New Roman"/>
            <w:sz w:val="24"/>
            <w:szCs w:val="24"/>
          </w:rPr>
          <w:t>que</w:t>
        </w:r>
      </w:smartTag>
      <w:r w:rsidRPr="00F340E6">
        <w:rPr>
          <w:rFonts w:ascii="Times New Roman" w:hAnsi="Times New Roman" w:cs="Times New Roman"/>
          <w:sz w:val="24"/>
          <w:szCs w:val="24"/>
        </w:rPr>
        <w:t xml:space="preserve"> representam</w:t>
      </w:r>
      <w:r w:rsidRPr="001F77A4">
        <w:rPr>
          <w:rFonts w:ascii="Times New Roman" w:hAnsi="Times New Roman" w:cs="Times New Roman"/>
          <w:sz w:val="24"/>
          <w:szCs w:val="24"/>
        </w:rPr>
        <w:t xml:space="preserve"> a </w:t>
      </w:r>
      <w:smartTag w:uri="schemas-houaiss/mini" w:element="verbetes">
        <w:r w:rsidRPr="001F77A4">
          <w:rPr>
            <w:rFonts w:ascii="Times New Roman" w:hAnsi="Times New Roman" w:cs="Times New Roman"/>
            <w:sz w:val="24"/>
            <w:szCs w:val="24"/>
          </w:rPr>
          <w:t>equação</w:t>
        </w:r>
      </w:smartTag>
      <w:r w:rsidRPr="001F77A4">
        <w:rPr>
          <w:rFonts w:ascii="Times New Roman" w:hAnsi="Times New Roman" w:cs="Times New Roman"/>
          <w:sz w:val="24"/>
          <w:szCs w:val="24"/>
        </w:rPr>
        <w:t xml:space="preserve"> de participação e a </w:t>
      </w:r>
      <w:smartTag w:uri="schemas-houaiss/mini" w:element="verbetes">
        <w:r w:rsidRPr="001F77A4">
          <w:rPr>
            <w:rFonts w:ascii="Times New Roman" w:hAnsi="Times New Roman" w:cs="Times New Roman"/>
            <w:sz w:val="24"/>
            <w:szCs w:val="24"/>
          </w:rPr>
          <w:t>equação</w:t>
        </w:r>
      </w:smartTag>
      <w:r w:rsidRPr="001F77A4">
        <w:rPr>
          <w:rFonts w:ascii="Times New Roman" w:hAnsi="Times New Roman" w:cs="Times New Roman"/>
          <w:sz w:val="24"/>
          <w:szCs w:val="24"/>
        </w:rPr>
        <w:t xml:space="preserve"> de </w:t>
      </w:r>
      <w:r w:rsidR="00C72DED">
        <w:rPr>
          <w:rFonts w:ascii="Times New Roman" w:hAnsi="Times New Roman" w:cs="Times New Roman"/>
          <w:sz w:val="24"/>
          <w:szCs w:val="24"/>
        </w:rPr>
        <w:t>dispêndio</w:t>
      </w:r>
      <w:r w:rsidRPr="001F77A4">
        <w:rPr>
          <w:rFonts w:ascii="Times New Roman" w:hAnsi="Times New Roman" w:cs="Times New Roman"/>
          <w:sz w:val="24"/>
          <w:szCs w:val="24"/>
        </w:rPr>
        <w:t xml:space="preserve">, </w:t>
      </w:r>
      <w:smartTag w:uri="schemas-houaiss/mini" w:element="verbetes">
        <w:r w:rsidRPr="001F77A4">
          <w:rPr>
            <w:rFonts w:ascii="Times New Roman" w:hAnsi="Times New Roman" w:cs="Times New Roman"/>
            <w:sz w:val="24"/>
            <w:szCs w:val="24"/>
          </w:rPr>
          <w:t>respectivamente</w:t>
        </w:r>
      </w:smartTag>
      <w:r w:rsidRPr="001F77A4">
        <w:rPr>
          <w:rFonts w:ascii="Times New Roman" w:hAnsi="Times New Roman" w:cs="Times New Roman"/>
          <w:sz w:val="24"/>
          <w:szCs w:val="24"/>
        </w:rPr>
        <w:t>.</w:t>
      </w:r>
    </w:p>
    <w:p w14:paraId="77E729E7" w14:textId="2A854F2E" w:rsidR="00C33592" w:rsidRDefault="00596D31"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equação de participação no mercado de artigos de perfumaria e cosméticos, mensurada via </w:t>
      </w:r>
      <w:r w:rsidRPr="001F77A4">
        <w:rPr>
          <w:rFonts w:ascii="Times New Roman" w:hAnsi="Times New Roman" w:cs="Times New Roman"/>
          <w:i/>
          <w:sz w:val="24"/>
          <w:szCs w:val="24"/>
        </w:rPr>
        <w:t>Probit</w:t>
      </w:r>
      <w:r>
        <w:rPr>
          <w:rFonts w:ascii="Times New Roman" w:hAnsi="Times New Roman" w:cs="Times New Roman"/>
          <w:sz w:val="24"/>
          <w:szCs w:val="24"/>
        </w:rPr>
        <w:t>, é:</w:t>
      </w:r>
    </w:p>
    <w:p w14:paraId="01A30563" w14:textId="77777777" w:rsidR="00596D31" w:rsidRDefault="00596D31" w:rsidP="008B0C4E">
      <w:pPr>
        <w:spacing w:after="0" w:line="240" w:lineRule="auto"/>
        <w:ind w:firstLine="709"/>
        <w:jc w:val="both"/>
        <w:rPr>
          <w:rFonts w:ascii="Times New Roman" w:hAnsi="Times New Roman" w:cs="Times New Roman"/>
          <w:sz w:val="24"/>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
        <w:gridCol w:w="7570"/>
        <w:gridCol w:w="749"/>
      </w:tblGrid>
      <w:tr w:rsidR="00C33592" w:rsidRPr="00E80C12" w14:paraId="322DA464" w14:textId="77777777" w:rsidTr="007C746F">
        <w:tc>
          <w:tcPr>
            <w:tcW w:w="414" w:type="pct"/>
            <w:vAlign w:val="center"/>
          </w:tcPr>
          <w:p w14:paraId="49AB22A6" w14:textId="77777777" w:rsidR="00C33592" w:rsidRPr="00E80C12" w:rsidRDefault="00C33592" w:rsidP="008B0C4E">
            <w:pPr>
              <w:jc w:val="center"/>
              <w:rPr>
                <w:rFonts w:ascii="Times New Roman" w:hAnsi="Times New Roman" w:cs="Times New Roman"/>
                <w:sz w:val="24"/>
                <w:szCs w:val="24"/>
              </w:rPr>
            </w:pPr>
          </w:p>
        </w:tc>
        <w:tc>
          <w:tcPr>
            <w:tcW w:w="4173" w:type="pct"/>
            <w:vAlign w:val="center"/>
          </w:tcPr>
          <w:p w14:paraId="455D27B3" w14:textId="2441B7F8" w:rsidR="00C33592" w:rsidRPr="007C746F" w:rsidRDefault="0034386A" w:rsidP="008B0C4E">
            <w:pPr>
              <w:ind w:firstLine="709"/>
              <w:jc w:val="center"/>
              <w:rPr>
                <w:rFonts w:ascii="Times New Roman" w:eastAsiaTheme="minorEastAsia" w:hAnsi="Times New Roman" w:cs="Times New Roman"/>
                <w:sz w:val="24"/>
                <w:szCs w:val="24"/>
              </w:rPr>
            </w:pPr>
            <m:oMathPara>
              <m:oMathParaPr>
                <m:jc m:val="center"/>
              </m:oMathParaPr>
              <m:oMath>
                <m:sSub>
                  <m:sSubPr>
                    <m:ctrlPr>
                      <w:rPr>
                        <w:rFonts w:ascii="Cambria Math" w:hAnsi="Cambria Math"/>
                        <w:i/>
                      </w:rPr>
                    </m:ctrlPr>
                  </m:sSubPr>
                  <m:e>
                    <m:r>
                      <w:rPr>
                        <w:rFonts w:ascii="Cambria Math" w:hAnsi="Cambria Math"/>
                      </w:rPr>
                      <m:t>Cosmeticos</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1</m:t>
                    </m:r>
                  </m:sub>
                </m:sSub>
                <m:sSub>
                  <m:sSubPr>
                    <m:ctrlPr>
                      <w:rPr>
                        <w:rFonts w:ascii="Cambria Math" w:hAnsi="Cambria Math"/>
                        <w:i/>
                      </w:rPr>
                    </m:ctrlPr>
                  </m:sSubPr>
                  <m:e>
                    <m:r>
                      <w:rPr>
                        <w:rFonts w:ascii="Cambria Math" w:hAnsi="Cambria Math"/>
                      </w:rPr>
                      <m:t>Idade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2</m:t>
                    </m:r>
                  </m:sub>
                </m:sSub>
                <m:sSubSup>
                  <m:sSubSupPr>
                    <m:ctrlPr>
                      <w:rPr>
                        <w:rFonts w:ascii="Cambria Math" w:hAnsi="Cambria Math"/>
                        <w:i/>
                      </w:rPr>
                    </m:ctrlPr>
                  </m:sSubSupPr>
                  <m:e>
                    <m:r>
                      <w:rPr>
                        <w:rFonts w:ascii="Cambria Math" w:hAnsi="Cambria Math"/>
                      </w:rPr>
                      <m:t>Idade</m:t>
                    </m:r>
                  </m:e>
                  <m:sub>
                    <m:r>
                      <w:rPr>
                        <w:rFonts w:ascii="Cambria Math" w:hAnsi="Cambria Math"/>
                      </w:rPr>
                      <m:t>i</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3</m:t>
                    </m:r>
                  </m:sub>
                </m:sSub>
                <m:sSub>
                  <m:sSubPr>
                    <m:ctrlPr>
                      <w:rPr>
                        <w:rFonts w:ascii="Cambria Math" w:hAnsi="Cambria Math"/>
                        <w:i/>
                      </w:rPr>
                    </m:ctrlPr>
                  </m:sSubPr>
                  <m:e>
                    <m:r>
                      <w:rPr>
                        <w:rFonts w:ascii="Cambria Math" w:hAnsi="Cambria Math"/>
                      </w:rPr>
                      <m:t>Anosest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4</m:t>
                    </m:r>
                  </m:sub>
                </m:sSub>
                <m:sSub>
                  <m:sSubPr>
                    <m:ctrlPr>
                      <w:rPr>
                        <w:rFonts w:ascii="Cambria Math" w:hAnsi="Cambria Math"/>
                        <w:i/>
                      </w:rPr>
                    </m:ctrlPr>
                  </m:sSubPr>
                  <m:e>
                    <m:r>
                      <w:rPr>
                        <w:rFonts w:ascii="Cambria Math" w:hAnsi="Cambria Math"/>
                      </w:rPr>
                      <m:t>Lnrenda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5</m:t>
                    </m:r>
                  </m:sub>
                </m:sSub>
                <m:sSub>
                  <m:sSubPr>
                    <m:ctrlPr>
                      <w:rPr>
                        <w:rFonts w:ascii="Cambria Math" w:hAnsi="Cambria Math"/>
                        <w:i/>
                      </w:rPr>
                    </m:ctrlPr>
                  </m:sSubPr>
                  <m:e>
                    <m:r>
                      <w:rPr>
                        <w:rFonts w:ascii="Cambria Math" w:hAnsi="Cambria Math"/>
                      </w:rPr>
                      <m:t>Mulherchefe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6</m:t>
                    </m:r>
                  </m:sub>
                </m:sSub>
                <m:sSub>
                  <m:sSubPr>
                    <m:ctrlPr>
                      <w:rPr>
                        <w:rFonts w:ascii="Cambria Math" w:hAnsi="Cambria Math"/>
                        <w:i/>
                      </w:rPr>
                    </m:ctrlPr>
                  </m:sSubPr>
                  <m:e>
                    <m:r>
                      <w:rPr>
                        <w:rFonts w:ascii="Cambria Math" w:hAnsi="Cambria Math"/>
                      </w:rPr>
                      <m:t>Metrop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7</m:t>
                    </m:r>
                  </m:sub>
                </m:sSub>
                <m:sSub>
                  <m:sSubPr>
                    <m:ctrlPr>
                      <w:rPr>
                        <w:rFonts w:ascii="Cambria Math" w:hAnsi="Cambria Math"/>
                        <w:i/>
                      </w:rPr>
                    </m:ctrlPr>
                  </m:sSubPr>
                  <m:e>
                    <m:r>
                      <w:rPr>
                        <w:rFonts w:ascii="Cambria Math" w:hAnsi="Cambria Math"/>
                      </w:rPr>
                      <m:t>Rural</m:t>
                    </m:r>
                  </m:e>
                  <m:sub>
                    <m:r>
                      <w:rPr>
                        <w:rFonts w:ascii="Cambria Math" w:hAnsi="Cambria Math"/>
                      </w:rPr>
                      <m:t>i</m:t>
                    </m:r>
                  </m:sub>
                </m:sSub>
                <m:r>
                  <w:rPr>
                    <w:rFonts w:ascii="Cambria Math" w:hAnsi="Cambria Math"/>
                  </w:rPr>
                  <m:t>+</m:t>
                </m:r>
                <m:sSub>
                  <m:sSubPr>
                    <m:ctrlPr>
                      <w:rPr>
                        <w:rFonts w:ascii="Cambria Math" w:eastAsia="Times New Roman" w:hAnsi="Cambria Math" w:cs="Times New Roman"/>
                        <w:i/>
                        <w:sz w:val="24"/>
                        <w:szCs w:val="24"/>
                        <w:lang w:val="en-US"/>
                      </w:rPr>
                    </m:ctrlPr>
                  </m:sSubPr>
                  <m:e>
                    <m:r>
                      <w:rPr>
                        <w:rFonts w:ascii="Cambria Math" w:hAnsi="Cambria Math"/>
                      </w:rPr>
                      <m:t>υ</m:t>
                    </m:r>
                  </m:e>
                  <m:sub>
                    <m:r>
                      <w:rPr>
                        <w:rFonts w:ascii="Cambria Math" w:hAnsi="Cambria Math"/>
                      </w:rPr>
                      <m:t>i</m:t>
                    </m:r>
                  </m:sub>
                </m:sSub>
              </m:oMath>
            </m:oMathPara>
          </w:p>
        </w:tc>
        <w:tc>
          <w:tcPr>
            <w:tcW w:w="413" w:type="pct"/>
            <w:vAlign w:val="center"/>
          </w:tcPr>
          <w:p w14:paraId="21C8DF5D" w14:textId="3496138E" w:rsidR="00C33592" w:rsidRPr="00E80C12" w:rsidRDefault="00C33592" w:rsidP="008B0C4E">
            <w:pPr>
              <w:jc w:val="center"/>
              <w:rPr>
                <w:rFonts w:ascii="Times New Roman" w:hAnsi="Times New Roman" w:cs="Times New Roman"/>
                <w:sz w:val="24"/>
                <w:szCs w:val="24"/>
              </w:rPr>
            </w:pPr>
            <w:r w:rsidRPr="00E80C12">
              <w:rPr>
                <w:rFonts w:ascii="Times New Roman" w:hAnsi="Times New Roman" w:cs="Times New Roman"/>
                <w:sz w:val="24"/>
                <w:szCs w:val="24"/>
              </w:rPr>
              <w:t>(</w:t>
            </w:r>
            <w:r w:rsidR="003E1DCF">
              <w:rPr>
                <w:rFonts w:ascii="Times New Roman" w:hAnsi="Times New Roman" w:cs="Times New Roman"/>
                <w:sz w:val="24"/>
                <w:szCs w:val="24"/>
              </w:rPr>
              <w:t>04</w:t>
            </w:r>
            <w:r w:rsidRPr="00E80C12">
              <w:rPr>
                <w:rFonts w:ascii="Times New Roman" w:hAnsi="Times New Roman" w:cs="Times New Roman"/>
                <w:sz w:val="24"/>
                <w:szCs w:val="24"/>
              </w:rPr>
              <w:t>)</w:t>
            </w:r>
          </w:p>
        </w:tc>
      </w:tr>
    </w:tbl>
    <w:p w14:paraId="07778375" w14:textId="76CC2FDD" w:rsidR="00C33592" w:rsidRDefault="00C33592" w:rsidP="008B0C4E">
      <w:pPr>
        <w:spacing w:after="0" w:line="240" w:lineRule="auto"/>
        <w:ind w:firstLine="709"/>
        <w:jc w:val="both"/>
        <w:rPr>
          <w:rFonts w:ascii="Times New Roman" w:hAnsi="Times New Roman" w:cs="Times New Roman"/>
          <w:sz w:val="24"/>
          <w:szCs w:val="24"/>
        </w:rPr>
      </w:pPr>
    </w:p>
    <w:p w14:paraId="662CD924" w14:textId="72C221B1" w:rsidR="007C746F" w:rsidRDefault="007234EE" w:rsidP="00003994">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em que</w:t>
      </w:r>
      <w:r w:rsidR="007C746F">
        <w:rPr>
          <w:rFonts w:ascii="Times New Roman" w:eastAsiaTheme="minorEastAsia" w:hAnsi="Times New Roman" w:cs="Times New Roman"/>
          <w:sz w:val="24"/>
          <w:szCs w:val="24"/>
        </w:rPr>
        <w:t xml:space="preserve"> </w:t>
      </w:r>
      <m:oMath>
        <m:sSub>
          <m:sSubPr>
            <m:ctrlPr>
              <w:rPr>
                <w:rFonts w:ascii="Cambria Math" w:hAnsi="Cambria Math"/>
                <w:i/>
              </w:rPr>
            </m:ctrlPr>
          </m:sSubPr>
          <m:e>
            <m:r>
              <w:rPr>
                <w:rFonts w:ascii="Cambria Math" w:hAnsi="Cambria Math"/>
              </w:rPr>
              <m:t>Cosmeticos</m:t>
            </m:r>
          </m:e>
          <m:sub>
            <m:r>
              <w:rPr>
                <w:rFonts w:ascii="Cambria Math" w:hAnsi="Cambria Math"/>
              </w:rPr>
              <m:t>i</m:t>
            </m:r>
          </m:sub>
        </m:sSub>
      </m:oMath>
      <w:r w:rsidR="00805D23">
        <w:rPr>
          <w:rFonts w:ascii="Times New Roman" w:eastAsiaTheme="minorEastAsia" w:hAnsi="Times New Roman" w:cs="Times New Roman"/>
        </w:rPr>
        <w:t xml:space="preserve"> </w:t>
      </w:r>
      <w:r w:rsidR="00805D23" w:rsidRPr="002D1BE6">
        <w:rPr>
          <w:rFonts w:ascii="Times New Roman" w:eastAsiaTheme="minorEastAsia" w:hAnsi="Times New Roman" w:cs="Times New Roman"/>
          <w:sz w:val="24"/>
          <w:szCs w:val="24"/>
        </w:rPr>
        <w:t xml:space="preserve">é </w:t>
      </w:r>
      <w:r w:rsidR="00855E96" w:rsidRPr="002D1BE6">
        <w:rPr>
          <w:rFonts w:ascii="Times New Roman" w:eastAsiaTheme="minorEastAsia" w:hAnsi="Times New Roman" w:cs="Times New Roman"/>
          <w:sz w:val="24"/>
          <w:szCs w:val="24"/>
        </w:rPr>
        <w:t xml:space="preserve">a variável binária que representa </w:t>
      </w:r>
      <w:r w:rsidR="00805D23" w:rsidRPr="002D1BE6">
        <w:rPr>
          <w:rFonts w:ascii="Times New Roman" w:eastAsiaTheme="minorEastAsia" w:hAnsi="Times New Roman" w:cs="Times New Roman"/>
          <w:sz w:val="24"/>
          <w:szCs w:val="24"/>
        </w:rPr>
        <w:t>o consumo ou não de artigos de perfumaria e cosméticos pelo domicílio</w:t>
      </w:r>
      <w:r w:rsidR="00805D23">
        <w:rPr>
          <w:rFonts w:ascii="Times New Roman" w:eastAsiaTheme="minorEastAsia" w:hAnsi="Times New Roman" w:cs="Times New Roman"/>
        </w:rPr>
        <w:t xml:space="preserve"> </w:t>
      </w:r>
      <w:r w:rsidR="00805D23" w:rsidRPr="002D1BE6">
        <w:rPr>
          <w:rFonts w:ascii="Times New Roman" w:eastAsiaTheme="minorEastAsia" w:hAnsi="Times New Roman" w:cs="Times New Roman"/>
          <w:i/>
          <w:sz w:val="24"/>
          <w:szCs w:val="24"/>
        </w:rPr>
        <w:t>i</w:t>
      </w:r>
      <w:r w:rsidR="00805D23">
        <w:rPr>
          <w:rFonts w:ascii="Times New Roman" w:eastAsiaTheme="minorEastAsia" w:hAnsi="Times New Roman" w:cs="Times New Roman"/>
        </w:rPr>
        <w:t xml:space="preserve">. </w:t>
      </w:r>
      <w:r w:rsidR="00805D23">
        <w:rPr>
          <w:rFonts w:ascii="Times New Roman" w:eastAsiaTheme="minorEastAsia" w:hAnsi="Times New Roman" w:cs="Times New Roman"/>
          <w:sz w:val="24"/>
          <w:szCs w:val="24"/>
        </w:rPr>
        <w:t>A</w:t>
      </w:r>
      <w:r w:rsidR="007C746F">
        <w:rPr>
          <w:rFonts w:ascii="Times New Roman" w:eastAsiaTheme="minorEastAsia" w:hAnsi="Times New Roman" w:cs="Times New Roman"/>
          <w:sz w:val="24"/>
          <w:szCs w:val="24"/>
        </w:rPr>
        <w:t>s</w:t>
      </w:r>
      <w:r w:rsidR="007C746F" w:rsidRPr="006E1E3D">
        <w:rPr>
          <w:rFonts w:ascii="Times New Roman" w:eastAsiaTheme="minorEastAsia" w:hAnsi="Times New Roman" w:cs="Times New Roman"/>
          <w:sz w:val="24"/>
          <w:szCs w:val="24"/>
        </w:rPr>
        <w:t xml:space="preserve"> características de composição domiciliar são: idade do chefe do domicílio</w:t>
      </w:r>
      <w:r w:rsidR="007C746F">
        <w:rPr>
          <w:rFonts w:ascii="Times New Roman" w:eastAsiaTheme="minorEastAsia" w:hAnsi="Times New Roman" w:cs="Times New Roman"/>
          <w:sz w:val="24"/>
          <w:szCs w:val="24"/>
        </w:rPr>
        <w:t xml:space="preserve"> (</w:t>
      </w:r>
      <m:oMath>
        <m:r>
          <w:rPr>
            <w:rFonts w:ascii="Cambria Math" w:hAnsi="Cambria Math"/>
          </w:rPr>
          <m:t>Idade</m:t>
        </m:r>
      </m:oMath>
      <w:r w:rsidR="007C746F">
        <w:rPr>
          <w:rFonts w:ascii="Times New Roman" w:eastAsiaTheme="minorEastAsia" w:hAnsi="Times New Roman" w:cs="Times New Roman"/>
        </w:rPr>
        <w:t xml:space="preserve"> e </w:t>
      </w:r>
      <m:oMath>
        <m:r>
          <w:rPr>
            <w:rFonts w:ascii="Cambria Math" w:hAnsi="Cambria Math"/>
          </w:rPr>
          <m:t>Idade²</m:t>
        </m:r>
      </m:oMath>
      <w:r w:rsidR="007C746F">
        <w:rPr>
          <w:rFonts w:ascii="Times New Roman" w:eastAsiaTheme="minorEastAsia" w:hAnsi="Times New Roman" w:cs="Times New Roman"/>
        </w:rPr>
        <w:t>)</w:t>
      </w:r>
      <w:r w:rsidR="007C746F" w:rsidRPr="006E1E3D">
        <w:rPr>
          <w:rFonts w:ascii="Times New Roman" w:eastAsiaTheme="minorEastAsia" w:hAnsi="Times New Roman" w:cs="Times New Roman"/>
          <w:sz w:val="24"/>
          <w:szCs w:val="24"/>
        </w:rPr>
        <w:t>; renda domiciliar, expressa em logaritmo</w:t>
      </w:r>
      <w:r w:rsidR="007C746F">
        <w:rPr>
          <w:rFonts w:ascii="Times New Roman" w:eastAsiaTheme="minorEastAsia" w:hAnsi="Times New Roman" w:cs="Times New Roman"/>
          <w:sz w:val="24"/>
          <w:szCs w:val="24"/>
        </w:rPr>
        <w:t xml:space="preserve"> (</w:t>
      </w:r>
      <m:oMath>
        <m:r>
          <w:rPr>
            <w:rFonts w:ascii="Cambria Math" w:hAnsi="Cambria Math"/>
          </w:rPr>
          <m:t>Lnrenda</m:t>
        </m:r>
      </m:oMath>
      <w:r w:rsidR="007C746F">
        <w:rPr>
          <w:rFonts w:ascii="Times New Roman" w:eastAsiaTheme="minorEastAsia" w:hAnsi="Times New Roman" w:cs="Times New Roman"/>
          <w:sz w:val="24"/>
          <w:szCs w:val="24"/>
        </w:rPr>
        <w:t>)</w:t>
      </w:r>
      <w:r w:rsidR="007C746F" w:rsidRPr="006E1E3D">
        <w:rPr>
          <w:rFonts w:ascii="Times New Roman" w:eastAsiaTheme="minorEastAsia" w:hAnsi="Times New Roman" w:cs="Times New Roman"/>
          <w:sz w:val="24"/>
          <w:szCs w:val="24"/>
        </w:rPr>
        <w:t>; anos de estudo do chefe do domicílio</w:t>
      </w:r>
      <w:r w:rsidR="007C746F">
        <w:rPr>
          <w:rFonts w:ascii="Times New Roman" w:eastAsiaTheme="minorEastAsia" w:hAnsi="Times New Roman" w:cs="Times New Roman"/>
          <w:sz w:val="24"/>
          <w:szCs w:val="24"/>
        </w:rPr>
        <w:t xml:space="preserve"> (</w:t>
      </w:r>
      <m:oMath>
        <m:r>
          <w:rPr>
            <w:rFonts w:ascii="Cambria Math" w:hAnsi="Cambria Math"/>
          </w:rPr>
          <m:t>Anosest</m:t>
        </m:r>
      </m:oMath>
      <w:r w:rsidR="007C746F">
        <w:rPr>
          <w:rFonts w:ascii="Times New Roman" w:eastAsiaTheme="minorEastAsia" w:hAnsi="Times New Roman" w:cs="Times New Roman"/>
          <w:sz w:val="24"/>
          <w:szCs w:val="24"/>
        </w:rPr>
        <w:t>)</w:t>
      </w:r>
      <w:r w:rsidR="007C746F" w:rsidRPr="006E1E3D">
        <w:rPr>
          <w:rFonts w:ascii="Times New Roman" w:eastAsiaTheme="minorEastAsia" w:hAnsi="Times New Roman" w:cs="Times New Roman"/>
          <w:sz w:val="24"/>
          <w:szCs w:val="24"/>
        </w:rPr>
        <w:t xml:space="preserve"> e sexo do chefe do domicílio, sendo igual a 1 quando a mulher é chefe</w:t>
      </w:r>
      <w:r w:rsidR="007C746F">
        <w:rPr>
          <w:rFonts w:ascii="Times New Roman" w:eastAsiaTheme="minorEastAsia" w:hAnsi="Times New Roman" w:cs="Times New Roman"/>
          <w:sz w:val="24"/>
          <w:szCs w:val="24"/>
        </w:rPr>
        <w:t xml:space="preserve"> (</w:t>
      </w:r>
      <m:oMath>
        <m:r>
          <w:rPr>
            <w:rFonts w:ascii="Cambria Math" w:hAnsi="Cambria Math"/>
          </w:rPr>
          <m:t>Mulherchefe</m:t>
        </m:r>
      </m:oMath>
      <w:r w:rsidR="007C746F">
        <w:rPr>
          <w:rFonts w:ascii="Times New Roman" w:eastAsiaTheme="minorEastAsia" w:hAnsi="Times New Roman" w:cs="Times New Roman"/>
          <w:sz w:val="24"/>
          <w:szCs w:val="24"/>
        </w:rPr>
        <w:t>)</w:t>
      </w:r>
      <w:r w:rsidR="007C746F" w:rsidRPr="006E1E3D">
        <w:rPr>
          <w:rFonts w:ascii="Times New Roman" w:eastAsiaTheme="minorEastAsia" w:hAnsi="Times New Roman" w:cs="Times New Roman"/>
          <w:sz w:val="24"/>
          <w:szCs w:val="24"/>
        </w:rPr>
        <w:t xml:space="preserve">. Por sua vez, as características de localização domiciliar são: situação do domicílio, sendo 1 se o domicílio estiver situado em área rural </w:t>
      </w:r>
      <w:r w:rsidR="007C746F">
        <w:rPr>
          <w:rFonts w:ascii="Times New Roman" w:eastAsiaTheme="minorEastAsia" w:hAnsi="Times New Roman" w:cs="Times New Roman"/>
          <w:sz w:val="24"/>
          <w:szCs w:val="24"/>
        </w:rPr>
        <w:t>(</w:t>
      </w:r>
      <m:oMath>
        <m:r>
          <w:rPr>
            <w:rFonts w:ascii="Cambria Math" w:hAnsi="Cambria Math"/>
          </w:rPr>
          <m:t>Rural</m:t>
        </m:r>
      </m:oMath>
      <w:r w:rsidR="007C746F">
        <w:rPr>
          <w:rFonts w:ascii="Times New Roman" w:eastAsiaTheme="minorEastAsia" w:hAnsi="Times New Roman" w:cs="Times New Roman"/>
          <w:sz w:val="24"/>
          <w:szCs w:val="24"/>
        </w:rPr>
        <w:t xml:space="preserve">) </w:t>
      </w:r>
      <w:r w:rsidR="007C746F" w:rsidRPr="006E1E3D">
        <w:rPr>
          <w:rFonts w:ascii="Times New Roman" w:eastAsiaTheme="minorEastAsia" w:hAnsi="Times New Roman" w:cs="Times New Roman"/>
          <w:sz w:val="24"/>
          <w:szCs w:val="24"/>
        </w:rPr>
        <w:t>e localização metropolitana do domicílio, sendo 1 quando o domicílio estiver em uma região metropolitana</w:t>
      </w:r>
      <w:r w:rsidR="007C746F">
        <w:rPr>
          <w:rFonts w:ascii="Times New Roman" w:eastAsiaTheme="minorEastAsia" w:hAnsi="Times New Roman" w:cs="Times New Roman"/>
          <w:sz w:val="24"/>
          <w:szCs w:val="24"/>
        </w:rPr>
        <w:t xml:space="preserve"> (</w:t>
      </w:r>
      <m:oMath>
        <m:r>
          <w:rPr>
            <w:rFonts w:ascii="Cambria Math" w:hAnsi="Cambria Math"/>
          </w:rPr>
          <m:t>Metrop</m:t>
        </m:r>
      </m:oMath>
      <w:r w:rsidR="007C746F">
        <w:rPr>
          <w:rFonts w:ascii="Times New Roman" w:eastAsiaTheme="minorEastAsia" w:hAnsi="Times New Roman" w:cs="Times New Roman"/>
          <w:sz w:val="24"/>
          <w:szCs w:val="24"/>
        </w:rPr>
        <w:t>)</w:t>
      </w:r>
      <w:r w:rsidR="007C746F" w:rsidRPr="006E1E3D">
        <w:rPr>
          <w:rFonts w:ascii="Times New Roman" w:eastAsiaTheme="minorEastAsia" w:hAnsi="Times New Roman" w:cs="Times New Roman"/>
          <w:sz w:val="24"/>
          <w:szCs w:val="24"/>
        </w:rPr>
        <w:t>.</w:t>
      </w:r>
    </w:p>
    <w:p w14:paraId="7CF00D9A" w14:textId="22DF44BF" w:rsidR="00E97A3D" w:rsidRPr="00471BCF" w:rsidRDefault="00E97A3D"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Ressalta-se que, a não inclusão das variáveis </w:t>
      </w:r>
      <w:r w:rsidRPr="00BB1BD2">
        <w:rPr>
          <w:rFonts w:ascii="Times New Roman" w:hAnsi="Times New Roman" w:cs="Times New Roman"/>
          <w:i/>
          <w:sz w:val="24"/>
          <w:szCs w:val="24"/>
        </w:rPr>
        <w:t>dummies</w:t>
      </w:r>
      <w:r>
        <w:rPr>
          <w:rFonts w:ascii="Times New Roman" w:hAnsi="Times New Roman" w:cs="Times New Roman"/>
          <w:sz w:val="24"/>
          <w:szCs w:val="24"/>
        </w:rPr>
        <w:t xml:space="preserve"> regionais e da raça do chefe do domicílio na estimação do Modelo </w:t>
      </w:r>
      <w:r>
        <w:rPr>
          <w:rFonts w:ascii="Times New Roman" w:hAnsi="Times New Roman" w:cs="Times New Roman"/>
          <w:i/>
          <w:sz w:val="24"/>
          <w:szCs w:val="24"/>
        </w:rPr>
        <w:t>Probit</w:t>
      </w:r>
      <w:r>
        <w:rPr>
          <w:rFonts w:ascii="Times New Roman" w:hAnsi="Times New Roman" w:cs="Times New Roman"/>
          <w:sz w:val="24"/>
          <w:szCs w:val="24"/>
        </w:rPr>
        <w:t>, deve-se a consideração de que essas variáveis não interferem diretamente no comportamento de aquisição ou não dos produtos de higiene pessoal, perfumaria e cosméticos. Acredita-se que as mesmas influenciam na quantidade adquirida desses produtos.</w:t>
      </w:r>
    </w:p>
    <w:p w14:paraId="7E8E57D4" w14:textId="5842B8DF" w:rsidR="00596D31" w:rsidRPr="00F340E6" w:rsidRDefault="00596D31" w:rsidP="00003994">
      <w:pPr>
        <w:spacing w:after="0" w:line="360" w:lineRule="auto"/>
        <w:ind w:firstLine="709"/>
        <w:jc w:val="both"/>
        <w:rPr>
          <w:rFonts w:ascii="Times New Roman" w:hAnsi="Times New Roman" w:cs="Times New Roman"/>
          <w:sz w:val="24"/>
          <w:szCs w:val="24"/>
        </w:rPr>
      </w:pPr>
      <w:r w:rsidRPr="00F340E6">
        <w:rPr>
          <w:rFonts w:ascii="Times New Roman" w:hAnsi="Times New Roman" w:cs="Times New Roman"/>
          <w:sz w:val="24"/>
          <w:szCs w:val="24"/>
        </w:rPr>
        <w:t>Já a equação de dispêndio em produtos de perfumaria e cosméticos</w:t>
      </w:r>
      <w:r w:rsidR="00805D23" w:rsidRPr="00F340E6">
        <w:rPr>
          <w:rFonts w:ascii="Times New Roman" w:hAnsi="Times New Roman" w:cs="Times New Roman"/>
          <w:sz w:val="24"/>
          <w:szCs w:val="24"/>
        </w:rPr>
        <w:t xml:space="preserve">, mensurada por MQO com erros padrão corrigidos por </w:t>
      </w:r>
      <w:r w:rsidR="00805D23" w:rsidRPr="00F340E6">
        <w:rPr>
          <w:rFonts w:ascii="Times New Roman" w:hAnsi="Times New Roman" w:cs="Times New Roman"/>
          <w:i/>
          <w:sz w:val="24"/>
          <w:szCs w:val="24"/>
        </w:rPr>
        <w:t>bootstrap</w:t>
      </w:r>
      <w:r w:rsidR="00805D23" w:rsidRPr="00F340E6">
        <w:rPr>
          <w:rFonts w:ascii="Times New Roman" w:hAnsi="Times New Roman" w:cs="Times New Roman"/>
          <w:sz w:val="24"/>
          <w:szCs w:val="24"/>
        </w:rPr>
        <w:t>,</w:t>
      </w:r>
      <w:r w:rsidRPr="00F340E6">
        <w:rPr>
          <w:rFonts w:ascii="Times New Roman" w:hAnsi="Times New Roman" w:cs="Times New Roman"/>
          <w:sz w:val="24"/>
          <w:szCs w:val="24"/>
        </w:rPr>
        <w:t xml:space="preserve"> é:</w:t>
      </w:r>
    </w:p>
    <w:p w14:paraId="00A753E2" w14:textId="77777777" w:rsidR="00596D31" w:rsidRPr="00F340E6" w:rsidRDefault="00596D31" w:rsidP="008B0C4E">
      <w:pPr>
        <w:spacing w:after="0" w:line="240" w:lineRule="auto"/>
        <w:ind w:firstLine="709"/>
        <w:jc w:val="both"/>
        <w:rPr>
          <w:rFonts w:ascii="Times New Roman" w:hAnsi="Times New Roman" w:cs="Times New Roman"/>
          <w:sz w:val="24"/>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7758"/>
        <w:gridCol w:w="749"/>
      </w:tblGrid>
      <w:tr w:rsidR="00C72DED" w:rsidRPr="00F340E6" w14:paraId="0C1895C7" w14:textId="77777777" w:rsidTr="006A0B56">
        <w:trPr>
          <w:trHeight w:val="840"/>
        </w:trPr>
        <w:tc>
          <w:tcPr>
            <w:tcW w:w="310" w:type="pct"/>
            <w:vAlign w:val="center"/>
          </w:tcPr>
          <w:p w14:paraId="32D2A013" w14:textId="77777777" w:rsidR="00C33592" w:rsidRPr="00F340E6" w:rsidRDefault="00C33592" w:rsidP="008B0C4E">
            <w:pPr>
              <w:jc w:val="center"/>
              <w:rPr>
                <w:rFonts w:ascii="Times New Roman" w:hAnsi="Times New Roman" w:cs="Times New Roman"/>
                <w:sz w:val="24"/>
                <w:szCs w:val="24"/>
              </w:rPr>
            </w:pPr>
          </w:p>
        </w:tc>
        <w:tc>
          <w:tcPr>
            <w:tcW w:w="4277" w:type="pct"/>
            <w:vAlign w:val="center"/>
          </w:tcPr>
          <w:p w14:paraId="5553B8E4" w14:textId="1472E504" w:rsidR="00C33592" w:rsidRPr="00F340E6" w:rsidRDefault="0034386A" w:rsidP="008B0C4E">
            <w:pPr>
              <w:ind w:firstLine="709"/>
              <w:jc w:val="center"/>
              <w:rPr>
                <w:rFonts w:ascii="Times New Roman" w:eastAsiaTheme="minorEastAsia" w:hAnsi="Times New Roman" w:cs="Times New Roman"/>
                <w:sz w:val="24"/>
                <w:szCs w:val="24"/>
              </w:rPr>
            </w:pPr>
            <m:oMathPara>
              <m:oMathParaPr>
                <m:jc m:val="center"/>
              </m:oMathParaPr>
              <m:oMath>
                <m:sSub>
                  <m:sSubPr>
                    <m:ctrlPr>
                      <w:rPr>
                        <w:rFonts w:ascii="Cambria Math" w:hAnsi="Cambria Math"/>
                        <w:i/>
                      </w:rPr>
                    </m:ctrlPr>
                  </m:sSubPr>
                  <m:e>
                    <m:r>
                      <w:rPr>
                        <w:rFonts w:ascii="Cambria Math" w:hAnsi="Cambria Math"/>
                      </w:rPr>
                      <m:t>Lndespesa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Idade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Sup>
                  <m:sSubSupPr>
                    <m:ctrlPr>
                      <w:rPr>
                        <w:rFonts w:ascii="Cambria Math" w:hAnsi="Cambria Math"/>
                        <w:i/>
                      </w:rPr>
                    </m:ctrlPr>
                  </m:sSubSupPr>
                  <m:e>
                    <m:r>
                      <w:rPr>
                        <w:rFonts w:ascii="Cambria Math" w:hAnsi="Cambria Math"/>
                      </w:rPr>
                      <m:t>Idade</m:t>
                    </m:r>
                  </m:e>
                  <m:sub>
                    <m:r>
                      <w:rPr>
                        <w:rFonts w:ascii="Cambria Math" w:hAnsi="Cambria Math"/>
                      </w:rPr>
                      <m:t>i</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Anosest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m:t>
                    </m:r>
                  </m:sub>
                </m:sSub>
                <m:sSub>
                  <m:sSubPr>
                    <m:ctrlPr>
                      <w:rPr>
                        <w:rFonts w:ascii="Cambria Math" w:hAnsi="Cambria Math"/>
                        <w:i/>
                      </w:rPr>
                    </m:ctrlPr>
                  </m:sSubPr>
                  <m:e>
                    <m:r>
                      <w:rPr>
                        <w:rFonts w:ascii="Cambria Math" w:hAnsi="Cambria Math"/>
                      </w:rPr>
                      <m:t>Lnrenda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m:t>
                    </m:r>
                  </m:sub>
                </m:sSub>
                <m:sSub>
                  <m:sSubPr>
                    <m:ctrlPr>
                      <w:rPr>
                        <w:rFonts w:ascii="Cambria Math" w:hAnsi="Cambria Math"/>
                        <w:i/>
                      </w:rPr>
                    </m:ctrlPr>
                  </m:sSubPr>
                  <m:e>
                    <m:r>
                      <w:rPr>
                        <w:rFonts w:ascii="Cambria Math" w:hAnsi="Cambria Math"/>
                      </w:rPr>
                      <m:t>Mulherchefe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m:t>
                    </m:r>
                  </m:sub>
                </m:sSub>
                <m:sSub>
                  <m:sSubPr>
                    <m:ctrlPr>
                      <w:rPr>
                        <w:rFonts w:ascii="Cambria Math" w:hAnsi="Cambria Math"/>
                        <w:i/>
                      </w:rPr>
                    </m:ctrlPr>
                  </m:sSubPr>
                  <m:e>
                    <m:r>
                      <w:rPr>
                        <w:rFonts w:ascii="Cambria Math" w:hAnsi="Cambria Math"/>
                      </w:rPr>
                      <m:t>Metrop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7</m:t>
                    </m:r>
                  </m:sub>
                </m:sSub>
                <m:sSub>
                  <m:sSubPr>
                    <m:ctrlPr>
                      <w:rPr>
                        <w:rFonts w:ascii="Cambria Math" w:hAnsi="Cambria Math"/>
                        <w:i/>
                      </w:rPr>
                    </m:ctrlPr>
                  </m:sSubPr>
                  <m:e>
                    <m:r>
                      <w:rPr>
                        <w:rFonts w:ascii="Cambria Math" w:hAnsi="Cambria Math"/>
                      </w:rPr>
                      <m:t>Rural</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8</m:t>
                    </m:r>
                  </m:sub>
                </m:sSub>
                <m:sSub>
                  <m:sSubPr>
                    <m:ctrlPr>
                      <w:rPr>
                        <w:rFonts w:ascii="Cambria Math" w:hAnsi="Cambria Math"/>
                        <w:i/>
                      </w:rPr>
                    </m:ctrlPr>
                  </m:sSubPr>
                  <m:e>
                    <m:r>
                      <w:rPr>
                        <w:rFonts w:ascii="Cambria Math" w:hAnsi="Cambria Math"/>
                      </w:rPr>
                      <m:t>CentroOeste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9</m:t>
                    </m:r>
                  </m:sub>
                </m:sSub>
                <m:sSub>
                  <m:sSubPr>
                    <m:ctrlPr>
                      <w:rPr>
                        <w:rFonts w:ascii="Cambria Math" w:hAnsi="Cambria Math"/>
                        <w:i/>
                      </w:rPr>
                    </m:ctrlPr>
                  </m:sSubPr>
                  <m:e>
                    <m:r>
                      <w:rPr>
                        <w:rFonts w:ascii="Cambria Math" w:hAnsi="Cambria Math"/>
                      </w:rPr>
                      <m:t>Norte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10</m:t>
                    </m:r>
                  </m:sub>
                </m:sSub>
                <m:sSub>
                  <m:sSubPr>
                    <m:ctrlPr>
                      <w:rPr>
                        <w:rFonts w:ascii="Cambria Math" w:hAnsi="Cambria Math"/>
                        <w:i/>
                      </w:rPr>
                    </m:ctrlPr>
                  </m:sSubPr>
                  <m:e>
                    <m:r>
                      <w:rPr>
                        <w:rFonts w:ascii="Cambria Math" w:hAnsi="Cambria Math"/>
                      </w:rPr>
                      <m:t>Nordeste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11</m:t>
                    </m:r>
                  </m:sub>
                </m:sSub>
                <m:sSub>
                  <m:sSubPr>
                    <m:ctrlPr>
                      <w:rPr>
                        <w:rFonts w:ascii="Cambria Math" w:hAnsi="Cambria Math"/>
                        <w:i/>
                      </w:rPr>
                    </m:ctrlPr>
                  </m:sSubPr>
                  <m:e>
                    <m:r>
                      <w:rPr>
                        <w:rFonts w:ascii="Cambria Math" w:hAnsi="Cambria Math"/>
                      </w:rPr>
                      <m:t>Sul</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12</m:t>
                    </m:r>
                  </m:sub>
                </m:sSub>
                <m:sSub>
                  <m:sSubPr>
                    <m:ctrlPr>
                      <w:rPr>
                        <w:rFonts w:ascii="Cambria Math" w:hAnsi="Cambria Math"/>
                        <w:i/>
                      </w:rPr>
                    </m:ctrlPr>
                  </m:sSubPr>
                  <m:e>
                    <m:r>
                      <w:rPr>
                        <w:rFonts w:ascii="Cambria Math" w:hAnsi="Cambria Math"/>
                      </w:rPr>
                      <m:t>Raça</m:t>
                    </m:r>
                  </m:e>
                  <m:sub>
                    <m:r>
                      <w:rPr>
                        <w:rFonts w:ascii="Cambria Math" w:hAnsi="Cambria Math"/>
                      </w:rPr>
                      <m:t>i</m:t>
                    </m:r>
                  </m:sub>
                </m:sSub>
                <m:r>
                  <w:rPr>
                    <w:rFonts w:ascii="Cambria Math" w:hAnsi="Cambria Math"/>
                  </w:rPr>
                  <m:t>+</m:t>
                </m:r>
                <m:sSub>
                  <m:sSubPr>
                    <m:ctrlPr>
                      <w:rPr>
                        <w:rFonts w:ascii="Cambria Math" w:eastAsia="Times New Roman" w:hAnsi="Cambria Math" w:cs="Times New Roman"/>
                        <w:i/>
                        <w:sz w:val="24"/>
                        <w:szCs w:val="24"/>
                        <w:lang w:val="en-US"/>
                      </w:rPr>
                    </m:ctrlPr>
                  </m:sSubPr>
                  <m:e>
                    <m:r>
                      <w:rPr>
                        <w:rFonts w:ascii="Cambria Math" w:hAnsi="Cambria Math"/>
                      </w:rPr>
                      <m:t>β</m:t>
                    </m:r>
                  </m:e>
                  <m:sub>
                    <m:r>
                      <w:rPr>
                        <w:rFonts w:ascii="Cambria Math" w:hAnsi="Cambria Math"/>
                      </w:rPr>
                      <m:t>13</m:t>
                    </m:r>
                  </m:sub>
                </m:sSub>
                <m:sSub>
                  <m:sSubPr>
                    <m:ctrlPr>
                      <w:rPr>
                        <w:rFonts w:ascii="Cambria Math" w:eastAsia="Times New Roman" w:hAnsi="Cambria Math" w:cs="Times New Roman"/>
                        <w:i/>
                        <w:sz w:val="24"/>
                        <w:szCs w:val="24"/>
                        <w:lang w:val="en-US"/>
                      </w:rPr>
                    </m:ctrlPr>
                  </m:sSubPr>
                  <m:e>
                    <m:r>
                      <w:rPr>
                        <w:rFonts w:ascii="Cambria Math" w:hAnsi="Cambria Math"/>
                      </w:rPr>
                      <m:t>λ</m:t>
                    </m:r>
                  </m:e>
                  <m:sub>
                    <m:r>
                      <w:rPr>
                        <w:rFonts w:ascii="Cambria Math" w:hAnsi="Cambria Math"/>
                      </w:rPr>
                      <m:t>i</m:t>
                    </m:r>
                  </m:sub>
                </m:sSub>
                <m:r>
                  <w:rPr>
                    <w:rFonts w:ascii="Cambria Math" w:hAnsi="Cambria Math"/>
                  </w:rPr>
                  <m:t>+</m:t>
                </m:r>
                <m:sSub>
                  <m:sSubPr>
                    <m:ctrlPr>
                      <w:rPr>
                        <w:rFonts w:ascii="Cambria Math" w:eastAsia="Times New Roman" w:hAnsi="Cambria Math" w:cs="Times New Roman"/>
                        <w:i/>
                        <w:sz w:val="24"/>
                        <w:szCs w:val="24"/>
                        <w:lang w:val="en-US"/>
                      </w:rPr>
                    </m:ctrlPr>
                  </m:sSubPr>
                  <m:e>
                    <m:r>
                      <w:rPr>
                        <w:rFonts w:ascii="Cambria Math" w:hAnsi="Cambria Math"/>
                      </w:rPr>
                      <m:t>μ</m:t>
                    </m:r>
                  </m:e>
                  <m:sub>
                    <m:r>
                      <w:rPr>
                        <w:rFonts w:ascii="Cambria Math" w:hAnsi="Cambria Math"/>
                      </w:rPr>
                      <m:t>i</m:t>
                    </m:r>
                  </m:sub>
                </m:sSub>
              </m:oMath>
            </m:oMathPara>
          </w:p>
        </w:tc>
        <w:tc>
          <w:tcPr>
            <w:tcW w:w="413" w:type="pct"/>
            <w:vAlign w:val="center"/>
          </w:tcPr>
          <w:p w14:paraId="07E8E151" w14:textId="35FF1C7C" w:rsidR="00C33592" w:rsidRPr="00F340E6" w:rsidRDefault="00C33592" w:rsidP="008B0C4E">
            <w:pPr>
              <w:jc w:val="center"/>
              <w:rPr>
                <w:rFonts w:ascii="Times New Roman" w:hAnsi="Times New Roman" w:cs="Times New Roman"/>
                <w:sz w:val="24"/>
                <w:szCs w:val="24"/>
              </w:rPr>
            </w:pPr>
            <w:r w:rsidRPr="00F340E6">
              <w:rPr>
                <w:rFonts w:ascii="Times New Roman" w:hAnsi="Times New Roman" w:cs="Times New Roman"/>
                <w:sz w:val="24"/>
                <w:szCs w:val="24"/>
              </w:rPr>
              <w:t>(</w:t>
            </w:r>
            <w:r w:rsidR="003E1DCF" w:rsidRPr="00F340E6">
              <w:rPr>
                <w:rFonts w:ascii="Times New Roman" w:hAnsi="Times New Roman" w:cs="Times New Roman"/>
                <w:sz w:val="24"/>
                <w:szCs w:val="24"/>
              </w:rPr>
              <w:t>05</w:t>
            </w:r>
            <w:r w:rsidRPr="00F340E6">
              <w:rPr>
                <w:rFonts w:ascii="Times New Roman" w:hAnsi="Times New Roman" w:cs="Times New Roman"/>
                <w:sz w:val="24"/>
                <w:szCs w:val="24"/>
              </w:rPr>
              <w:t>)</w:t>
            </w:r>
          </w:p>
        </w:tc>
      </w:tr>
    </w:tbl>
    <w:p w14:paraId="2EEB25B8" w14:textId="77777777" w:rsidR="00C33592" w:rsidRPr="00F340E6" w:rsidRDefault="00C33592" w:rsidP="008B0C4E">
      <w:pPr>
        <w:spacing w:after="0" w:line="240" w:lineRule="auto"/>
        <w:ind w:firstLine="709"/>
        <w:jc w:val="both"/>
        <w:rPr>
          <w:rFonts w:ascii="Times New Roman" w:hAnsi="Times New Roman" w:cs="Times New Roman"/>
          <w:sz w:val="24"/>
          <w:szCs w:val="24"/>
        </w:rPr>
      </w:pPr>
    </w:p>
    <w:p w14:paraId="2580F147" w14:textId="05C4E758" w:rsidR="00805D23" w:rsidRDefault="007234EE" w:rsidP="0000399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em que</w:t>
      </w:r>
      <w:r w:rsidR="00805D23" w:rsidRPr="00F340E6">
        <w:rPr>
          <w:rFonts w:ascii="Times New Roman" w:hAnsi="Times New Roman" w:cs="Times New Roman"/>
          <w:sz w:val="24"/>
          <w:szCs w:val="24"/>
        </w:rPr>
        <w:t xml:space="preserve"> </w:t>
      </w:r>
      <m:oMath>
        <m:sSub>
          <m:sSubPr>
            <m:ctrlPr>
              <w:rPr>
                <w:rFonts w:ascii="Cambria Math" w:hAnsi="Cambria Math"/>
                <w:i/>
              </w:rPr>
            </m:ctrlPr>
          </m:sSubPr>
          <m:e>
            <m:r>
              <w:rPr>
                <w:rFonts w:ascii="Cambria Math" w:hAnsi="Cambria Math"/>
              </w:rPr>
              <m:t>Lndespesa</m:t>
            </m:r>
          </m:e>
          <m:sub>
            <m:r>
              <w:rPr>
                <w:rFonts w:ascii="Cambria Math" w:hAnsi="Cambria Math"/>
              </w:rPr>
              <m:t>i</m:t>
            </m:r>
          </m:sub>
        </m:sSub>
      </m:oMath>
      <w:r w:rsidR="00805D23" w:rsidRPr="00F340E6">
        <w:rPr>
          <w:rFonts w:ascii="Times New Roman" w:eastAsiaTheme="minorEastAsia" w:hAnsi="Times New Roman" w:cs="Times New Roman"/>
        </w:rPr>
        <w:t xml:space="preserve"> </w:t>
      </w:r>
      <w:r w:rsidR="00805D23" w:rsidRPr="00F340E6">
        <w:rPr>
          <w:rFonts w:ascii="Times New Roman" w:eastAsiaTheme="minorEastAsia" w:hAnsi="Times New Roman" w:cs="Times New Roman"/>
          <w:sz w:val="24"/>
          <w:szCs w:val="24"/>
        </w:rPr>
        <w:t xml:space="preserve">é o logaritmo do dispêndio com </w:t>
      </w:r>
      <w:r w:rsidR="00805D23" w:rsidRPr="00F340E6">
        <w:rPr>
          <w:rFonts w:ascii="Times New Roman" w:hAnsi="Times New Roman" w:cs="Times New Roman"/>
          <w:sz w:val="24"/>
          <w:szCs w:val="24"/>
        </w:rPr>
        <w:t>produtos de perfumaria e cosméticos</w:t>
      </w:r>
      <w:r w:rsidR="00805D23" w:rsidRPr="00F340E6">
        <w:rPr>
          <w:rFonts w:ascii="Times New Roman" w:eastAsiaTheme="minorEastAsia" w:hAnsi="Times New Roman" w:cs="Times New Roman"/>
          <w:sz w:val="24"/>
          <w:szCs w:val="24"/>
        </w:rPr>
        <w:t xml:space="preserve"> no domicílio </w:t>
      </w:r>
      <w:r w:rsidR="00805D23" w:rsidRPr="00F340E6">
        <w:rPr>
          <w:rFonts w:ascii="Times New Roman" w:eastAsiaTheme="minorEastAsia" w:hAnsi="Times New Roman" w:cs="Times New Roman"/>
          <w:i/>
          <w:sz w:val="24"/>
          <w:szCs w:val="24"/>
        </w:rPr>
        <w:t>i</w:t>
      </w:r>
      <w:r w:rsidR="00805D23" w:rsidRPr="00F340E6">
        <w:rPr>
          <w:rFonts w:ascii="Times New Roman" w:eastAsiaTheme="minorEastAsia" w:hAnsi="Times New Roman" w:cs="Times New Roman"/>
          <w:sz w:val="24"/>
          <w:szCs w:val="24"/>
        </w:rPr>
        <w:t xml:space="preserve">; </w:t>
      </w:r>
      <m:oMath>
        <m:sSub>
          <m:sSubPr>
            <m:ctrlPr>
              <w:rPr>
                <w:rFonts w:ascii="Cambria Math" w:hAnsi="Cambria Math"/>
                <w:i/>
              </w:rPr>
            </m:ctrlPr>
          </m:sSubPr>
          <m:e>
            <m:r>
              <w:rPr>
                <w:rFonts w:ascii="Cambria Math" w:hAnsi="Cambria Math"/>
              </w:rPr>
              <m:t>Lnrenda</m:t>
            </m:r>
          </m:e>
          <m:sub>
            <m:r>
              <w:rPr>
                <w:rFonts w:ascii="Cambria Math" w:hAnsi="Cambria Math" w:cs="Cambria Math"/>
              </w:rPr>
              <m:t>i</m:t>
            </m:r>
          </m:sub>
        </m:sSub>
      </m:oMath>
      <w:r w:rsidR="00805D23" w:rsidRPr="00F340E6">
        <w:rPr>
          <w:rFonts w:ascii="Times New Roman" w:eastAsiaTheme="minorEastAsia" w:hAnsi="Times New Roman" w:cs="Times New Roman"/>
          <w:i/>
          <w:sz w:val="24"/>
          <w:szCs w:val="24"/>
        </w:rPr>
        <w:t xml:space="preserve"> </w:t>
      </w:r>
      <w:r w:rsidR="00805D23" w:rsidRPr="00F340E6">
        <w:rPr>
          <w:rFonts w:ascii="Times New Roman" w:eastAsiaTheme="minorEastAsia" w:hAnsi="Times New Roman" w:cs="Times New Roman"/>
          <w:sz w:val="24"/>
          <w:szCs w:val="24"/>
        </w:rPr>
        <w:t xml:space="preserve">é o logaritmo da renda do domicílio </w:t>
      </w:r>
      <w:r w:rsidR="00805D23" w:rsidRPr="00F340E6">
        <w:rPr>
          <w:rFonts w:ascii="Times New Roman" w:eastAsiaTheme="minorEastAsia" w:hAnsi="Times New Roman" w:cs="Times New Roman"/>
          <w:i/>
          <w:sz w:val="24"/>
          <w:szCs w:val="24"/>
        </w:rPr>
        <w:t>i</w:t>
      </w:r>
      <w:r w:rsidR="00805D23" w:rsidRPr="00F340E6">
        <w:rPr>
          <w:rFonts w:ascii="Times New Roman" w:eastAsiaTheme="minorEastAsia" w:hAnsi="Times New Roman" w:cs="Times New Roman"/>
          <w:sz w:val="24"/>
          <w:szCs w:val="24"/>
        </w:rPr>
        <w:t>;</w:t>
      </w:r>
      <w:r w:rsidR="00805D23" w:rsidRPr="00F340E6">
        <w:rPr>
          <w:rFonts w:ascii="Times New Roman" w:hAnsi="Times New Roman" w:cs="Times New Roman"/>
          <w:sz w:val="24"/>
          <w:szCs w:val="24"/>
        </w:rPr>
        <w:t xml:space="preserve"> </w:t>
      </w:r>
      <m:oMath>
        <m:sSub>
          <m:sSubPr>
            <m:ctrlPr>
              <w:rPr>
                <w:rFonts w:ascii="Cambria Math" w:hAnsi="Cambria Math"/>
                <w:i/>
              </w:rPr>
            </m:ctrlPr>
          </m:sSubPr>
          <m:e>
            <m:r>
              <w:rPr>
                <w:rFonts w:ascii="Cambria Math" w:hAnsi="Cambria Math"/>
              </w:rPr>
              <m:t>Idade</m:t>
            </m:r>
          </m:e>
          <m:sub>
            <m:r>
              <w:rPr>
                <w:rFonts w:ascii="Cambria Math" w:hAnsi="Cambria Math"/>
              </w:rPr>
              <m:t>i</m:t>
            </m:r>
          </m:sub>
        </m:sSub>
      </m:oMath>
      <w:r w:rsidR="00805D23" w:rsidRPr="00F340E6">
        <w:rPr>
          <w:rFonts w:ascii="Cambria Math" w:hAnsi="Cambria Math" w:cs="Times New Roman"/>
          <w:i/>
          <w:sz w:val="24"/>
          <w:szCs w:val="24"/>
        </w:rPr>
        <w:t xml:space="preserve"> </w:t>
      </w:r>
      <w:r w:rsidR="00805D23" w:rsidRPr="00F340E6">
        <w:rPr>
          <w:rFonts w:ascii="Times New Roman" w:hAnsi="Times New Roman" w:cs="Times New Roman"/>
          <w:sz w:val="24"/>
          <w:szCs w:val="24"/>
        </w:rPr>
        <w:t xml:space="preserve">refere-se a idade do chefe do domicílio </w:t>
      </w:r>
      <w:r w:rsidR="00805D23" w:rsidRPr="00F340E6">
        <w:rPr>
          <w:rFonts w:ascii="Times New Roman" w:eastAsiaTheme="minorEastAsia" w:hAnsi="Times New Roman" w:cs="Times New Roman"/>
          <w:i/>
          <w:sz w:val="24"/>
          <w:szCs w:val="24"/>
        </w:rPr>
        <w:t>i</w:t>
      </w:r>
      <w:r w:rsidR="00805D23" w:rsidRPr="00F340E6">
        <w:rPr>
          <w:rFonts w:ascii="Times New Roman" w:hAnsi="Times New Roman" w:cs="Times New Roman"/>
          <w:sz w:val="24"/>
          <w:szCs w:val="24"/>
        </w:rPr>
        <w:t xml:space="preserve">; </w:t>
      </w:r>
      <m:oMath>
        <m:r>
          <w:rPr>
            <w:rFonts w:ascii="Cambria Math" w:hAnsi="Cambria Math"/>
          </w:rPr>
          <m:t>Anosest</m:t>
        </m:r>
      </m:oMath>
      <w:r w:rsidR="00805D23" w:rsidRPr="00F340E6">
        <w:rPr>
          <w:rFonts w:ascii="Times New Roman" w:hAnsi="Times New Roman" w:cs="Times New Roman"/>
          <w:sz w:val="24"/>
          <w:szCs w:val="24"/>
        </w:rPr>
        <w:t xml:space="preserve"> refere-se aos anos de escolaridade do chefe do domicílio </w:t>
      </w:r>
      <w:r w:rsidR="00805D23" w:rsidRPr="00F340E6">
        <w:rPr>
          <w:rFonts w:ascii="Times New Roman" w:eastAsiaTheme="minorEastAsia" w:hAnsi="Times New Roman" w:cs="Times New Roman"/>
          <w:i/>
          <w:sz w:val="24"/>
          <w:szCs w:val="24"/>
        </w:rPr>
        <w:t>i</w:t>
      </w:r>
      <w:r w:rsidR="00805D23" w:rsidRPr="00F340E6">
        <w:rPr>
          <w:rFonts w:ascii="Times New Roman" w:hAnsi="Times New Roman" w:cs="Times New Roman"/>
          <w:sz w:val="24"/>
          <w:szCs w:val="24"/>
        </w:rPr>
        <w:t xml:space="preserve">; </w:t>
      </w:r>
      <m:oMath>
        <m:sSub>
          <m:sSubPr>
            <m:ctrlPr>
              <w:rPr>
                <w:rFonts w:ascii="Cambria Math" w:hAnsi="Cambria Math"/>
                <w:i/>
              </w:rPr>
            </m:ctrlPr>
          </m:sSubPr>
          <m:e>
            <m:r>
              <w:rPr>
                <w:rFonts w:ascii="Cambria Math" w:hAnsi="Cambria Math"/>
              </w:rPr>
              <m:t>Mulherchefe</m:t>
            </m:r>
          </m:e>
          <m:sub>
            <m:r>
              <w:rPr>
                <w:rFonts w:ascii="Cambria Math" w:hAnsi="Cambria Math"/>
              </w:rPr>
              <m:t>i</m:t>
            </m:r>
          </m:sub>
        </m:sSub>
      </m:oMath>
      <w:r w:rsidR="00522ED8" w:rsidRPr="00F340E6">
        <w:rPr>
          <w:rFonts w:ascii="Times New Roman" w:eastAsiaTheme="minorEastAsia" w:hAnsi="Times New Roman" w:cs="Times New Roman"/>
        </w:rPr>
        <w:t xml:space="preserve"> </w:t>
      </w:r>
      <w:r w:rsidR="00805D23" w:rsidRPr="00F340E6">
        <w:rPr>
          <w:rFonts w:ascii="Times New Roman" w:hAnsi="Times New Roman" w:cs="Times New Roman"/>
          <w:sz w:val="24"/>
          <w:szCs w:val="24"/>
        </w:rPr>
        <w:t xml:space="preserve">refere-se ao sexo do chefe do domicílio </w:t>
      </w:r>
      <w:r w:rsidR="00805D23" w:rsidRPr="00F340E6">
        <w:rPr>
          <w:rFonts w:ascii="Times New Roman" w:eastAsiaTheme="minorEastAsia" w:hAnsi="Times New Roman" w:cs="Times New Roman"/>
          <w:i/>
          <w:sz w:val="24"/>
          <w:szCs w:val="24"/>
        </w:rPr>
        <w:t>i</w:t>
      </w:r>
      <w:r w:rsidR="00805D23" w:rsidRPr="00F340E6">
        <w:rPr>
          <w:rFonts w:ascii="Times New Roman" w:hAnsi="Times New Roman" w:cs="Times New Roman"/>
          <w:sz w:val="24"/>
          <w:szCs w:val="24"/>
        </w:rPr>
        <w:t xml:space="preserve">, sendo igual a 1 se o chefe for mulher e 0 caso contrário; </w:t>
      </w:r>
      <m:oMath>
        <m:sSub>
          <m:sSubPr>
            <m:ctrlPr>
              <w:rPr>
                <w:rFonts w:ascii="Cambria Math" w:hAnsi="Cambria Math"/>
                <w:i/>
              </w:rPr>
            </m:ctrlPr>
          </m:sSubPr>
          <m:e>
            <m:r>
              <w:rPr>
                <w:rFonts w:ascii="Cambria Math" w:hAnsi="Cambria Math"/>
              </w:rPr>
              <m:t>Rural</m:t>
            </m:r>
          </m:e>
          <m:sub>
            <m:r>
              <w:rPr>
                <w:rFonts w:ascii="Cambria Math" w:hAnsi="Cambria Math"/>
              </w:rPr>
              <m:t>i</m:t>
            </m:r>
          </m:sub>
        </m:sSub>
      </m:oMath>
      <w:r w:rsidR="00805D23" w:rsidRPr="00F340E6">
        <w:rPr>
          <w:rFonts w:ascii="Times New Roman" w:hAnsi="Times New Roman" w:cs="Times New Roman"/>
          <w:sz w:val="24"/>
          <w:szCs w:val="24"/>
        </w:rPr>
        <w:t xml:space="preserve"> refere-se a situação domiciliar, sendo igual a 1 se o domicílio encontra-se em áreas rurais e 0 caso contrário; </w:t>
      </w:r>
      <m:oMath>
        <m:sSub>
          <m:sSubPr>
            <m:ctrlPr>
              <w:rPr>
                <w:rFonts w:ascii="Cambria Math" w:hAnsi="Cambria Math"/>
                <w:i/>
              </w:rPr>
            </m:ctrlPr>
          </m:sSubPr>
          <m:e>
            <m:r>
              <w:rPr>
                <w:rFonts w:ascii="Cambria Math" w:hAnsi="Cambria Math"/>
              </w:rPr>
              <m:t>Metrop</m:t>
            </m:r>
          </m:e>
          <m:sub>
            <m:r>
              <w:rPr>
                <w:rFonts w:ascii="Cambria Math" w:hAnsi="Cambria Math"/>
              </w:rPr>
              <m:t>i</m:t>
            </m:r>
          </m:sub>
        </m:sSub>
      </m:oMath>
      <w:r w:rsidR="00522ED8" w:rsidRPr="00F340E6">
        <w:rPr>
          <w:rFonts w:ascii="Times New Roman" w:eastAsiaTheme="minorEastAsia" w:hAnsi="Times New Roman" w:cs="Times New Roman"/>
        </w:rPr>
        <w:t xml:space="preserve"> </w:t>
      </w:r>
      <w:r w:rsidR="00805D23" w:rsidRPr="00F340E6">
        <w:rPr>
          <w:rFonts w:ascii="Times New Roman" w:hAnsi="Times New Roman" w:cs="Times New Roman"/>
          <w:sz w:val="24"/>
          <w:szCs w:val="24"/>
        </w:rPr>
        <w:t xml:space="preserve">refere-se a localização metropolitana do domicílio </w:t>
      </w:r>
      <w:r w:rsidR="00805D23" w:rsidRPr="00F340E6">
        <w:rPr>
          <w:rFonts w:ascii="Times New Roman" w:eastAsiaTheme="minorEastAsia" w:hAnsi="Times New Roman" w:cs="Times New Roman"/>
          <w:i/>
          <w:sz w:val="24"/>
          <w:szCs w:val="24"/>
        </w:rPr>
        <w:t>i</w:t>
      </w:r>
      <w:r w:rsidR="00805D23" w:rsidRPr="00F340E6">
        <w:rPr>
          <w:rFonts w:ascii="Times New Roman" w:hAnsi="Times New Roman" w:cs="Times New Roman"/>
          <w:sz w:val="24"/>
          <w:szCs w:val="24"/>
        </w:rPr>
        <w:t>, sendo igual a 1 se o domicílio estiver em regiões metropolitanas e 0 caso contrário;</w:t>
      </w:r>
      <w:r w:rsidR="00522ED8" w:rsidRPr="00F340E6">
        <w:rPr>
          <w:rFonts w:ascii="Times New Roman" w:hAnsi="Times New Roman" w:cs="Times New Roman"/>
          <w:sz w:val="24"/>
          <w:szCs w:val="24"/>
        </w:rPr>
        <w:t xml:space="preserve"> </w:t>
      </w:r>
      <m:oMath>
        <m:sSub>
          <m:sSubPr>
            <m:ctrlPr>
              <w:rPr>
                <w:rFonts w:ascii="Cambria Math" w:hAnsi="Cambria Math"/>
                <w:i/>
              </w:rPr>
            </m:ctrlPr>
          </m:sSubPr>
          <m:e>
            <m:r>
              <w:rPr>
                <w:rFonts w:ascii="Cambria Math" w:hAnsi="Cambria Math"/>
              </w:rPr>
              <m:t>CentroOeste</m:t>
            </m:r>
          </m:e>
          <m:sub>
            <m:r>
              <w:rPr>
                <w:rFonts w:ascii="Cambria Math" w:hAnsi="Cambria Math"/>
              </w:rPr>
              <m:t>i</m:t>
            </m:r>
          </m:sub>
        </m:sSub>
      </m:oMath>
      <w:r w:rsidR="00522ED8" w:rsidRPr="00F340E6">
        <w:rPr>
          <w:rFonts w:ascii="Times New Roman" w:eastAsiaTheme="minorEastAsia" w:hAnsi="Times New Roman" w:cs="Times New Roman"/>
        </w:rPr>
        <w:t>,</w:t>
      </w:r>
      <w:r w:rsidR="00805D23" w:rsidRPr="00F340E6">
        <w:rPr>
          <w:rFonts w:ascii="Times New Roman" w:hAnsi="Times New Roman" w:cs="Times New Roman"/>
          <w:sz w:val="24"/>
          <w:szCs w:val="24"/>
        </w:rPr>
        <w:t xml:space="preserve"> </w:t>
      </w:r>
      <m:oMath>
        <m:sSub>
          <m:sSubPr>
            <m:ctrlPr>
              <w:rPr>
                <w:rFonts w:ascii="Cambria Math" w:hAnsi="Cambria Math"/>
                <w:i/>
              </w:rPr>
            </m:ctrlPr>
          </m:sSubPr>
          <m:e>
            <m:r>
              <w:rPr>
                <w:rFonts w:ascii="Cambria Math" w:hAnsi="Cambria Math"/>
              </w:rPr>
              <m:t>Norte</m:t>
            </m:r>
          </m:e>
          <m:sub>
            <m:r>
              <w:rPr>
                <w:rFonts w:ascii="Cambria Math" w:hAnsi="Cambria Math"/>
              </w:rPr>
              <m:t>i</m:t>
            </m:r>
          </m:sub>
        </m:sSub>
      </m:oMath>
      <w:r w:rsidR="00522ED8" w:rsidRPr="00F340E6">
        <w:rPr>
          <w:rFonts w:ascii="Times New Roman" w:eastAsiaTheme="minorEastAsia" w:hAnsi="Times New Roman" w:cs="Times New Roman"/>
        </w:rPr>
        <w:t xml:space="preserve">, </w:t>
      </w:r>
      <m:oMath>
        <m:sSub>
          <m:sSubPr>
            <m:ctrlPr>
              <w:rPr>
                <w:rFonts w:ascii="Cambria Math" w:hAnsi="Cambria Math"/>
                <w:i/>
              </w:rPr>
            </m:ctrlPr>
          </m:sSubPr>
          <m:e>
            <m:r>
              <w:rPr>
                <w:rFonts w:ascii="Cambria Math" w:hAnsi="Cambria Math"/>
              </w:rPr>
              <m:t>Nordeste</m:t>
            </m:r>
          </m:e>
          <m:sub>
            <m:r>
              <w:rPr>
                <w:rFonts w:ascii="Cambria Math" w:hAnsi="Cambria Math"/>
              </w:rPr>
              <m:t>i</m:t>
            </m:r>
          </m:sub>
        </m:sSub>
      </m:oMath>
      <w:r w:rsidR="00522ED8" w:rsidRPr="00F340E6">
        <w:rPr>
          <w:rFonts w:ascii="Times New Roman" w:eastAsiaTheme="minorEastAsia" w:hAnsi="Times New Roman" w:cs="Times New Roman"/>
        </w:rPr>
        <w:t xml:space="preserve"> e </w:t>
      </w:r>
      <m:oMath>
        <m:sSub>
          <m:sSubPr>
            <m:ctrlPr>
              <w:rPr>
                <w:rFonts w:ascii="Cambria Math" w:hAnsi="Cambria Math"/>
                <w:i/>
              </w:rPr>
            </m:ctrlPr>
          </m:sSubPr>
          <m:e>
            <m:r>
              <w:rPr>
                <w:rFonts w:ascii="Cambria Math" w:hAnsi="Cambria Math"/>
              </w:rPr>
              <m:t>Sul</m:t>
            </m:r>
          </m:e>
          <m:sub>
            <m:r>
              <w:rPr>
                <w:rFonts w:ascii="Cambria Math" w:hAnsi="Cambria Math"/>
              </w:rPr>
              <m:t>i</m:t>
            </m:r>
          </m:sub>
        </m:sSub>
      </m:oMath>
      <w:r w:rsidR="00522ED8" w:rsidRPr="00F340E6">
        <w:rPr>
          <w:rFonts w:ascii="Times New Roman" w:eastAsiaTheme="minorEastAsia" w:hAnsi="Times New Roman" w:cs="Times New Roman"/>
        </w:rPr>
        <w:t xml:space="preserve"> </w:t>
      </w:r>
      <w:r w:rsidR="00805D23" w:rsidRPr="00F340E6">
        <w:rPr>
          <w:rFonts w:ascii="Times New Roman" w:hAnsi="Times New Roman" w:cs="Times New Roman"/>
          <w:sz w:val="24"/>
          <w:szCs w:val="24"/>
        </w:rPr>
        <w:t>refere</w:t>
      </w:r>
      <w:r w:rsidR="00522ED8" w:rsidRPr="00F340E6">
        <w:rPr>
          <w:rFonts w:ascii="Times New Roman" w:hAnsi="Times New Roman" w:cs="Times New Roman"/>
          <w:sz w:val="24"/>
          <w:szCs w:val="24"/>
        </w:rPr>
        <w:t>m</w:t>
      </w:r>
      <w:r w:rsidR="00805D23" w:rsidRPr="00F340E6">
        <w:rPr>
          <w:rFonts w:ascii="Times New Roman" w:hAnsi="Times New Roman" w:cs="Times New Roman"/>
          <w:sz w:val="24"/>
          <w:szCs w:val="24"/>
        </w:rPr>
        <w:t xml:space="preserve">-se </w:t>
      </w:r>
      <w:r w:rsidR="00522ED8" w:rsidRPr="00F340E6">
        <w:rPr>
          <w:rFonts w:ascii="Times New Roman" w:hAnsi="Times New Roman" w:cs="Times New Roman"/>
          <w:sz w:val="24"/>
          <w:szCs w:val="24"/>
        </w:rPr>
        <w:t xml:space="preserve">à </w:t>
      </w:r>
      <w:r w:rsidR="00805D23" w:rsidRPr="00F340E6">
        <w:rPr>
          <w:rFonts w:ascii="Times New Roman" w:hAnsi="Times New Roman" w:cs="Times New Roman"/>
          <w:sz w:val="24"/>
          <w:szCs w:val="24"/>
        </w:rPr>
        <w:t>localização regional do domicílio</w:t>
      </w:r>
      <w:r w:rsidR="00522ED8" w:rsidRPr="00F340E6">
        <w:rPr>
          <w:rFonts w:ascii="Times New Roman" w:hAnsi="Times New Roman" w:cs="Times New Roman"/>
          <w:sz w:val="24"/>
          <w:szCs w:val="24"/>
        </w:rPr>
        <w:t xml:space="preserve"> </w:t>
      </w:r>
      <w:r w:rsidR="00522ED8" w:rsidRPr="00F340E6">
        <w:rPr>
          <w:rFonts w:ascii="Times New Roman" w:eastAsiaTheme="minorEastAsia" w:hAnsi="Times New Roman" w:cs="Times New Roman"/>
          <w:i/>
          <w:sz w:val="24"/>
          <w:szCs w:val="24"/>
        </w:rPr>
        <w:t>i</w:t>
      </w:r>
      <w:r w:rsidR="00805D23" w:rsidRPr="00F340E6">
        <w:rPr>
          <w:rFonts w:ascii="Times New Roman" w:hAnsi="Times New Roman" w:cs="Times New Roman"/>
          <w:sz w:val="24"/>
          <w:szCs w:val="24"/>
        </w:rPr>
        <w:t xml:space="preserve">, </w:t>
      </w:r>
      <w:r w:rsidR="00522ED8" w:rsidRPr="00F340E6">
        <w:rPr>
          <w:rFonts w:ascii="Times New Roman" w:hAnsi="Times New Roman" w:cs="Times New Roman"/>
          <w:sz w:val="24"/>
          <w:szCs w:val="24"/>
        </w:rPr>
        <w:t>t</w:t>
      </w:r>
      <w:r w:rsidR="00805D23" w:rsidRPr="00F340E6">
        <w:rPr>
          <w:rFonts w:ascii="Times New Roman" w:hAnsi="Times New Roman" w:cs="Times New Roman"/>
          <w:sz w:val="24"/>
          <w:szCs w:val="24"/>
        </w:rPr>
        <w:t xml:space="preserve">endo a </w:t>
      </w:r>
      <w:r w:rsidR="00522ED8" w:rsidRPr="00F340E6">
        <w:rPr>
          <w:rFonts w:ascii="Times New Roman" w:hAnsi="Times New Roman" w:cs="Times New Roman"/>
          <w:sz w:val="24"/>
          <w:szCs w:val="24"/>
        </w:rPr>
        <w:t>R</w:t>
      </w:r>
      <w:r w:rsidR="00805D23" w:rsidRPr="00F340E6">
        <w:rPr>
          <w:rFonts w:ascii="Times New Roman" w:hAnsi="Times New Roman" w:cs="Times New Roman"/>
          <w:sz w:val="24"/>
          <w:szCs w:val="24"/>
        </w:rPr>
        <w:t xml:space="preserve">egião Sudeste </w:t>
      </w:r>
      <w:r w:rsidR="00522ED8" w:rsidRPr="00F340E6">
        <w:rPr>
          <w:rFonts w:ascii="Times New Roman" w:hAnsi="Times New Roman" w:cs="Times New Roman"/>
          <w:sz w:val="24"/>
          <w:szCs w:val="24"/>
        </w:rPr>
        <w:t>como base</w:t>
      </w:r>
      <w:r w:rsidR="00805D23" w:rsidRPr="00F340E6">
        <w:rPr>
          <w:rFonts w:ascii="Times New Roman" w:hAnsi="Times New Roman" w:cs="Times New Roman"/>
          <w:sz w:val="24"/>
          <w:szCs w:val="24"/>
        </w:rPr>
        <w:t xml:space="preserve">; </w:t>
      </w:r>
      <m:oMath>
        <m:sSub>
          <m:sSubPr>
            <m:ctrlPr>
              <w:rPr>
                <w:rFonts w:ascii="Cambria Math" w:hAnsi="Cambria Math"/>
                <w:i/>
              </w:rPr>
            </m:ctrlPr>
          </m:sSubPr>
          <m:e>
            <m:r>
              <w:rPr>
                <w:rFonts w:ascii="Cambria Math" w:hAnsi="Cambria Math"/>
              </w:rPr>
              <m:t>Raça</m:t>
            </m:r>
          </m:e>
          <m:sub>
            <m:r>
              <w:rPr>
                <w:rFonts w:ascii="Cambria Math" w:hAnsi="Cambria Math"/>
              </w:rPr>
              <m:t>i</m:t>
            </m:r>
          </m:sub>
        </m:sSub>
      </m:oMath>
      <w:r w:rsidR="00805D23" w:rsidRPr="00F340E6">
        <w:rPr>
          <w:rFonts w:ascii="Times New Roman" w:hAnsi="Times New Roman" w:cs="Times New Roman"/>
          <w:sz w:val="24"/>
          <w:szCs w:val="24"/>
        </w:rPr>
        <w:t xml:space="preserve"> refere-se a raça do chefe do domicílio</w:t>
      </w:r>
      <w:r w:rsidR="00522ED8" w:rsidRPr="00F340E6">
        <w:rPr>
          <w:rFonts w:ascii="Times New Roman" w:hAnsi="Times New Roman" w:cs="Times New Roman"/>
          <w:sz w:val="24"/>
          <w:szCs w:val="24"/>
        </w:rPr>
        <w:t xml:space="preserve"> </w:t>
      </w:r>
      <w:r w:rsidR="00522ED8" w:rsidRPr="00F340E6">
        <w:rPr>
          <w:rFonts w:ascii="Times New Roman" w:eastAsiaTheme="minorEastAsia" w:hAnsi="Times New Roman" w:cs="Times New Roman"/>
          <w:i/>
          <w:sz w:val="24"/>
          <w:szCs w:val="24"/>
        </w:rPr>
        <w:t>i</w:t>
      </w:r>
      <w:r w:rsidR="00805D23" w:rsidRPr="00F340E6">
        <w:rPr>
          <w:rFonts w:ascii="Times New Roman" w:hAnsi="Times New Roman" w:cs="Times New Roman"/>
          <w:sz w:val="24"/>
          <w:szCs w:val="24"/>
        </w:rPr>
        <w:t>, sendo igual a 1 se o chefe do domicílio se declara não branco</w:t>
      </w:r>
      <w:r w:rsidR="00522ED8" w:rsidRPr="00F340E6">
        <w:rPr>
          <w:rFonts w:ascii="Times New Roman" w:hAnsi="Times New Roman" w:cs="Times New Roman"/>
          <w:sz w:val="24"/>
          <w:szCs w:val="24"/>
        </w:rPr>
        <w:t xml:space="preserve"> e 0 caso contrário;</w:t>
      </w:r>
      <w:r w:rsidR="00805D23" w:rsidRPr="00F340E6">
        <w:rPr>
          <w:rFonts w:ascii="Times New Roman" w:hAnsi="Times New Roman" w:cs="Times New Roman"/>
          <w:sz w:val="24"/>
          <w:szCs w:val="24"/>
        </w:rPr>
        <w:t xml:space="preserve"> </w:t>
      </w:r>
      <m:oMath>
        <m:sSub>
          <m:sSubPr>
            <m:ctrlPr>
              <w:rPr>
                <w:rFonts w:ascii="Cambria Math" w:eastAsia="Times New Roman" w:hAnsi="Cambria Math" w:cs="Times New Roman"/>
                <w:i/>
                <w:sz w:val="24"/>
                <w:szCs w:val="24"/>
                <w:lang w:val="en-US"/>
              </w:rPr>
            </m:ctrlPr>
          </m:sSubPr>
          <m:e>
            <m:r>
              <w:rPr>
                <w:rFonts w:ascii="Cambria Math" w:hAnsi="Cambria Math"/>
              </w:rPr>
              <m:t>λ</m:t>
            </m:r>
          </m:e>
          <m:sub>
            <m:r>
              <w:rPr>
                <w:rFonts w:ascii="Cambria Math" w:hAnsi="Cambria Math"/>
              </w:rPr>
              <m:t>i</m:t>
            </m:r>
          </m:sub>
        </m:sSub>
      </m:oMath>
      <w:r w:rsidR="00805D23" w:rsidRPr="00F340E6">
        <w:rPr>
          <w:rFonts w:ascii="Times New Roman" w:hAnsi="Times New Roman" w:cs="Times New Roman"/>
          <w:sz w:val="24"/>
          <w:szCs w:val="24"/>
        </w:rPr>
        <w:t xml:space="preserve"> é a razão inversa de Mills, gerada pelas estimações </w:t>
      </w:r>
      <w:r w:rsidR="00805D23" w:rsidRPr="00F340E6">
        <w:rPr>
          <w:rFonts w:ascii="Times New Roman" w:hAnsi="Times New Roman" w:cs="Times New Roman"/>
          <w:i/>
          <w:sz w:val="24"/>
          <w:szCs w:val="24"/>
        </w:rPr>
        <w:t>Probit</w:t>
      </w:r>
      <w:r w:rsidR="00805D23" w:rsidRPr="00F340E6">
        <w:rPr>
          <w:rFonts w:ascii="Times New Roman" w:hAnsi="Times New Roman" w:cs="Times New Roman"/>
          <w:sz w:val="24"/>
          <w:szCs w:val="24"/>
        </w:rPr>
        <w:t>, no primeiro estágio</w:t>
      </w:r>
      <w:r w:rsidR="00522ED8" w:rsidRPr="00F340E6">
        <w:rPr>
          <w:rFonts w:ascii="Times New Roman" w:hAnsi="Times New Roman" w:cs="Times New Roman"/>
          <w:sz w:val="24"/>
          <w:szCs w:val="24"/>
        </w:rPr>
        <w:t xml:space="preserve">; e </w:t>
      </w:r>
      <m:oMath>
        <m:sSub>
          <m:sSubPr>
            <m:ctrlPr>
              <w:rPr>
                <w:rFonts w:ascii="Cambria Math" w:eastAsia="Times New Roman" w:hAnsi="Cambria Math" w:cs="Times New Roman"/>
                <w:i/>
                <w:sz w:val="24"/>
                <w:szCs w:val="24"/>
                <w:lang w:val="en-US"/>
              </w:rPr>
            </m:ctrlPr>
          </m:sSubPr>
          <m:e>
            <m:r>
              <w:rPr>
                <w:rFonts w:ascii="Cambria Math" w:hAnsi="Cambria Math"/>
              </w:rPr>
              <m:t>μ</m:t>
            </m:r>
          </m:e>
          <m:sub>
            <m:r>
              <w:rPr>
                <w:rFonts w:ascii="Cambria Math" w:hAnsi="Cambria Math"/>
              </w:rPr>
              <m:t>i</m:t>
            </m:r>
          </m:sub>
        </m:sSub>
      </m:oMath>
      <w:r w:rsidR="00522ED8" w:rsidRPr="00F340E6">
        <w:rPr>
          <w:rFonts w:ascii="Times New Roman" w:eastAsiaTheme="minorEastAsia" w:hAnsi="Times New Roman" w:cs="Times New Roman"/>
          <w:sz w:val="24"/>
          <w:szCs w:val="24"/>
        </w:rPr>
        <w:t xml:space="preserve"> é o termo de erro</w:t>
      </w:r>
      <w:r w:rsidR="00805D23" w:rsidRPr="00F340E6">
        <w:rPr>
          <w:rFonts w:ascii="Times New Roman" w:hAnsi="Times New Roman" w:cs="Times New Roman"/>
          <w:sz w:val="24"/>
          <w:szCs w:val="24"/>
        </w:rPr>
        <w:t>.</w:t>
      </w:r>
    </w:p>
    <w:p w14:paraId="13623975" w14:textId="20FF9B13" w:rsidR="00BC55A2" w:rsidRDefault="00BC55A2">
      <w:pPr>
        <w:rPr>
          <w:rFonts w:ascii="Times New Roman" w:eastAsiaTheme="majorEastAsia" w:hAnsi="Times New Roman" w:cs="Times New Roman"/>
          <w:b/>
          <w:sz w:val="24"/>
          <w:szCs w:val="24"/>
        </w:rPr>
      </w:pPr>
      <w:bookmarkStart w:id="10" w:name="_Toc468910160"/>
    </w:p>
    <w:p w14:paraId="08ECE07A" w14:textId="77777777" w:rsidR="00044FDC" w:rsidRDefault="00044FDC">
      <w:pPr>
        <w:rPr>
          <w:rFonts w:ascii="Times New Roman" w:eastAsiaTheme="majorEastAsia" w:hAnsi="Times New Roman" w:cs="Times New Roman"/>
          <w:b/>
          <w:sz w:val="24"/>
          <w:szCs w:val="24"/>
        </w:rPr>
      </w:pPr>
    </w:p>
    <w:p w14:paraId="7DAB61CF" w14:textId="0BE8CF80" w:rsidR="0035684E" w:rsidRPr="00D27582" w:rsidRDefault="00E44AD3" w:rsidP="00003994">
      <w:pPr>
        <w:pStyle w:val="Ttulo1"/>
        <w:spacing w:before="0" w:line="360" w:lineRule="auto"/>
        <w:rPr>
          <w:rFonts w:ascii="Times New Roman" w:hAnsi="Times New Roman" w:cs="Times New Roman"/>
          <w:color w:val="auto"/>
          <w:sz w:val="24"/>
          <w:szCs w:val="24"/>
        </w:rPr>
      </w:pPr>
      <w:r>
        <w:rPr>
          <w:rFonts w:ascii="Times New Roman" w:hAnsi="Times New Roman" w:cs="Times New Roman"/>
          <w:b/>
          <w:color w:val="auto"/>
          <w:sz w:val="24"/>
          <w:szCs w:val="24"/>
        </w:rPr>
        <w:t>4</w:t>
      </w:r>
      <w:r w:rsidR="0035684E" w:rsidRPr="00D27582">
        <w:rPr>
          <w:rFonts w:ascii="Times New Roman" w:hAnsi="Times New Roman" w:cs="Times New Roman"/>
          <w:b/>
          <w:color w:val="auto"/>
          <w:sz w:val="24"/>
          <w:szCs w:val="24"/>
        </w:rPr>
        <w:t xml:space="preserve">. </w:t>
      </w:r>
      <w:r w:rsidR="00E46CEF" w:rsidRPr="00D27582">
        <w:rPr>
          <w:rFonts w:ascii="Times New Roman" w:hAnsi="Times New Roman" w:cs="Times New Roman"/>
          <w:b/>
          <w:color w:val="auto"/>
          <w:sz w:val="24"/>
          <w:szCs w:val="24"/>
        </w:rPr>
        <w:t>Resultados e discussão</w:t>
      </w:r>
      <w:bookmarkEnd w:id="10"/>
    </w:p>
    <w:p w14:paraId="453E2E62" w14:textId="77777777" w:rsidR="00845212" w:rsidRDefault="00845212" w:rsidP="00BC55A2">
      <w:pPr>
        <w:spacing w:after="0" w:line="360" w:lineRule="auto"/>
        <w:jc w:val="both"/>
        <w:rPr>
          <w:rFonts w:ascii="Times New Roman" w:hAnsi="Times New Roman" w:cs="Times New Roman"/>
          <w:b/>
          <w:sz w:val="24"/>
          <w:szCs w:val="24"/>
        </w:rPr>
      </w:pPr>
    </w:p>
    <w:p w14:paraId="158739E3" w14:textId="77777777" w:rsidR="003E1DCF" w:rsidRPr="00D27582" w:rsidRDefault="003E1DCF" w:rsidP="00BC55A2">
      <w:pPr>
        <w:pStyle w:val="Ttulo2"/>
        <w:spacing w:before="0" w:line="360" w:lineRule="auto"/>
        <w:rPr>
          <w:rFonts w:ascii="Times New Roman" w:hAnsi="Times New Roman" w:cs="Times New Roman"/>
          <w:b/>
          <w:color w:val="auto"/>
          <w:sz w:val="24"/>
          <w:szCs w:val="24"/>
        </w:rPr>
      </w:pPr>
      <w:bookmarkStart w:id="11" w:name="_Toc468910161"/>
      <w:r>
        <w:rPr>
          <w:rFonts w:ascii="Times New Roman" w:hAnsi="Times New Roman" w:cs="Times New Roman"/>
          <w:b/>
          <w:color w:val="auto"/>
          <w:sz w:val="24"/>
          <w:szCs w:val="24"/>
        </w:rPr>
        <w:t>4.1</w:t>
      </w:r>
      <w:r w:rsidRPr="00D27582">
        <w:rPr>
          <w:rFonts w:ascii="Times New Roman" w:hAnsi="Times New Roman" w:cs="Times New Roman"/>
          <w:b/>
          <w:color w:val="auto"/>
          <w:sz w:val="24"/>
          <w:szCs w:val="24"/>
        </w:rPr>
        <w:t xml:space="preserve"> Análise descritiva das variáveis</w:t>
      </w:r>
      <w:bookmarkEnd w:id="11"/>
    </w:p>
    <w:p w14:paraId="7FC465BE" w14:textId="77777777" w:rsidR="003E1DCF" w:rsidRPr="00017696" w:rsidRDefault="003E1DCF" w:rsidP="00BC55A2">
      <w:pPr>
        <w:spacing w:after="0" w:line="360" w:lineRule="auto"/>
        <w:jc w:val="both"/>
        <w:rPr>
          <w:rFonts w:ascii="Times New Roman" w:hAnsi="Times New Roman" w:cs="Times New Roman"/>
          <w:b/>
          <w:sz w:val="24"/>
          <w:szCs w:val="24"/>
        </w:rPr>
      </w:pPr>
    </w:p>
    <w:p w14:paraId="2C8037A4" w14:textId="2ACBD4E9" w:rsidR="003E1DCF" w:rsidRDefault="003E1DCF" w:rsidP="00003994">
      <w:pPr>
        <w:spacing w:after="0" w:line="360" w:lineRule="auto"/>
        <w:ind w:firstLine="709"/>
        <w:jc w:val="both"/>
        <w:rPr>
          <w:rFonts w:ascii="Times New Roman" w:hAnsi="Times New Roman" w:cs="Times New Roman"/>
          <w:sz w:val="24"/>
          <w:szCs w:val="24"/>
        </w:rPr>
      </w:pPr>
      <w:r w:rsidRPr="0017365C">
        <w:rPr>
          <w:rFonts w:ascii="Times New Roman" w:hAnsi="Times New Roman" w:cs="Times New Roman"/>
          <w:sz w:val="24"/>
          <w:szCs w:val="24"/>
        </w:rPr>
        <w:t xml:space="preserve">Para atingir </w:t>
      </w:r>
      <w:r w:rsidR="00B11C87">
        <w:rPr>
          <w:rFonts w:ascii="Times New Roman" w:hAnsi="Times New Roman" w:cs="Times New Roman"/>
          <w:sz w:val="24"/>
          <w:szCs w:val="24"/>
        </w:rPr>
        <w:t>os objetivos do presente estudo,</w:t>
      </w:r>
      <w:r w:rsidRPr="0017365C">
        <w:rPr>
          <w:rFonts w:ascii="Times New Roman" w:hAnsi="Times New Roman" w:cs="Times New Roman"/>
          <w:sz w:val="24"/>
          <w:szCs w:val="24"/>
        </w:rPr>
        <w:t xml:space="preserve"> é necessário analisar as variáveis que podem exercer alguma influência no comportamento das famílias, na tentativa de explicar o seu hábito de consumo.</w:t>
      </w:r>
    </w:p>
    <w:p w14:paraId="4DE34DBE" w14:textId="47F98A61" w:rsidR="003E1DCF" w:rsidRDefault="003E1DCF"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que se refere à localização domiciliar, os resultados descritivos das variáveis podem ser observados na Tabela 1. Em média, 34% dos domicílios da amostra estão concentrados na Região Nordeste, 25% na Região Sudeste, seguidos por 1</w:t>
      </w:r>
      <w:r w:rsidR="00325B2C">
        <w:rPr>
          <w:rFonts w:ascii="Times New Roman" w:hAnsi="Times New Roman" w:cs="Times New Roman"/>
          <w:sz w:val="24"/>
          <w:szCs w:val="24"/>
        </w:rPr>
        <w:t>5</w:t>
      </w:r>
      <w:r>
        <w:rPr>
          <w:rFonts w:ascii="Times New Roman" w:hAnsi="Times New Roman" w:cs="Times New Roman"/>
          <w:sz w:val="24"/>
          <w:szCs w:val="24"/>
        </w:rPr>
        <w:t>% na Região Centro-Oeste, 1</w:t>
      </w:r>
      <w:r w:rsidR="00325B2C">
        <w:rPr>
          <w:rFonts w:ascii="Times New Roman" w:hAnsi="Times New Roman" w:cs="Times New Roman"/>
          <w:sz w:val="24"/>
          <w:szCs w:val="24"/>
        </w:rPr>
        <w:t>4</w:t>
      </w:r>
      <w:r>
        <w:rPr>
          <w:rFonts w:ascii="Times New Roman" w:hAnsi="Times New Roman" w:cs="Times New Roman"/>
          <w:sz w:val="24"/>
          <w:szCs w:val="24"/>
        </w:rPr>
        <w:t>% na Região Norte e, em menor concentração, 1</w:t>
      </w:r>
      <w:r w:rsidR="00325B2C">
        <w:rPr>
          <w:rFonts w:ascii="Times New Roman" w:hAnsi="Times New Roman" w:cs="Times New Roman"/>
          <w:sz w:val="24"/>
          <w:szCs w:val="24"/>
        </w:rPr>
        <w:t>2</w:t>
      </w:r>
      <w:r>
        <w:rPr>
          <w:rFonts w:ascii="Times New Roman" w:hAnsi="Times New Roman" w:cs="Times New Roman"/>
          <w:sz w:val="24"/>
          <w:szCs w:val="24"/>
        </w:rPr>
        <w:t>% na Região Sul. Nota-se também que há uma pequena diferença na proporção de domicílios que se localizam nas regiões metropolitanas e àqueles domicílios que se localizam nas áreas rurais, sendo, respectivamente, 27,50% e 23,26%.</w:t>
      </w:r>
    </w:p>
    <w:p w14:paraId="242A5096" w14:textId="77777777" w:rsidR="003E1DCF" w:rsidRDefault="003E1DCF" w:rsidP="00003994">
      <w:pPr>
        <w:spacing w:after="0" w:line="360" w:lineRule="auto"/>
        <w:ind w:firstLine="709"/>
        <w:jc w:val="both"/>
        <w:rPr>
          <w:rFonts w:ascii="Times New Roman" w:hAnsi="Times New Roman" w:cs="Times New Roman"/>
          <w:sz w:val="24"/>
          <w:szCs w:val="24"/>
        </w:rPr>
      </w:pPr>
    </w:p>
    <w:p w14:paraId="70B89E6B" w14:textId="77777777" w:rsidR="00044FDC" w:rsidRDefault="00044FDC">
      <w:pPr>
        <w:rPr>
          <w:rFonts w:ascii="Times New Roman" w:hAnsi="Times New Roman" w:cs="Times New Roman"/>
          <w:sz w:val="24"/>
          <w:szCs w:val="24"/>
        </w:rPr>
      </w:pPr>
      <w:r>
        <w:rPr>
          <w:rFonts w:ascii="Times New Roman" w:hAnsi="Times New Roman" w:cs="Times New Roman"/>
          <w:sz w:val="24"/>
          <w:szCs w:val="24"/>
        </w:rPr>
        <w:br w:type="page"/>
      </w:r>
    </w:p>
    <w:p w14:paraId="066246D0" w14:textId="7419EC07" w:rsidR="003E1DCF" w:rsidRPr="00E46CEF" w:rsidRDefault="003E1DCF" w:rsidP="008B0C4E">
      <w:pPr>
        <w:spacing w:after="0" w:line="240" w:lineRule="auto"/>
        <w:rPr>
          <w:rFonts w:ascii="Times New Roman" w:hAnsi="Times New Roman" w:cs="Times New Roman"/>
          <w:b/>
          <w:sz w:val="24"/>
          <w:szCs w:val="24"/>
        </w:rPr>
      </w:pPr>
      <w:r w:rsidRPr="00E46CEF">
        <w:rPr>
          <w:rFonts w:ascii="Times New Roman" w:hAnsi="Times New Roman" w:cs="Times New Roman"/>
          <w:b/>
          <w:sz w:val="24"/>
          <w:szCs w:val="24"/>
        </w:rPr>
        <w:lastRenderedPageBreak/>
        <w:t xml:space="preserve">Tabela </w:t>
      </w:r>
      <w:r w:rsidR="00E46CEF" w:rsidRPr="00E46CEF">
        <w:rPr>
          <w:rFonts w:ascii="Times New Roman" w:hAnsi="Times New Roman" w:cs="Times New Roman"/>
          <w:b/>
          <w:sz w:val="24"/>
          <w:szCs w:val="24"/>
        </w:rPr>
        <w:t>1.</w:t>
      </w:r>
      <w:r w:rsidRPr="00E46CEF">
        <w:rPr>
          <w:rFonts w:ascii="Times New Roman" w:hAnsi="Times New Roman" w:cs="Times New Roman"/>
          <w:b/>
          <w:sz w:val="24"/>
          <w:szCs w:val="24"/>
        </w:rPr>
        <w:t xml:space="preserve"> Localização domiciliar na amostra</w:t>
      </w:r>
    </w:p>
    <w:tbl>
      <w:tblPr>
        <w:tblStyle w:val="Tabelacomgrade"/>
        <w:tblW w:w="5000" w:type="pct"/>
        <w:tblBorders>
          <w:left w:val="none" w:sz="0" w:space="0" w:color="auto"/>
          <w:right w:val="none" w:sz="0" w:space="0" w:color="auto"/>
        </w:tblBorders>
        <w:tblLook w:val="04A0" w:firstRow="1" w:lastRow="0" w:firstColumn="1" w:lastColumn="0" w:noHBand="0" w:noVBand="1"/>
      </w:tblPr>
      <w:tblGrid>
        <w:gridCol w:w="4535"/>
        <w:gridCol w:w="4535"/>
      </w:tblGrid>
      <w:tr w:rsidR="003E1DCF" w14:paraId="6F17295F" w14:textId="77777777" w:rsidTr="002A2022">
        <w:trPr>
          <w:trHeight w:val="20"/>
        </w:trPr>
        <w:tc>
          <w:tcPr>
            <w:tcW w:w="2500" w:type="pct"/>
            <w:tcBorders>
              <w:left w:val="nil"/>
              <w:bottom w:val="single" w:sz="4" w:space="0" w:color="auto"/>
            </w:tcBorders>
          </w:tcPr>
          <w:p w14:paraId="03435582" w14:textId="77777777" w:rsidR="003E1DCF" w:rsidRPr="00017696" w:rsidRDefault="003E1DCF" w:rsidP="008207E9">
            <w:pPr>
              <w:spacing w:before="120" w:after="120"/>
              <w:jc w:val="center"/>
              <w:rPr>
                <w:rFonts w:ascii="Times New Roman" w:hAnsi="Times New Roman" w:cs="Times New Roman"/>
                <w:sz w:val="24"/>
                <w:szCs w:val="24"/>
              </w:rPr>
            </w:pPr>
            <w:bookmarkStart w:id="12" w:name="OLE_LINK1"/>
            <w:r w:rsidRPr="00017696">
              <w:rPr>
                <w:rFonts w:ascii="Times New Roman" w:hAnsi="Times New Roman" w:cs="Times New Roman"/>
                <w:sz w:val="24"/>
                <w:szCs w:val="24"/>
              </w:rPr>
              <w:t>Localização domiciliar</w:t>
            </w:r>
          </w:p>
        </w:tc>
        <w:tc>
          <w:tcPr>
            <w:tcW w:w="2500" w:type="pct"/>
            <w:tcBorders>
              <w:bottom w:val="single" w:sz="4" w:space="0" w:color="auto"/>
              <w:right w:val="nil"/>
            </w:tcBorders>
          </w:tcPr>
          <w:p w14:paraId="49341BB1" w14:textId="77777777" w:rsidR="003E1DCF" w:rsidRPr="003716F5" w:rsidRDefault="003E1DCF" w:rsidP="008207E9">
            <w:pPr>
              <w:spacing w:before="120" w:after="120"/>
              <w:jc w:val="center"/>
              <w:rPr>
                <w:rFonts w:ascii="Times New Roman" w:hAnsi="Times New Roman" w:cs="Times New Roman"/>
                <w:sz w:val="24"/>
                <w:szCs w:val="24"/>
              </w:rPr>
            </w:pPr>
            <w:r w:rsidRPr="003716F5">
              <w:rPr>
                <w:rFonts w:ascii="Times New Roman" w:hAnsi="Times New Roman" w:cs="Times New Roman"/>
                <w:sz w:val="24"/>
                <w:szCs w:val="24"/>
              </w:rPr>
              <w:t>Amostra</w:t>
            </w:r>
          </w:p>
        </w:tc>
      </w:tr>
      <w:tr w:rsidR="003E1DCF" w14:paraId="699E241F" w14:textId="77777777" w:rsidTr="002A2022">
        <w:trPr>
          <w:trHeight w:val="20"/>
        </w:trPr>
        <w:tc>
          <w:tcPr>
            <w:tcW w:w="2500" w:type="pct"/>
            <w:tcBorders>
              <w:top w:val="single" w:sz="4" w:space="0" w:color="auto"/>
              <w:left w:val="nil"/>
              <w:bottom w:val="nil"/>
            </w:tcBorders>
          </w:tcPr>
          <w:p w14:paraId="669B0AB6" w14:textId="77777777" w:rsidR="003E1DCF" w:rsidRPr="00017696" w:rsidRDefault="003E1DCF" w:rsidP="00C12642">
            <w:pPr>
              <w:jc w:val="center"/>
              <w:rPr>
                <w:rFonts w:ascii="Times New Roman" w:hAnsi="Times New Roman" w:cs="Times New Roman"/>
                <w:sz w:val="24"/>
                <w:szCs w:val="24"/>
              </w:rPr>
            </w:pPr>
            <w:r w:rsidRPr="00017696">
              <w:rPr>
                <w:rFonts w:ascii="Times New Roman" w:hAnsi="Times New Roman" w:cs="Times New Roman"/>
                <w:sz w:val="24"/>
                <w:szCs w:val="24"/>
              </w:rPr>
              <w:t>Centro-Oeste</w:t>
            </w:r>
          </w:p>
        </w:tc>
        <w:tc>
          <w:tcPr>
            <w:tcW w:w="2500" w:type="pct"/>
            <w:tcBorders>
              <w:bottom w:val="nil"/>
              <w:right w:val="nil"/>
            </w:tcBorders>
          </w:tcPr>
          <w:p w14:paraId="64F6C2DA" w14:textId="77777777" w:rsidR="003E1DCF" w:rsidRPr="003716F5" w:rsidRDefault="003E1DCF" w:rsidP="00C12642">
            <w:pPr>
              <w:jc w:val="center"/>
              <w:rPr>
                <w:rFonts w:ascii="Times New Roman" w:hAnsi="Times New Roman" w:cs="Times New Roman"/>
                <w:sz w:val="24"/>
                <w:szCs w:val="24"/>
              </w:rPr>
            </w:pPr>
            <w:r w:rsidRPr="003716F5">
              <w:rPr>
                <w:rFonts w:ascii="Times New Roman" w:hAnsi="Times New Roman" w:cs="Times New Roman"/>
                <w:sz w:val="24"/>
                <w:szCs w:val="24"/>
              </w:rPr>
              <w:t>14,91%</w:t>
            </w:r>
          </w:p>
        </w:tc>
      </w:tr>
      <w:tr w:rsidR="003E1DCF" w14:paraId="567C5325" w14:textId="77777777" w:rsidTr="002A2022">
        <w:trPr>
          <w:trHeight w:val="20"/>
        </w:trPr>
        <w:tc>
          <w:tcPr>
            <w:tcW w:w="2500" w:type="pct"/>
            <w:tcBorders>
              <w:top w:val="nil"/>
              <w:left w:val="nil"/>
              <w:bottom w:val="nil"/>
            </w:tcBorders>
          </w:tcPr>
          <w:p w14:paraId="72DCADEC" w14:textId="77777777" w:rsidR="003E1DCF" w:rsidRPr="00017696" w:rsidRDefault="003E1DCF" w:rsidP="00C12642">
            <w:pPr>
              <w:jc w:val="center"/>
              <w:rPr>
                <w:rFonts w:ascii="Times New Roman" w:hAnsi="Times New Roman" w:cs="Times New Roman"/>
                <w:sz w:val="24"/>
                <w:szCs w:val="24"/>
              </w:rPr>
            </w:pPr>
            <w:r w:rsidRPr="00017696">
              <w:rPr>
                <w:rFonts w:ascii="Times New Roman" w:hAnsi="Times New Roman" w:cs="Times New Roman"/>
                <w:sz w:val="24"/>
                <w:szCs w:val="24"/>
              </w:rPr>
              <w:t>Nordeste</w:t>
            </w:r>
          </w:p>
        </w:tc>
        <w:tc>
          <w:tcPr>
            <w:tcW w:w="2500" w:type="pct"/>
            <w:tcBorders>
              <w:top w:val="nil"/>
              <w:bottom w:val="nil"/>
              <w:right w:val="nil"/>
            </w:tcBorders>
          </w:tcPr>
          <w:p w14:paraId="17092FD2" w14:textId="77777777" w:rsidR="003E1DCF" w:rsidRPr="003716F5" w:rsidRDefault="003E1DCF" w:rsidP="00C12642">
            <w:pPr>
              <w:jc w:val="center"/>
              <w:rPr>
                <w:rFonts w:ascii="Times New Roman" w:hAnsi="Times New Roman" w:cs="Times New Roman"/>
                <w:sz w:val="24"/>
                <w:szCs w:val="24"/>
              </w:rPr>
            </w:pPr>
            <w:r w:rsidRPr="003716F5">
              <w:rPr>
                <w:rFonts w:ascii="Times New Roman" w:hAnsi="Times New Roman" w:cs="Times New Roman"/>
                <w:sz w:val="24"/>
                <w:szCs w:val="24"/>
              </w:rPr>
              <w:t>34,36%</w:t>
            </w:r>
          </w:p>
        </w:tc>
      </w:tr>
      <w:tr w:rsidR="003E1DCF" w14:paraId="0444CCA9" w14:textId="77777777" w:rsidTr="002A2022">
        <w:trPr>
          <w:trHeight w:val="20"/>
        </w:trPr>
        <w:tc>
          <w:tcPr>
            <w:tcW w:w="2500" w:type="pct"/>
            <w:tcBorders>
              <w:top w:val="nil"/>
              <w:left w:val="nil"/>
              <w:bottom w:val="nil"/>
            </w:tcBorders>
          </w:tcPr>
          <w:p w14:paraId="7A8E93B2" w14:textId="77777777" w:rsidR="003E1DCF" w:rsidRPr="00017696" w:rsidRDefault="003E1DCF" w:rsidP="00C12642">
            <w:pPr>
              <w:jc w:val="center"/>
              <w:rPr>
                <w:rFonts w:ascii="Times New Roman" w:hAnsi="Times New Roman" w:cs="Times New Roman"/>
                <w:sz w:val="24"/>
                <w:szCs w:val="24"/>
              </w:rPr>
            </w:pPr>
            <w:r w:rsidRPr="00017696">
              <w:rPr>
                <w:rFonts w:ascii="Times New Roman" w:hAnsi="Times New Roman" w:cs="Times New Roman"/>
                <w:sz w:val="24"/>
                <w:szCs w:val="24"/>
              </w:rPr>
              <w:t>Norte</w:t>
            </w:r>
          </w:p>
        </w:tc>
        <w:tc>
          <w:tcPr>
            <w:tcW w:w="2500" w:type="pct"/>
            <w:tcBorders>
              <w:top w:val="nil"/>
              <w:bottom w:val="nil"/>
              <w:right w:val="nil"/>
            </w:tcBorders>
          </w:tcPr>
          <w:p w14:paraId="4AC50B06" w14:textId="77777777" w:rsidR="003E1DCF" w:rsidRPr="003716F5" w:rsidRDefault="003E1DCF" w:rsidP="00C12642">
            <w:pPr>
              <w:jc w:val="center"/>
              <w:rPr>
                <w:rFonts w:ascii="Times New Roman" w:hAnsi="Times New Roman" w:cs="Times New Roman"/>
                <w:sz w:val="24"/>
                <w:szCs w:val="24"/>
              </w:rPr>
            </w:pPr>
            <w:r w:rsidRPr="003716F5">
              <w:rPr>
                <w:rFonts w:ascii="Times New Roman" w:hAnsi="Times New Roman" w:cs="Times New Roman"/>
                <w:sz w:val="24"/>
                <w:szCs w:val="24"/>
              </w:rPr>
              <w:t>13,61%</w:t>
            </w:r>
          </w:p>
        </w:tc>
      </w:tr>
      <w:tr w:rsidR="003E1DCF" w14:paraId="2620E39A" w14:textId="77777777" w:rsidTr="002A2022">
        <w:trPr>
          <w:trHeight w:val="20"/>
        </w:trPr>
        <w:tc>
          <w:tcPr>
            <w:tcW w:w="2500" w:type="pct"/>
            <w:tcBorders>
              <w:top w:val="nil"/>
              <w:left w:val="nil"/>
              <w:bottom w:val="nil"/>
            </w:tcBorders>
          </w:tcPr>
          <w:p w14:paraId="5E6C1CF3" w14:textId="77777777" w:rsidR="003E1DCF" w:rsidRPr="00017696" w:rsidRDefault="003E1DCF" w:rsidP="00C12642">
            <w:pPr>
              <w:jc w:val="center"/>
              <w:rPr>
                <w:rFonts w:ascii="Times New Roman" w:hAnsi="Times New Roman" w:cs="Times New Roman"/>
                <w:sz w:val="24"/>
                <w:szCs w:val="24"/>
              </w:rPr>
            </w:pPr>
            <w:r w:rsidRPr="00017696">
              <w:rPr>
                <w:rFonts w:ascii="Times New Roman" w:hAnsi="Times New Roman" w:cs="Times New Roman"/>
                <w:sz w:val="24"/>
                <w:szCs w:val="24"/>
              </w:rPr>
              <w:t>Sudeste</w:t>
            </w:r>
          </w:p>
        </w:tc>
        <w:tc>
          <w:tcPr>
            <w:tcW w:w="2500" w:type="pct"/>
            <w:tcBorders>
              <w:top w:val="nil"/>
              <w:bottom w:val="nil"/>
              <w:right w:val="nil"/>
            </w:tcBorders>
          </w:tcPr>
          <w:p w14:paraId="749F80E6" w14:textId="77777777" w:rsidR="003E1DCF" w:rsidRPr="003716F5" w:rsidRDefault="003E1DCF" w:rsidP="00C12642">
            <w:pPr>
              <w:jc w:val="center"/>
              <w:rPr>
                <w:rFonts w:ascii="Times New Roman" w:hAnsi="Times New Roman" w:cs="Times New Roman"/>
                <w:sz w:val="24"/>
                <w:szCs w:val="24"/>
              </w:rPr>
            </w:pPr>
            <w:r w:rsidRPr="003716F5">
              <w:rPr>
                <w:rFonts w:ascii="Times New Roman" w:hAnsi="Times New Roman" w:cs="Times New Roman"/>
                <w:sz w:val="24"/>
                <w:szCs w:val="24"/>
              </w:rPr>
              <w:t>25,21%</w:t>
            </w:r>
          </w:p>
        </w:tc>
      </w:tr>
      <w:tr w:rsidR="003E1DCF" w14:paraId="08A42FA1" w14:textId="77777777" w:rsidTr="002A2022">
        <w:trPr>
          <w:trHeight w:val="20"/>
        </w:trPr>
        <w:tc>
          <w:tcPr>
            <w:tcW w:w="2500" w:type="pct"/>
            <w:tcBorders>
              <w:top w:val="nil"/>
              <w:left w:val="nil"/>
              <w:bottom w:val="nil"/>
            </w:tcBorders>
          </w:tcPr>
          <w:p w14:paraId="56C86216" w14:textId="77777777" w:rsidR="003E1DCF" w:rsidRPr="00017696" w:rsidRDefault="003E1DCF" w:rsidP="00C12642">
            <w:pPr>
              <w:jc w:val="center"/>
              <w:rPr>
                <w:rFonts w:ascii="Times New Roman" w:hAnsi="Times New Roman" w:cs="Times New Roman"/>
                <w:sz w:val="24"/>
                <w:szCs w:val="24"/>
              </w:rPr>
            </w:pPr>
            <w:r w:rsidRPr="00017696">
              <w:rPr>
                <w:rFonts w:ascii="Times New Roman" w:hAnsi="Times New Roman" w:cs="Times New Roman"/>
                <w:sz w:val="24"/>
                <w:szCs w:val="24"/>
              </w:rPr>
              <w:t>Sul</w:t>
            </w:r>
          </w:p>
        </w:tc>
        <w:tc>
          <w:tcPr>
            <w:tcW w:w="2500" w:type="pct"/>
            <w:tcBorders>
              <w:top w:val="nil"/>
              <w:bottom w:val="nil"/>
              <w:right w:val="nil"/>
            </w:tcBorders>
          </w:tcPr>
          <w:p w14:paraId="6067C958" w14:textId="77777777" w:rsidR="003E1DCF" w:rsidRPr="003716F5" w:rsidRDefault="003E1DCF" w:rsidP="00C12642">
            <w:pPr>
              <w:jc w:val="center"/>
              <w:rPr>
                <w:rFonts w:ascii="Times New Roman" w:hAnsi="Times New Roman" w:cs="Times New Roman"/>
                <w:sz w:val="24"/>
                <w:szCs w:val="24"/>
              </w:rPr>
            </w:pPr>
            <w:r w:rsidRPr="003716F5">
              <w:rPr>
                <w:rFonts w:ascii="Times New Roman" w:hAnsi="Times New Roman" w:cs="Times New Roman"/>
                <w:sz w:val="24"/>
                <w:szCs w:val="24"/>
              </w:rPr>
              <w:t>11,90%</w:t>
            </w:r>
          </w:p>
        </w:tc>
      </w:tr>
      <w:tr w:rsidR="003E1DCF" w14:paraId="3A217675" w14:textId="77777777" w:rsidTr="002A2022">
        <w:trPr>
          <w:trHeight w:val="20"/>
        </w:trPr>
        <w:tc>
          <w:tcPr>
            <w:tcW w:w="2500" w:type="pct"/>
            <w:tcBorders>
              <w:top w:val="nil"/>
              <w:left w:val="nil"/>
              <w:bottom w:val="nil"/>
            </w:tcBorders>
          </w:tcPr>
          <w:p w14:paraId="1DC3F43B" w14:textId="77777777" w:rsidR="003E1DCF" w:rsidRPr="00017696" w:rsidRDefault="003E1DCF" w:rsidP="00C12642">
            <w:pPr>
              <w:jc w:val="center"/>
              <w:rPr>
                <w:rFonts w:ascii="Times New Roman" w:hAnsi="Times New Roman" w:cs="Times New Roman"/>
                <w:sz w:val="24"/>
                <w:szCs w:val="24"/>
              </w:rPr>
            </w:pPr>
            <w:r w:rsidRPr="00017696">
              <w:rPr>
                <w:rFonts w:ascii="Times New Roman" w:hAnsi="Times New Roman" w:cs="Times New Roman"/>
                <w:sz w:val="24"/>
                <w:szCs w:val="24"/>
              </w:rPr>
              <w:t>Metrópole</w:t>
            </w:r>
          </w:p>
        </w:tc>
        <w:tc>
          <w:tcPr>
            <w:tcW w:w="2500" w:type="pct"/>
            <w:tcBorders>
              <w:top w:val="nil"/>
              <w:bottom w:val="nil"/>
              <w:right w:val="nil"/>
            </w:tcBorders>
          </w:tcPr>
          <w:p w14:paraId="017D2C84" w14:textId="77777777" w:rsidR="003E1DCF" w:rsidRPr="003716F5" w:rsidRDefault="003E1DCF" w:rsidP="00C12642">
            <w:pPr>
              <w:jc w:val="center"/>
              <w:rPr>
                <w:rFonts w:ascii="Times New Roman" w:hAnsi="Times New Roman" w:cs="Times New Roman"/>
                <w:sz w:val="24"/>
                <w:szCs w:val="24"/>
              </w:rPr>
            </w:pPr>
            <w:r w:rsidRPr="003716F5">
              <w:rPr>
                <w:rFonts w:ascii="Times New Roman" w:hAnsi="Times New Roman" w:cs="Times New Roman"/>
                <w:sz w:val="24"/>
                <w:szCs w:val="24"/>
              </w:rPr>
              <w:t>27,50%</w:t>
            </w:r>
          </w:p>
        </w:tc>
      </w:tr>
      <w:tr w:rsidR="003E1DCF" w14:paraId="0CA43A54" w14:textId="77777777" w:rsidTr="002A2022">
        <w:trPr>
          <w:trHeight w:val="20"/>
        </w:trPr>
        <w:tc>
          <w:tcPr>
            <w:tcW w:w="2500" w:type="pct"/>
            <w:tcBorders>
              <w:top w:val="nil"/>
              <w:left w:val="nil"/>
            </w:tcBorders>
          </w:tcPr>
          <w:p w14:paraId="30CA2A51" w14:textId="77777777" w:rsidR="003E1DCF" w:rsidRPr="00017696" w:rsidRDefault="003E1DCF" w:rsidP="00C12642">
            <w:pPr>
              <w:jc w:val="center"/>
              <w:rPr>
                <w:rFonts w:ascii="Times New Roman" w:hAnsi="Times New Roman" w:cs="Times New Roman"/>
                <w:sz w:val="24"/>
                <w:szCs w:val="24"/>
              </w:rPr>
            </w:pPr>
            <w:r w:rsidRPr="00017696">
              <w:rPr>
                <w:rFonts w:ascii="Times New Roman" w:hAnsi="Times New Roman" w:cs="Times New Roman"/>
                <w:sz w:val="24"/>
                <w:szCs w:val="24"/>
              </w:rPr>
              <w:t>Rural</w:t>
            </w:r>
          </w:p>
        </w:tc>
        <w:tc>
          <w:tcPr>
            <w:tcW w:w="2500" w:type="pct"/>
            <w:tcBorders>
              <w:top w:val="nil"/>
              <w:right w:val="nil"/>
            </w:tcBorders>
          </w:tcPr>
          <w:p w14:paraId="56C63320" w14:textId="77777777" w:rsidR="003E1DCF" w:rsidRPr="003716F5" w:rsidRDefault="003E1DCF" w:rsidP="00C12642">
            <w:pPr>
              <w:jc w:val="center"/>
              <w:rPr>
                <w:rFonts w:ascii="Times New Roman" w:hAnsi="Times New Roman" w:cs="Times New Roman"/>
                <w:sz w:val="24"/>
                <w:szCs w:val="24"/>
              </w:rPr>
            </w:pPr>
            <w:r w:rsidRPr="003716F5">
              <w:rPr>
                <w:rFonts w:ascii="Times New Roman" w:hAnsi="Times New Roman" w:cs="Times New Roman"/>
                <w:sz w:val="24"/>
                <w:szCs w:val="24"/>
              </w:rPr>
              <w:t>23,26%</w:t>
            </w:r>
          </w:p>
        </w:tc>
      </w:tr>
    </w:tbl>
    <w:bookmarkEnd w:id="12"/>
    <w:p w14:paraId="135E6AFB" w14:textId="77777777" w:rsidR="003E1DCF" w:rsidRPr="003716F5" w:rsidRDefault="003E1DCF" w:rsidP="003E1DCF">
      <w:pPr>
        <w:spacing w:after="0" w:line="240" w:lineRule="auto"/>
        <w:rPr>
          <w:rFonts w:ascii="Times New Roman" w:hAnsi="Times New Roman" w:cs="Times New Roman"/>
          <w:sz w:val="20"/>
          <w:szCs w:val="20"/>
        </w:rPr>
      </w:pPr>
      <w:r w:rsidRPr="003716F5">
        <w:rPr>
          <w:rFonts w:ascii="Times New Roman" w:hAnsi="Times New Roman" w:cs="Times New Roman"/>
          <w:sz w:val="20"/>
          <w:szCs w:val="20"/>
        </w:rPr>
        <w:t>Fonte: Resultados da pesquisa</w:t>
      </w:r>
      <w:r>
        <w:rPr>
          <w:rFonts w:ascii="Times New Roman" w:hAnsi="Times New Roman" w:cs="Times New Roman"/>
          <w:sz w:val="20"/>
          <w:szCs w:val="20"/>
        </w:rPr>
        <w:t>, baseados na POF 2008/2009</w:t>
      </w:r>
      <w:r w:rsidRPr="003716F5">
        <w:rPr>
          <w:rFonts w:ascii="Times New Roman" w:hAnsi="Times New Roman" w:cs="Times New Roman"/>
          <w:sz w:val="20"/>
          <w:szCs w:val="20"/>
        </w:rPr>
        <w:t>.</w:t>
      </w:r>
    </w:p>
    <w:p w14:paraId="283AD715" w14:textId="77777777" w:rsidR="003E1DCF" w:rsidRDefault="003E1DCF" w:rsidP="00003994">
      <w:pPr>
        <w:spacing w:after="0" w:line="360" w:lineRule="auto"/>
        <w:ind w:firstLine="709"/>
        <w:jc w:val="both"/>
        <w:rPr>
          <w:rFonts w:ascii="Times New Roman" w:hAnsi="Times New Roman" w:cs="Times New Roman"/>
          <w:sz w:val="24"/>
          <w:szCs w:val="24"/>
        </w:rPr>
      </w:pPr>
    </w:p>
    <w:p w14:paraId="745A076F" w14:textId="7763CC0C" w:rsidR="003E1DCF" w:rsidRDefault="003E1DCF"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Quanto à composição domiciliar (Tabela 2), observa-se que o número médio de indivíduos por domicílio é de 3,38 pessoas e que, aproximadamente, 30% dos domicílios considerados na estimação são chefiados por mulheres. Com relação a idade do chefe do domicílio, tem-se que a média é de 47 anos. No que se refere à raça, verifica-se que, em média, 59% dos chefes dos domicílios são não brancos. Quanto à escolaridade, constata-se que a maioria dos chefes dos domicílios possui o Ensino Fundamental incompleto, com uma média de 6 anos de estudo. Essa variável apresentou um desvio-padrão considerável, possuindo valores que vão de 0 anos (nenhuma escolaridade) aos 15 anos de estudo (Ensino Superior completo).</w:t>
      </w:r>
    </w:p>
    <w:p w14:paraId="09897B2D" w14:textId="77777777" w:rsidR="00BC55A2" w:rsidRDefault="00BC55A2" w:rsidP="00003994">
      <w:pPr>
        <w:spacing w:after="0" w:line="360" w:lineRule="auto"/>
        <w:ind w:firstLine="709"/>
        <w:jc w:val="both"/>
        <w:rPr>
          <w:rFonts w:ascii="Times New Roman" w:hAnsi="Times New Roman" w:cs="Times New Roman"/>
          <w:sz w:val="24"/>
          <w:szCs w:val="24"/>
        </w:rPr>
      </w:pPr>
    </w:p>
    <w:p w14:paraId="156D7921" w14:textId="645C1ECA" w:rsidR="00C12642" w:rsidRPr="00E46CEF" w:rsidRDefault="00C12642" w:rsidP="00C12642">
      <w:pPr>
        <w:spacing w:after="0" w:line="240" w:lineRule="auto"/>
        <w:rPr>
          <w:rFonts w:ascii="Times New Roman" w:hAnsi="Times New Roman" w:cs="Times New Roman"/>
          <w:b/>
          <w:sz w:val="24"/>
          <w:szCs w:val="24"/>
        </w:rPr>
      </w:pPr>
      <w:r w:rsidRPr="00E46CEF">
        <w:rPr>
          <w:rFonts w:ascii="Times New Roman" w:hAnsi="Times New Roman" w:cs="Times New Roman"/>
          <w:b/>
          <w:sz w:val="24"/>
          <w:szCs w:val="24"/>
        </w:rPr>
        <w:t xml:space="preserve">Tabela </w:t>
      </w:r>
      <w:r w:rsidR="00E46CEF" w:rsidRPr="00E46CEF">
        <w:rPr>
          <w:rFonts w:ascii="Times New Roman" w:hAnsi="Times New Roman" w:cs="Times New Roman"/>
          <w:b/>
          <w:sz w:val="24"/>
          <w:szCs w:val="24"/>
        </w:rPr>
        <w:t>2.</w:t>
      </w:r>
      <w:r w:rsidRPr="00E46CEF">
        <w:rPr>
          <w:rFonts w:ascii="Times New Roman" w:hAnsi="Times New Roman" w:cs="Times New Roman"/>
          <w:b/>
          <w:sz w:val="24"/>
          <w:szCs w:val="24"/>
        </w:rPr>
        <w:t xml:space="preserve"> Composição domiciliar na amostra</w:t>
      </w:r>
    </w:p>
    <w:tbl>
      <w:tblPr>
        <w:tblStyle w:val="Tabelacomgrade"/>
        <w:tblW w:w="5000" w:type="pct"/>
        <w:tblBorders>
          <w:left w:val="none" w:sz="0" w:space="0" w:color="auto"/>
          <w:right w:val="none" w:sz="0" w:space="0" w:color="auto"/>
        </w:tblBorders>
        <w:tblLook w:val="04A0" w:firstRow="1" w:lastRow="0" w:firstColumn="1" w:lastColumn="0" w:noHBand="0" w:noVBand="1"/>
      </w:tblPr>
      <w:tblGrid>
        <w:gridCol w:w="4535"/>
        <w:gridCol w:w="4535"/>
      </w:tblGrid>
      <w:tr w:rsidR="00C12642" w14:paraId="44928D92" w14:textId="77777777" w:rsidTr="00C12642">
        <w:tc>
          <w:tcPr>
            <w:tcW w:w="2500" w:type="pct"/>
            <w:tcBorders>
              <w:bottom w:val="single" w:sz="4" w:space="0" w:color="auto"/>
            </w:tcBorders>
          </w:tcPr>
          <w:p w14:paraId="23CC978B" w14:textId="77777777" w:rsidR="00C12642" w:rsidRPr="003716F5" w:rsidRDefault="00C12642" w:rsidP="008207E9">
            <w:pPr>
              <w:spacing w:before="120" w:after="120"/>
              <w:jc w:val="center"/>
              <w:rPr>
                <w:rFonts w:ascii="Times New Roman" w:hAnsi="Times New Roman" w:cs="Times New Roman"/>
                <w:sz w:val="24"/>
                <w:szCs w:val="24"/>
              </w:rPr>
            </w:pPr>
            <w:r w:rsidRPr="003716F5">
              <w:rPr>
                <w:rFonts w:ascii="Times New Roman" w:hAnsi="Times New Roman" w:cs="Times New Roman"/>
                <w:sz w:val="24"/>
                <w:szCs w:val="24"/>
              </w:rPr>
              <w:t>Composição domiciliar</w:t>
            </w:r>
          </w:p>
        </w:tc>
        <w:tc>
          <w:tcPr>
            <w:tcW w:w="2500" w:type="pct"/>
            <w:tcBorders>
              <w:bottom w:val="single" w:sz="4" w:space="0" w:color="auto"/>
            </w:tcBorders>
          </w:tcPr>
          <w:p w14:paraId="7ADE7DF1" w14:textId="77777777" w:rsidR="00C12642" w:rsidRPr="003716F5" w:rsidRDefault="00C12642" w:rsidP="008207E9">
            <w:pPr>
              <w:spacing w:before="120" w:after="120"/>
              <w:jc w:val="center"/>
              <w:rPr>
                <w:rFonts w:ascii="Times New Roman" w:hAnsi="Times New Roman" w:cs="Times New Roman"/>
                <w:sz w:val="24"/>
                <w:szCs w:val="24"/>
              </w:rPr>
            </w:pPr>
            <w:r w:rsidRPr="003716F5">
              <w:rPr>
                <w:rFonts w:ascii="Times New Roman" w:hAnsi="Times New Roman" w:cs="Times New Roman"/>
                <w:sz w:val="24"/>
                <w:szCs w:val="24"/>
              </w:rPr>
              <w:t>Amostra</w:t>
            </w:r>
          </w:p>
        </w:tc>
      </w:tr>
      <w:tr w:rsidR="00C12642" w14:paraId="4C10FB9A" w14:textId="77777777" w:rsidTr="00C12642">
        <w:tc>
          <w:tcPr>
            <w:tcW w:w="2500" w:type="pct"/>
            <w:tcBorders>
              <w:bottom w:val="nil"/>
            </w:tcBorders>
          </w:tcPr>
          <w:p w14:paraId="454E002B" w14:textId="77777777" w:rsidR="00C12642" w:rsidRPr="003716F5" w:rsidRDefault="00C12642" w:rsidP="00C12642">
            <w:pPr>
              <w:jc w:val="center"/>
              <w:rPr>
                <w:rFonts w:ascii="Times New Roman" w:hAnsi="Times New Roman" w:cs="Times New Roman"/>
                <w:sz w:val="24"/>
                <w:szCs w:val="24"/>
              </w:rPr>
            </w:pPr>
            <w:r w:rsidRPr="003716F5">
              <w:rPr>
                <w:rFonts w:ascii="Times New Roman" w:hAnsi="Times New Roman" w:cs="Times New Roman"/>
                <w:sz w:val="24"/>
                <w:szCs w:val="24"/>
              </w:rPr>
              <w:t>Anos de estudo</w:t>
            </w:r>
          </w:p>
        </w:tc>
        <w:tc>
          <w:tcPr>
            <w:tcW w:w="2500" w:type="pct"/>
            <w:tcBorders>
              <w:bottom w:val="nil"/>
            </w:tcBorders>
          </w:tcPr>
          <w:p w14:paraId="5C693B33" w14:textId="77777777" w:rsidR="00C12642" w:rsidRPr="003716F5" w:rsidRDefault="00C12642" w:rsidP="00C12642">
            <w:pPr>
              <w:jc w:val="center"/>
              <w:rPr>
                <w:rFonts w:ascii="Times New Roman" w:hAnsi="Times New Roman" w:cs="Times New Roman"/>
                <w:sz w:val="24"/>
                <w:szCs w:val="24"/>
              </w:rPr>
            </w:pPr>
            <w:r w:rsidRPr="003716F5">
              <w:rPr>
                <w:rFonts w:ascii="Times New Roman" w:hAnsi="Times New Roman" w:cs="Times New Roman"/>
                <w:sz w:val="24"/>
                <w:szCs w:val="24"/>
              </w:rPr>
              <w:t>6,21</w:t>
            </w:r>
            <w:r>
              <w:rPr>
                <w:rFonts w:ascii="Times New Roman" w:hAnsi="Times New Roman" w:cs="Times New Roman"/>
                <w:sz w:val="24"/>
                <w:szCs w:val="24"/>
              </w:rPr>
              <w:t xml:space="preserve"> anos</w:t>
            </w:r>
          </w:p>
        </w:tc>
      </w:tr>
      <w:tr w:rsidR="00C12642" w14:paraId="0B10D4F7" w14:textId="77777777" w:rsidTr="00C12642">
        <w:tc>
          <w:tcPr>
            <w:tcW w:w="2500" w:type="pct"/>
            <w:tcBorders>
              <w:top w:val="nil"/>
              <w:bottom w:val="nil"/>
            </w:tcBorders>
          </w:tcPr>
          <w:p w14:paraId="42912840" w14:textId="77777777" w:rsidR="00C12642" w:rsidRPr="003716F5" w:rsidRDefault="00C12642" w:rsidP="00C12642">
            <w:pPr>
              <w:jc w:val="center"/>
              <w:rPr>
                <w:rFonts w:ascii="Times New Roman" w:hAnsi="Times New Roman" w:cs="Times New Roman"/>
                <w:sz w:val="24"/>
                <w:szCs w:val="24"/>
              </w:rPr>
            </w:pPr>
            <w:r w:rsidRPr="003716F5">
              <w:rPr>
                <w:rFonts w:ascii="Times New Roman" w:hAnsi="Times New Roman" w:cs="Times New Roman"/>
                <w:sz w:val="24"/>
                <w:szCs w:val="24"/>
              </w:rPr>
              <w:t>Idade</w:t>
            </w:r>
          </w:p>
        </w:tc>
        <w:tc>
          <w:tcPr>
            <w:tcW w:w="2500" w:type="pct"/>
            <w:tcBorders>
              <w:top w:val="nil"/>
              <w:bottom w:val="nil"/>
            </w:tcBorders>
          </w:tcPr>
          <w:p w14:paraId="55C1E8E7" w14:textId="77777777" w:rsidR="00C12642" w:rsidRPr="003716F5" w:rsidRDefault="00C12642" w:rsidP="00C12642">
            <w:pPr>
              <w:jc w:val="center"/>
              <w:rPr>
                <w:rFonts w:ascii="Times New Roman" w:hAnsi="Times New Roman" w:cs="Times New Roman"/>
                <w:sz w:val="24"/>
                <w:szCs w:val="24"/>
              </w:rPr>
            </w:pPr>
            <w:r w:rsidRPr="003716F5">
              <w:rPr>
                <w:rFonts w:ascii="Times New Roman" w:hAnsi="Times New Roman" w:cs="Times New Roman"/>
                <w:sz w:val="24"/>
                <w:szCs w:val="24"/>
              </w:rPr>
              <w:t>47,24</w:t>
            </w:r>
            <w:r>
              <w:rPr>
                <w:rFonts w:ascii="Times New Roman" w:hAnsi="Times New Roman" w:cs="Times New Roman"/>
                <w:sz w:val="24"/>
                <w:szCs w:val="24"/>
              </w:rPr>
              <w:t xml:space="preserve"> anos</w:t>
            </w:r>
          </w:p>
        </w:tc>
      </w:tr>
      <w:tr w:rsidR="00C12642" w14:paraId="6D9333C5" w14:textId="77777777" w:rsidTr="00C12642">
        <w:tc>
          <w:tcPr>
            <w:tcW w:w="2500" w:type="pct"/>
            <w:tcBorders>
              <w:top w:val="nil"/>
              <w:bottom w:val="nil"/>
            </w:tcBorders>
          </w:tcPr>
          <w:p w14:paraId="1FC6C28D" w14:textId="77777777" w:rsidR="00C12642" w:rsidRPr="003716F5" w:rsidRDefault="00C12642" w:rsidP="00C12642">
            <w:pPr>
              <w:jc w:val="center"/>
              <w:rPr>
                <w:rFonts w:ascii="Times New Roman" w:hAnsi="Times New Roman" w:cs="Times New Roman"/>
                <w:sz w:val="24"/>
                <w:szCs w:val="24"/>
              </w:rPr>
            </w:pPr>
            <w:r w:rsidRPr="003716F5">
              <w:rPr>
                <w:rFonts w:ascii="Times New Roman" w:hAnsi="Times New Roman" w:cs="Times New Roman"/>
                <w:sz w:val="24"/>
                <w:szCs w:val="24"/>
              </w:rPr>
              <w:t>Indivíduos por domicílio</w:t>
            </w:r>
          </w:p>
        </w:tc>
        <w:tc>
          <w:tcPr>
            <w:tcW w:w="2500" w:type="pct"/>
            <w:tcBorders>
              <w:top w:val="nil"/>
              <w:bottom w:val="nil"/>
            </w:tcBorders>
          </w:tcPr>
          <w:p w14:paraId="27226541" w14:textId="77777777" w:rsidR="00C12642" w:rsidRPr="003716F5" w:rsidRDefault="00C12642" w:rsidP="00C12642">
            <w:pPr>
              <w:jc w:val="center"/>
              <w:rPr>
                <w:rFonts w:ascii="Times New Roman" w:hAnsi="Times New Roman" w:cs="Times New Roman"/>
                <w:sz w:val="24"/>
                <w:szCs w:val="24"/>
              </w:rPr>
            </w:pPr>
            <w:r w:rsidRPr="003716F5">
              <w:rPr>
                <w:rFonts w:ascii="Times New Roman" w:hAnsi="Times New Roman" w:cs="Times New Roman"/>
                <w:sz w:val="24"/>
                <w:szCs w:val="24"/>
              </w:rPr>
              <w:t>3,38</w:t>
            </w:r>
            <w:r>
              <w:rPr>
                <w:rFonts w:ascii="Times New Roman" w:hAnsi="Times New Roman" w:cs="Times New Roman"/>
                <w:sz w:val="24"/>
                <w:szCs w:val="24"/>
              </w:rPr>
              <w:t xml:space="preserve"> indivíduos</w:t>
            </w:r>
          </w:p>
        </w:tc>
      </w:tr>
      <w:tr w:rsidR="00C12642" w14:paraId="24038DA5" w14:textId="77777777" w:rsidTr="00C12642">
        <w:tc>
          <w:tcPr>
            <w:tcW w:w="2500" w:type="pct"/>
            <w:tcBorders>
              <w:top w:val="nil"/>
              <w:bottom w:val="nil"/>
            </w:tcBorders>
          </w:tcPr>
          <w:p w14:paraId="4335FF82" w14:textId="77777777" w:rsidR="00C12642" w:rsidRPr="003716F5" w:rsidRDefault="00C12642" w:rsidP="00C12642">
            <w:pPr>
              <w:jc w:val="center"/>
              <w:rPr>
                <w:rFonts w:ascii="Times New Roman" w:hAnsi="Times New Roman" w:cs="Times New Roman"/>
                <w:sz w:val="24"/>
                <w:szCs w:val="24"/>
              </w:rPr>
            </w:pPr>
            <w:r w:rsidRPr="003716F5">
              <w:rPr>
                <w:rFonts w:ascii="Times New Roman" w:hAnsi="Times New Roman" w:cs="Times New Roman"/>
                <w:sz w:val="24"/>
                <w:szCs w:val="24"/>
              </w:rPr>
              <w:t>Mulher chefe</w:t>
            </w:r>
          </w:p>
        </w:tc>
        <w:tc>
          <w:tcPr>
            <w:tcW w:w="2500" w:type="pct"/>
            <w:tcBorders>
              <w:top w:val="nil"/>
              <w:bottom w:val="nil"/>
            </w:tcBorders>
          </w:tcPr>
          <w:p w14:paraId="0997EA48" w14:textId="77777777" w:rsidR="00C12642" w:rsidRPr="003716F5" w:rsidRDefault="00C12642" w:rsidP="00C12642">
            <w:pPr>
              <w:jc w:val="center"/>
              <w:rPr>
                <w:rFonts w:ascii="Times New Roman" w:hAnsi="Times New Roman" w:cs="Times New Roman"/>
                <w:sz w:val="24"/>
                <w:szCs w:val="24"/>
              </w:rPr>
            </w:pPr>
            <w:r w:rsidRPr="003716F5">
              <w:rPr>
                <w:rFonts w:ascii="Times New Roman" w:hAnsi="Times New Roman" w:cs="Times New Roman"/>
                <w:sz w:val="24"/>
                <w:szCs w:val="24"/>
              </w:rPr>
              <w:t>30,49%</w:t>
            </w:r>
          </w:p>
        </w:tc>
      </w:tr>
      <w:tr w:rsidR="00C12642" w14:paraId="7939DFAE" w14:textId="77777777" w:rsidTr="00C12642">
        <w:tc>
          <w:tcPr>
            <w:tcW w:w="2500" w:type="pct"/>
            <w:tcBorders>
              <w:top w:val="nil"/>
              <w:bottom w:val="nil"/>
            </w:tcBorders>
          </w:tcPr>
          <w:p w14:paraId="375DC357" w14:textId="77777777" w:rsidR="00C12642" w:rsidRPr="003716F5" w:rsidRDefault="00C12642" w:rsidP="00C12642">
            <w:pPr>
              <w:jc w:val="center"/>
              <w:rPr>
                <w:rFonts w:ascii="Times New Roman" w:hAnsi="Times New Roman" w:cs="Times New Roman"/>
                <w:sz w:val="24"/>
                <w:szCs w:val="24"/>
              </w:rPr>
            </w:pPr>
            <w:r>
              <w:rPr>
                <w:rFonts w:ascii="Times New Roman" w:hAnsi="Times New Roman" w:cs="Times New Roman"/>
                <w:sz w:val="24"/>
                <w:szCs w:val="24"/>
              </w:rPr>
              <w:t>Não brancos</w:t>
            </w:r>
          </w:p>
        </w:tc>
        <w:tc>
          <w:tcPr>
            <w:tcW w:w="2500" w:type="pct"/>
            <w:tcBorders>
              <w:top w:val="nil"/>
              <w:bottom w:val="nil"/>
            </w:tcBorders>
          </w:tcPr>
          <w:p w14:paraId="231BB6A0" w14:textId="77777777" w:rsidR="00C12642" w:rsidRPr="003716F5" w:rsidRDefault="00C12642" w:rsidP="00C12642">
            <w:pPr>
              <w:jc w:val="center"/>
              <w:rPr>
                <w:rFonts w:ascii="Times New Roman" w:hAnsi="Times New Roman" w:cs="Times New Roman"/>
                <w:sz w:val="24"/>
                <w:szCs w:val="24"/>
              </w:rPr>
            </w:pPr>
            <w:r>
              <w:rPr>
                <w:rFonts w:ascii="Times New Roman" w:hAnsi="Times New Roman" w:cs="Times New Roman"/>
                <w:sz w:val="24"/>
                <w:szCs w:val="24"/>
              </w:rPr>
              <w:t>59,23%</w:t>
            </w:r>
          </w:p>
        </w:tc>
      </w:tr>
      <w:tr w:rsidR="00C12642" w14:paraId="57363BB1" w14:textId="77777777" w:rsidTr="00C12642">
        <w:tc>
          <w:tcPr>
            <w:tcW w:w="2500" w:type="pct"/>
            <w:tcBorders>
              <w:top w:val="nil"/>
            </w:tcBorders>
          </w:tcPr>
          <w:p w14:paraId="3C4701F5" w14:textId="77777777" w:rsidR="00C12642" w:rsidRPr="003716F5" w:rsidRDefault="00C12642" w:rsidP="00C12642">
            <w:pPr>
              <w:jc w:val="center"/>
              <w:rPr>
                <w:rFonts w:ascii="Times New Roman" w:hAnsi="Times New Roman" w:cs="Times New Roman"/>
                <w:sz w:val="24"/>
                <w:szCs w:val="24"/>
              </w:rPr>
            </w:pPr>
            <w:r w:rsidRPr="003716F5">
              <w:rPr>
                <w:rFonts w:ascii="Times New Roman" w:hAnsi="Times New Roman" w:cs="Times New Roman"/>
                <w:sz w:val="24"/>
                <w:szCs w:val="24"/>
              </w:rPr>
              <w:t xml:space="preserve">Renda </w:t>
            </w:r>
            <w:r w:rsidRPr="00A931DE">
              <w:rPr>
                <w:rFonts w:ascii="Times New Roman" w:hAnsi="Times New Roman" w:cs="Times New Roman"/>
                <w:i/>
                <w:sz w:val="24"/>
                <w:szCs w:val="24"/>
              </w:rPr>
              <w:t>per capita</w:t>
            </w:r>
          </w:p>
        </w:tc>
        <w:tc>
          <w:tcPr>
            <w:tcW w:w="2500" w:type="pct"/>
            <w:tcBorders>
              <w:top w:val="nil"/>
            </w:tcBorders>
          </w:tcPr>
          <w:p w14:paraId="0B22F5A4" w14:textId="77777777" w:rsidR="00C12642" w:rsidRPr="003716F5" w:rsidRDefault="00C12642" w:rsidP="00C12642">
            <w:pPr>
              <w:jc w:val="center"/>
              <w:rPr>
                <w:rFonts w:ascii="Times New Roman" w:hAnsi="Times New Roman" w:cs="Times New Roman"/>
                <w:sz w:val="24"/>
                <w:szCs w:val="24"/>
              </w:rPr>
            </w:pPr>
            <w:r>
              <w:rPr>
                <w:rFonts w:ascii="Times New Roman" w:hAnsi="Times New Roman" w:cs="Times New Roman"/>
                <w:sz w:val="24"/>
                <w:szCs w:val="24"/>
              </w:rPr>
              <w:t xml:space="preserve">R$ </w:t>
            </w:r>
            <w:r w:rsidRPr="003716F5">
              <w:rPr>
                <w:rFonts w:ascii="Times New Roman" w:hAnsi="Times New Roman" w:cs="Times New Roman"/>
                <w:sz w:val="24"/>
                <w:szCs w:val="24"/>
              </w:rPr>
              <w:t>830,05</w:t>
            </w:r>
          </w:p>
        </w:tc>
      </w:tr>
    </w:tbl>
    <w:p w14:paraId="569CC818" w14:textId="77777777" w:rsidR="00C12642" w:rsidRPr="004D1265" w:rsidRDefault="00C12642" w:rsidP="00C12642">
      <w:pPr>
        <w:spacing w:after="0" w:line="240" w:lineRule="auto"/>
        <w:rPr>
          <w:rFonts w:ascii="Times New Roman" w:hAnsi="Times New Roman" w:cs="Times New Roman"/>
          <w:sz w:val="20"/>
          <w:szCs w:val="20"/>
        </w:rPr>
      </w:pPr>
      <w:r w:rsidRPr="003716F5">
        <w:rPr>
          <w:rFonts w:ascii="Times New Roman" w:hAnsi="Times New Roman" w:cs="Times New Roman"/>
          <w:sz w:val="20"/>
          <w:szCs w:val="20"/>
        </w:rPr>
        <w:t>Fonte: Resultados da pesquisa</w:t>
      </w:r>
      <w:r>
        <w:rPr>
          <w:rFonts w:ascii="Times New Roman" w:hAnsi="Times New Roman" w:cs="Times New Roman"/>
          <w:sz w:val="20"/>
          <w:szCs w:val="20"/>
        </w:rPr>
        <w:t>, baseados na POF 2008/2009</w:t>
      </w:r>
      <w:r w:rsidRPr="003716F5">
        <w:rPr>
          <w:rFonts w:ascii="Times New Roman" w:hAnsi="Times New Roman" w:cs="Times New Roman"/>
          <w:sz w:val="20"/>
          <w:szCs w:val="20"/>
        </w:rPr>
        <w:t>.</w:t>
      </w:r>
    </w:p>
    <w:p w14:paraId="2C812A5C" w14:textId="77777777" w:rsidR="00C12642" w:rsidRDefault="00C12642" w:rsidP="00003994">
      <w:pPr>
        <w:spacing w:after="0" w:line="360" w:lineRule="auto"/>
        <w:ind w:firstLine="709"/>
        <w:jc w:val="both"/>
        <w:rPr>
          <w:rFonts w:ascii="Times New Roman" w:hAnsi="Times New Roman" w:cs="Times New Roman"/>
          <w:sz w:val="24"/>
          <w:szCs w:val="24"/>
        </w:rPr>
      </w:pPr>
    </w:p>
    <w:p w14:paraId="3CDC201D" w14:textId="77777777" w:rsidR="003E1DCF" w:rsidRDefault="003E1DCF"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que diz respeito à renda </w:t>
      </w:r>
      <w:r w:rsidRPr="00A931DE">
        <w:rPr>
          <w:rFonts w:ascii="Times New Roman" w:hAnsi="Times New Roman" w:cs="Times New Roman"/>
          <w:i/>
          <w:sz w:val="24"/>
          <w:szCs w:val="24"/>
        </w:rPr>
        <w:t>per capita</w:t>
      </w:r>
      <w:r>
        <w:rPr>
          <w:rFonts w:ascii="Times New Roman" w:hAnsi="Times New Roman" w:cs="Times New Roman"/>
          <w:sz w:val="24"/>
          <w:szCs w:val="24"/>
        </w:rPr>
        <w:t>, o rendimento médio dos domicílios da amostra é de R$ 830,05, com a variável apresentando um desvio-padrão expressivo e obtendo valores que estão no intervalo de R$ 0,00 até R$ 87.430,75. Percebe-se que a amostra é altamente abrangente, o que destaca a importância da base de dados utilizada no estudo, dado que um dos propósitos da POF 2008/2009 é exatamente o de atingir uma representatividade nacional, através da análise dos orçamentos domésticos da população.</w:t>
      </w:r>
    </w:p>
    <w:p w14:paraId="285BA5E6" w14:textId="77777777" w:rsidR="003E1DCF" w:rsidRDefault="003E1DCF"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fim, no que se refere aos hábitos de vida, em média 58,90% dos domicílios da amostra adquirem algum artigo de perfumaria e cosméticos. Observa-se também que, na </w:t>
      </w:r>
      <w:r>
        <w:rPr>
          <w:rFonts w:ascii="Times New Roman" w:hAnsi="Times New Roman" w:cs="Times New Roman"/>
          <w:sz w:val="24"/>
          <w:szCs w:val="24"/>
        </w:rPr>
        <w:lastRenderedPageBreak/>
        <w:t>semana de referência, dos 55.746 domicílios pesquisados, apenas 32.839 consumiram algum item de perfumaria e cosméticos, sendo a despesa deflacionada de, aproximadamente, R$ 27,96. Essa variável apresentou um significativo desvio-padrão, possuindo valores no intervalo de R$ 0,10 a R$ 1.030,00.</w:t>
      </w:r>
    </w:p>
    <w:p w14:paraId="7E5D9A71" w14:textId="77777777" w:rsidR="00230D1C" w:rsidRDefault="00230D1C" w:rsidP="00003994">
      <w:pPr>
        <w:spacing w:after="0" w:line="360" w:lineRule="auto"/>
        <w:jc w:val="both"/>
        <w:rPr>
          <w:rFonts w:ascii="Times New Roman" w:hAnsi="Times New Roman" w:cs="Times New Roman"/>
          <w:b/>
          <w:sz w:val="24"/>
          <w:szCs w:val="24"/>
        </w:rPr>
      </w:pPr>
    </w:p>
    <w:p w14:paraId="03E36956" w14:textId="37618F86" w:rsidR="0035684E" w:rsidRPr="00D27582" w:rsidRDefault="00E44AD3" w:rsidP="00003994">
      <w:pPr>
        <w:pStyle w:val="Ttulo2"/>
        <w:spacing w:before="0" w:line="360" w:lineRule="auto"/>
        <w:rPr>
          <w:rFonts w:ascii="Times New Roman" w:hAnsi="Times New Roman" w:cs="Times New Roman"/>
          <w:b/>
          <w:color w:val="auto"/>
          <w:sz w:val="24"/>
          <w:szCs w:val="24"/>
        </w:rPr>
      </w:pPr>
      <w:bookmarkStart w:id="13" w:name="_Toc468910162"/>
      <w:r>
        <w:rPr>
          <w:rFonts w:ascii="Times New Roman" w:hAnsi="Times New Roman" w:cs="Times New Roman"/>
          <w:b/>
          <w:color w:val="auto"/>
          <w:sz w:val="24"/>
          <w:szCs w:val="24"/>
        </w:rPr>
        <w:t>4</w:t>
      </w:r>
      <w:r w:rsidR="0035684E" w:rsidRPr="00D27582">
        <w:rPr>
          <w:rFonts w:ascii="Times New Roman" w:hAnsi="Times New Roman" w:cs="Times New Roman"/>
          <w:b/>
          <w:color w:val="auto"/>
          <w:sz w:val="24"/>
          <w:szCs w:val="24"/>
        </w:rPr>
        <w:t>.</w:t>
      </w:r>
      <w:r w:rsidR="006E3CDA">
        <w:rPr>
          <w:rFonts w:ascii="Times New Roman" w:hAnsi="Times New Roman" w:cs="Times New Roman"/>
          <w:b/>
          <w:color w:val="auto"/>
          <w:sz w:val="24"/>
          <w:szCs w:val="24"/>
        </w:rPr>
        <w:t>2</w:t>
      </w:r>
      <w:r w:rsidR="00E33BB7" w:rsidRPr="00D27582">
        <w:rPr>
          <w:rFonts w:ascii="Times New Roman" w:hAnsi="Times New Roman" w:cs="Times New Roman"/>
          <w:b/>
          <w:color w:val="auto"/>
          <w:sz w:val="24"/>
          <w:szCs w:val="24"/>
        </w:rPr>
        <w:t xml:space="preserve"> </w:t>
      </w:r>
      <w:r w:rsidR="00877345" w:rsidRPr="00D27582">
        <w:rPr>
          <w:rFonts w:ascii="Times New Roman" w:hAnsi="Times New Roman" w:cs="Times New Roman"/>
          <w:b/>
          <w:color w:val="auto"/>
          <w:sz w:val="24"/>
          <w:szCs w:val="24"/>
        </w:rPr>
        <w:t>O consumo de artigos de perfumaria e cosméticos</w:t>
      </w:r>
      <w:bookmarkEnd w:id="13"/>
    </w:p>
    <w:p w14:paraId="464CB43A" w14:textId="77777777" w:rsidR="0035684E" w:rsidRDefault="0035684E" w:rsidP="00003994">
      <w:pPr>
        <w:spacing w:after="0" w:line="360" w:lineRule="auto"/>
        <w:jc w:val="both"/>
        <w:rPr>
          <w:rFonts w:ascii="Times New Roman" w:hAnsi="Times New Roman" w:cs="Times New Roman"/>
          <w:b/>
          <w:sz w:val="24"/>
          <w:szCs w:val="24"/>
        </w:rPr>
      </w:pPr>
    </w:p>
    <w:p w14:paraId="4355C955" w14:textId="77777777" w:rsidR="003E1DCF" w:rsidRPr="0017365C" w:rsidRDefault="003E1DCF" w:rsidP="00003994">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Primeiramente, faz-se necessário a justificativa da utilização do procedimento de Heckman na estimação. O coeficiente</w:t>
      </w:r>
      <w:r w:rsidRPr="009712EA">
        <w:rPr>
          <w:rFonts w:ascii="Times New Roman" w:hAnsi="Times New Roman" w:cs="Times New Roman"/>
          <w:sz w:val="24"/>
          <w:szCs w:val="24"/>
        </w:rPr>
        <w:t xml:space="preserve"> da razão inversa de Mills (</w:t>
      </w:r>
      <w:r w:rsidRPr="009712EA">
        <w:rPr>
          <w:rFonts w:ascii="Times New Roman" w:hAnsi="Times New Roman" w:cs="Times New Roman"/>
          <w:i/>
          <w:iCs/>
          <w:sz w:val="24"/>
          <w:szCs w:val="24"/>
        </w:rPr>
        <w:t>Lambda</w:t>
      </w:r>
      <w:r w:rsidRPr="009712EA">
        <w:rPr>
          <w:rFonts w:ascii="Times New Roman" w:hAnsi="Times New Roman" w:cs="Times New Roman"/>
          <w:sz w:val="24"/>
          <w:szCs w:val="24"/>
        </w:rPr>
        <w:t xml:space="preserve">) </w:t>
      </w:r>
      <w:r>
        <w:rPr>
          <w:rFonts w:ascii="Times New Roman" w:hAnsi="Times New Roman" w:cs="Times New Roman"/>
          <w:sz w:val="24"/>
          <w:szCs w:val="24"/>
        </w:rPr>
        <w:t xml:space="preserve">[4,3594] </w:t>
      </w:r>
      <w:r w:rsidRPr="00ED215B">
        <w:rPr>
          <w:rFonts w:ascii="Times New Roman" w:hAnsi="Times New Roman" w:cs="Times New Roman"/>
          <w:sz w:val="24"/>
          <w:szCs w:val="24"/>
        </w:rPr>
        <w:t xml:space="preserve">foi </w:t>
      </w:r>
      <w:r w:rsidRPr="009712EA">
        <w:rPr>
          <w:rFonts w:ascii="Times New Roman" w:hAnsi="Times New Roman" w:cs="Times New Roman"/>
          <w:sz w:val="24"/>
          <w:szCs w:val="24"/>
        </w:rPr>
        <w:t xml:space="preserve">estatisticamente significativo, indicando a necessidade de correção do viés de seleção amostral. O sinal positivo do mesmo indica que fatores não mensurados que elevam a probabilidade de consumo de produtos de perfumaria e cosméticos aumentam o dispêndio com esses produtos. É importante, ainda, verificar o resultado obtido pelo teste da Razão da Verossimilhança (LR) para a estatística </w:t>
      </w:r>
      <w:r w:rsidRPr="009712EA">
        <w:rPr>
          <w:rFonts w:ascii="Times New Roman" w:hAnsi="Times New Roman" w:cs="Times New Roman"/>
          <w:i/>
          <w:sz w:val="24"/>
          <w:szCs w:val="24"/>
        </w:rPr>
        <w:t>rho</w:t>
      </w:r>
      <w:r w:rsidRPr="009712EA">
        <w:rPr>
          <w:rFonts w:ascii="Times New Roman" w:hAnsi="Times New Roman" w:cs="Times New Roman"/>
          <w:sz w:val="24"/>
          <w:szCs w:val="24"/>
        </w:rPr>
        <w:t xml:space="preserve">, que </w:t>
      </w:r>
      <w:r>
        <w:rPr>
          <w:rFonts w:ascii="Times New Roman" w:hAnsi="Times New Roman" w:cs="Times New Roman"/>
          <w:sz w:val="24"/>
          <w:szCs w:val="24"/>
        </w:rPr>
        <w:t>indica</w:t>
      </w:r>
      <w:r w:rsidRPr="009712EA">
        <w:rPr>
          <w:rFonts w:ascii="Times New Roman" w:hAnsi="Times New Roman" w:cs="Times New Roman"/>
          <w:sz w:val="24"/>
          <w:szCs w:val="24"/>
        </w:rPr>
        <w:t xml:space="preserve"> a existência de correlação positiva entre a equação de dispên</w:t>
      </w:r>
      <w:r>
        <w:rPr>
          <w:rFonts w:ascii="Times New Roman" w:hAnsi="Times New Roman" w:cs="Times New Roman"/>
          <w:sz w:val="24"/>
          <w:szCs w:val="24"/>
        </w:rPr>
        <w:t>dios e a equação de aquisição</w:t>
      </w:r>
      <w:r w:rsidRPr="009712EA">
        <w:rPr>
          <w:rFonts w:ascii="Times New Roman" w:hAnsi="Times New Roman" w:cs="Times New Roman"/>
          <w:sz w:val="24"/>
          <w:szCs w:val="24"/>
        </w:rPr>
        <w:t>, indicando a existência de viés de seleção amostral. Esses fatos indicam que a não utilização do procedimento em dois estágios de Heckman poderia gerar um viés sobre os verdadeiros efeitos das variáveis exógenas sobre o gasto domiciliar com a aquisição dos produtos de perfumaria e cosméticos.</w:t>
      </w:r>
      <w:r>
        <w:rPr>
          <w:rFonts w:ascii="Times New Roman" w:hAnsi="Times New Roman" w:cs="Times New Roman"/>
          <w:sz w:val="24"/>
          <w:szCs w:val="24"/>
        </w:rPr>
        <w:t xml:space="preserve"> Ademais, s</w:t>
      </w:r>
      <w:r w:rsidRPr="009712EA">
        <w:rPr>
          <w:rFonts w:ascii="Times New Roman" w:hAnsi="Times New Roman" w:cs="Times New Roman"/>
          <w:sz w:val="24"/>
          <w:szCs w:val="24"/>
        </w:rPr>
        <w:t xml:space="preserve">egundo o teste qui-quadrado de Wald </w:t>
      </w:r>
      <m:oMath>
        <m:d>
          <m:dPr>
            <m:ctrlPr>
              <w:rPr>
                <w:rFonts w:ascii="Cambria Math" w:eastAsia="Times New Roman" w:hAnsi="Cambria Math" w:cs="Times New Roman"/>
                <w:color w:val="000000"/>
                <w:sz w:val="24"/>
                <w:szCs w:val="24"/>
                <w:lang w:eastAsia="pt-BR"/>
              </w:rPr>
            </m:ctrlPr>
          </m:dPr>
          <m:e>
            <m:r>
              <m:rPr>
                <m:sty m:val="p"/>
              </m:rPr>
              <w:rPr>
                <w:rFonts w:ascii="Cambria Math" w:eastAsia="Times New Roman" w:hAnsi="Cambria Math" w:cs="Times New Roman"/>
                <w:color w:val="000000"/>
                <w:sz w:val="24"/>
                <w:szCs w:val="24"/>
                <w:lang w:eastAsia="pt-BR"/>
              </w:rPr>
              <m:t>Wald</m:t>
            </m:r>
            <m:r>
              <w:rPr>
                <w:rFonts w:ascii="Cambria Math" w:eastAsia="Times New Roman" w:hAnsi="Cambria Math" w:cs="Times New Roman"/>
                <w:color w:val="000000"/>
                <w:sz w:val="24"/>
                <w:szCs w:val="24"/>
                <w:lang w:eastAsia="pt-BR"/>
              </w:rPr>
              <m:t xml:space="preserve"> </m:t>
            </m:r>
            <m:sSup>
              <m:sSupPr>
                <m:ctrlPr>
                  <w:rPr>
                    <w:rFonts w:ascii="Cambria Math" w:eastAsia="Times New Roman" w:hAnsi="Cambria Math" w:cs="Times New Roman"/>
                    <w:i/>
                    <w:color w:val="000000"/>
                    <w:sz w:val="24"/>
                    <w:szCs w:val="24"/>
                    <w:lang w:eastAsia="pt-BR"/>
                  </w:rPr>
                </m:ctrlPr>
              </m:sSupPr>
              <m:e>
                <m:r>
                  <w:rPr>
                    <w:rFonts w:ascii="Cambria Math" w:eastAsia="Times New Roman" w:hAnsi="Cambria Math" w:cs="Times New Roman"/>
                    <w:color w:val="000000"/>
                    <w:sz w:val="24"/>
                    <w:szCs w:val="24"/>
                    <w:lang w:eastAsia="pt-BR"/>
                  </w:rPr>
                  <m:t>χ</m:t>
                </m:r>
              </m:e>
              <m:sup>
                <m:r>
                  <w:rPr>
                    <w:rFonts w:ascii="Cambria Math" w:eastAsia="Times New Roman" w:hAnsi="Cambria Math" w:cs="Times New Roman"/>
                    <w:color w:val="000000"/>
                    <w:sz w:val="24"/>
                    <w:szCs w:val="24"/>
                    <w:lang w:eastAsia="pt-BR"/>
                  </w:rPr>
                  <m:t>2</m:t>
                </m:r>
              </m:sup>
            </m:sSup>
          </m:e>
        </m:d>
        <m:r>
          <w:rPr>
            <w:rStyle w:val="Refdenotaderodap"/>
            <w:rFonts w:ascii="Cambria Math" w:eastAsia="Times New Roman" w:hAnsi="Cambria Math" w:cs="Times New Roman"/>
            <w:i/>
            <w:color w:val="000000"/>
            <w:sz w:val="24"/>
            <w:szCs w:val="24"/>
            <w:lang w:eastAsia="pt-BR"/>
          </w:rPr>
          <w:footnoteReference w:id="5"/>
        </m:r>
      </m:oMath>
      <w:r w:rsidRPr="009712EA">
        <w:rPr>
          <w:rFonts w:ascii="Times New Roman" w:hAnsi="Times New Roman" w:cs="Times New Roman"/>
          <w:color w:val="000000"/>
          <w:sz w:val="24"/>
          <w:szCs w:val="24"/>
          <w:lang w:eastAsia="pt-BR"/>
        </w:rPr>
        <w:t>, rejeita-se a hipótese nula de que os coeficientes são iguais a zero em conjunto</w:t>
      </w:r>
      <w:r>
        <w:rPr>
          <w:rFonts w:ascii="Times New Roman" w:hAnsi="Times New Roman" w:cs="Times New Roman"/>
          <w:color w:val="000000"/>
          <w:sz w:val="24"/>
          <w:szCs w:val="24"/>
          <w:lang w:eastAsia="pt-BR"/>
        </w:rPr>
        <w:t>, indicando</w:t>
      </w:r>
      <w:r w:rsidRPr="009712EA">
        <w:rPr>
          <w:rFonts w:ascii="Times New Roman" w:hAnsi="Times New Roman" w:cs="Times New Roman"/>
          <w:color w:val="000000"/>
          <w:sz w:val="24"/>
          <w:szCs w:val="24"/>
          <w:lang w:eastAsia="pt-BR"/>
        </w:rPr>
        <w:t xml:space="preserve"> que os modelos possuem uma boa especificação.</w:t>
      </w:r>
    </w:p>
    <w:p w14:paraId="4D1993B3" w14:textId="219B5A08" w:rsidR="003E1DCF" w:rsidRDefault="003E1DCF"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resultados da estimação do Modelo </w:t>
      </w:r>
      <w:r w:rsidRPr="00694E60">
        <w:rPr>
          <w:rFonts w:ascii="Times New Roman" w:hAnsi="Times New Roman" w:cs="Times New Roman"/>
          <w:i/>
          <w:sz w:val="24"/>
          <w:szCs w:val="24"/>
        </w:rPr>
        <w:t>Probit</w:t>
      </w:r>
      <w:r>
        <w:rPr>
          <w:rFonts w:ascii="Times New Roman" w:hAnsi="Times New Roman" w:cs="Times New Roman"/>
          <w:sz w:val="24"/>
          <w:szCs w:val="24"/>
        </w:rPr>
        <w:t xml:space="preserve">, descritos na Tabela 3, apresentam a relação entre as variáveis explicativas e a probabilidade das famílias brasileiras em adquirir artigos de perfumaria e cosméticos. Pode-se notar que os parâmetros são todos significativos e que os sinais das variáveis estão de acordo com o esperado. Cabe dizer que, para a obtenção das estimativas, aplicou-se o procedimento de </w:t>
      </w:r>
      <w:r w:rsidRPr="00626A44">
        <w:rPr>
          <w:rFonts w:ascii="Times New Roman" w:hAnsi="Times New Roman" w:cs="Times New Roman"/>
          <w:i/>
          <w:sz w:val="24"/>
          <w:szCs w:val="24"/>
        </w:rPr>
        <w:t>bootstrap</w:t>
      </w:r>
      <w:r>
        <w:rPr>
          <w:rFonts w:ascii="Times New Roman" w:hAnsi="Times New Roman" w:cs="Times New Roman"/>
          <w:sz w:val="24"/>
          <w:szCs w:val="24"/>
        </w:rPr>
        <w:t>, que é um método de reamostragem utilizado para corrigir os erros padrão, devido à ausência de erro homocedástico (heterocedasticidade).</w:t>
      </w:r>
    </w:p>
    <w:p w14:paraId="5FD9A50B" w14:textId="77777777" w:rsidR="003E1DCF" w:rsidRDefault="003E1DCF" w:rsidP="00003994">
      <w:pPr>
        <w:spacing w:after="0" w:line="360" w:lineRule="auto"/>
        <w:ind w:firstLine="709"/>
        <w:jc w:val="both"/>
        <w:rPr>
          <w:rFonts w:ascii="Times New Roman" w:hAnsi="Times New Roman" w:cs="Times New Roman"/>
          <w:sz w:val="24"/>
          <w:szCs w:val="24"/>
        </w:rPr>
      </w:pPr>
    </w:p>
    <w:p w14:paraId="56655C20" w14:textId="77777777" w:rsidR="00044FDC" w:rsidRDefault="00044FDC">
      <w:pPr>
        <w:rPr>
          <w:rFonts w:ascii="Times New Roman" w:hAnsi="Times New Roman" w:cs="Times New Roman"/>
          <w:sz w:val="24"/>
          <w:szCs w:val="24"/>
        </w:rPr>
      </w:pPr>
      <w:r>
        <w:rPr>
          <w:rFonts w:ascii="Times New Roman" w:hAnsi="Times New Roman" w:cs="Times New Roman"/>
          <w:sz w:val="24"/>
          <w:szCs w:val="24"/>
        </w:rPr>
        <w:br w:type="page"/>
      </w:r>
    </w:p>
    <w:p w14:paraId="00F67257" w14:textId="1F4C0416" w:rsidR="00631E01" w:rsidRPr="00E46CEF" w:rsidRDefault="0081002C" w:rsidP="008B0C4E">
      <w:pPr>
        <w:spacing w:after="0" w:line="240" w:lineRule="auto"/>
        <w:jc w:val="both"/>
        <w:rPr>
          <w:rFonts w:ascii="Times New Roman" w:hAnsi="Times New Roman" w:cs="Times New Roman"/>
          <w:b/>
          <w:sz w:val="24"/>
          <w:szCs w:val="24"/>
        </w:rPr>
      </w:pPr>
      <w:r w:rsidRPr="00E46CEF">
        <w:rPr>
          <w:rFonts w:ascii="Times New Roman" w:hAnsi="Times New Roman" w:cs="Times New Roman"/>
          <w:b/>
          <w:sz w:val="24"/>
          <w:szCs w:val="24"/>
        </w:rPr>
        <w:lastRenderedPageBreak/>
        <w:t xml:space="preserve">Tabela </w:t>
      </w:r>
      <w:r w:rsidR="00A44A8B" w:rsidRPr="00E46CEF">
        <w:rPr>
          <w:rFonts w:ascii="Times New Roman" w:hAnsi="Times New Roman" w:cs="Times New Roman"/>
          <w:b/>
          <w:sz w:val="24"/>
          <w:szCs w:val="24"/>
        </w:rPr>
        <w:t>3</w:t>
      </w:r>
      <w:r w:rsidR="00E46CEF" w:rsidRPr="00E46CEF">
        <w:rPr>
          <w:rFonts w:ascii="Times New Roman" w:hAnsi="Times New Roman" w:cs="Times New Roman"/>
          <w:b/>
          <w:sz w:val="24"/>
          <w:szCs w:val="24"/>
        </w:rPr>
        <w:t>.</w:t>
      </w:r>
      <w:r w:rsidR="00631E01" w:rsidRPr="00E46CEF">
        <w:rPr>
          <w:rFonts w:ascii="Times New Roman" w:hAnsi="Times New Roman" w:cs="Times New Roman"/>
          <w:b/>
          <w:sz w:val="24"/>
          <w:szCs w:val="24"/>
        </w:rPr>
        <w:t xml:space="preserve"> Resultados da estimação da propensão a adquirir artigos de perfumaria e cosméticos</w:t>
      </w:r>
    </w:p>
    <w:tbl>
      <w:tblPr>
        <w:tblStyle w:val="Tabelacomgrade"/>
        <w:tblW w:w="5000" w:type="pct"/>
        <w:tblBorders>
          <w:left w:val="none" w:sz="0" w:space="0" w:color="auto"/>
          <w:right w:val="none" w:sz="0" w:space="0" w:color="auto"/>
        </w:tblBorders>
        <w:tblLook w:val="04A0" w:firstRow="1" w:lastRow="0" w:firstColumn="1" w:lastColumn="0" w:noHBand="0" w:noVBand="1"/>
      </w:tblPr>
      <w:tblGrid>
        <w:gridCol w:w="3023"/>
        <w:gridCol w:w="3023"/>
        <w:gridCol w:w="3024"/>
      </w:tblGrid>
      <w:tr w:rsidR="00631E01" w14:paraId="3012AC6B" w14:textId="77777777" w:rsidTr="00BB1BD2">
        <w:trPr>
          <w:trHeight w:val="544"/>
        </w:trPr>
        <w:tc>
          <w:tcPr>
            <w:tcW w:w="1666" w:type="pct"/>
            <w:vAlign w:val="center"/>
          </w:tcPr>
          <w:p w14:paraId="098D2CBE" w14:textId="77777777" w:rsidR="00631E01" w:rsidRPr="00DA3262" w:rsidRDefault="00631E01" w:rsidP="009F204B">
            <w:pPr>
              <w:jc w:val="center"/>
              <w:rPr>
                <w:rFonts w:ascii="Times New Roman" w:hAnsi="Times New Roman" w:cs="Times New Roman"/>
                <w:sz w:val="24"/>
                <w:szCs w:val="24"/>
              </w:rPr>
            </w:pPr>
            <w:r w:rsidRPr="00DA3262">
              <w:rPr>
                <w:rFonts w:ascii="Times New Roman" w:hAnsi="Times New Roman" w:cs="Times New Roman"/>
                <w:sz w:val="24"/>
                <w:szCs w:val="24"/>
              </w:rPr>
              <w:t>Variáveis</w:t>
            </w:r>
          </w:p>
        </w:tc>
        <w:tc>
          <w:tcPr>
            <w:tcW w:w="1666" w:type="pct"/>
            <w:tcBorders>
              <w:bottom w:val="single" w:sz="4" w:space="0" w:color="auto"/>
            </w:tcBorders>
            <w:vAlign w:val="center"/>
          </w:tcPr>
          <w:p w14:paraId="07FA288B" w14:textId="77777777" w:rsidR="00631E01" w:rsidRPr="00DA3262" w:rsidRDefault="00631E01" w:rsidP="009F204B">
            <w:pPr>
              <w:jc w:val="center"/>
              <w:rPr>
                <w:rFonts w:ascii="Times New Roman" w:hAnsi="Times New Roman" w:cs="Times New Roman"/>
                <w:sz w:val="24"/>
                <w:szCs w:val="24"/>
              </w:rPr>
            </w:pPr>
            <w:r w:rsidRPr="00DA3262">
              <w:rPr>
                <w:rFonts w:ascii="Times New Roman" w:hAnsi="Times New Roman" w:cs="Times New Roman"/>
                <w:sz w:val="24"/>
                <w:szCs w:val="24"/>
              </w:rPr>
              <w:t>Parâmetros estimados</w:t>
            </w:r>
          </w:p>
        </w:tc>
        <w:tc>
          <w:tcPr>
            <w:tcW w:w="1667" w:type="pct"/>
            <w:tcBorders>
              <w:bottom w:val="single" w:sz="4" w:space="0" w:color="auto"/>
            </w:tcBorders>
            <w:vAlign w:val="center"/>
          </w:tcPr>
          <w:p w14:paraId="22F2039C" w14:textId="77777777" w:rsidR="00631E01" w:rsidRDefault="00631E01" w:rsidP="009F204B">
            <w:pPr>
              <w:jc w:val="center"/>
              <w:rPr>
                <w:rFonts w:ascii="Times New Roman" w:hAnsi="Times New Roman" w:cs="Times New Roman"/>
                <w:sz w:val="24"/>
                <w:szCs w:val="24"/>
              </w:rPr>
            </w:pPr>
            <w:r w:rsidRPr="00DA3262">
              <w:rPr>
                <w:rFonts w:ascii="Times New Roman" w:hAnsi="Times New Roman" w:cs="Times New Roman"/>
                <w:sz w:val="24"/>
                <w:szCs w:val="24"/>
              </w:rPr>
              <w:t>Desvio-padrão</w:t>
            </w:r>
          </w:p>
          <w:p w14:paraId="39814A78" w14:textId="77777777" w:rsidR="00631E01" w:rsidRPr="00DA3262" w:rsidRDefault="00631E01" w:rsidP="009F204B">
            <w:pPr>
              <w:jc w:val="center"/>
              <w:rPr>
                <w:rFonts w:ascii="Times New Roman" w:hAnsi="Times New Roman" w:cs="Times New Roman"/>
                <w:sz w:val="24"/>
                <w:szCs w:val="24"/>
              </w:rPr>
            </w:pPr>
            <w:r w:rsidRPr="00DA3262">
              <w:rPr>
                <w:rFonts w:ascii="Times New Roman" w:hAnsi="Times New Roman" w:cs="Times New Roman"/>
                <w:sz w:val="24"/>
                <w:szCs w:val="24"/>
              </w:rPr>
              <w:t>(</w:t>
            </w:r>
            <w:r w:rsidRPr="00BB1BD2">
              <w:rPr>
                <w:rFonts w:ascii="Times New Roman" w:hAnsi="Times New Roman" w:cs="Times New Roman"/>
                <w:i/>
                <w:sz w:val="24"/>
                <w:szCs w:val="24"/>
              </w:rPr>
              <w:t>Bootstrap</w:t>
            </w:r>
            <w:r w:rsidRPr="00DA3262">
              <w:rPr>
                <w:rFonts w:ascii="Times New Roman" w:hAnsi="Times New Roman" w:cs="Times New Roman"/>
                <w:sz w:val="24"/>
                <w:szCs w:val="24"/>
              </w:rPr>
              <w:t>)</w:t>
            </w:r>
          </w:p>
        </w:tc>
      </w:tr>
      <w:tr w:rsidR="00631E01" w14:paraId="266E0E14" w14:textId="77777777" w:rsidTr="00BB1BD2">
        <w:tc>
          <w:tcPr>
            <w:tcW w:w="1666" w:type="pct"/>
            <w:tcBorders>
              <w:bottom w:val="nil"/>
            </w:tcBorders>
          </w:tcPr>
          <w:p w14:paraId="576D6201" w14:textId="77777777" w:rsidR="00631E01" w:rsidRPr="00DA3262" w:rsidRDefault="00631E01" w:rsidP="009F204B">
            <w:pPr>
              <w:jc w:val="center"/>
              <w:rPr>
                <w:rFonts w:ascii="Times New Roman" w:hAnsi="Times New Roman" w:cs="Times New Roman"/>
                <w:sz w:val="24"/>
                <w:szCs w:val="24"/>
              </w:rPr>
            </w:pPr>
            <w:r w:rsidRPr="00DA3262">
              <w:rPr>
                <w:rFonts w:ascii="Times New Roman" w:hAnsi="Times New Roman" w:cs="Times New Roman"/>
                <w:sz w:val="24"/>
                <w:szCs w:val="24"/>
              </w:rPr>
              <w:t>Anos de estudo</w:t>
            </w:r>
          </w:p>
        </w:tc>
        <w:tc>
          <w:tcPr>
            <w:tcW w:w="1666" w:type="pct"/>
            <w:tcBorders>
              <w:bottom w:val="nil"/>
            </w:tcBorders>
          </w:tcPr>
          <w:p w14:paraId="1A55B81A" w14:textId="77777777" w:rsidR="00631E01" w:rsidRPr="00DA3262" w:rsidRDefault="00631E01" w:rsidP="009F204B">
            <w:pPr>
              <w:jc w:val="center"/>
              <w:rPr>
                <w:rFonts w:ascii="Times New Roman" w:hAnsi="Times New Roman" w:cs="Times New Roman"/>
                <w:sz w:val="24"/>
                <w:szCs w:val="24"/>
                <w:vertAlign w:val="superscript"/>
              </w:rPr>
            </w:pPr>
            <w:r w:rsidRPr="00DA3262">
              <w:rPr>
                <w:rFonts w:ascii="Times New Roman" w:hAnsi="Times New Roman" w:cs="Times New Roman"/>
                <w:sz w:val="24"/>
                <w:szCs w:val="24"/>
              </w:rPr>
              <w:t>0,0214</w:t>
            </w:r>
            <w:r>
              <w:rPr>
                <w:rFonts w:ascii="Times New Roman" w:hAnsi="Times New Roman" w:cs="Times New Roman"/>
                <w:sz w:val="24"/>
                <w:szCs w:val="24"/>
                <w:vertAlign w:val="superscript"/>
              </w:rPr>
              <w:t>***</w:t>
            </w:r>
          </w:p>
        </w:tc>
        <w:tc>
          <w:tcPr>
            <w:tcW w:w="1667" w:type="pct"/>
            <w:tcBorders>
              <w:bottom w:val="nil"/>
            </w:tcBorders>
          </w:tcPr>
          <w:p w14:paraId="65847AF6" w14:textId="77777777" w:rsidR="00631E01" w:rsidRPr="00DA3262" w:rsidRDefault="00631E01" w:rsidP="009F204B">
            <w:pPr>
              <w:jc w:val="center"/>
              <w:rPr>
                <w:rFonts w:ascii="Times New Roman" w:hAnsi="Times New Roman" w:cs="Times New Roman"/>
                <w:sz w:val="24"/>
                <w:szCs w:val="24"/>
              </w:rPr>
            </w:pPr>
            <w:r>
              <w:rPr>
                <w:rFonts w:ascii="Times New Roman" w:hAnsi="Times New Roman" w:cs="Times New Roman"/>
                <w:sz w:val="24"/>
                <w:szCs w:val="24"/>
              </w:rPr>
              <w:t>0,0015</w:t>
            </w:r>
          </w:p>
        </w:tc>
      </w:tr>
      <w:tr w:rsidR="002C7819" w14:paraId="2DD4D4F4" w14:textId="77777777" w:rsidTr="00BB1BD2">
        <w:tc>
          <w:tcPr>
            <w:tcW w:w="1666" w:type="pct"/>
            <w:tcBorders>
              <w:top w:val="nil"/>
              <w:bottom w:val="nil"/>
            </w:tcBorders>
          </w:tcPr>
          <w:p w14:paraId="671EDF84" w14:textId="2827DF36" w:rsidR="002C7819" w:rsidRPr="00DA3262" w:rsidRDefault="002C7819" w:rsidP="009F204B">
            <w:pPr>
              <w:jc w:val="center"/>
              <w:rPr>
                <w:rFonts w:ascii="Times New Roman" w:hAnsi="Times New Roman" w:cs="Times New Roman"/>
                <w:sz w:val="24"/>
                <w:szCs w:val="24"/>
              </w:rPr>
            </w:pPr>
            <w:r w:rsidRPr="00DA3262">
              <w:rPr>
                <w:rFonts w:ascii="Times New Roman" w:hAnsi="Times New Roman" w:cs="Times New Roman"/>
                <w:sz w:val="24"/>
                <w:szCs w:val="24"/>
              </w:rPr>
              <w:t>Idade</w:t>
            </w:r>
          </w:p>
        </w:tc>
        <w:tc>
          <w:tcPr>
            <w:tcW w:w="1666" w:type="pct"/>
            <w:tcBorders>
              <w:top w:val="nil"/>
              <w:bottom w:val="nil"/>
            </w:tcBorders>
          </w:tcPr>
          <w:p w14:paraId="2671CB62" w14:textId="5FF07D8B" w:rsidR="002C7819" w:rsidRPr="00DA3262" w:rsidRDefault="002C7819" w:rsidP="009F204B">
            <w:pPr>
              <w:jc w:val="center"/>
              <w:rPr>
                <w:rFonts w:ascii="Times New Roman" w:hAnsi="Times New Roman" w:cs="Times New Roman"/>
                <w:sz w:val="24"/>
                <w:szCs w:val="24"/>
                <w:vertAlign w:val="superscript"/>
              </w:rPr>
            </w:pPr>
            <w:r w:rsidRPr="00DA3262">
              <w:rPr>
                <w:rFonts w:ascii="Times New Roman" w:hAnsi="Times New Roman" w:cs="Times New Roman"/>
                <w:sz w:val="24"/>
                <w:szCs w:val="24"/>
              </w:rPr>
              <w:t>0,0159</w:t>
            </w:r>
            <w:r>
              <w:rPr>
                <w:rFonts w:ascii="Times New Roman" w:hAnsi="Times New Roman" w:cs="Times New Roman"/>
                <w:sz w:val="24"/>
                <w:szCs w:val="24"/>
                <w:vertAlign w:val="superscript"/>
              </w:rPr>
              <w:t>***</w:t>
            </w:r>
          </w:p>
        </w:tc>
        <w:tc>
          <w:tcPr>
            <w:tcW w:w="1667" w:type="pct"/>
            <w:tcBorders>
              <w:top w:val="nil"/>
              <w:bottom w:val="nil"/>
            </w:tcBorders>
          </w:tcPr>
          <w:p w14:paraId="76942ED0" w14:textId="1CDCE688" w:rsidR="002C7819" w:rsidRPr="0082768B" w:rsidRDefault="002C7819" w:rsidP="009F204B">
            <w:pPr>
              <w:jc w:val="center"/>
              <w:rPr>
                <w:rFonts w:ascii="Times New Roman" w:hAnsi="Times New Roman" w:cs="Times New Roman"/>
                <w:sz w:val="24"/>
                <w:szCs w:val="24"/>
              </w:rPr>
            </w:pPr>
            <w:r>
              <w:rPr>
                <w:rFonts w:ascii="Times New Roman" w:hAnsi="Times New Roman" w:cs="Times New Roman"/>
                <w:sz w:val="24"/>
                <w:szCs w:val="24"/>
              </w:rPr>
              <w:t>0,0020</w:t>
            </w:r>
          </w:p>
        </w:tc>
      </w:tr>
      <w:tr w:rsidR="002C7819" w14:paraId="3F069F9E" w14:textId="77777777" w:rsidTr="00BB1BD2">
        <w:tc>
          <w:tcPr>
            <w:tcW w:w="1666" w:type="pct"/>
            <w:tcBorders>
              <w:top w:val="nil"/>
              <w:bottom w:val="nil"/>
            </w:tcBorders>
          </w:tcPr>
          <w:p w14:paraId="58FA63FD" w14:textId="1F23DB68" w:rsidR="002C7819" w:rsidRPr="00DA3262" w:rsidRDefault="002C7819" w:rsidP="009F204B">
            <w:pPr>
              <w:jc w:val="center"/>
              <w:rPr>
                <w:rFonts w:ascii="Times New Roman" w:hAnsi="Times New Roman" w:cs="Times New Roman"/>
                <w:sz w:val="24"/>
                <w:szCs w:val="24"/>
              </w:rPr>
            </w:pPr>
            <w:r w:rsidRPr="00E03E75">
              <w:rPr>
                <w:rFonts w:ascii="Times New Roman" w:hAnsi="Times New Roman" w:cs="Times New Roman"/>
                <w:sz w:val="24"/>
                <w:szCs w:val="24"/>
              </w:rPr>
              <w:t>Idade</w:t>
            </w:r>
            <w:r w:rsidRPr="00E03E75">
              <w:rPr>
                <w:rFonts w:ascii="Times New Roman" w:hAnsi="Times New Roman" w:cs="Times New Roman"/>
                <w:sz w:val="24"/>
                <w:szCs w:val="24"/>
                <w:vertAlign w:val="superscript"/>
              </w:rPr>
              <w:t>2</w:t>
            </w:r>
          </w:p>
        </w:tc>
        <w:tc>
          <w:tcPr>
            <w:tcW w:w="1666" w:type="pct"/>
            <w:tcBorders>
              <w:top w:val="nil"/>
              <w:bottom w:val="nil"/>
            </w:tcBorders>
          </w:tcPr>
          <w:p w14:paraId="18DAC877" w14:textId="7B2289F4" w:rsidR="002C7819" w:rsidRPr="00DA3262" w:rsidRDefault="002C7819" w:rsidP="009F204B">
            <w:pPr>
              <w:jc w:val="center"/>
              <w:rPr>
                <w:rFonts w:ascii="Times New Roman" w:hAnsi="Times New Roman" w:cs="Times New Roman"/>
                <w:sz w:val="24"/>
                <w:szCs w:val="24"/>
                <w:vertAlign w:val="superscript"/>
              </w:rPr>
            </w:pPr>
            <w:r w:rsidRPr="00DA3262">
              <w:rPr>
                <w:rFonts w:ascii="Times New Roman" w:hAnsi="Times New Roman" w:cs="Times New Roman"/>
                <w:sz w:val="24"/>
                <w:szCs w:val="24"/>
              </w:rPr>
              <w:t>-0,0002</w:t>
            </w:r>
            <w:r>
              <w:rPr>
                <w:rFonts w:ascii="Times New Roman" w:hAnsi="Times New Roman" w:cs="Times New Roman"/>
                <w:sz w:val="24"/>
                <w:szCs w:val="24"/>
                <w:vertAlign w:val="superscript"/>
              </w:rPr>
              <w:t>***</w:t>
            </w:r>
          </w:p>
        </w:tc>
        <w:tc>
          <w:tcPr>
            <w:tcW w:w="1667" w:type="pct"/>
            <w:tcBorders>
              <w:top w:val="nil"/>
              <w:bottom w:val="nil"/>
            </w:tcBorders>
          </w:tcPr>
          <w:p w14:paraId="1C4931C2" w14:textId="38057CEE" w:rsidR="002C7819" w:rsidRPr="0082768B" w:rsidRDefault="002C7819" w:rsidP="009F204B">
            <w:pPr>
              <w:jc w:val="center"/>
              <w:rPr>
                <w:rFonts w:ascii="Times New Roman" w:hAnsi="Times New Roman" w:cs="Times New Roman"/>
                <w:sz w:val="24"/>
                <w:szCs w:val="24"/>
              </w:rPr>
            </w:pPr>
            <w:r>
              <w:rPr>
                <w:rFonts w:ascii="Times New Roman" w:hAnsi="Times New Roman" w:cs="Times New Roman"/>
                <w:sz w:val="24"/>
                <w:szCs w:val="24"/>
              </w:rPr>
              <w:t>0,00001</w:t>
            </w:r>
          </w:p>
        </w:tc>
      </w:tr>
      <w:tr w:rsidR="002C7819" w14:paraId="52866100" w14:textId="77777777" w:rsidTr="00BB1BD2">
        <w:tc>
          <w:tcPr>
            <w:tcW w:w="1666" w:type="pct"/>
            <w:tcBorders>
              <w:top w:val="nil"/>
              <w:bottom w:val="nil"/>
            </w:tcBorders>
          </w:tcPr>
          <w:p w14:paraId="7C263674" w14:textId="10D28410" w:rsidR="002C7819" w:rsidRDefault="002C7819"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Ln renda</w:t>
            </w:r>
          </w:p>
        </w:tc>
        <w:tc>
          <w:tcPr>
            <w:tcW w:w="1666" w:type="pct"/>
            <w:tcBorders>
              <w:top w:val="nil"/>
              <w:bottom w:val="nil"/>
            </w:tcBorders>
          </w:tcPr>
          <w:p w14:paraId="6103F9F9" w14:textId="3F0CF575" w:rsidR="002C7819" w:rsidRPr="00DA3262" w:rsidRDefault="002C7819" w:rsidP="009F204B">
            <w:pPr>
              <w:jc w:val="center"/>
              <w:rPr>
                <w:rFonts w:ascii="Times New Roman" w:hAnsi="Times New Roman" w:cs="Times New Roman"/>
                <w:sz w:val="24"/>
                <w:szCs w:val="24"/>
                <w:vertAlign w:val="superscript"/>
              </w:rPr>
            </w:pPr>
            <w:r w:rsidRPr="00DA3262">
              <w:rPr>
                <w:rFonts w:ascii="Times New Roman" w:hAnsi="Times New Roman" w:cs="Times New Roman"/>
                <w:sz w:val="24"/>
                <w:szCs w:val="24"/>
              </w:rPr>
              <w:t>0,0568</w:t>
            </w:r>
            <w:r>
              <w:rPr>
                <w:rFonts w:ascii="Times New Roman" w:hAnsi="Times New Roman" w:cs="Times New Roman"/>
                <w:sz w:val="24"/>
                <w:szCs w:val="24"/>
                <w:vertAlign w:val="superscript"/>
              </w:rPr>
              <w:t>***</w:t>
            </w:r>
          </w:p>
        </w:tc>
        <w:tc>
          <w:tcPr>
            <w:tcW w:w="1667" w:type="pct"/>
            <w:tcBorders>
              <w:top w:val="nil"/>
              <w:bottom w:val="nil"/>
            </w:tcBorders>
          </w:tcPr>
          <w:p w14:paraId="7099ACC8" w14:textId="5366E808" w:rsidR="002C7819" w:rsidRPr="0082768B" w:rsidRDefault="002C7819" w:rsidP="009F204B">
            <w:pPr>
              <w:jc w:val="center"/>
              <w:rPr>
                <w:rFonts w:ascii="Times New Roman" w:hAnsi="Times New Roman" w:cs="Times New Roman"/>
                <w:sz w:val="24"/>
                <w:szCs w:val="24"/>
              </w:rPr>
            </w:pPr>
            <w:r>
              <w:rPr>
                <w:rFonts w:ascii="Times New Roman" w:hAnsi="Times New Roman" w:cs="Times New Roman"/>
                <w:sz w:val="24"/>
                <w:szCs w:val="24"/>
              </w:rPr>
              <w:t>0,0064</w:t>
            </w:r>
          </w:p>
        </w:tc>
      </w:tr>
      <w:tr w:rsidR="002C7819" w14:paraId="6CB7E9ED" w14:textId="77777777" w:rsidTr="00BB1BD2">
        <w:tc>
          <w:tcPr>
            <w:tcW w:w="1666" w:type="pct"/>
            <w:tcBorders>
              <w:top w:val="nil"/>
              <w:bottom w:val="nil"/>
            </w:tcBorders>
          </w:tcPr>
          <w:p w14:paraId="08443005" w14:textId="1AE0F39A" w:rsidR="002C7819" w:rsidRPr="00DA3262" w:rsidRDefault="002C7819" w:rsidP="009F204B">
            <w:pPr>
              <w:jc w:val="center"/>
              <w:rPr>
                <w:rFonts w:ascii="Times New Roman" w:hAnsi="Times New Roman" w:cs="Times New Roman"/>
                <w:sz w:val="24"/>
                <w:szCs w:val="24"/>
              </w:rPr>
            </w:pPr>
            <w:r>
              <w:rPr>
                <w:rFonts w:ascii="Times New Roman" w:hAnsi="Times New Roman" w:cs="Times New Roman"/>
                <w:sz w:val="24"/>
                <w:szCs w:val="24"/>
              </w:rPr>
              <w:t>Mulher chefe</w:t>
            </w:r>
          </w:p>
        </w:tc>
        <w:tc>
          <w:tcPr>
            <w:tcW w:w="1666" w:type="pct"/>
            <w:tcBorders>
              <w:top w:val="nil"/>
              <w:bottom w:val="nil"/>
            </w:tcBorders>
          </w:tcPr>
          <w:p w14:paraId="3AF2DC53" w14:textId="461B83D3" w:rsidR="002C7819" w:rsidRPr="00DA3262" w:rsidRDefault="002C7819" w:rsidP="009F204B">
            <w:pPr>
              <w:jc w:val="center"/>
              <w:rPr>
                <w:rFonts w:ascii="Times New Roman" w:hAnsi="Times New Roman" w:cs="Times New Roman"/>
                <w:sz w:val="24"/>
                <w:szCs w:val="24"/>
                <w:vertAlign w:val="superscript"/>
              </w:rPr>
            </w:pPr>
            <w:r w:rsidRPr="00DA3262">
              <w:rPr>
                <w:rFonts w:ascii="Times New Roman" w:hAnsi="Times New Roman" w:cs="Times New Roman"/>
                <w:sz w:val="24"/>
                <w:szCs w:val="24"/>
              </w:rPr>
              <w:t>0,0285</w:t>
            </w:r>
            <w:r>
              <w:rPr>
                <w:rFonts w:ascii="Times New Roman" w:hAnsi="Times New Roman" w:cs="Times New Roman"/>
                <w:sz w:val="24"/>
                <w:szCs w:val="24"/>
                <w:vertAlign w:val="superscript"/>
              </w:rPr>
              <w:t>**</w:t>
            </w:r>
          </w:p>
        </w:tc>
        <w:tc>
          <w:tcPr>
            <w:tcW w:w="1667" w:type="pct"/>
            <w:tcBorders>
              <w:top w:val="nil"/>
              <w:bottom w:val="nil"/>
            </w:tcBorders>
          </w:tcPr>
          <w:p w14:paraId="11FB31F3" w14:textId="29DBA3CE" w:rsidR="002C7819" w:rsidRPr="0082768B" w:rsidRDefault="002C7819" w:rsidP="009F204B">
            <w:pPr>
              <w:jc w:val="center"/>
              <w:rPr>
                <w:rFonts w:ascii="Times New Roman" w:hAnsi="Times New Roman" w:cs="Times New Roman"/>
                <w:sz w:val="24"/>
                <w:szCs w:val="24"/>
              </w:rPr>
            </w:pPr>
            <w:r>
              <w:rPr>
                <w:rFonts w:ascii="Times New Roman" w:hAnsi="Times New Roman" w:cs="Times New Roman"/>
                <w:sz w:val="24"/>
                <w:szCs w:val="24"/>
              </w:rPr>
              <w:t>0,0124</w:t>
            </w:r>
          </w:p>
        </w:tc>
      </w:tr>
      <w:tr w:rsidR="00631E01" w14:paraId="57EBC618" w14:textId="77777777" w:rsidTr="00BB1BD2">
        <w:tc>
          <w:tcPr>
            <w:tcW w:w="1666" w:type="pct"/>
            <w:tcBorders>
              <w:top w:val="nil"/>
              <w:bottom w:val="nil"/>
            </w:tcBorders>
          </w:tcPr>
          <w:p w14:paraId="66962135" w14:textId="77777777" w:rsidR="00631E01" w:rsidRPr="00DA3262" w:rsidRDefault="00631E01" w:rsidP="009F204B">
            <w:pPr>
              <w:jc w:val="center"/>
              <w:rPr>
                <w:rFonts w:ascii="Times New Roman" w:hAnsi="Times New Roman" w:cs="Times New Roman"/>
                <w:sz w:val="24"/>
                <w:szCs w:val="24"/>
              </w:rPr>
            </w:pPr>
            <w:r>
              <w:rPr>
                <w:rFonts w:ascii="Times New Roman" w:hAnsi="Times New Roman" w:cs="Times New Roman"/>
                <w:sz w:val="24"/>
                <w:szCs w:val="24"/>
              </w:rPr>
              <w:t>Metrópole</w:t>
            </w:r>
          </w:p>
        </w:tc>
        <w:tc>
          <w:tcPr>
            <w:tcW w:w="1666" w:type="pct"/>
            <w:tcBorders>
              <w:top w:val="nil"/>
              <w:bottom w:val="nil"/>
            </w:tcBorders>
          </w:tcPr>
          <w:p w14:paraId="2884CEB0" w14:textId="77777777" w:rsidR="00631E01" w:rsidRPr="00DA3262" w:rsidRDefault="00631E01" w:rsidP="009F204B">
            <w:pPr>
              <w:jc w:val="center"/>
              <w:rPr>
                <w:rFonts w:ascii="Times New Roman" w:hAnsi="Times New Roman" w:cs="Times New Roman"/>
                <w:sz w:val="24"/>
                <w:szCs w:val="24"/>
                <w:vertAlign w:val="superscript"/>
              </w:rPr>
            </w:pPr>
            <w:r w:rsidRPr="00DA3262">
              <w:rPr>
                <w:rFonts w:ascii="Times New Roman" w:hAnsi="Times New Roman" w:cs="Times New Roman"/>
                <w:sz w:val="24"/>
                <w:szCs w:val="24"/>
              </w:rPr>
              <w:t>0,0649</w:t>
            </w:r>
            <w:r>
              <w:rPr>
                <w:rFonts w:ascii="Times New Roman" w:hAnsi="Times New Roman" w:cs="Times New Roman"/>
                <w:sz w:val="24"/>
                <w:szCs w:val="24"/>
                <w:vertAlign w:val="superscript"/>
              </w:rPr>
              <w:t>***</w:t>
            </w:r>
          </w:p>
        </w:tc>
        <w:tc>
          <w:tcPr>
            <w:tcW w:w="1667" w:type="pct"/>
            <w:tcBorders>
              <w:top w:val="nil"/>
              <w:bottom w:val="nil"/>
            </w:tcBorders>
          </w:tcPr>
          <w:p w14:paraId="09FA0703" w14:textId="77777777" w:rsidR="00631E01" w:rsidRPr="0082768B" w:rsidRDefault="00631E01" w:rsidP="009F204B">
            <w:pPr>
              <w:jc w:val="center"/>
              <w:rPr>
                <w:rFonts w:ascii="Times New Roman" w:hAnsi="Times New Roman" w:cs="Times New Roman"/>
                <w:sz w:val="24"/>
                <w:szCs w:val="24"/>
              </w:rPr>
            </w:pPr>
            <w:r>
              <w:rPr>
                <w:rFonts w:ascii="Times New Roman" w:hAnsi="Times New Roman" w:cs="Times New Roman"/>
                <w:sz w:val="24"/>
                <w:szCs w:val="24"/>
              </w:rPr>
              <w:t>0,0140</w:t>
            </w:r>
          </w:p>
        </w:tc>
      </w:tr>
      <w:tr w:rsidR="002C7819" w14:paraId="66F8202E" w14:textId="77777777" w:rsidTr="00BB1BD2">
        <w:tc>
          <w:tcPr>
            <w:tcW w:w="1666" w:type="pct"/>
            <w:tcBorders>
              <w:top w:val="nil"/>
              <w:bottom w:val="nil"/>
            </w:tcBorders>
          </w:tcPr>
          <w:p w14:paraId="0B1B75EA" w14:textId="003B203B" w:rsidR="002C7819" w:rsidRPr="00DA3262" w:rsidRDefault="002C7819" w:rsidP="009F204B">
            <w:pPr>
              <w:jc w:val="center"/>
              <w:rPr>
                <w:rFonts w:ascii="Times New Roman" w:hAnsi="Times New Roman" w:cs="Times New Roman"/>
                <w:sz w:val="24"/>
                <w:szCs w:val="24"/>
              </w:rPr>
            </w:pPr>
            <w:r w:rsidRPr="00DA3262">
              <w:rPr>
                <w:rFonts w:ascii="Times New Roman" w:hAnsi="Times New Roman" w:cs="Times New Roman"/>
                <w:sz w:val="24"/>
                <w:szCs w:val="24"/>
              </w:rPr>
              <w:t>Rural</w:t>
            </w:r>
          </w:p>
        </w:tc>
        <w:tc>
          <w:tcPr>
            <w:tcW w:w="1666" w:type="pct"/>
            <w:tcBorders>
              <w:top w:val="nil"/>
              <w:bottom w:val="nil"/>
            </w:tcBorders>
          </w:tcPr>
          <w:p w14:paraId="37875AC4" w14:textId="584ECC8B" w:rsidR="002C7819" w:rsidRPr="00DA3262" w:rsidRDefault="002C7819" w:rsidP="009F204B">
            <w:pPr>
              <w:jc w:val="center"/>
              <w:rPr>
                <w:rFonts w:ascii="Times New Roman" w:hAnsi="Times New Roman" w:cs="Times New Roman"/>
                <w:sz w:val="24"/>
                <w:szCs w:val="24"/>
                <w:vertAlign w:val="superscript"/>
              </w:rPr>
            </w:pPr>
            <w:r w:rsidRPr="00DA3262">
              <w:rPr>
                <w:rFonts w:ascii="Times New Roman" w:hAnsi="Times New Roman" w:cs="Times New Roman"/>
                <w:sz w:val="24"/>
                <w:szCs w:val="24"/>
              </w:rPr>
              <w:t>-0,0630</w:t>
            </w:r>
            <w:r>
              <w:rPr>
                <w:rFonts w:ascii="Times New Roman" w:hAnsi="Times New Roman" w:cs="Times New Roman"/>
                <w:sz w:val="24"/>
                <w:szCs w:val="24"/>
                <w:vertAlign w:val="superscript"/>
              </w:rPr>
              <w:t>***</w:t>
            </w:r>
          </w:p>
        </w:tc>
        <w:tc>
          <w:tcPr>
            <w:tcW w:w="1667" w:type="pct"/>
            <w:tcBorders>
              <w:top w:val="nil"/>
              <w:bottom w:val="nil"/>
            </w:tcBorders>
          </w:tcPr>
          <w:p w14:paraId="5EB1D2FD" w14:textId="2DAC8B04" w:rsidR="002C7819" w:rsidRPr="0082768B" w:rsidRDefault="002C7819" w:rsidP="009F204B">
            <w:pPr>
              <w:jc w:val="center"/>
              <w:rPr>
                <w:rFonts w:ascii="Times New Roman" w:hAnsi="Times New Roman" w:cs="Times New Roman"/>
                <w:sz w:val="24"/>
                <w:szCs w:val="24"/>
              </w:rPr>
            </w:pPr>
            <w:r>
              <w:rPr>
                <w:rFonts w:ascii="Times New Roman" w:hAnsi="Times New Roman" w:cs="Times New Roman"/>
                <w:sz w:val="24"/>
                <w:szCs w:val="24"/>
              </w:rPr>
              <w:t>0,0147</w:t>
            </w:r>
          </w:p>
        </w:tc>
      </w:tr>
      <w:tr w:rsidR="002C7819" w14:paraId="74EEBD38" w14:textId="77777777" w:rsidTr="00BB1BD2">
        <w:tc>
          <w:tcPr>
            <w:tcW w:w="1666" w:type="pct"/>
            <w:tcBorders>
              <w:top w:val="nil"/>
            </w:tcBorders>
          </w:tcPr>
          <w:p w14:paraId="57F7709B" w14:textId="4057513D" w:rsidR="002C7819" w:rsidRPr="00DA3262" w:rsidRDefault="002C7819" w:rsidP="009F204B">
            <w:pPr>
              <w:jc w:val="center"/>
              <w:rPr>
                <w:rFonts w:ascii="Times New Roman" w:hAnsi="Times New Roman" w:cs="Times New Roman"/>
                <w:sz w:val="24"/>
                <w:szCs w:val="24"/>
              </w:rPr>
            </w:pPr>
            <w:r w:rsidRPr="00DA3262">
              <w:rPr>
                <w:rFonts w:ascii="Times New Roman" w:hAnsi="Times New Roman" w:cs="Times New Roman"/>
                <w:sz w:val="24"/>
                <w:szCs w:val="24"/>
              </w:rPr>
              <w:t>Constante</w:t>
            </w:r>
          </w:p>
        </w:tc>
        <w:tc>
          <w:tcPr>
            <w:tcW w:w="1666" w:type="pct"/>
            <w:tcBorders>
              <w:top w:val="nil"/>
            </w:tcBorders>
          </w:tcPr>
          <w:p w14:paraId="4AA7D9BA" w14:textId="1D0EB3B9" w:rsidR="002C7819" w:rsidRPr="00DA3262" w:rsidRDefault="002C7819" w:rsidP="009F204B">
            <w:pPr>
              <w:jc w:val="center"/>
              <w:rPr>
                <w:rFonts w:ascii="Times New Roman" w:hAnsi="Times New Roman" w:cs="Times New Roman"/>
                <w:sz w:val="24"/>
                <w:szCs w:val="24"/>
                <w:vertAlign w:val="superscript"/>
              </w:rPr>
            </w:pPr>
            <w:r w:rsidRPr="00DA3262">
              <w:rPr>
                <w:rFonts w:ascii="Times New Roman" w:hAnsi="Times New Roman" w:cs="Times New Roman"/>
                <w:sz w:val="24"/>
                <w:szCs w:val="24"/>
              </w:rPr>
              <w:t>-0,4507</w:t>
            </w:r>
            <w:r>
              <w:rPr>
                <w:rFonts w:ascii="Times New Roman" w:hAnsi="Times New Roman" w:cs="Times New Roman"/>
                <w:sz w:val="24"/>
                <w:szCs w:val="24"/>
                <w:vertAlign w:val="superscript"/>
              </w:rPr>
              <w:t>***</w:t>
            </w:r>
          </w:p>
        </w:tc>
        <w:tc>
          <w:tcPr>
            <w:tcW w:w="1667" w:type="pct"/>
            <w:tcBorders>
              <w:top w:val="nil"/>
            </w:tcBorders>
          </w:tcPr>
          <w:p w14:paraId="2458923C" w14:textId="31254B86" w:rsidR="002C7819" w:rsidRPr="0082768B" w:rsidRDefault="002C7819" w:rsidP="009F204B">
            <w:pPr>
              <w:jc w:val="center"/>
              <w:rPr>
                <w:rFonts w:ascii="Times New Roman" w:hAnsi="Times New Roman" w:cs="Times New Roman"/>
                <w:sz w:val="24"/>
                <w:szCs w:val="24"/>
              </w:rPr>
            </w:pPr>
            <w:r>
              <w:rPr>
                <w:rFonts w:ascii="Times New Roman" w:hAnsi="Times New Roman" w:cs="Times New Roman"/>
                <w:sz w:val="24"/>
                <w:szCs w:val="24"/>
              </w:rPr>
              <w:t>0,0511</w:t>
            </w:r>
          </w:p>
        </w:tc>
      </w:tr>
    </w:tbl>
    <w:p w14:paraId="1D915690" w14:textId="5563BA4A" w:rsidR="00FD2D3A" w:rsidRDefault="00FD2D3A" w:rsidP="008B0C4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Nota: </w:t>
      </w:r>
      <w:r>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Denota significância ao nível de 1%. </w:t>
      </w:r>
      <w:r>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Denota significância ao nível de 5%. </w:t>
      </w:r>
      <w:r>
        <w:rPr>
          <w:rFonts w:ascii="Times New Roman" w:hAnsi="Times New Roman" w:cs="Times New Roman"/>
          <w:sz w:val="20"/>
          <w:szCs w:val="20"/>
          <w:vertAlign w:val="superscript"/>
        </w:rPr>
        <w:t xml:space="preserve">* </w:t>
      </w:r>
      <w:r>
        <w:rPr>
          <w:rFonts w:ascii="Times New Roman" w:hAnsi="Times New Roman" w:cs="Times New Roman"/>
          <w:sz w:val="20"/>
          <w:szCs w:val="20"/>
        </w:rPr>
        <w:t>Denota significância ao nível de 10%</w:t>
      </w:r>
    </w:p>
    <w:p w14:paraId="05DDFABE" w14:textId="194C421F" w:rsidR="00631E01" w:rsidRDefault="00631E01" w:rsidP="008B0C4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Fonte: Resultados da pesquisa.</w:t>
      </w:r>
    </w:p>
    <w:p w14:paraId="4C67476B" w14:textId="77777777" w:rsidR="001E7D62" w:rsidRPr="00B15CD2" w:rsidRDefault="001E7D62" w:rsidP="00003994">
      <w:pPr>
        <w:spacing w:after="0" w:line="360" w:lineRule="auto"/>
        <w:rPr>
          <w:rFonts w:ascii="Times New Roman" w:hAnsi="Times New Roman" w:cs="Times New Roman"/>
          <w:sz w:val="24"/>
          <w:szCs w:val="24"/>
        </w:rPr>
      </w:pPr>
    </w:p>
    <w:p w14:paraId="402B2A8D" w14:textId="5D1FA9A8" w:rsidR="0035684E" w:rsidRDefault="0035684E" w:rsidP="00003994">
      <w:pPr>
        <w:spacing w:after="0" w:line="360" w:lineRule="auto"/>
        <w:ind w:firstLine="709"/>
        <w:jc w:val="both"/>
        <w:rPr>
          <w:rFonts w:ascii="Times New Roman" w:hAnsi="Times New Roman" w:cs="Times New Roman"/>
          <w:sz w:val="24"/>
          <w:szCs w:val="24"/>
        </w:rPr>
      </w:pPr>
      <w:r w:rsidRPr="00FD2D3A">
        <w:rPr>
          <w:rFonts w:ascii="Times New Roman" w:hAnsi="Times New Roman" w:cs="Times New Roman"/>
          <w:sz w:val="24"/>
          <w:szCs w:val="24"/>
        </w:rPr>
        <w:t xml:space="preserve">Com relação as variáveis de composição domiciliar, verifica-se que a variável </w:t>
      </w:r>
      <w:r w:rsidRPr="00FD2D3A">
        <w:rPr>
          <w:rFonts w:ascii="Times New Roman" w:hAnsi="Times New Roman" w:cs="Times New Roman"/>
          <w:i/>
          <w:sz w:val="24"/>
          <w:szCs w:val="24"/>
        </w:rPr>
        <w:t xml:space="preserve">Anos de estudo </w:t>
      </w:r>
      <w:r w:rsidRPr="00FD2D3A">
        <w:rPr>
          <w:rFonts w:ascii="Times New Roman" w:hAnsi="Times New Roman" w:cs="Times New Roman"/>
          <w:sz w:val="24"/>
          <w:szCs w:val="24"/>
        </w:rPr>
        <w:t>exerce uma</w:t>
      </w:r>
      <w:r>
        <w:rPr>
          <w:rFonts w:ascii="Times New Roman" w:hAnsi="Times New Roman" w:cs="Times New Roman"/>
          <w:sz w:val="24"/>
          <w:szCs w:val="24"/>
        </w:rPr>
        <w:t xml:space="preserve"> influência positiva sobre a probabilidade de aquisição de itens de perfumaria e cosméticos. A explicação para esse resultado pode estar na relação entre maior escolaridade e melhor nível socioeconômico, o que possibilita maior consumo. Além disso, espera-se que mais anos de estudo facilite</w:t>
      </w:r>
      <w:r w:rsidR="00125D90">
        <w:rPr>
          <w:rFonts w:ascii="Times New Roman" w:hAnsi="Times New Roman" w:cs="Times New Roman"/>
          <w:sz w:val="24"/>
          <w:szCs w:val="24"/>
        </w:rPr>
        <w:t>m</w:t>
      </w:r>
      <w:r>
        <w:rPr>
          <w:rFonts w:ascii="Times New Roman" w:hAnsi="Times New Roman" w:cs="Times New Roman"/>
          <w:sz w:val="24"/>
          <w:szCs w:val="24"/>
        </w:rPr>
        <w:t xml:space="preserve"> a inserção no mercado de trabalho, o que implica em uma preocupação maior dos indivíduos com a aparência.</w:t>
      </w:r>
    </w:p>
    <w:p w14:paraId="530C2E73" w14:textId="0329B658" w:rsidR="0035684E" w:rsidRDefault="0035684E"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variável </w:t>
      </w:r>
      <w:r w:rsidRPr="00967425">
        <w:rPr>
          <w:rFonts w:ascii="Times New Roman" w:hAnsi="Times New Roman" w:cs="Times New Roman"/>
          <w:i/>
          <w:sz w:val="24"/>
          <w:szCs w:val="24"/>
        </w:rPr>
        <w:t>Idade</w:t>
      </w:r>
      <w:r>
        <w:rPr>
          <w:rFonts w:ascii="Times New Roman" w:hAnsi="Times New Roman" w:cs="Times New Roman"/>
          <w:sz w:val="24"/>
          <w:szCs w:val="24"/>
        </w:rPr>
        <w:t xml:space="preserve"> apresentou, conforme esperado, um efeito positivo sobre a aquisição de artigos de perfumaria e cosméticos. Porém, ao se analisar o sinal da variável </w:t>
      </w:r>
      <w:r w:rsidRPr="00967425">
        <w:rPr>
          <w:rFonts w:ascii="Times New Roman" w:hAnsi="Times New Roman" w:cs="Times New Roman"/>
          <w:i/>
          <w:sz w:val="24"/>
          <w:szCs w:val="24"/>
        </w:rPr>
        <w:t>Idade</w:t>
      </w:r>
      <w:r w:rsidRPr="00967425">
        <w:rPr>
          <w:rFonts w:ascii="Times New Roman" w:hAnsi="Times New Roman" w:cs="Times New Roman"/>
          <w:i/>
          <w:sz w:val="24"/>
          <w:szCs w:val="24"/>
          <w:vertAlign w:val="superscript"/>
        </w:rPr>
        <w:t>2</w:t>
      </w:r>
      <w:r>
        <w:rPr>
          <w:rFonts w:ascii="Times New Roman" w:hAnsi="Times New Roman" w:cs="Times New Roman"/>
          <w:sz w:val="24"/>
          <w:szCs w:val="24"/>
        </w:rPr>
        <w:t>, observa-se que a probabilidade de adquirir esses artigos eleva-se até uma certa idade e, a partir desse ponto, começa a decrescer. Tal fato pode estar relacionado com o aumento da expectativa de vida da população brasileira, o que</w:t>
      </w:r>
      <w:r w:rsidR="003A4367">
        <w:rPr>
          <w:rFonts w:ascii="Times New Roman" w:hAnsi="Times New Roman" w:cs="Times New Roman"/>
          <w:sz w:val="24"/>
          <w:szCs w:val="24"/>
        </w:rPr>
        <w:t xml:space="preserve"> ocasiona uma maior preocupação, dos indivíduos até determinada idade, </w:t>
      </w:r>
      <w:r>
        <w:rPr>
          <w:rFonts w:ascii="Times New Roman" w:hAnsi="Times New Roman" w:cs="Times New Roman"/>
          <w:sz w:val="24"/>
          <w:szCs w:val="24"/>
        </w:rPr>
        <w:t>com a saúde e a estética, na busca pela conservação de uma impressão de juventude (ABIHPEC, 2015</w:t>
      </w:r>
      <w:r w:rsidR="00A17535">
        <w:rPr>
          <w:rFonts w:ascii="Times New Roman" w:hAnsi="Times New Roman" w:cs="Times New Roman"/>
          <w:sz w:val="24"/>
          <w:szCs w:val="24"/>
        </w:rPr>
        <w:t>)</w:t>
      </w:r>
      <w:r w:rsidR="003A4367">
        <w:rPr>
          <w:rFonts w:ascii="Times New Roman" w:hAnsi="Times New Roman" w:cs="Times New Roman"/>
          <w:sz w:val="24"/>
          <w:szCs w:val="24"/>
        </w:rPr>
        <w:t xml:space="preserve">. Outra explicação estaria relacionada </w:t>
      </w:r>
      <w:r w:rsidR="00AD49B1">
        <w:rPr>
          <w:rFonts w:ascii="Times New Roman" w:hAnsi="Times New Roman" w:cs="Times New Roman"/>
          <w:sz w:val="24"/>
          <w:szCs w:val="24"/>
        </w:rPr>
        <w:t>à</w:t>
      </w:r>
      <w:r w:rsidR="003A4367">
        <w:rPr>
          <w:rFonts w:ascii="Times New Roman" w:hAnsi="Times New Roman" w:cs="Times New Roman"/>
          <w:sz w:val="24"/>
          <w:szCs w:val="24"/>
        </w:rPr>
        <w:t>s fases da vida, onde acredita-se que em determinado ciclo, devido a inserção no mercado de trabalho e na vida social, a preocupação com a aparência seja maior do que após o término desse ciclo.</w:t>
      </w:r>
    </w:p>
    <w:p w14:paraId="155ED9B5" w14:textId="73826433" w:rsidR="0035684E" w:rsidRDefault="0035684E"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caso da variável </w:t>
      </w:r>
      <w:r w:rsidRPr="00FB720B">
        <w:rPr>
          <w:rFonts w:ascii="Times New Roman" w:hAnsi="Times New Roman" w:cs="Times New Roman"/>
          <w:i/>
          <w:sz w:val="24"/>
          <w:szCs w:val="24"/>
        </w:rPr>
        <w:t>Mulher chefe</w:t>
      </w:r>
      <w:r>
        <w:rPr>
          <w:rFonts w:ascii="Times New Roman" w:hAnsi="Times New Roman" w:cs="Times New Roman"/>
          <w:sz w:val="24"/>
          <w:szCs w:val="24"/>
        </w:rPr>
        <w:t xml:space="preserve">, os resultados mostram que há uma maior probabilidade de aquisição dos produtos de perfumaria e cosméticos em domicílios chefiados por mulheres. Dentre as explicações para o comportamento dessa variável pode-se citar: a cultura do embelezamento, que </w:t>
      </w:r>
      <w:r w:rsidR="00FF353B">
        <w:rPr>
          <w:rFonts w:ascii="Times New Roman" w:hAnsi="Times New Roman" w:cs="Times New Roman"/>
          <w:sz w:val="24"/>
          <w:szCs w:val="24"/>
        </w:rPr>
        <w:t xml:space="preserve">há </w:t>
      </w:r>
      <w:r>
        <w:rPr>
          <w:rFonts w:ascii="Times New Roman" w:hAnsi="Times New Roman" w:cs="Times New Roman"/>
          <w:sz w:val="24"/>
          <w:szCs w:val="24"/>
        </w:rPr>
        <w:t>séculos se faz presente na rotina do sexo feminino; a crescente participação da mulher brasileira no mercado de trabalho;</w:t>
      </w:r>
      <w:r w:rsidR="00FF353B">
        <w:rPr>
          <w:rFonts w:ascii="Times New Roman" w:hAnsi="Times New Roman" w:cs="Times New Roman"/>
          <w:sz w:val="24"/>
          <w:szCs w:val="24"/>
        </w:rPr>
        <w:t xml:space="preserve"> e</w:t>
      </w:r>
      <w:r>
        <w:rPr>
          <w:rFonts w:ascii="Times New Roman" w:hAnsi="Times New Roman" w:cs="Times New Roman"/>
          <w:sz w:val="24"/>
          <w:szCs w:val="24"/>
        </w:rPr>
        <w:t xml:space="preserve"> o aumento da importância do uso de cosméticos para as mulheres nos últimos anos </w:t>
      </w:r>
      <w:r w:rsidRPr="00631E01">
        <w:rPr>
          <w:rFonts w:ascii="Times New Roman" w:hAnsi="Times New Roman" w:cs="Times New Roman"/>
          <w:sz w:val="24"/>
          <w:szCs w:val="24"/>
        </w:rPr>
        <w:t>(DATA POPULAR, 2012).</w:t>
      </w:r>
    </w:p>
    <w:p w14:paraId="72D2A5C1" w14:textId="04ADF92D" w:rsidR="0035684E" w:rsidRPr="00631E01" w:rsidRDefault="0035684E" w:rsidP="00003994">
      <w:pPr>
        <w:spacing w:after="0" w:line="360" w:lineRule="auto"/>
        <w:ind w:firstLine="709"/>
        <w:jc w:val="both"/>
        <w:rPr>
          <w:rFonts w:ascii="Times New Roman" w:hAnsi="Times New Roman" w:cs="Times New Roman"/>
          <w:sz w:val="24"/>
          <w:szCs w:val="24"/>
        </w:rPr>
      </w:pPr>
      <w:r w:rsidRPr="003D0E9D">
        <w:rPr>
          <w:rFonts w:ascii="Times New Roman" w:hAnsi="Times New Roman" w:cs="Times New Roman"/>
          <w:sz w:val="24"/>
          <w:szCs w:val="24"/>
        </w:rPr>
        <w:t xml:space="preserve">Em relação </w:t>
      </w:r>
      <w:r w:rsidR="00AD49B1">
        <w:rPr>
          <w:rFonts w:ascii="Times New Roman" w:hAnsi="Times New Roman" w:cs="Times New Roman"/>
          <w:sz w:val="24"/>
          <w:szCs w:val="24"/>
        </w:rPr>
        <w:t>à</w:t>
      </w:r>
      <w:r w:rsidRPr="003D0E9D">
        <w:rPr>
          <w:rFonts w:ascii="Times New Roman" w:hAnsi="Times New Roman" w:cs="Times New Roman"/>
          <w:sz w:val="24"/>
          <w:szCs w:val="24"/>
        </w:rPr>
        <w:t xml:space="preserve"> variável </w:t>
      </w:r>
      <w:r w:rsidR="002C7819">
        <w:rPr>
          <w:rFonts w:ascii="Times New Roman" w:hAnsi="Times New Roman" w:cs="Times New Roman"/>
          <w:i/>
          <w:sz w:val="24"/>
          <w:szCs w:val="24"/>
        </w:rPr>
        <w:t>L</w:t>
      </w:r>
      <w:r w:rsidR="003D0E9D" w:rsidRPr="003D0E9D">
        <w:rPr>
          <w:rFonts w:ascii="Times New Roman" w:hAnsi="Times New Roman" w:cs="Times New Roman"/>
          <w:i/>
          <w:sz w:val="24"/>
          <w:szCs w:val="24"/>
        </w:rPr>
        <w:t>n renda</w:t>
      </w:r>
      <w:r w:rsidRPr="003D0E9D">
        <w:rPr>
          <w:rFonts w:ascii="Times New Roman" w:hAnsi="Times New Roman" w:cs="Times New Roman"/>
          <w:sz w:val="24"/>
          <w:szCs w:val="24"/>
        </w:rPr>
        <w:t xml:space="preserve">, o parâmetro estimado também é positivo, </w:t>
      </w:r>
      <w:r w:rsidR="00C764D1">
        <w:rPr>
          <w:rFonts w:ascii="Times New Roman" w:hAnsi="Times New Roman" w:cs="Times New Roman"/>
          <w:sz w:val="24"/>
          <w:szCs w:val="24"/>
        </w:rPr>
        <w:t xml:space="preserve">ou seja, um aumento na renda </w:t>
      </w:r>
      <w:r w:rsidR="00FF353B" w:rsidRPr="00BB1BD2">
        <w:rPr>
          <w:rFonts w:ascii="Times New Roman" w:hAnsi="Times New Roman" w:cs="Times New Roman"/>
          <w:i/>
          <w:sz w:val="24"/>
          <w:szCs w:val="24"/>
        </w:rPr>
        <w:t>per capita</w:t>
      </w:r>
      <w:r w:rsidR="00FF353B">
        <w:rPr>
          <w:rFonts w:ascii="Times New Roman" w:hAnsi="Times New Roman" w:cs="Times New Roman"/>
          <w:sz w:val="24"/>
          <w:szCs w:val="24"/>
        </w:rPr>
        <w:t xml:space="preserve"> </w:t>
      </w:r>
      <w:r w:rsidR="00C764D1">
        <w:rPr>
          <w:rFonts w:ascii="Times New Roman" w:hAnsi="Times New Roman" w:cs="Times New Roman"/>
          <w:sz w:val="24"/>
          <w:szCs w:val="24"/>
        </w:rPr>
        <w:t xml:space="preserve">implica em maior probabilidade de aquisição de itens de </w:t>
      </w:r>
      <w:r w:rsidR="00C764D1">
        <w:rPr>
          <w:rFonts w:ascii="Times New Roman" w:hAnsi="Times New Roman" w:cs="Times New Roman"/>
          <w:sz w:val="24"/>
          <w:szCs w:val="24"/>
        </w:rPr>
        <w:lastRenderedPageBreak/>
        <w:t xml:space="preserve">perfumaria e cosméticos. </w:t>
      </w:r>
      <w:r w:rsidRPr="003D0E9D">
        <w:rPr>
          <w:rFonts w:ascii="Times New Roman" w:hAnsi="Times New Roman" w:cs="Times New Roman"/>
          <w:sz w:val="24"/>
          <w:szCs w:val="24"/>
        </w:rPr>
        <w:t>Este resultado pode ser tratado como uma consequência do aumento da renda das classes emergentes, o que possibilitou o acesso desses indivíduos aos produtos do setor de higiene pessoal, perfumaria e cosméticos (ABIHPEC, 2015). Também acredita-se que seja um reflexo do fenômeno conhecido como “efeito-batom”.</w:t>
      </w:r>
    </w:p>
    <w:p w14:paraId="0559A556" w14:textId="7437CFFF" w:rsidR="00D5513B" w:rsidRDefault="0035684E"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Analisando as variáveis de localização domiciliar, tem-se que </w:t>
      </w:r>
      <w:r w:rsidR="003D0E9D">
        <w:rPr>
          <w:rFonts w:ascii="Times New Roman" w:hAnsi="Times New Roman" w:cs="Times New Roman"/>
          <w:sz w:val="24"/>
          <w:szCs w:val="24"/>
        </w:rPr>
        <w:t xml:space="preserve">a </w:t>
      </w:r>
      <w:r w:rsidRPr="00D5513B">
        <w:rPr>
          <w:rFonts w:ascii="Times New Roman" w:hAnsi="Times New Roman" w:cs="Times New Roman"/>
          <w:sz w:val="24"/>
          <w:szCs w:val="24"/>
        </w:rPr>
        <w:t xml:space="preserve">variável </w:t>
      </w:r>
      <w:r w:rsidRPr="00D5513B">
        <w:rPr>
          <w:rFonts w:ascii="Times New Roman" w:hAnsi="Times New Roman" w:cs="Times New Roman"/>
          <w:i/>
          <w:sz w:val="24"/>
          <w:szCs w:val="24"/>
        </w:rPr>
        <w:t>Metrópole</w:t>
      </w:r>
      <w:r w:rsidR="00D5513B">
        <w:rPr>
          <w:rFonts w:ascii="Times New Roman" w:hAnsi="Times New Roman" w:cs="Times New Roman"/>
          <w:sz w:val="24"/>
          <w:szCs w:val="24"/>
        </w:rPr>
        <w:t xml:space="preserve"> </w:t>
      </w:r>
      <w:r w:rsidR="003D0E9D">
        <w:rPr>
          <w:rFonts w:ascii="Times New Roman" w:hAnsi="Times New Roman" w:cs="Times New Roman"/>
          <w:sz w:val="24"/>
          <w:szCs w:val="24"/>
        </w:rPr>
        <w:t xml:space="preserve">apresentou uma influência </w:t>
      </w:r>
      <w:r w:rsidR="00D5513B">
        <w:rPr>
          <w:rFonts w:ascii="Times New Roman" w:hAnsi="Times New Roman" w:cs="Times New Roman"/>
          <w:sz w:val="24"/>
          <w:szCs w:val="24"/>
        </w:rPr>
        <w:t xml:space="preserve">positiva sobre a aquisição de artigos de perfumaria e cosméticos. Esse resultado já era esperado, podendo ser justificado pela maior proximidade com os grandes centros urbanos, </w:t>
      </w:r>
      <w:r w:rsidR="005668E5">
        <w:rPr>
          <w:rFonts w:ascii="Times New Roman" w:hAnsi="Times New Roman" w:cs="Times New Roman"/>
          <w:sz w:val="24"/>
          <w:szCs w:val="24"/>
        </w:rPr>
        <w:t>o que facilita o acesso à compra dos</w:t>
      </w:r>
      <w:r w:rsidR="00447929">
        <w:rPr>
          <w:rFonts w:ascii="Times New Roman" w:hAnsi="Times New Roman" w:cs="Times New Roman"/>
          <w:sz w:val="24"/>
          <w:szCs w:val="24"/>
        </w:rPr>
        <w:t xml:space="preserve"> produtos do setor, como também a uma maior diversificação dos mesmos.</w:t>
      </w:r>
    </w:p>
    <w:p w14:paraId="2C3065BF" w14:textId="1A42C385" w:rsidR="003D0E9D" w:rsidRDefault="003D0E9D"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variável </w:t>
      </w:r>
      <w:r w:rsidRPr="00BB1BD2">
        <w:rPr>
          <w:rFonts w:ascii="Times New Roman" w:hAnsi="Times New Roman" w:cs="Times New Roman"/>
          <w:i/>
          <w:sz w:val="24"/>
          <w:szCs w:val="24"/>
        </w:rPr>
        <w:t>Rural</w:t>
      </w:r>
      <w:r>
        <w:rPr>
          <w:rFonts w:ascii="Times New Roman" w:hAnsi="Times New Roman" w:cs="Times New Roman"/>
          <w:sz w:val="24"/>
          <w:szCs w:val="24"/>
        </w:rPr>
        <w:t>, por sua vez, exerce um efeito negativo sobre a probabilidade de se adquirir artigos de perfumaria e cosméticos, conforme esperado. A justificativa para tal fato pode ser encontrada na maior dificuldade de acesso a estabelecimentos que vendem esses produtos, bem como ao estilo de vida mais simples das pessoas nas áreas rurais, se comparado ao meio urbano.</w:t>
      </w:r>
    </w:p>
    <w:p w14:paraId="278625EF" w14:textId="77777777" w:rsidR="0035684E" w:rsidRDefault="0035684E" w:rsidP="00003994">
      <w:pPr>
        <w:spacing w:after="0" w:line="360" w:lineRule="auto"/>
        <w:jc w:val="both"/>
        <w:rPr>
          <w:rFonts w:ascii="Times New Roman" w:hAnsi="Times New Roman" w:cs="Times New Roman"/>
          <w:sz w:val="24"/>
          <w:szCs w:val="24"/>
        </w:rPr>
      </w:pPr>
    </w:p>
    <w:p w14:paraId="3A1F642F" w14:textId="0823A0F7" w:rsidR="00186BC4" w:rsidRPr="00D27582" w:rsidRDefault="00E44AD3" w:rsidP="00003994">
      <w:pPr>
        <w:pStyle w:val="Ttulo3"/>
        <w:spacing w:before="0" w:line="360" w:lineRule="auto"/>
        <w:rPr>
          <w:rFonts w:ascii="Times New Roman" w:hAnsi="Times New Roman" w:cs="Times New Roman"/>
          <w:color w:val="auto"/>
        </w:rPr>
      </w:pPr>
      <w:bookmarkStart w:id="14" w:name="_Toc468910163"/>
      <w:r>
        <w:rPr>
          <w:rFonts w:ascii="Times New Roman" w:hAnsi="Times New Roman" w:cs="Times New Roman"/>
          <w:color w:val="auto"/>
        </w:rPr>
        <w:t>4</w:t>
      </w:r>
      <w:r w:rsidR="00186BC4" w:rsidRPr="00D27582">
        <w:rPr>
          <w:rFonts w:ascii="Times New Roman" w:hAnsi="Times New Roman" w:cs="Times New Roman"/>
          <w:color w:val="auto"/>
        </w:rPr>
        <w:t>.</w:t>
      </w:r>
      <w:r w:rsidR="006E3CDA">
        <w:rPr>
          <w:rFonts w:ascii="Times New Roman" w:hAnsi="Times New Roman" w:cs="Times New Roman"/>
          <w:color w:val="auto"/>
        </w:rPr>
        <w:t>2</w:t>
      </w:r>
      <w:r w:rsidR="00E33BB7" w:rsidRPr="00D27582">
        <w:rPr>
          <w:rFonts w:ascii="Times New Roman" w:hAnsi="Times New Roman" w:cs="Times New Roman"/>
          <w:color w:val="auto"/>
        </w:rPr>
        <w:t xml:space="preserve">.1 </w:t>
      </w:r>
      <w:r w:rsidR="00186BC4" w:rsidRPr="00D27582">
        <w:rPr>
          <w:rFonts w:ascii="Times New Roman" w:hAnsi="Times New Roman" w:cs="Times New Roman"/>
          <w:color w:val="auto"/>
        </w:rPr>
        <w:t>Efeitos Marginais</w:t>
      </w:r>
      <w:bookmarkEnd w:id="14"/>
    </w:p>
    <w:p w14:paraId="42948D3F" w14:textId="489E54A6" w:rsidR="00845212" w:rsidRDefault="00482201"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coeficientes estimados pelo Modelo </w:t>
      </w:r>
      <w:r w:rsidRPr="007077B4">
        <w:rPr>
          <w:rFonts w:ascii="Times New Roman" w:hAnsi="Times New Roman" w:cs="Times New Roman"/>
          <w:i/>
          <w:sz w:val="24"/>
          <w:szCs w:val="24"/>
        </w:rPr>
        <w:t>Probit</w:t>
      </w:r>
      <w:r>
        <w:rPr>
          <w:rFonts w:ascii="Times New Roman" w:hAnsi="Times New Roman" w:cs="Times New Roman"/>
          <w:sz w:val="24"/>
          <w:szCs w:val="24"/>
        </w:rPr>
        <w:t xml:space="preserve"> não fornecem a magnitude dos efeitos das variáveis </w:t>
      </w:r>
      <w:r w:rsidR="007077B4">
        <w:rPr>
          <w:rFonts w:ascii="Times New Roman" w:hAnsi="Times New Roman" w:cs="Times New Roman"/>
          <w:sz w:val="24"/>
          <w:szCs w:val="24"/>
        </w:rPr>
        <w:t xml:space="preserve">explicativas </w:t>
      </w:r>
      <w:r>
        <w:rPr>
          <w:rFonts w:ascii="Times New Roman" w:hAnsi="Times New Roman" w:cs="Times New Roman"/>
          <w:sz w:val="24"/>
          <w:szCs w:val="24"/>
        </w:rPr>
        <w:t>sobre a probabilidade de aquisição de artigos de perfumaria e cosméticos. Para tanto, deve-se analisar os efeitos marginais de cada variável</w:t>
      </w:r>
      <w:r w:rsidR="0081002C">
        <w:rPr>
          <w:rFonts w:ascii="Times New Roman" w:hAnsi="Times New Roman" w:cs="Times New Roman"/>
          <w:sz w:val="24"/>
          <w:szCs w:val="24"/>
        </w:rPr>
        <w:t xml:space="preserve"> (Tabela </w:t>
      </w:r>
      <w:r w:rsidR="00A44A8B">
        <w:rPr>
          <w:rFonts w:ascii="Times New Roman" w:hAnsi="Times New Roman" w:cs="Times New Roman"/>
          <w:sz w:val="24"/>
          <w:szCs w:val="24"/>
        </w:rPr>
        <w:t>4</w:t>
      </w:r>
      <w:r w:rsidR="007077B4">
        <w:rPr>
          <w:rFonts w:ascii="Times New Roman" w:hAnsi="Times New Roman" w:cs="Times New Roman"/>
          <w:sz w:val="24"/>
          <w:szCs w:val="24"/>
        </w:rPr>
        <w:t xml:space="preserve">). Conforme pode ser observado, os sinais </w:t>
      </w:r>
      <w:r>
        <w:rPr>
          <w:rFonts w:ascii="Times New Roman" w:hAnsi="Times New Roman" w:cs="Times New Roman"/>
          <w:sz w:val="24"/>
          <w:szCs w:val="24"/>
        </w:rPr>
        <w:t>dos efeitos marginais são os mesmos dos coeficientes da subseção anterior</w:t>
      </w:r>
      <w:r w:rsidR="005E71DB">
        <w:rPr>
          <w:rFonts w:ascii="Times New Roman" w:hAnsi="Times New Roman" w:cs="Times New Roman"/>
          <w:sz w:val="24"/>
          <w:szCs w:val="24"/>
        </w:rPr>
        <w:t xml:space="preserve"> e também são significativos, </w:t>
      </w:r>
      <w:r w:rsidR="00F360C6">
        <w:rPr>
          <w:rFonts w:ascii="Times New Roman" w:hAnsi="Times New Roman" w:cs="Times New Roman"/>
          <w:sz w:val="24"/>
          <w:szCs w:val="24"/>
        </w:rPr>
        <w:t>podendo, dessa forma,</w:t>
      </w:r>
      <w:r w:rsidR="007077B4">
        <w:rPr>
          <w:rFonts w:ascii="Times New Roman" w:hAnsi="Times New Roman" w:cs="Times New Roman"/>
          <w:sz w:val="24"/>
          <w:szCs w:val="24"/>
        </w:rPr>
        <w:t xml:space="preserve"> verificar diretamente a magnitude de cada variável.</w:t>
      </w:r>
    </w:p>
    <w:p w14:paraId="1C336F76" w14:textId="77777777" w:rsidR="00447929" w:rsidRDefault="00447929" w:rsidP="00003994">
      <w:pPr>
        <w:spacing w:after="0" w:line="360" w:lineRule="auto"/>
        <w:ind w:firstLine="709"/>
        <w:jc w:val="both"/>
        <w:rPr>
          <w:rFonts w:ascii="Times New Roman" w:hAnsi="Times New Roman" w:cs="Times New Roman"/>
          <w:sz w:val="24"/>
          <w:szCs w:val="24"/>
        </w:rPr>
      </w:pPr>
    </w:p>
    <w:p w14:paraId="5BDA794C" w14:textId="2DB4FED9" w:rsidR="007077B4" w:rsidRPr="00E46CEF" w:rsidRDefault="0081002C" w:rsidP="008B0C4E">
      <w:pPr>
        <w:spacing w:after="0" w:line="240" w:lineRule="auto"/>
        <w:jc w:val="both"/>
        <w:rPr>
          <w:rFonts w:ascii="Times New Roman" w:hAnsi="Times New Roman" w:cs="Times New Roman"/>
          <w:b/>
          <w:sz w:val="24"/>
          <w:szCs w:val="24"/>
        </w:rPr>
      </w:pPr>
      <w:r w:rsidRPr="00E46CEF">
        <w:rPr>
          <w:rFonts w:ascii="Times New Roman" w:hAnsi="Times New Roman" w:cs="Times New Roman"/>
          <w:b/>
          <w:sz w:val="24"/>
          <w:szCs w:val="24"/>
        </w:rPr>
        <w:t xml:space="preserve">Tabela </w:t>
      </w:r>
      <w:r w:rsidR="00A44A8B" w:rsidRPr="00E46CEF">
        <w:rPr>
          <w:rFonts w:ascii="Times New Roman" w:hAnsi="Times New Roman" w:cs="Times New Roman"/>
          <w:b/>
          <w:sz w:val="24"/>
          <w:szCs w:val="24"/>
        </w:rPr>
        <w:t>4</w:t>
      </w:r>
      <w:r w:rsidR="00E46CEF">
        <w:rPr>
          <w:rFonts w:ascii="Times New Roman" w:hAnsi="Times New Roman" w:cs="Times New Roman"/>
          <w:b/>
          <w:sz w:val="24"/>
          <w:szCs w:val="24"/>
        </w:rPr>
        <w:t>.</w:t>
      </w:r>
      <w:r w:rsidR="007077B4" w:rsidRPr="00E46CEF">
        <w:rPr>
          <w:rFonts w:ascii="Times New Roman" w:hAnsi="Times New Roman" w:cs="Times New Roman"/>
          <w:b/>
          <w:sz w:val="24"/>
          <w:szCs w:val="24"/>
        </w:rPr>
        <w:t xml:space="preserve"> Efeitos marginais das variáveis explicativas</w:t>
      </w:r>
    </w:p>
    <w:tbl>
      <w:tblPr>
        <w:tblStyle w:val="Tabelacomgrade"/>
        <w:tblW w:w="5000" w:type="pct"/>
        <w:tblBorders>
          <w:left w:val="none" w:sz="0" w:space="0" w:color="auto"/>
          <w:right w:val="none" w:sz="0" w:space="0" w:color="auto"/>
        </w:tblBorders>
        <w:tblLook w:val="04A0" w:firstRow="1" w:lastRow="0" w:firstColumn="1" w:lastColumn="0" w:noHBand="0" w:noVBand="1"/>
      </w:tblPr>
      <w:tblGrid>
        <w:gridCol w:w="4535"/>
        <w:gridCol w:w="4535"/>
      </w:tblGrid>
      <w:tr w:rsidR="007077B4" w14:paraId="3792034A" w14:textId="77777777" w:rsidTr="00BB1BD2">
        <w:tc>
          <w:tcPr>
            <w:tcW w:w="2500" w:type="pct"/>
            <w:tcBorders>
              <w:bottom w:val="single" w:sz="4" w:space="0" w:color="auto"/>
            </w:tcBorders>
          </w:tcPr>
          <w:p w14:paraId="676C4A59" w14:textId="77777777" w:rsidR="007077B4" w:rsidRDefault="007077B4" w:rsidP="008207E9">
            <w:pPr>
              <w:spacing w:before="120" w:after="120"/>
              <w:jc w:val="center"/>
              <w:rPr>
                <w:rFonts w:ascii="Times New Roman" w:hAnsi="Times New Roman" w:cs="Times New Roman"/>
                <w:sz w:val="24"/>
                <w:szCs w:val="24"/>
              </w:rPr>
            </w:pPr>
            <w:r>
              <w:rPr>
                <w:rFonts w:ascii="Times New Roman" w:hAnsi="Times New Roman" w:cs="Times New Roman"/>
                <w:sz w:val="24"/>
                <w:szCs w:val="24"/>
              </w:rPr>
              <w:t>Variáveis</w:t>
            </w:r>
          </w:p>
        </w:tc>
        <w:tc>
          <w:tcPr>
            <w:tcW w:w="2500" w:type="pct"/>
            <w:tcBorders>
              <w:bottom w:val="single" w:sz="4" w:space="0" w:color="auto"/>
            </w:tcBorders>
          </w:tcPr>
          <w:p w14:paraId="406D2E32" w14:textId="77777777" w:rsidR="007077B4" w:rsidRDefault="007077B4" w:rsidP="008207E9">
            <w:pPr>
              <w:spacing w:before="120" w:after="120"/>
              <w:jc w:val="center"/>
              <w:rPr>
                <w:rFonts w:ascii="Times New Roman" w:hAnsi="Times New Roman" w:cs="Times New Roman"/>
                <w:sz w:val="24"/>
                <w:szCs w:val="24"/>
              </w:rPr>
            </w:pPr>
            <w:r>
              <w:rPr>
                <w:rFonts w:ascii="Times New Roman" w:hAnsi="Times New Roman" w:cs="Times New Roman"/>
                <w:sz w:val="24"/>
                <w:szCs w:val="24"/>
              </w:rPr>
              <w:t>Efeito Marg</w:t>
            </w:r>
            <w:bookmarkStart w:id="15" w:name="_GoBack"/>
            <w:bookmarkEnd w:id="15"/>
            <w:r>
              <w:rPr>
                <w:rFonts w:ascii="Times New Roman" w:hAnsi="Times New Roman" w:cs="Times New Roman"/>
                <w:sz w:val="24"/>
                <w:szCs w:val="24"/>
              </w:rPr>
              <w:t>inal</w:t>
            </w:r>
          </w:p>
        </w:tc>
      </w:tr>
      <w:tr w:rsidR="007077B4" w14:paraId="462A7CC6" w14:textId="77777777" w:rsidTr="00BB1BD2">
        <w:tc>
          <w:tcPr>
            <w:tcW w:w="2500" w:type="pct"/>
            <w:tcBorders>
              <w:bottom w:val="nil"/>
            </w:tcBorders>
          </w:tcPr>
          <w:p w14:paraId="77950087" w14:textId="77777777" w:rsidR="007077B4" w:rsidRDefault="007077B4" w:rsidP="009F204B">
            <w:pPr>
              <w:jc w:val="center"/>
              <w:rPr>
                <w:rFonts w:ascii="Times New Roman" w:hAnsi="Times New Roman" w:cs="Times New Roman"/>
                <w:sz w:val="24"/>
                <w:szCs w:val="24"/>
              </w:rPr>
            </w:pPr>
            <w:r>
              <w:rPr>
                <w:rFonts w:ascii="Times New Roman" w:hAnsi="Times New Roman" w:cs="Times New Roman"/>
                <w:sz w:val="24"/>
                <w:szCs w:val="24"/>
              </w:rPr>
              <w:t>Anos de estudo</w:t>
            </w:r>
          </w:p>
        </w:tc>
        <w:tc>
          <w:tcPr>
            <w:tcW w:w="2500" w:type="pct"/>
            <w:tcBorders>
              <w:bottom w:val="nil"/>
            </w:tcBorders>
          </w:tcPr>
          <w:p w14:paraId="2A42224C" w14:textId="77777777" w:rsidR="007077B4" w:rsidRPr="009749A6" w:rsidRDefault="007077B4"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0,0083</w:t>
            </w:r>
            <w:r>
              <w:rPr>
                <w:rFonts w:ascii="Times New Roman" w:hAnsi="Times New Roman" w:cs="Times New Roman"/>
                <w:sz w:val="24"/>
                <w:szCs w:val="24"/>
                <w:vertAlign w:val="superscript"/>
              </w:rPr>
              <w:t>***</w:t>
            </w:r>
          </w:p>
        </w:tc>
      </w:tr>
      <w:tr w:rsidR="007077B4" w14:paraId="1CFD80AA" w14:textId="77777777" w:rsidTr="00BB1BD2">
        <w:tc>
          <w:tcPr>
            <w:tcW w:w="2500" w:type="pct"/>
            <w:tcBorders>
              <w:top w:val="nil"/>
              <w:bottom w:val="nil"/>
            </w:tcBorders>
          </w:tcPr>
          <w:p w14:paraId="6701967D" w14:textId="77777777" w:rsidR="007077B4" w:rsidRDefault="007077B4" w:rsidP="009F204B">
            <w:pPr>
              <w:jc w:val="center"/>
              <w:rPr>
                <w:rFonts w:ascii="Times New Roman" w:hAnsi="Times New Roman" w:cs="Times New Roman"/>
                <w:sz w:val="24"/>
                <w:szCs w:val="24"/>
              </w:rPr>
            </w:pPr>
            <w:r>
              <w:rPr>
                <w:rFonts w:ascii="Times New Roman" w:hAnsi="Times New Roman" w:cs="Times New Roman"/>
                <w:sz w:val="24"/>
                <w:szCs w:val="24"/>
              </w:rPr>
              <w:t>Idade</w:t>
            </w:r>
          </w:p>
        </w:tc>
        <w:tc>
          <w:tcPr>
            <w:tcW w:w="2500" w:type="pct"/>
            <w:tcBorders>
              <w:top w:val="nil"/>
              <w:bottom w:val="nil"/>
            </w:tcBorders>
          </w:tcPr>
          <w:p w14:paraId="42F71C17" w14:textId="77777777" w:rsidR="007077B4" w:rsidRPr="009749A6" w:rsidRDefault="007077B4"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0,0062</w:t>
            </w:r>
            <w:r>
              <w:rPr>
                <w:rFonts w:ascii="Times New Roman" w:hAnsi="Times New Roman" w:cs="Times New Roman"/>
                <w:sz w:val="24"/>
                <w:szCs w:val="24"/>
                <w:vertAlign w:val="superscript"/>
              </w:rPr>
              <w:t>***</w:t>
            </w:r>
          </w:p>
        </w:tc>
      </w:tr>
      <w:tr w:rsidR="007077B4" w14:paraId="4AED0B7D" w14:textId="77777777" w:rsidTr="00BB1BD2">
        <w:tc>
          <w:tcPr>
            <w:tcW w:w="2500" w:type="pct"/>
            <w:tcBorders>
              <w:top w:val="nil"/>
              <w:bottom w:val="nil"/>
            </w:tcBorders>
          </w:tcPr>
          <w:p w14:paraId="443DB939" w14:textId="77777777" w:rsidR="007077B4" w:rsidRDefault="007077B4" w:rsidP="009F204B">
            <w:pPr>
              <w:jc w:val="center"/>
              <w:rPr>
                <w:rFonts w:ascii="Times New Roman" w:hAnsi="Times New Roman" w:cs="Times New Roman"/>
                <w:sz w:val="24"/>
                <w:szCs w:val="24"/>
              </w:rPr>
            </w:pPr>
            <w:r w:rsidRPr="00E03E75">
              <w:rPr>
                <w:rFonts w:ascii="Times New Roman" w:hAnsi="Times New Roman" w:cs="Times New Roman"/>
                <w:sz w:val="24"/>
                <w:szCs w:val="24"/>
              </w:rPr>
              <w:t>Idade</w:t>
            </w:r>
            <w:r w:rsidRPr="00E03E75">
              <w:rPr>
                <w:rFonts w:ascii="Times New Roman" w:hAnsi="Times New Roman" w:cs="Times New Roman"/>
                <w:sz w:val="24"/>
                <w:szCs w:val="24"/>
                <w:vertAlign w:val="superscript"/>
              </w:rPr>
              <w:t>2</w:t>
            </w:r>
          </w:p>
        </w:tc>
        <w:tc>
          <w:tcPr>
            <w:tcW w:w="2500" w:type="pct"/>
            <w:tcBorders>
              <w:top w:val="nil"/>
              <w:bottom w:val="nil"/>
            </w:tcBorders>
          </w:tcPr>
          <w:p w14:paraId="0EF793C8" w14:textId="77777777" w:rsidR="007077B4" w:rsidRPr="009749A6" w:rsidRDefault="007077B4"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-0,00008</w:t>
            </w:r>
            <w:r>
              <w:rPr>
                <w:rFonts w:ascii="Times New Roman" w:hAnsi="Times New Roman" w:cs="Times New Roman"/>
                <w:sz w:val="24"/>
                <w:szCs w:val="24"/>
                <w:vertAlign w:val="superscript"/>
              </w:rPr>
              <w:t>***</w:t>
            </w:r>
          </w:p>
        </w:tc>
      </w:tr>
      <w:tr w:rsidR="007077B4" w14:paraId="105F3696" w14:textId="77777777" w:rsidTr="00BB1BD2">
        <w:tc>
          <w:tcPr>
            <w:tcW w:w="2500" w:type="pct"/>
            <w:tcBorders>
              <w:top w:val="nil"/>
              <w:bottom w:val="nil"/>
            </w:tcBorders>
          </w:tcPr>
          <w:p w14:paraId="02DE9E38" w14:textId="4F319D88" w:rsidR="007077B4" w:rsidRDefault="001E7D62" w:rsidP="009F204B">
            <w:pPr>
              <w:jc w:val="center"/>
              <w:rPr>
                <w:rFonts w:ascii="Times New Roman" w:hAnsi="Times New Roman" w:cs="Times New Roman"/>
                <w:sz w:val="24"/>
                <w:szCs w:val="24"/>
              </w:rPr>
            </w:pPr>
            <w:r>
              <w:rPr>
                <w:rFonts w:ascii="Times New Roman" w:hAnsi="Times New Roman" w:cs="Times New Roman"/>
                <w:sz w:val="24"/>
                <w:szCs w:val="24"/>
              </w:rPr>
              <w:t>L</w:t>
            </w:r>
            <w:r w:rsidR="007077B4">
              <w:rPr>
                <w:rFonts w:ascii="Times New Roman" w:hAnsi="Times New Roman" w:cs="Times New Roman"/>
                <w:sz w:val="24"/>
                <w:szCs w:val="24"/>
              </w:rPr>
              <w:t>n renda</w:t>
            </w:r>
          </w:p>
        </w:tc>
        <w:tc>
          <w:tcPr>
            <w:tcW w:w="2500" w:type="pct"/>
            <w:tcBorders>
              <w:top w:val="nil"/>
              <w:bottom w:val="nil"/>
            </w:tcBorders>
          </w:tcPr>
          <w:p w14:paraId="31687BB9" w14:textId="77777777" w:rsidR="007077B4" w:rsidRPr="009749A6" w:rsidRDefault="007077B4"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0,0221</w:t>
            </w:r>
            <w:r>
              <w:rPr>
                <w:rFonts w:ascii="Times New Roman" w:hAnsi="Times New Roman" w:cs="Times New Roman"/>
                <w:sz w:val="24"/>
                <w:szCs w:val="24"/>
                <w:vertAlign w:val="superscript"/>
              </w:rPr>
              <w:t>***</w:t>
            </w:r>
          </w:p>
        </w:tc>
      </w:tr>
      <w:tr w:rsidR="001E7D62" w14:paraId="595BF33E" w14:textId="77777777" w:rsidTr="00BB1BD2">
        <w:tc>
          <w:tcPr>
            <w:tcW w:w="2500" w:type="pct"/>
            <w:tcBorders>
              <w:top w:val="nil"/>
              <w:bottom w:val="nil"/>
            </w:tcBorders>
          </w:tcPr>
          <w:p w14:paraId="2FBDE2D3" w14:textId="6A06B567" w:rsidR="001E7D62" w:rsidRDefault="001E7D62" w:rsidP="009F204B">
            <w:pPr>
              <w:jc w:val="center"/>
              <w:rPr>
                <w:rFonts w:ascii="Times New Roman" w:hAnsi="Times New Roman" w:cs="Times New Roman"/>
                <w:sz w:val="24"/>
                <w:szCs w:val="24"/>
              </w:rPr>
            </w:pPr>
            <w:r>
              <w:rPr>
                <w:rFonts w:ascii="Times New Roman" w:hAnsi="Times New Roman" w:cs="Times New Roman"/>
                <w:sz w:val="24"/>
                <w:szCs w:val="24"/>
              </w:rPr>
              <w:t>Mulher chefe</w:t>
            </w:r>
          </w:p>
        </w:tc>
        <w:tc>
          <w:tcPr>
            <w:tcW w:w="2500" w:type="pct"/>
            <w:tcBorders>
              <w:top w:val="nil"/>
              <w:bottom w:val="nil"/>
            </w:tcBorders>
          </w:tcPr>
          <w:p w14:paraId="22B37353" w14:textId="66DE8336" w:rsidR="001E7D62" w:rsidRPr="009749A6" w:rsidRDefault="001E7D62"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0,0110</w:t>
            </w:r>
            <w:r>
              <w:rPr>
                <w:rFonts w:ascii="Times New Roman" w:hAnsi="Times New Roman" w:cs="Times New Roman"/>
                <w:sz w:val="24"/>
                <w:szCs w:val="24"/>
                <w:vertAlign w:val="superscript"/>
              </w:rPr>
              <w:t>**</w:t>
            </w:r>
          </w:p>
        </w:tc>
      </w:tr>
      <w:tr w:rsidR="007077B4" w14:paraId="4E41A010" w14:textId="77777777" w:rsidTr="00BB1BD2">
        <w:tc>
          <w:tcPr>
            <w:tcW w:w="2500" w:type="pct"/>
            <w:tcBorders>
              <w:top w:val="nil"/>
              <w:bottom w:val="nil"/>
            </w:tcBorders>
          </w:tcPr>
          <w:p w14:paraId="378F854A" w14:textId="0443C723" w:rsidR="007077B4" w:rsidRDefault="001E7D62" w:rsidP="009F204B">
            <w:pPr>
              <w:jc w:val="center"/>
              <w:rPr>
                <w:rFonts w:ascii="Times New Roman" w:hAnsi="Times New Roman" w:cs="Times New Roman"/>
                <w:sz w:val="24"/>
                <w:szCs w:val="24"/>
              </w:rPr>
            </w:pPr>
            <w:r>
              <w:rPr>
                <w:rFonts w:ascii="Times New Roman" w:hAnsi="Times New Roman" w:cs="Times New Roman"/>
                <w:sz w:val="24"/>
                <w:szCs w:val="24"/>
              </w:rPr>
              <w:t>Metrópole</w:t>
            </w:r>
          </w:p>
        </w:tc>
        <w:tc>
          <w:tcPr>
            <w:tcW w:w="2500" w:type="pct"/>
            <w:tcBorders>
              <w:top w:val="nil"/>
              <w:bottom w:val="nil"/>
            </w:tcBorders>
          </w:tcPr>
          <w:p w14:paraId="17F933B7" w14:textId="49588C5B" w:rsidR="007077B4" w:rsidRPr="009749A6" w:rsidRDefault="001E7D62"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0,0251</w:t>
            </w:r>
            <w:r w:rsidR="007077B4">
              <w:rPr>
                <w:rFonts w:ascii="Times New Roman" w:hAnsi="Times New Roman" w:cs="Times New Roman"/>
                <w:sz w:val="24"/>
                <w:szCs w:val="24"/>
                <w:vertAlign w:val="superscript"/>
              </w:rPr>
              <w:t>**</w:t>
            </w:r>
            <w:r>
              <w:rPr>
                <w:rFonts w:ascii="Times New Roman" w:hAnsi="Times New Roman" w:cs="Times New Roman"/>
                <w:sz w:val="24"/>
                <w:szCs w:val="24"/>
                <w:vertAlign w:val="superscript"/>
              </w:rPr>
              <w:t>*</w:t>
            </w:r>
          </w:p>
        </w:tc>
      </w:tr>
      <w:tr w:rsidR="007077B4" w14:paraId="106713BC" w14:textId="77777777" w:rsidTr="00BB1BD2">
        <w:tc>
          <w:tcPr>
            <w:tcW w:w="2500" w:type="pct"/>
            <w:tcBorders>
              <w:top w:val="nil"/>
            </w:tcBorders>
          </w:tcPr>
          <w:p w14:paraId="46A66293" w14:textId="77777777" w:rsidR="007077B4" w:rsidRDefault="007077B4" w:rsidP="009F204B">
            <w:pPr>
              <w:jc w:val="center"/>
              <w:rPr>
                <w:rFonts w:ascii="Times New Roman" w:hAnsi="Times New Roman" w:cs="Times New Roman"/>
                <w:sz w:val="24"/>
                <w:szCs w:val="24"/>
              </w:rPr>
            </w:pPr>
            <w:r>
              <w:rPr>
                <w:rFonts w:ascii="Times New Roman" w:hAnsi="Times New Roman" w:cs="Times New Roman"/>
                <w:sz w:val="24"/>
                <w:szCs w:val="24"/>
              </w:rPr>
              <w:t>Rural</w:t>
            </w:r>
          </w:p>
        </w:tc>
        <w:tc>
          <w:tcPr>
            <w:tcW w:w="2500" w:type="pct"/>
            <w:tcBorders>
              <w:top w:val="nil"/>
            </w:tcBorders>
          </w:tcPr>
          <w:p w14:paraId="7820764B" w14:textId="77777777" w:rsidR="007077B4" w:rsidRPr="009749A6" w:rsidRDefault="007077B4"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-0,0245</w:t>
            </w:r>
            <w:r>
              <w:rPr>
                <w:rFonts w:ascii="Times New Roman" w:hAnsi="Times New Roman" w:cs="Times New Roman"/>
                <w:sz w:val="24"/>
                <w:szCs w:val="24"/>
                <w:vertAlign w:val="superscript"/>
              </w:rPr>
              <w:t>***</w:t>
            </w:r>
          </w:p>
        </w:tc>
      </w:tr>
    </w:tbl>
    <w:p w14:paraId="443CC4A8" w14:textId="586A729D" w:rsidR="00FD2D3A" w:rsidRDefault="00FD2D3A" w:rsidP="008B0C4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Nota: </w:t>
      </w:r>
      <w:r>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Denota significância ao nível de 1%. </w:t>
      </w:r>
      <w:r>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Denota significância ao nível de 5%. </w:t>
      </w:r>
      <w:r>
        <w:rPr>
          <w:rFonts w:ascii="Times New Roman" w:hAnsi="Times New Roman" w:cs="Times New Roman"/>
          <w:sz w:val="20"/>
          <w:szCs w:val="20"/>
          <w:vertAlign w:val="superscript"/>
        </w:rPr>
        <w:t xml:space="preserve">* </w:t>
      </w:r>
      <w:r>
        <w:rPr>
          <w:rFonts w:ascii="Times New Roman" w:hAnsi="Times New Roman" w:cs="Times New Roman"/>
          <w:sz w:val="20"/>
          <w:szCs w:val="20"/>
        </w:rPr>
        <w:t>Denota significância ao nível de 10%</w:t>
      </w:r>
    </w:p>
    <w:p w14:paraId="5D6CC9C5" w14:textId="257CEA7F" w:rsidR="007077B4" w:rsidRDefault="007077B4" w:rsidP="008B0C4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Fonte: Resultados da pesquisa.</w:t>
      </w:r>
    </w:p>
    <w:p w14:paraId="4678F7D5" w14:textId="77777777" w:rsidR="007077B4" w:rsidRPr="00125D90" w:rsidRDefault="007077B4" w:rsidP="00003994">
      <w:pPr>
        <w:spacing w:after="0" w:line="360" w:lineRule="auto"/>
        <w:jc w:val="both"/>
        <w:rPr>
          <w:rFonts w:ascii="Times New Roman" w:hAnsi="Times New Roman" w:cs="Times New Roman"/>
          <w:sz w:val="24"/>
          <w:szCs w:val="20"/>
        </w:rPr>
      </w:pPr>
    </w:p>
    <w:p w14:paraId="1203F616" w14:textId="021BB8C6" w:rsidR="007077B4" w:rsidRDefault="00A56D9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No caso da variável </w:t>
      </w:r>
      <w:r w:rsidR="001E7D62" w:rsidRPr="001E7D62">
        <w:rPr>
          <w:rFonts w:ascii="Times New Roman" w:hAnsi="Times New Roman" w:cs="Times New Roman"/>
          <w:i/>
          <w:sz w:val="24"/>
          <w:szCs w:val="24"/>
        </w:rPr>
        <w:t>L</w:t>
      </w:r>
      <w:r w:rsidRPr="001E7D62">
        <w:rPr>
          <w:rFonts w:ascii="Times New Roman" w:hAnsi="Times New Roman" w:cs="Times New Roman"/>
          <w:i/>
          <w:sz w:val="24"/>
          <w:szCs w:val="24"/>
        </w:rPr>
        <w:t>n renda</w:t>
      </w:r>
      <w:r>
        <w:rPr>
          <w:rFonts w:ascii="Times New Roman" w:hAnsi="Times New Roman" w:cs="Times New Roman"/>
          <w:sz w:val="24"/>
          <w:szCs w:val="24"/>
        </w:rPr>
        <w:t xml:space="preserve">, tem-se que um aumento de uma unidade no logaritmo da renda </w:t>
      </w:r>
      <w:r w:rsidR="00F360C6" w:rsidRPr="00BB1BD2">
        <w:rPr>
          <w:rFonts w:ascii="Times New Roman" w:hAnsi="Times New Roman" w:cs="Times New Roman"/>
          <w:i/>
          <w:sz w:val="24"/>
          <w:szCs w:val="24"/>
        </w:rPr>
        <w:t>per capita</w:t>
      </w:r>
      <w:r w:rsidR="00F360C6">
        <w:rPr>
          <w:rFonts w:ascii="Times New Roman" w:hAnsi="Times New Roman" w:cs="Times New Roman"/>
          <w:sz w:val="24"/>
          <w:szCs w:val="24"/>
        </w:rPr>
        <w:t xml:space="preserve"> </w:t>
      </w:r>
      <w:r>
        <w:rPr>
          <w:rFonts w:ascii="Times New Roman" w:hAnsi="Times New Roman" w:cs="Times New Roman"/>
          <w:sz w:val="24"/>
          <w:szCs w:val="24"/>
        </w:rPr>
        <w:t>provoca um aumento de 2,21 pontos percentuais na probabilidade de aquisição de produtos de perfumaria e cosméticos.</w:t>
      </w:r>
    </w:p>
    <w:p w14:paraId="643EE503" w14:textId="08B41B24" w:rsidR="00A56D96" w:rsidRDefault="00A56D9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relação à educação do chefe do domicílio, </w:t>
      </w:r>
      <w:r w:rsidR="005E71DB">
        <w:rPr>
          <w:rFonts w:ascii="Times New Roman" w:hAnsi="Times New Roman" w:cs="Times New Roman"/>
          <w:sz w:val="24"/>
          <w:szCs w:val="24"/>
        </w:rPr>
        <w:t>verifica-se que um acréscimo</w:t>
      </w:r>
      <w:r>
        <w:rPr>
          <w:rFonts w:ascii="Times New Roman" w:hAnsi="Times New Roman" w:cs="Times New Roman"/>
          <w:sz w:val="24"/>
          <w:szCs w:val="24"/>
        </w:rPr>
        <w:t xml:space="preserve"> de um ano de escolaridade </w:t>
      </w:r>
      <w:r w:rsidR="005E71DB">
        <w:rPr>
          <w:rFonts w:ascii="Times New Roman" w:hAnsi="Times New Roman" w:cs="Times New Roman"/>
          <w:sz w:val="24"/>
          <w:szCs w:val="24"/>
        </w:rPr>
        <w:t xml:space="preserve">eleva a probabilidade de aquisição em </w:t>
      </w:r>
      <w:r w:rsidR="00733D90">
        <w:rPr>
          <w:rFonts w:ascii="Times New Roman" w:hAnsi="Times New Roman" w:cs="Times New Roman"/>
          <w:sz w:val="24"/>
          <w:szCs w:val="24"/>
        </w:rPr>
        <w:t xml:space="preserve">0,83 pontos percentuais. </w:t>
      </w:r>
      <w:r w:rsidR="005E71DB">
        <w:rPr>
          <w:rFonts w:ascii="Times New Roman" w:hAnsi="Times New Roman" w:cs="Times New Roman"/>
          <w:sz w:val="24"/>
          <w:szCs w:val="24"/>
        </w:rPr>
        <w:t xml:space="preserve">No que se refere a variável </w:t>
      </w:r>
      <w:r w:rsidR="005E71DB" w:rsidRPr="005E71DB">
        <w:rPr>
          <w:rFonts w:ascii="Times New Roman" w:hAnsi="Times New Roman" w:cs="Times New Roman"/>
          <w:i/>
          <w:sz w:val="24"/>
          <w:szCs w:val="24"/>
        </w:rPr>
        <w:t>Mulher chefe</w:t>
      </w:r>
      <w:r w:rsidR="005E71DB">
        <w:rPr>
          <w:rFonts w:ascii="Times New Roman" w:hAnsi="Times New Roman" w:cs="Times New Roman"/>
          <w:sz w:val="24"/>
          <w:szCs w:val="24"/>
        </w:rPr>
        <w:t>, tem-se que domicílios chefiados por mu</w:t>
      </w:r>
      <w:r w:rsidR="00481DCA">
        <w:rPr>
          <w:rFonts w:ascii="Times New Roman" w:hAnsi="Times New Roman" w:cs="Times New Roman"/>
          <w:sz w:val="24"/>
          <w:szCs w:val="24"/>
        </w:rPr>
        <w:t xml:space="preserve">lheres possuem probabilidade </w:t>
      </w:r>
      <w:r w:rsidR="005E71DB">
        <w:rPr>
          <w:rFonts w:ascii="Times New Roman" w:hAnsi="Times New Roman" w:cs="Times New Roman"/>
          <w:sz w:val="24"/>
          <w:szCs w:val="24"/>
        </w:rPr>
        <w:t>1,1</w:t>
      </w:r>
      <w:r w:rsidR="00AD49B1">
        <w:rPr>
          <w:rFonts w:ascii="Times New Roman" w:hAnsi="Times New Roman" w:cs="Times New Roman"/>
          <w:sz w:val="24"/>
          <w:szCs w:val="24"/>
        </w:rPr>
        <w:t>0</w:t>
      </w:r>
      <w:r w:rsidR="005E71DB">
        <w:rPr>
          <w:rFonts w:ascii="Times New Roman" w:hAnsi="Times New Roman" w:cs="Times New Roman"/>
          <w:sz w:val="24"/>
          <w:szCs w:val="24"/>
        </w:rPr>
        <w:t xml:space="preserve"> pontos percentuais maior de aquisição de artigos de perfumaria e cosméticos do que domicílios chefiados por homens.</w:t>
      </w:r>
    </w:p>
    <w:p w14:paraId="37D72575" w14:textId="2BAAD72E" w:rsidR="00C66CD2" w:rsidRDefault="00C66CD2"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resultados também mostram que um aumento de um ano na idade do chefe do domicílio provoca um aumento de 0,62 pontos percentuais sobre a probabilidade de aquisição de produtos de perfumaria e cosméticos. Porém, devido ao sinal da variável </w:t>
      </w:r>
      <w:r w:rsidRPr="00C66CD2">
        <w:rPr>
          <w:rFonts w:ascii="Times New Roman" w:hAnsi="Times New Roman" w:cs="Times New Roman"/>
          <w:i/>
          <w:sz w:val="24"/>
          <w:szCs w:val="24"/>
        </w:rPr>
        <w:t>Idade</w:t>
      </w:r>
      <w:r w:rsidRPr="00C66CD2">
        <w:rPr>
          <w:rFonts w:ascii="Times New Roman" w:hAnsi="Times New Roman" w:cs="Times New Roman"/>
          <w:i/>
          <w:sz w:val="24"/>
          <w:szCs w:val="24"/>
          <w:vertAlign w:val="superscript"/>
        </w:rPr>
        <w:t>2</w:t>
      </w:r>
      <w:r>
        <w:rPr>
          <w:rFonts w:ascii="Times New Roman" w:hAnsi="Times New Roman" w:cs="Times New Roman"/>
          <w:sz w:val="24"/>
          <w:szCs w:val="24"/>
        </w:rPr>
        <w:t>, essa influência positiva é somente até uma certa idade, onde, posteriormente, o efeito passa a ser negativo.</w:t>
      </w:r>
    </w:p>
    <w:p w14:paraId="4D309205" w14:textId="765D767D" w:rsidR="00C66CD2" w:rsidRDefault="003F5A7B"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relação aos efeitos marginais das variáveis de localização domiciliar, tem-se que </w:t>
      </w:r>
      <w:r w:rsidR="00481DCA">
        <w:rPr>
          <w:rFonts w:ascii="Times New Roman" w:hAnsi="Times New Roman" w:cs="Times New Roman"/>
          <w:sz w:val="24"/>
          <w:szCs w:val="24"/>
        </w:rPr>
        <w:t xml:space="preserve">a variável </w:t>
      </w:r>
      <w:r w:rsidR="00481DCA" w:rsidRPr="00481DCA">
        <w:rPr>
          <w:rFonts w:ascii="Times New Roman" w:hAnsi="Times New Roman" w:cs="Times New Roman"/>
          <w:i/>
          <w:sz w:val="24"/>
          <w:szCs w:val="24"/>
        </w:rPr>
        <w:t>Rural</w:t>
      </w:r>
      <w:r w:rsidR="00481DCA">
        <w:rPr>
          <w:rFonts w:ascii="Times New Roman" w:hAnsi="Times New Roman" w:cs="Times New Roman"/>
          <w:sz w:val="24"/>
          <w:szCs w:val="24"/>
        </w:rPr>
        <w:t xml:space="preserve"> exerce uma influência negativa sobre a probabilidade de aquisição de itens de perfumaria e cosméticos, ou seja, domicílios localizados em áreas rurais apresentam probabilidade 2,45 pontos percentuais inferior de aquisição do que domicílios localizados em áreas urbanas.</w:t>
      </w:r>
    </w:p>
    <w:p w14:paraId="1BFB32BB" w14:textId="4F6A8CB9" w:rsidR="00186BC4" w:rsidRDefault="00C66CD2"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último, </w:t>
      </w:r>
      <w:r w:rsidR="003F5A7B">
        <w:rPr>
          <w:rFonts w:ascii="Times New Roman" w:hAnsi="Times New Roman" w:cs="Times New Roman"/>
          <w:sz w:val="24"/>
          <w:szCs w:val="24"/>
        </w:rPr>
        <w:t xml:space="preserve">a variável </w:t>
      </w:r>
      <w:r w:rsidR="003F5A7B" w:rsidRPr="005E71DB">
        <w:rPr>
          <w:rFonts w:ascii="Times New Roman" w:hAnsi="Times New Roman" w:cs="Times New Roman"/>
          <w:i/>
          <w:sz w:val="24"/>
          <w:szCs w:val="24"/>
        </w:rPr>
        <w:t>Metrópole</w:t>
      </w:r>
      <w:r w:rsidR="003F5A7B">
        <w:rPr>
          <w:rFonts w:ascii="Times New Roman" w:hAnsi="Times New Roman" w:cs="Times New Roman"/>
          <w:sz w:val="24"/>
          <w:szCs w:val="24"/>
        </w:rPr>
        <w:t xml:space="preserve"> revela que um domicílio pertencente </w:t>
      </w:r>
      <w:r w:rsidR="005E71DB">
        <w:rPr>
          <w:rFonts w:ascii="Times New Roman" w:hAnsi="Times New Roman" w:cs="Times New Roman"/>
          <w:sz w:val="24"/>
          <w:szCs w:val="24"/>
        </w:rPr>
        <w:t>a</w:t>
      </w:r>
      <w:r w:rsidR="003F5A7B">
        <w:rPr>
          <w:rFonts w:ascii="Times New Roman" w:hAnsi="Times New Roman" w:cs="Times New Roman"/>
          <w:sz w:val="24"/>
          <w:szCs w:val="24"/>
        </w:rPr>
        <w:t xml:space="preserve"> regiões metropolitanas tem probabilidade de </w:t>
      </w:r>
      <w:r w:rsidR="005E71DB">
        <w:rPr>
          <w:rFonts w:ascii="Times New Roman" w:hAnsi="Times New Roman" w:cs="Times New Roman"/>
          <w:sz w:val="24"/>
          <w:szCs w:val="24"/>
        </w:rPr>
        <w:t>2,51 pontos percentuais maior de aquisiç</w:t>
      </w:r>
      <w:r w:rsidR="00F327AD">
        <w:rPr>
          <w:rFonts w:ascii="Times New Roman" w:hAnsi="Times New Roman" w:cs="Times New Roman"/>
          <w:sz w:val="24"/>
          <w:szCs w:val="24"/>
        </w:rPr>
        <w:t xml:space="preserve">ão do que um </w:t>
      </w:r>
      <w:r w:rsidR="005E71DB">
        <w:rPr>
          <w:rFonts w:ascii="Times New Roman" w:hAnsi="Times New Roman" w:cs="Times New Roman"/>
          <w:sz w:val="24"/>
          <w:szCs w:val="24"/>
        </w:rPr>
        <w:t>domicílio</w:t>
      </w:r>
      <w:r w:rsidR="00F327AD">
        <w:rPr>
          <w:rFonts w:ascii="Times New Roman" w:hAnsi="Times New Roman" w:cs="Times New Roman"/>
          <w:sz w:val="24"/>
          <w:szCs w:val="24"/>
        </w:rPr>
        <w:t xml:space="preserve"> com as mesmas características</w:t>
      </w:r>
      <w:r w:rsidR="005E71DB">
        <w:rPr>
          <w:rFonts w:ascii="Times New Roman" w:hAnsi="Times New Roman" w:cs="Times New Roman"/>
          <w:sz w:val="24"/>
          <w:szCs w:val="24"/>
        </w:rPr>
        <w:t xml:space="preserve"> pertencente a regiões não metropolitanas.</w:t>
      </w:r>
      <w:r w:rsidR="00337D93">
        <w:rPr>
          <w:rFonts w:ascii="Times New Roman" w:hAnsi="Times New Roman" w:cs="Times New Roman"/>
          <w:sz w:val="24"/>
          <w:szCs w:val="24"/>
        </w:rPr>
        <w:t xml:space="preserve"> Cabe dizer que os resultados </w:t>
      </w:r>
      <w:r w:rsidR="00F00748">
        <w:rPr>
          <w:rFonts w:ascii="Times New Roman" w:hAnsi="Times New Roman" w:cs="Times New Roman"/>
          <w:sz w:val="24"/>
          <w:szCs w:val="24"/>
        </w:rPr>
        <w:t xml:space="preserve">dos efeitos marginais, encontrados no presente estudo, </w:t>
      </w:r>
      <w:r w:rsidR="00337D93">
        <w:rPr>
          <w:rFonts w:ascii="Times New Roman" w:hAnsi="Times New Roman" w:cs="Times New Roman"/>
          <w:sz w:val="24"/>
          <w:szCs w:val="24"/>
        </w:rPr>
        <w:t>n</w:t>
      </w:r>
      <w:r w:rsidR="00F00748">
        <w:rPr>
          <w:rFonts w:ascii="Times New Roman" w:hAnsi="Times New Roman" w:cs="Times New Roman"/>
          <w:sz w:val="24"/>
          <w:szCs w:val="24"/>
        </w:rPr>
        <w:t xml:space="preserve">ão puderem ser comparados aos de </w:t>
      </w:r>
      <w:r w:rsidR="00337D93">
        <w:rPr>
          <w:rFonts w:ascii="Times New Roman" w:hAnsi="Times New Roman" w:cs="Times New Roman"/>
          <w:sz w:val="24"/>
          <w:szCs w:val="24"/>
        </w:rPr>
        <w:t>outras pesquisas, dado que n</w:t>
      </w:r>
      <w:r w:rsidR="00F00748">
        <w:rPr>
          <w:rFonts w:ascii="Times New Roman" w:hAnsi="Times New Roman" w:cs="Times New Roman"/>
          <w:sz w:val="24"/>
          <w:szCs w:val="24"/>
        </w:rPr>
        <w:t>ão foram identificados outros autores que buscaram analisar a influência dessas variáveis na aquisição de itens de perfumaria e cosméticos.</w:t>
      </w:r>
    </w:p>
    <w:p w14:paraId="3DD4D7E8" w14:textId="3BEDCA46" w:rsidR="00105D69" w:rsidRDefault="00105D69" w:rsidP="00003994">
      <w:pPr>
        <w:spacing w:after="0" w:line="360" w:lineRule="auto"/>
        <w:ind w:firstLine="709"/>
        <w:jc w:val="both"/>
        <w:rPr>
          <w:rFonts w:ascii="Times New Roman" w:hAnsi="Times New Roman" w:cs="Times New Roman"/>
          <w:sz w:val="24"/>
          <w:szCs w:val="24"/>
        </w:rPr>
      </w:pPr>
    </w:p>
    <w:p w14:paraId="1EB73BFB" w14:textId="26A1BDBC" w:rsidR="00E40C7A" w:rsidRDefault="00D57D7B"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forma geral, o</w:t>
      </w:r>
      <w:r w:rsidR="00E40C7A">
        <w:rPr>
          <w:rFonts w:ascii="Times New Roman" w:hAnsi="Times New Roman" w:cs="Times New Roman"/>
          <w:sz w:val="24"/>
          <w:szCs w:val="24"/>
        </w:rPr>
        <w:t>s resultados apresentados</w:t>
      </w:r>
      <w:r>
        <w:rPr>
          <w:rFonts w:ascii="Times New Roman" w:hAnsi="Times New Roman" w:cs="Times New Roman"/>
          <w:sz w:val="24"/>
          <w:szCs w:val="24"/>
        </w:rPr>
        <w:t xml:space="preserve"> </w:t>
      </w:r>
      <w:r w:rsidR="00E40C7A">
        <w:rPr>
          <w:rFonts w:ascii="Times New Roman" w:hAnsi="Times New Roman" w:cs="Times New Roman"/>
          <w:sz w:val="24"/>
          <w:szCs w:val="24"/>
        </w:rPr>
        <w:t xml:space="preserve">mostram que a aquisição de artigos de perfumaria e cosméticos </w:t>
      </w:r>
      <w:r w:rsidR="00842F75">
        <w:rPr>
          <w:rFonts w:ascii="Times New Roman" w:hAnsi="Times New Roman" w:cs="Times New Roman"/>
          <w:sz w:val="24"/>
          <w:szCs w:val="24"/>
        </w:rPr>
        <w:t xml:space="preserve">pelas famílias brasileiras </w:t>
      </w:r>
      <w:r w:rsidR="00E40C7A">
        <w:rPr>
          <w:rFonts w:ascii="Times New Roman" w:hAnsi="Times New Roman" w:cs="Times New Roman"/>
          <w:sz w:val="24"/>
          <w:szCs w:val="24"/>
        </w:rPr>
        <w:t>sofre influência dos fatores de composição e localização domiciliar</w:t>
      </w:r>
      <w:r>
        <w:rPr>
          <w:rFonts w:ascii="Times New Roman" w:hAnsi="Times New Roman" w:cs="Times New Roman"/>
          <w:sz w:val="24"/>
          <w:szCs w:val="24"/>
        </w:rPr>
        <w:t>, destacando, mais uma vez, a importância do presente estudo. Cabe</w:t>
      </w:r>
      <w:r w:rsidR="00105D69">
        <w:rPr>
          <w:rFonts w:ascii="Times New Roman" w:hAnsi="Times New Roman" w:cs="Times New Roman"/>
          <w:sz w:val="24"/>
          <w:szCs w:val="24"/>
        </w:rPr>
        <w:t>,</w:t>
      </w:r>
      <w:r>
        <w:rPr>
          <w:rFonts w:ascii="Times New Roman" w:hAnsi="Times New Roman" w:cs="Times New Roman"/>
          <w:sz w:val="24"/>
          <w:szCs w:val="24"/>
        </w:rPr>
        <w:t xml:space="preserve"> agora, analisar se esses fatores exercem influência no valor d</w:t>
      </w:r>
      <w:r w:rsidR="008A2911">
        <w:rPr>
          <w:rFonts w:ascii="Times New Roman" w:hAnsi="Times New Roman" w:cs="Times New Roman"/>
          <w:sz w:val="24"/>
          <w:szCs w:val="24"/>
        </w:rPr>
        <w:t>e</w:t>
      </w:r>
      <w:r>
        <w:rPr>
          <w:rFonts w:ascii="Times New Roman" w:hAnsi="Times New Roman" w:cs="Times New Roman"/>
          <w:sz w:val="24"/>
          <w:szCs w:val="24"/>
        </w:rPr>
        <w:t>spendido pelo domicílio com os produtos do setor</w:t>
      </w:r>
      <w:r w:rsidR="00842F75">
        <w:rPr>
          <w:rFonts w:ascii="Times New Roman" w:hAnsi="Times New Roman" w:cs="Times New Roman"/>
          <w:sz w:val="24"/>
          <w:szCs w:val="24"/>
        </w:rPr>
        <w:t>.</w:t>
      </w:r>
    </w:p>
    <w:p w14:paraId="32D7BA18" w14:textId="77777777" w:rsidR="00044FDC" w:rsidRDefault="00044FDC">
      <w:pPr>
        <w:rPr>
          <w:rFonts w:ascii="Times New Roman" w:eastAsiaTheme="majorEastAsia" w:hAnsi="Times New Roman" w:cs="Times New Roman"/>
          <w:b/>
          <w:sz w:val="24"/>
          <w:szCs w:val="24"/>
        </w:rPr>
      </w:pPr>
      <w:bookmarkStart w:id="16" w:name="_Toc468910164"/>
      <w:r>
        <w:rPr>
          <w:rFonts w:ascii="Times New Roman" w:hAnsi="Times New Roman" w:cs="Times New Roman"/>
          <w:b/>
          <w:sz w:val="24"/>
          <w:szCs w:val="24"/>
        </w:rPr>
        <w:br w:type="page"/>
      </w:r>
    </w:p>
    <w:p w14:paraId="6E6329E6" w14:textId="20172449" w:rsidR="0035684E" w:rsidRPr="00D27582" w:rsidRDefault="00E44AD3" w:rsidP="00003994">
      <w:pPr>
        <w:pStyle w:val="Ttulo2"/>
        <w:spacing w:before="0" w:line="360" w:lineRule="auto"/>
        <w:rPr>
          <w:rFonts w:ascii="Times New Roman" w:hAnsi="Times New Roman" w:cs="Times New Roman"/>
          <w:color w:val="auto"/>
          <w:sz w:val="24"/>
          <w:szCs w:val="24"/>
        </w:rPr>
      </w:pPr>
      <w:r>
        <w:rPr>
          <w:rFonts w:ascii="Times New Roman" w:hAnsi="Times New Roman" w:cs="Times New Roman"/>
          <w:b/>
          <w:color w:val="auto"/>
          <w:sz w:val="24"/>
          <w:szCs w:val="24"/>
        </w:rPr>
        <w:lastRenderedPageBreak/>
        <w:t>4</w:t>
      </w:r>
      <w:r w:rsidR="00C66CD2" w:rsidRPr="00D27582">
        <w:rPr>
          <w:rFonts w:ascii="Times New Roman" w:hAnsi="Times New Roman" w:cs="Times New Roman"/>
          <w:b/>
          <w:color w:val="auto"/>
          <w:sz w:val="24"/>
          <w:szCs w:val="24"/>
        </w:rPr>
        <w:t>.</w:t>
      </w:r>
      <w:r w:rsidR="006E3CDA">
        <w:rPr>
          <w:rFonts w:ascii="Times New Roman" w:hAnsi="Times New Roman" w:cs="Times New Roman"/>
          <w:b/>
          <w:color w:val="auto"/>
          <w:sz w:val="24"/>
          <w:szCs w:val="24"/>
        </w:rPr>
        <w:t>3</w:t>
      </w:r>
      <w:r w:rsidR="00C20606" w:rsidRPr="00D27582">
        <w:rPr>
          <w:rFonts w:ascii="Times New Roman" w:hAnsi="Times New Roman" w:cs="Times New Roman"/>
          <w:b/>
          <w:color w:val="auto"/>
          <w:sz w:val="24"/>
          <w:szCs w:val="24"/>
        </w:rPr>
        <w:t xml:space="preserve"> </w:t>
      </w:r>
      <w:r w:rsidR="00CD61A1" w:rsidRPr="00D27582">
        <w:rPr>
          <w:rFonts w:ascii="Times New Roman" w:hAnsi="Times New Roman" w:cs="Times New Roman"/>
          <w:b/>
          <w:color w:val="auto"/>
          <w:sz w:val="24"/>
          <w:szCs w:val="24"/>
        </w:rPr>
        <w:t>Os dispêndios com artigos de perfumaria e cosméticos</w:t>
      </w:r>
      <w:bookmarkEnd w:id="16"/>
      <w:r w:rsidR="00CD61A1" w:rsidRPr="00D27582" w:rsidDel="00CD61A1">
        <w:rPr>
          <w:rFonts w:ascii="Times New Roman" w:hAnsi="Times New Roman" w:cs="Times New Roman"/>
          <w:b/>
          <w:color w:val="auto"/>
          <w:sz w:val="24"/>
          <w:szCs w:val="24"/>
        </w:rPr>
        <w:t xml:space="preserve"> </w:t>
      </w:r>
    </w:p>
    <w:p w14:paraId="41805492" w14:textId="77777777" w:rsidR="00F327AD" w:rsidRDefault="00F327AD" w:rsidP="00003994">
      <w:pPr>
        <w:spacing w:after="0" w:line="360" w:lineRule="auto"/>
        <w:ind w:firstLine="709"/>
        <w:jc w:val="both"/>
        <w:rPr>
          <w:rFonts w:ascii="Times New Roman" w:hAnsi="Times New Roman" w:cs="Times New Roman"/>
          <w:sz w:val="24"/>
          <w:szCs w:val="24"/>
        </w:rPr>
      </w:pPr>
    </w:p>
    <w:p w14:paraId="36E6DAA1" w14:textId="768A5B47" w:rsidR="004C340E" w:rsidRDefault="00216FF8"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Os resultados da estimação do Modelo de Regress</w:t>
      </w:r>
      <w:r w:rsidR="004C340E">
        <w:rPr>
          <w:rFonts w:ascii="Times New Roman" w:hAnsi="Times New Roman" w:cs="Times New Roman"/>
          <w:sz w:val="24"/>
          <w:szCs w:val="24"/>
        </w:rPr>
        <w:t xml:space="preserve">ão </w:t>
      </w:r>
      <w:r>
        <w:rPr>
          <w:rFonts w:ascii="Times New Roman" w:hAnsi="Times New Roman" w:cs="Times New Roman"/>
          <w:sz w:val="24"/>
          <w:szCs w:val="24"/>
        </w:rPr>
        <w:t>apresentam a relação entre as variáveis explicativas e o dispêndio das famílias brasileiras na aquisição de artigos de perfumaria e cosméticos.</w:t>
      </w:r>
      <w:r w:rsidR="00C918BA">
        <w:rPr>
          <w:rFonts w:ascii="Times New Roman" w:hAnsi="Times New Roman" w:cs="Times New Roman"/>
          <w:sz w:val="24"/>
          <w:szCs w:val="24"/>
        </w:rPr>
        <w:t xml:space="preserve"> Conform</w:t>
      </w:r>
      <w:r w:rsidR="0081002C">
        <w:rPr>
          <w:rFonts w:ascii="Times New Roman" w:hAnsi="Times New Roman" w:cs="Times New Roman"/>
          <w:sz w:val="24"/>
          <w:szCs w:val="24"/>
        </w:rPr>
        <w:t xml:space="preserve">e pode ser observado na Tabela </w:t>
      </w:r>
      <w:r w:rsidR="00A44A8B">
        <w:rPr>
          <w:rFonts w:ascii="Times New Roman" w:hAnsi="Times New Roman" w:cs="Times New Roman"/>
          <w:sz w:val="24"/>
          <w:szCs w:val="24"/>
        </w:rPr>
        <w:t>5</w:t>
      </w:r>
      <w:r w:rsidR="00C918BA">
        <w:rPr>
          <w:rFonts w:ascii="Times New Roman" w:hAnsi="Times New Roman" w:cs="Times New Roman"/>
          <w:sz w:val="24"/>
          <w:szCs w:val="24"/>
        </w:rPr>
        <w:t>, os parâmetros são, em sua maioria, significativos e os sinais das variáveis estão, em grande parte, de acordo com o esperado.</w:t>
      </w:r>
      <w:r w:rsidR="004C340E">
        <w:rPr>
          <w:rFonts w:ascii="Times New Roman" w:hAnsi="Times New Roman" w:cs="Times New Roman"/>
          <w:sz w:val="24"/>
          <w:szCs w:val="24"/>
        </w:rPr>
        <w:t xml:space="preserve"> Os coeficientes serão analisados em valores monetários (</w:t>
      </w:r>
      <w:r w:rsidR="00CD61A1">
        <w:rPr>
          <w:rFonts w:ascii="Times New Roman" w:hAnsi="Times New Roman" w:cs="Times New Roman"/>
          <w:sz w:val="24"/>
          <w:szCs w:val="24"/>
        </w:rPr>
        <w:t>r</w:t>
      </w:r>
      <w:r w:rsidR="004C340E">
        <w:rPr>
          <w:rFonts w:ascii="Times New Roman" w:hAnsi="Times New Roman" w:cs="Times New Roman"/>
          <w:sz w:val="24"/>
          <w:szCs w:val="24"/>
        </w:rPr>
        <w:t>eais)</w:t>
      </w:r>
      <w:r w:rsidR="00447929">
        <w:rPr>
          <w:rFonts w:ascii="Times New Roman" w:hAnsi="Times New Roman" w:cs="Times New Roman"/>
          <w:sz w:val="24"/>
          <w:szCs w:val="24"/>
        </w:rPr>
        <w:t xml:space="preserve"> ou em variações dos mesmos</w:t>
      </w:r>
      <w:r w:rsidR="004C340E">
        <w:rPr>
          <w:rFonts w:ascii="Times New Roman" w:hAnsi="Times New Roman" w:cs="Times New Roman"/>
          <w:sz w:val="24"/>
          <w:szCs w:val="24"/>
        </w:rPr>
        <w:t>, dado que a variável dependente utilizada na estimação é o logaritmo da despesa deflacionada (</w:t>
      </w:r>
      <w:r w:rsidR="004C340E" w:rsidRPr="004C340E">
        <w:rPr>
          <w:rFonts w:ascii="Times New Roman" w:hAnsi="Times New Roman" w:cs="Times New Roman"/>
          <w:i/>
          <w:sz w:val="24"/>
          <w:szCs w:val="24"/>
        </w:rPr>
        <w:t>Lndespesa</w:t>
      </w:r>
      <w:r w:rsidR="004C340E">
        <w:rPr>
          <w:rFonts w:ascii="Times New Roman" w:hAnsi="Times New Roman" w:cs="Times New Roman"/>
          <w:sz w:val="24"/>
          <w:szCs w:val="24"/>
        </w:rPr>
        <w:t>) do domicílio com aquisição de produtos de perfumaria e cosméticos.</w:t>
      </w:r>
    </w:p>
    <w:p w14:paraId="7A2892D8" w14:textId="77777777" w:rsidR="00E87C0B" w:rsidRDefault="00E87C0B" w:rsidP="00003994">
      <w:pPr>
        <w:spacing w:after="0" w:line="360" w:lineRule="auto"/>
        <w:jc w:val="both"/>
        <w:rPr>
          <w:rFonts w:ascii="Times New Roman" w:hAnsi="Times New Roman" w:cs="Times New Roman"/>
          <w:sz w:val="24"/>
          <w:szCs w:val="24"/>
        </w:rPr>
      </w:pPr>
    </w:p>
    <w:p w14:paraId="23916255" w14:textId="31CB873E" w:rsidR="00C918BA" w:rsidRPr="00E46CEF" w:rsidRDefault="0081002C" w:rsidP="008B0C4E">
      <w:pPr>
        <w:spacing w:after="0" w:line="240" w:lineRule="auto"/>
        <w:jc w:val="both"/>
        <w:rPr>
          <w:rFonts w:ascii="Times New Roman" w:hAnsi="Times New Roman" w:cs="Times New Roman"/>
          <w:b/>
          <w:sz w:val="24"/>
          <w:szCs w:val="24"/>
        </w:rPr>
      </w:pPr>
      <w:r w:rsidRPr="00E46CEF">
        <w:rPr>
          <w:rFonts w:ascii="Times New Roman" w:hAnsi="Times New Roman" w:cs="Times New Roman"/>
          <w:b/>
          <w:sz w:val="24"/>
          <w:szCs w:val="24"/>
        </w:rPr>
        <w:t xml:space="preserve">Tabela </w:t>
      </w:r>
      <w:r w:rsidR="00A44A8B" w:rsidRPr="00E46CEF">
        <w:rPr>
          <w:rFonts w:ascii="Times New Roman" w:hAnsi="Times New Roman" w:cs="Times New Roman"/>
          <w:b/>
          <w:sz w:val="24"/>
          <w:szCs w:val="24"/>
        </w:rPr>
        <w:t>5</w:t>
      </w:r>
      <w:r w:rsidR="00E46CEF">
        <w:rPr>
          <w:rFonts w:ascii="Times New Roman" w:hAnsi="Times New Roman" w:cs="Times New Roman"/>
          <w:b/>
          <w:sz w:val="24"/>
          <w:szCs w:val="24"/>
        </w:rPr>
        <w:t>.</w:t>
      </w:r>
      <w:r w:rsidR="00C918BA" w:rsidRPr="00E46CEF">
        <w:rPr>
          <w:rFonts w:ascii="Times New Roman" w:hAnsi="Times New Roman" w:cs="Times New Roman"/>
          <w:b/>
          <w:sz w:val="24"/>
          <w:szCs w:val="24"/>
        </w:rPr>
        <w:t xml:space="preserve"> Resultados da estimação do dispêndio com artigos de perfumaria e cosméticos</w:t>
      </w:r>
    </w:p>
    <w:tbl>
      <w:tblPr>
        <w:tblStyle w:val="Tabelacomgrade"/>
        <w:tblW w:w="5000" w:type="pct"/>
        <w:tblBorders>
          <w:left w:val="none" w:sz="0" w:space="0" w:color="auto"/>
          <w:right w:val="none" w:sz="0" w:space="0" w:color="auto"/>
        </w:tblBorders>
        <w:tblLook w:val="04A0" w:firstRow="1" w:lastRow="0" w:firstColumn="1" w:lastColumn="0" w:noHBand="0" w:noVBand="1"/>
      </w:tblPr>
      <w:tblGrid>
        <w:gridCol w:w="3023"/>
        <w:gridCol w:w="3023"/>
        <w:gridCol w:w="3024"/>
      </w:tblGrid>
      <w:tr w:rsidR="00C918BA" w14:paraId="2DA4C272" w14:textId="77777777" w:rsidTr="00BB1BD2">
        <w:trPr>
          <w:trHeight w:val="544"/>
        </w:trPr>
        <w:tc>
          <w:tcPr>
            <w:tcW w:w="1666" w:type="pct"/>
            <w:vAlign w:val="center"/>
          </w:tcPr>
          <w:p w14:paraId="1B761C1D" w14:textId="77777777" w:rsidR="00C918BA" w:rsidRPr="00DA3262" w:rsidRDefault="00C918BA" w:rsidP="009F204B">
            <w:pPr>
              <w:jc w:val="center"/>
              <w:rPr>
                <w:rFonts w:ascii="Times New Roman" w:hAnsi="Times New Roman" w:cs="Times New Roman"/>
                <w:sz w:val="24"/>
                <w:szCs w:val="24"/>
              </w:rPr>
            </w:pPr>
            <w:r w:rsidRPr="00DA3262">
              <w:rPr>
                <w:rFonts w:ascii="Times New Roman" w:hAnsi="Times New Roman" w:cs="Times New Roman"/>
                <w:sz w:val="24"/>
                <w:szCs w:val="24"/>
              </w:rPr>
              <w:t>Variáveis</w:t>
            </w:r>
          </w:p>
        </w:tc>
        <w:tc>
          <w:tcPr>
            <w:tcW w:w="1666" w:type="pct"/>
            <w:tcBorders>
              <w:bottom w:val="single" w:sz="4" w:space="0" w:color="auto"/>
            </w:tcBorders>
            <w:vAlign w:val="center"/>
          </w:tcPr>
          <w:p w14:paraId="1D215815" w14:textId="77777777" w:rsidR="00C918BA" w:rsidRPr="00DA3262" w:rsidRDefault="00C918BA" w:rsidP="009F204B">
            <w:pPr>
              <w:jc w:val="center"/>
              <w:rPr>
                <w:rFonts w:ascii="Times New Roman" w:hAnsi="Times New Roman" w:cs="Times New Roman"/>
                <w:sz w:val="24"/>
                <w:szCs w:val="24"/>
              </w:rPr>
            </w:pPr>
            <w:r w:rsidRPr="00DA3262">
              <w:rPr>
                <w:rFonts w:ascii="Times New Roman" w:hAnsi="Times New Roman" w:cs="Times New Roman"/>
                <w:sz w:val="24"/>
                <w:szCs w:val="24"/>
              </w:rPr>
              <w:t>Parâmetros estimados</w:t>
            </w:r>
          </w:p>
        </w:tc>
        <w:tc>
          <w:tcPr>
            <w:tcW w:w="1667" w:type="pct"/>
            <w:tcBorders>
              <w:bottom w:val="single" w:sz="4" w:space="0" w:color="auto"/>
            </w:tcBorders>
            <w:vAlign w:val="center"/>
          </w:tcPr>
          <w:p w14:paraId="233CE56A" w14:textId="77777777" w:rsidR="00C918BA" w:rsidRDefault="00C918BA" w:rsidP="009F204B">
            <w:pPr>
              <w:jc w:val="center"/>
              <w:rPr>
                <w:rFonts w:ascii="Times New Roman" w:hAnsi="Times New Roman" w:cs="Times New Roman"/>
                <w:sz w:val="24"/>
                <w:szCs w:val="24"/>
              </w:rPr>
            </w:pPr>
            <w:r w:rsidRPr="00DA3262">
              <w:rPr>
                <w:rFonts w:ascii="Times New Roman" w:hAnsi="Times New Roman" w:cs="Times New Roman"/>
                <w:sz w:val="24"/>
                <w:szCs w:val="24"/>
              </w:rPr>
              <w:t>Desvio-padrão</w:t>
            </w:r>
          </w:p>
          <w:p w14:paraId="7239C76E" w14:textId="77777777" w:rsidR="00C918BA" w:rsidRPr="00DA3262" w:rsidRDefault="00C918BA" w:rsidP="009F204B">
            <w:pPr>
              <w:jc w:val="center"/>
              <w:rPr>
                <w:rFonts w:ascii="Times New Roman" w:hAnsi="Times New Roman" w:cs="Times New Roman"/>
                <w:sz w:val="24"/>
                <w:szCs w:val="24"/>
              </w:rPr>
            </w:pPr>
            <w:r w:rsidRPr="00DA3262">
              <w:rPr>
                <w:rFonts w:ascii="Times New Roman" w:hAnsi="Times New Roman" w:cs="Times New Roman"/>
                <w:sz w:val="24"/>
                <w:szCs w:val="24"/>
              </w:rPr>
              <w:t>(</w:t>
            </w:r>
            <w:r w:rsidRPr="00BB1BD2">
              <w:rPr>
                <w:rFonts w:ascii="Times New Roman" w:hAnsi="Times New Roman" w:cs="Times New Roman"/>
                <w:i/>
                <w:sz w:val="24"/>
                <w:szCs w:val="24"/>
              </w:rPr>
              <w:t>Bootstrap</w:t>
            </w:r>
            <w:r w:rsidRPr="00DA3262">
              <w:rPr>
                <w:rFonts w:ascii="Times New Roman" w:hAnsi="Times New Roman" w:cs="Times New Roman"/>
                <w:sz w:val="24"/>
                <w:szCs w:val="24"/>
              </w:rPr>
              <w:t>)</w:t>
            </w:r>
          </w:p>
        </w:tc>
      </w:tr>
      <w:tr w:rsidR="00C918BA" w14:paraId="78A7CDBD" w14:textId="77777777" w:rsidTr="00BB1BD2">
        <w:tc>
          <w:tcPr>
            <w:tcW w:w="1666" w:type="pct"/>
            <w:tcBorders>
              <w:bottom w:val="nil"/>
            </w:tcBorders>
          </w:tcPr>
          <w:p w14:paraId="24C45014" w14:textId="77777777" w:rsidR="00C918BA" w:rsidRPr="00DA3262" w:rsidRDefault="00C918BA" w:rsidP="009F204B">
            <w:pPr>
              <w:jc w:val="center"/>
              <w:rPr>
                <w:rFonts w:ascii="Times New Roman" w:hAnsi="Times New Roman" w:cs="Times New Roman"/>
                <w:sz w:val="24"/>
                <w:szCs w:val="24"/>
              </w:rPr>
            </w:pPr>
            <w:r w:rsidRPr="00DA3262">
              <w:rPr>
                <w:rFonts w:ascii="Times New Roman" w:hAnsi="Times New Roman" w:cs="Times New Roman"/>
                <w:sz w:val="24"/>
                <w:szCs w:val="24"/>
              </w:rPr>
              <w:t>Anos de estudo</w:t>
            </w:r>
          </w:p>
        </w:tc>
        <w:tc>
          <w:tcPr>
            <w:tcW w:w="1666" w:type="pct"/>
            <w:tcBorders>
              <w:bottom w:val="nil"/>
            </w:tcBorders>
          </w:tcPr>
          <w:p w14:paraId="1A40DFBE" w14:textId="77777777" w:rsidR="00C918BA" w:rsidRPr="00FD5D3D"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0,0813</w:t>
            </w:r>
            <w:r>
              <w:rPr>
                <w:rFonts w:ascii="Times New Roman" w:hAnsi="Times New Roman" w:cs="Times New Roman"/>
                <w:sz w:val="24"/>
                <w:szCs w:val="24"/>
                <w:vertAlign w:val="superscript"/>
              </w:rPr>
              <w:t>***</w:t>
            </w:r>
          </w:p>
        </w:tc>
        <w:tc>
          <w:tcPr>
            <w:tcW w:w="1667" w:type="pct"/>
            <w:tcBorders>
              <w:bottom w:val="nil"/>
            </w:tcBorders>
          </w:tcPr>
          <w:p w14:paraId="45D432A5" w14:textId="77777777" w:rsidR="00C918BA" w:rsidRPr="00DA3262" w:rsidRDefault="00C918BA" w:rsidP="009F204B">
            <w:pPr>
              <w:jc w:val="center"/>
              <w:rPr>
                <w:rFonts w:ascii="Times New Roman" w:hAnsi="Times New Roman" w:cs="Times New Roman"/>
                <w:sz w:val="24"/>
                <w:szCs w:val="24"/>
              </w:rPr>
            </w:pPr>
            <w:r>
              <w:rPr>
                <w:rFonts w:ascii="Times New Roman" w:hAnsi="Times New Roman" w:cs="Times New Roman"/>
                <w:sz w:val="24"/>
                <w:szCs w:val="24"/>
              </w:rPr>
              <w:t>0,0140</w:t>
            </w:r>
          </w:p>
        </w:tc>
      </w:tr>
      <w:tr w:rsidR="00C918BA" w14:paraId="6DBB5277" w14:textId="77777777" w:rsidTr="00BB1BD2">
        <w:tc>
          <w:tcPr>
            <w:tcW w:w="1666" w:type="pct"/>
            <w:tcBorders>
              <w:top w:val="nil"/>
              <w:bottom w:val="nil"/>
            </w:tcBorders>
          </w:tcPr>
          <w:p w14:paraId="588CB7C8" w14:textId="77777777" w:rsidR="00C918BA" w:rsidRPr="00DA3262" w:rsidRDefault="00C918BA" w:rsidP="009F204B">
            <w:pPr>
              <w:jc w:val="center"/>
              <w:rPr>
                <w:rFonts w:ascii="Times New Roman" w:hAnsi="Times New Roman" w:cs="Times New Roman"/>
                <w:sz w:val="24"/>
                <w:szCs w:val="24"/>
              </w:rPr>
            </w:pPr>
            <w:r>
              <w:rPr>
                <w:rFonts w:ascii="Times New Roman" w:hAnsi="Times New Roman" w:cs="Times New Roman"/>
                <w:sz w:val="24"/>
                <w:szCs w:val="24"/>
              </w:rPr>
              <w:t>Idade</w:t>
            </w:r>
          </w:p>
        </w:tc>
        <w:tc>
          <w:tcPr>
            <w:tcW w:w="1666" w:type="pct"/>
            <w:tcBorders>
              <w:top w:val="nil"/>
              <w:bottom w:val="nil"/>
            </w:tcBorders>
          </w:tcPr>
          <w:p w14:paraId="297351B1" w14:textId="77777777" w:rsidR="00C918BA" w:rsidRPr="00FD5D3D"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0,0514</w:t>
            </w:r>
            <w:r>
              <w:rPr>
                <w:rFonts w:ascii="Times New Roman" w:hAnsi="Times New Roman" w:cs="Times New Roman"/>
                <w:sz w:val="24"/>
                <w:szCs w:val="24"/>
                <w:vertAlign w:val="superscript"/>
              </w:rPr>
              <w:t>***</w:t>
            </w:r>
          </w:p>
        </w:tc>
        <w:tc>
          <w:tcPr>
            <w:tcW w:w="1667" w:type="pct"/>
            <w:tcBorders>
              <w:top w:val="nil"/>
              <w:bottom w:val="nil"/>
            </w:tcBorders>
          </w:tcPr>
          <w:p w14:paraId="4811CB91" w14:textId="77777777" w:rsidR="00C918BA" w:rsidRPr="0082768B" w:rsidRDefault="00C918BA" w:rsidP="009F204B">
            <w:pPr>
              <w:jc w:val="center"/>
              <w:rPr>
                <w:rFonts w:ascii="Times New Roman" w:hAnsi="Times New Roman" w:cs="Times New Roman"/>
                <w:sz w:val="24"/>
                <w:szCs w:val="24"/>
              </w:rPr>
            </w:pPr>
            <w:r>
              <w:rPr>
                <w:rFonts w:ascii="Times New Roman" w:hAnsi="Times New Roman" w:cs="Times New Roman"/>
                <w:sz w:val="24"/>
                <w:szCs w:val="24"/>
              </w:rPr>
              <w:t>0,0135</w:t>
            </w:r>
          </w:p>
        </w:tc>
      </w:tr>
      <w:tr w:rsidR="00C918BA" w14:paraId="4A91D24C" w14:textId="77777777" w:rsidTr="00BB1BD2">
        <w:tc>
          <w:tcPr>
            <w:tcW w:w="1666" w:type="pct"/>
            <w:tcBorders>
              <w:top w:val="nil"/>
              <w:bottom w:val="nil"/>
            </w:tcBorders>
          </w:tcPr>
          <w:p w14:paraId="4657826F" w14:textId="77777777" w:rsidR="00C918BA" w:rsidRPr="00DA3262" w:rsidRDefault="00C918BA" w:rsidP="009F204B">
            <w:pPr>
              <w:jc w:val="center"/>
              <w:rPr>
                <w:rFonts w:ascii="Times New Roman" w:hAnsi="Times New Roman" w:cs="Times New Roman"/>
                <w:sz w:val="24"/>
                <w:szCs w:val="24"/>
              </w:rPr>
            </w:pPr>
            <w:r w:rsidRPr="00E03E75">
              <w:rPr>
                <w:rFonts w:ascii="Times New Roman" w:hAnsi="Times New Roman" w:cs="Times New Roman"/>
                <w:sz w:val="24"/>
                <w:szCs w:val="24"/>
              </w:rPr>
              <w:t>Idade</w:t>
            </w:r>
            <w:r w:rsidRPr="00E03E75">
              <w:rPr>
                <w:rFonts w:ascii="Times New Roman" w:hAnsi="Times New Roman" w:cs="Times New Roman"/>
                <w:sz w:val="24"/>
                <w:szCs w:val="24"/>
                <w:vertAlign w:val="superscript"/>
              </w:rPr>
              <w:t>2</w:t>
            </w:r>
          </w:p>
        </w:tc>
        <w:tc>
          <w:tcPr>
            <w:tcW w:w="1666" w:type="pct"/>
            <w:tcBorders>
              <w:top w:val="nil"/>
              <w:bottom w:val="nil"/>
            </w:tcBorders>
          </w:tcPr>
          <w:p w14:paraId="2633C90C" w14:textId="77777777" w:rsidR="00C918BA" w:rsidRPr="00FD5D3D"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-0,0006</w:t>
            </w:r>
            <w:r>
              <w:rPr>
                <w:rFonts w:ascii="Times New Roman" w:hAnsi="Times New Roman" w:cs="Times New Roman"/>
                <w:sz w:val="24"/>
                <w:szCs w:val="24"/>
                <w:vertAlign w:val="superscript"/>
              </w:rPr>
              <w:t>***</w:t>
            </w:r>
          </w:p>
        </w:tc>
        <w:tc>
          <w:tcPr>
            <w:tcW w:w="1667" w:type="pct"/>
            <w:tcBorders>
              <w:top w:val="nil"/>
              <w:bottom w:val="nil"/>
            </w:tcBorders>
          </w:tcPr>
          <w:p w14:paraId="2BB49A57" w14:textId="77777777" w:rsidR="00C918BA" w:rsidRPr="0082768B" w:rsidRDefault="00C918BA" w:rsidP="009F204B">
            <w:pPr>
              <w:jc w:val="center"/>
              <w:rPr>
                <w:rFonts w:ascii="Times New Roman" w:hAnsi="Times New Roman" w:cs="Times New Roman"/>
                <w:sz w:val="24"/>
                <w:szCs w:val="24"/>
              </w:rPr>
            </w:pPr>
            <w:r>
              <w:rPr>
                <w:rFonts w:ascii="Times New Roman" w:hAnsi="Times New Roman" w:cs="Times New Roman"/>
                <w:sz w:val="24"/>
                <w:szCs w:val="24"/>
              </w:rPr>
              <w:t>0,0001</w:t>
            </w:r>
          </w:p>
        </w:tc>
      </w:tr>
      <w:tr w:rsidR="00C918BA" w14:paraId="2F21196C" w14:textId="77777777" w:rsidTr="00BB1BD2">
        <w:tc>
          <w:tcPr>
            <w:tcW w:w="1666" w:type="pct"/>
            <w:tcBorders>
              <w:top w:val="nil"/>
              <w:bottom w:val="nil"/>
            </w:tcBorders>
          </w:tcPr>
          <w:p w14:paraId="573D8D84" w14:textId="77777777" w:rsidR="00C918BA"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Ln renda</w:t>
            </w:r>
          </w:p>
        </w:tc>
        <w:tc>
          <w:tcPr>
            <w:tcW w:w="1666" w:type="pct"/>
            <w:tcBorders>
              <w:top w:val="nil"/>
              <w:bottom w:val="nil"/>
            </w:tcBorders>
          </w:tcPr>
          <w:p w14:paraId="6F6AEDF9" w14:textId="77777777" w:rsidR="00C918BA" w:rsidRPr="00FD5D3D"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0,3754</w:t>
            </w:r>
            <w:r>
              <w:rPr>
                <w:rFonts w:ascii="Times New Roman" w:hAnsi="Times New Roman" w:cs="Times New Roman"/>
                <w:sz w:val="24"/>
                <w:szCs w:val="24"/>
                <w:vertAlign w:val="superscript"/>
              </w:rPr>
              <w:t>***</w:t>
            </w:r>
          </w:p>
        </w:tc>
        <w:tc>
          <w:tcPr>
            <w:tcW w:w="1667" w:type="pct"/>
            <w:tcBorders>
              <w:top w:val="nil"/>
              <w:bottom w:val="nil"/>
            </w:tcBorders>
          </w:tcPr>
          <w:p w14:paraId="74384E4F" w14:textId="77777777" w:rsidR="00C918BA" w:rsidRPr="0082768B" w:rsidRDefault="00C918BA" w:rsidP="009F204B">
            <w:pPr>
              <w:jc w:val="center"/>
              <w:rPr>
                <w:rFonts w:ascii="Times New Roman" w:hAnsi="Times New Roman" w:cs="Times New Roman"/>
                <w:sz w:val="24"/>
                <w:szCs w:val="24"/>
              </w:rPr>
            </w:pPr>
            <w:r>
              <w:rPr>
                <w:rFonts w:ascii="Times New Roman" w:hAnsi="Times New Roman" w:cs="Times New Roman"/>
                <w:sz w:val="24"/>
                <w:szCs w:val="24"/>
              </w:rPr>
              <w:t>0,0399</w:t>
            </w:r>
          </w:p>
        </w:tc>
      </w:tr>
      <w:tr w:rsidR="00C918BA" w14:paraId="73CC7C8C" w14:textId="77777777" w:rsidTr="00BB1BD2">
        <w:tc>
          <w:tcPr>
            <w:tcW w:w="1666" w:type="pct"/>
            <w:tcBorders>
              <w:top w:val="nil"/>
              <w:bottom w:val="nil"/>
            </w:tcBorders>
          </w:tcPr>
          <w:p w14:paraId="23D90D4B" w14:textId="77777777" w:rsidR="00C918BA" w:rsidRPr="00DA3262" w:rsidRDefault="00C918BA" w:rsidP="009F204B">
            <w:pPr>
              <w:jc w:val="center"/>
              <w:rPr>
                <w:rFonts w:ascii="Times New Roman" w:hAnsi="Times New Roman" w:cs="Times New Roman"/>
                <w:sz w:val="24"/>
                <w:szCs w:val="24"/>
              </w:rPr>
            </w:pPr>
            <w:r>
              <w:rPr>
                <w:rFonts w:ascii="Times New Roman" w:hAnsi="Times New Roman" w:cs="Times New Roman"/>
                <w:sz w:val="24"/>
                <w:szCs w:val="24"/>
              </w:rPr>
              <w:t>Mulher chefe</w:t>
            </w:r>
          </w:p>
        </w:tc>
        <w:tc>
          <w:tcPr>
            <w:tcW w:w="1666" w:type="pct"/>
            <w:tcBorders>
              <w:top w:val="nil"/>
              <w:bottom w:val="nil"/>
            </w:tcBorders>
          </w:tcPr>
          <w:p w14:paraId="58DFAD8B" w14:textId="77777777" w:rsidR="00C918BA" w:rsidRPr="00FD5D3D"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0,0315</w:t>
            </w:r>
          </w:p>
        </w:tc>
        <w:tc>
          <w:tcPr>
            <w:tcW w:w="1667" w:type="pct"/>
            <w:tcBorders>
              <w:top w:val="nil"/>
              <w:bottom w:val="nil"/>
            </w:tcBorders>
          </w:tcPr>
          <w:p w14:paraId="18118949" w14:textId="77777777" w:rsidR="00C918BA" w:rsidRPr="0082768B" w:rsidRDefault="00C918BA" w:rsidP="009F204B">
            <w:pPr>
              <w:jc w:val="center"/>
              <w:rPr>
                <w:rFonts w:ascii="Times New Roman" w:hAnsi="Times New Roman" w:cs="Times New Roman"/>
                <w:sz w:val="24"/>
                <w:szCs w:val="24"/>
              </w:rPr>
            </w:pPr>
            <w:r>
              <w:rPr>
                <w:rFonts w:ascii="Times New Roman" w:hAnsi="Times New Roman" w:cs="Times New Roman"/>
                <w:sz w:val="24"/>
                <w:szCs w:val="24"/>
              </w:rPr>
              <w:t>0,0345</w:t>
            </w:r>
          </w:p>
        </w:tc>
      </w:tr>
      <w:tr w:rsidR="00C918BA" w14:paraId="20169D15" w14:textId="77777777" w:rsidTr="00BB1BD2">
        <w:tc>
          <w:tcPr>
            <w:tcW w:w="1666" w:type="pct"/>
            <w:tcBorders>
              <w:top w:val="nil"/>
              <w:bottom w:val="nil"/>
            </w:tcBorders>
          </w:tcPr>
          <w:p w14:paraId="06D30E8F" w14:textId="77777777" w:rsidR="00C918BA" w:rsidRPr="00DA3262" w:rsidRDefault="00C918BA" w:rsidP="009F204B">
            <w:pPr>
              <w:jc w:val="center"/>
              <w:rPr>
                <w:rFonts w:ascii="Times New Roman" w:hAnsi="Times New Roman" w:cs="Times New Roman"/>
                <w:sz w:val="24"/>
                <w:szCs w:val="24"/>
              </w:rPr>
            </w:pPr>
            <w:r>
              <w:rPr>
                <w:rFonts w:ascii="Times New Roman" w:hAnsi="Times New Roman" w:cs="Times New Roman"/>
                <w:sz w:val="24"/>
                <w:szCs w:val="24"/>
              </w:rPr>
              <w:t>Não brancos</w:t>
            </w:r>
          </w:p>
        </w:tc>
        <w:tc>
          <w:tcPr>
            <w:tcW w:w="1666" w:type="pct"/>
            <w:tcBorders>
              <w:top w:val="nil"/>
              <w:bottom w:val="nil"/>
            </w:tcBorders>
          </w:tcPr>
          <w:p w14:paraId="69E235A0" w14:textId="77777777" w:rsidR="00C918BA" w:rsidRPr="00FD5D3D"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-0,0832</w:t>
            </w:r>
            <w:r>
              <w:rPr>
                <w:rFonts w:ascii="Times New Roman" w:hAnsi="Times New Roman" w:cs="Times New Roman"/>
                <w:sz w:val="24"/>
                <w:szCs w:val="24"/>
                <w:vertAlign w:val="superscript"/>
              </w:rPr>
              <w:t>***</w:t>
            </w:r>
          </w:p>
        </w:tc>
        <w:tc>
          <w:tcPr>
            <w:tcW w:w="1667" w:type="pct"/>
            <w:tcBorders>
              <w:top w:val="nil"/>
              <w:bottom w:val="nil"/>
            </w:tcBorders>
          </w:tcPr>
          <w:p w14:paraId="26302560" w14:textId="77777777" w:rsidR="00C918BA" w:rsidRPr="0082768B" w:rsidRDefault="00C918BA" w:rsidP="009F204B">
            <w:pPr>
              <w:jc w:val="center"/>
              <w:rPr>
                <w:rFonts w:ascii="Times New Roman" w:hAnsi="Times New Roman" w:cs="Times New Roman"/>
                <w:sz w:val="24"/>
                <w:szCs w:val="24"/>
              </w:rPr>
            </w:pPr>
            <w:r>
              <w:rPr>
                <w:rFonts w:ascii="Times New Roman" w:hAnsi="Times New Roman" w:cs="Times New Roman"/>
                <w:sz w:val="24"/>
                <w:szCs w:val="24"/>
              </w:rPr>
              <w:t>0,0138</w:t>
            </w:r>
          </w:p>
        </w:tc>
      </w:tr>
      <w:tr w:rsidR="00C918BA" w14:paraId="6DA1FE2E" w14:textId="77777777" w:rsidTr="00BB1BD2">
        <w:tc>
          <w:tcPr>
            <w:tcW w:w="1666" w:type="pct"/>
            <w:tcBorders>
              <w:top w:val="nil"/>
              <w:bottom w:val="nil"/>
            </w:tcBorders>
          </w:tcPr>
          <w:p w14:paraId="1E94F3DD" w14:textId="77777777" w:rsidR="00C918BA" w:rsidRPr="00DA3262" w:rsidRDefault="00C918BA" w:rsidP="009F204B">
            <w:pPr>
              <w:jc w:val="center"/>
              <w:rPr>
                <w:rFonts w:ascii="Times New Roman" w:hAnsi="Times New Roman" w:cs="Times New Roman"/>
                <w:sz w:val="24"/>
                <w:szCs w:val="24"/>
              </w:rPr>
            </w:pPr>
            <w:r>
              <w:rPr>
                <w:rFonts w:ascii="Times New Roman" w:hAnsi="Times New Roman" w:cs="Times New Roman"/>
                <w:sz w:val="24"/>
                <w:szCs w:val="24"/>
              </w:rPr>
              <w:t>Metrópole</w:t>
            </w:r>
          </w:p>
        </w:tc>
        <w:tc>
          <w:tcPr>
            <w:tcW w:w="1666" w:type="pct"/>
            <w:tcBorders>
              <w:top w:val="nil"/>
              <w:bottom w:val="nil"/>
            </w:tcBorders>
          </w:tcPr>
          <w:p w14:paraId="535C38D4" w14:textId="77777777" w:rsidR="00C918BA" w:rsidRPr="00FD5D3D"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0,1791</w:t>
            </w:r>
            <w:r>
              <w:rPr>
                <w:rFonts w:ascii="Times New Roman" w:hAnsi="Times New Roman" w:cs="Times New Roman"/>
                <w:sz w:val="24"/>
                <w:szCs w:val="24"/>
                <w:vertAlign w:val="superscript"/>
              </w:rPr>
              <w:t>***</w:t>
            </w:r>
          </w:p>
        </w:tc>
        <w:tc>
          <w:tcPr>
            <w:tcW w:w="1667" w:type="pct"/>
            <w:tcBorders>
              <w:top w:val="nil"/>
              <w:bottom w:val="nil"/>
            </w:tcBorders>
          </w:tcPr>
          <w:p w14:paraId="13FD0B2A" w14:textId="77777777" w:rsidR="00C918BA" w:rsidRPr="0082768B" w:rsidRDefault="00C918BA" w:rsidP="009F204B">
            <w:pPr>
              <w:jc w:val="center"/>
              <w:rPr>
                <w:rFonts w:ascii="Times New Roman" w:hAnsi="Times New Roman" w:cs="Times New Roman"/>
                <w:sz w:val="24"/>
                <w:szCs w:val="24"/>
              </w:rPr>
            </w:pPr>
            <w:r>
              <w:rPr>
                <w:rFonts w:ascii="Times New Roman" w:hAnsi="Times New Roman" w:cs="Times New Roman"/>
                <w:sz w:val="24"/>
                <w:szCs w:val="24"/>
              </w:rPr>
              <w:t>0,0505</w:t>
            </w:r>
          </w:p>
        </w:tc>
      </w:tr>
      <w:tr w:rsidR="00C918BA" w14:paraId="2BF30545" w14:textId="77777777" w:rsidTr="00BB1BD2">
        <w:tc>
          <w:tcPr>
            <w:tcW w:w="1666" w:type="pct"/>
            <w:tcBorders>
              <w:top w:val="nil"/>
              <w:bottom w:val="nil"/>
            </w:tcBorders>
          </w:tcPr>
          <w:p w14:paraId="7AA12631" w14:textId="77777777" w:rsidR="00C918BA" w:rsidRPr="00DA3262" w:rsidRDefault="00C918BA" w:rsidP="009F204B">
            <w:pPr>
              <w:jc w:val="center"/>
              <w:rPr>
                <w:rFonts w:ascii="Times New Roman" w:hAnsi="Times New Roman" w:cs="Times New Roman"/>
                <w:sz w:val="24"/>
                <w:szCs w:val="24"/>
              </w:rPr>
            </w:pPr>
            <w:r w:rsidRPr="00DA3262">
              <w:rPr>
                <w:rFonts w:ascii="Times New Roman" w:hAnsi="Times New Roman" w:cs="Times New Roman"/>
                <w:sz w:val="24"/>
                <w:szCs w:val="24"/>
              </w:rPr>
              <w:t>Rural</w:t>
            </w:r>
          </w:p>
        </w:tc>
        <w:tc>
          <w:tcPr>
            <w:tcW w:w="1666" w:type="pct"/>
            <w:tcBorders>
              <w:top w:val="nil"/>
              <w:bottom w:val="nil"/>
            </w:tcBorders>
          </w:tcPr>
          <w:p w14:paraId="13430CD5" w14:textId="77777777" w:rsidR="00C918BA" w:rsidRPr="00FD5D3D"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-0,3879</w:t>
            </w:r>
            <w:r>
              <w:rPr>
                <w:rFonts w:ascii="Times New Roman" w:hAnsi="Times New Roman" w:cs="Times New Roman"/>
                <w:sz w:val="24"/>
                <w:szCs w:val="24"/>
                <w:vertAlign w:val="superscript"/>
              </w:rPr>
              <w:t>***</w:t>
            </w:r>
          </w:p>
        </w:tc>
        <w:tc>
          <w:tcPr>
            <w:tcW w:w="1667" w:type="pct"/>
            <w:tcBorders>
              <w:top w:val="nil"/>
              <w:bottom w:val="nil"/>
            </w:tcBorders>
          </w:tcPr>
          <w:p w14:paraId="0E4FF191" w14:textId="77777777" w:rsidR="00C918BA" w:rsidRPr="0082768B" w:rsidRDefault="00C918BA" w:rsidP="009F204B">
            <w:pPr>
              <w:jc w:val="center"/>
              <w:rPr>
                <w:rFonts w:ascii="Times New Roman" w:hAnsi="Times New Roman" w:cs="Times New Roman"/>
                <w:sz w:val="24"/>
                <w:szCs w:val="24"/>
              </w:rPr>
            </w:pPr>
            <w:r>
              <w:rPr>
                <w:rFonts w:ascii="Times New Roman" w:hAnsi="Times New Roman" w:cs="Times New Roman"/>
                <w:sz w:val="24"/>
                <w:szCs w:val="24"/>
              </w:rPr>
              <w:t>0,0551</w:t>
            </w:r>
          </w:p>
        </w:tc>
      </w:tr>
      <w:tr w:rsidR="00C918BA" w14:paraId="63F19D5A" w14:textId="77777777" w:rsidTr="00BB1BD2">
        <w:tc>
          <w:tcPr>
            <w:tcW w:w="1666" w:type="pct"/>
            <w:tcBorders>
              <w:top w:val="nil"/>
              <w:bottom w:val="nil"/>
            </w:tcBorders>
          </w:tcPr>
          <w:p w14:paraId="251DE762" w14:textId="77777777" w:rsidR="00C918BA" w:rsidRPr="00DA3262" w:rsidRDefault="00C918BA" w:rsidP="009F204B">
            <w:pPr>
              <w:jc w:val="center"/>
              <w:rPr>
                <w:rFonts w:ascii="Times New Roman" w:hAnsi="Times New Roman" w:cs="Times New Roman"/>
                <w:sz w:val="24"/>
                <w:szCs w:val="24"/>
              </w:rPr>
            </w:pPr>
            <w:r>
              <w:rPr>
                <w:rFonts w:ascii="Times New Roman" w:hAnsi="Times New Roman" w:cs="Times New Roman"/>
                <w:sz w:val="24"/>
                <w:szCs w:val="24"/>
              </w:rPr>
              <w:t>Centro-Oeste</w:t>
            </w:r>
          </w:p>
        </w:tc>
        <w:tc>
          <w:tcPr>
            <w:tcW w:w="1666" w:type="pct"/>
            <w:tcBorders>
              <w:top w:val="nil"/>
              <w:bottom w:val="nil"/>
            </w:tcBorders>
          </w:tcPr>
          <w:p w14:paraId="074260BD" w14:textId="77777777" w:rsidR="00C918BA" w:rsidRPr="00FD5D3D"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0,1492</w:t>
            </w:r>
            <w:r>
              <w:rPr>
                <w:rFonts w:ascii="Times New Roman" w:hAnsi="Times New Roman" w:cs="Times New Roman"/>
                <w:sz w:val="24"/>
                <w:szCs w:val="24"/>
                <w:vertAlign w:val="superscript"/>
              </w:rPr>
              <w:t>***</w:t>
            </w:r>
          </w:p>
        </w:tc>
        <w:tc>
          <w:tcPr>
            <w:tcW w:w="1667" w:type="pct"/>
            <w:tcBorders>
              <w:top w:val="nil"/>
              <w:bottom w:val="nil"/>
            </w:tcBorders>
          </w:tcPr>
          <w:p w14:paraId="1885E6BD" w14:textId="77777777" w:rsidR="00C918BA" w:rsidRPr="0082768B" w:rsidRDefault="00C918BA" w:rsidP="009F204B">
            <w:pPr>
              <w:jc w:val="center"/>
              <w:rPr>
                <w:rFonts w:ascii="Times New Roman" w:hAnsi="Times New Roman" w:cs="Times New Roman"/>
                <w:sz w:val="24"/>
                <w:szCs w:val="24"/>
              </w:rPr>
            </w:pPr>
            <w:r>
              <w:rPr>
                <w:rFonts w:ascii="Times New Roman" w:hAnsi="Times New Roman" w:cs="Times New Roman"/>
                <w:sz w:val="24"/>
                <w:szCs w:val="24"/>
              </w:rPr>
              <w:t>0,0215</w:t>
            </w:r>
          </w:p>
        </w:tc>
      </w:tr>
      <w:tr w:rsidR="00C918BA" w14:paraId="784FCEA8" w14:textId="77777777" w:rsidTr="00BB1BD2">
        <w:tc>
          <w:tcPr>
            <w:tcW w:w="1666" w:type="pct"/>
            <w:tcBorders>
              <w:top w:val="nil"/>
              <w:bottom w:val="nil"/>
            </w:tcBorders>
          </w:tcPr>
          <w:p w14:paraId="472E647B" w14:textId="77777777" w:rsidR="00C918BA" w:rsidRPr="00DA3262" w:rsidRDefault="00C918BA" w:rsidP="009F204B">
            <w:pPr>
              <w:jc w:val="center"/>
              <w:rPr>
                <w:rFonts w:ascii="Times New Roman" w:hAnsi="Times New Roman" w:cs="Times New Roman"/>
                <w:sz w:val="24"/>
                <w:szCs w:val="24"/>
              </w:rPr>
            </w:pPr>
            <w:r>
              <w:rPr>
                <w:rFonts w:ascii="Times New Roman" w:hAnsi="Times New Roman" w:cs="Times New Roman"/>
                <w:sz w:val="24"/>
                <w:szCs w:val="24"/>
              </w:rPr>
              <w:t>Nordeste</w:t>
            </w:r>
          </w:p>
        </w:tc>
        <w:tc>
          <w:tcPr>
            <w:tcW w:w="1666" w:type="pct"/>
            <w:tcBorders>
              <w:top w:val="nil"/>
              <w:bottom w:val="nil"/>
            </w:tcBorders>
          </w:tcPr>
          <w:p w14:paraId="59D193E8" w14:textId="77777777" w:rsidR="00C918BA" w:rsidRPr="00FD5D3D"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0,0647</w:t>
            </w:r>
            <w:r>
              <w:rPr>
                <w:rFonts w:ascii="Times New Roman" w:hAnsi="Times New Roman" w:cs="Times New Roman"/>
                <w:sz w:val="24"/>
                <w:szCs w:val="24"/>
                <w:vertAlign w:val="superscript"/>
              </w:rPr>
              <w:t>***</w:t>
            </w:r>
          </w:p>
        </w:tc>
        <w:tc>
          <w:tcPr>
            <w:tcW w:w="1667" w:type="pct"/>
            <w:tcBorders>
              <w:top w:val="nil"/>
              <w:bottom w:val="nil"/>
            </w:tcBorders>
          </w:tcPr>
          <w:p w14:paraId="58240139" w14:textId="77777777" w:rsidR="00C918BA" w:rsidRPr="0082768B" w:rsidRDefault="00C918BA" w:rsidP="009F204B">
            <w:pPr>
              <w:jc w:val="center"/>
              <w:rPr>
                <w:rFonts w:ascii="Times New Roman" w:hAnsi="Times New Roman" w:cs="Times New Roman"/>
                <w:sz w:val="24"/>
                <w:szCs w:val="24"/>
              </w:rPr>
            </w:pPr>
            <w:r>
              <w:rPr>
                <w:rFonts w:ascii="Times New Roman" w:hAnsi="Times New Roman" w:cs="Times New Roman"/>
                <w:sz w:val="24"/>
                <w:szCs w:val="24"/>
              </w:rPr>
              <w:t>0,0189</w:t>
            </w:r>
          </w:p>
        </w:tc>
      </w:tr>
      <w:tr w:rsidR="00C918BA" w14:paraId="7E0A4975" w14:textId="77777777" w:rsidTr="00BB1BD2">
        <w:tc>
          <w:tcPr>
            <w:tcW w:w="1666" w:type="pct"/>
            <w:tcBorders>
              <w:top w:val="nil"/>
              <w:bottom w:val="nil"/>
            </w:tcBorders>
          </w:tcPr>
          <w:p w14:paraId="28B7F2E7" w14:textId="77777777" w:rsidR="00C918BA" w:rsidRPr="00DA3262" w:rsidRDefault="00C918BA" w:rsidP="009F204B">
            <w:pPr>
              <w:jc w:val="center"/>
              <w:rPr>
                <w:rFonts w:ascii="Times New Roman" w:hAnsi="Times New Roman" w:cs="Times New Roman"/>
                <w:sz w:val="24"/>
                <w:szCs w:val="24"/>
              </w:rPr>
            </w:pPr>
            <w:r>
              <w:rPr>
                <w:rFonts w:ascii="Times New Roman" w:hAnsi="Times New Roman" w:cs="Times New Roman"/>
                <w:sz w:val="24"/>
                <w:szCs w:val="24"/>
              </w:rPr>
              <w:t>Norte</w:t>
            </w:r>
          </w:p>
        </w:tc>
        <w:tc>
          <w:tcPr>
            <w:tcW w:w="1666" w:type="pct"/>
            <w:tcBorders>
              <w:top w:val="nil"/>
              <w:bottom w:val="nil"/>
            </w:tcBorders>
          </w:tcPr>
          <w:p w14:paraId="33EE42BD" w14:textId="77777777" w:rsidR="00C918BA" w:rsidRPr="00FD5D3D"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0,1323</w:t>
            </w:r>
            <w:r>
              <w:rPr>
                <w:rFonts w:ascii="Times New Roman" w:hAnsi="Times New Roman" w:cs="Times New Roman"/>
                <w:sz w:val="24"/>
                <w:szCs w:val="24"/>
                <w:vertAlign w:val="superscript"/>
              </w:rPr>
              <w:t>***</w:t>
            </w:r>
          </w:p>
        </w:tc>
        <w:tc>
          <w:tcPr>
            <w:tcW w:w="1667" w:type="pct"/>
            <w:tcBorders>
              <w:top w:val="nil"/>
              <w:bottom w:val="nil"/>
            </w:tcBorders>
          </w:tcPr>
          <w:p w14:paraId="568316B0" w14:textId="77777777" w:rsidR="00C918BA" w:rsidRPr="0082768B" w:rsidRDefault="00C918BA" w:rsidP="009F204B">
            <w:pPr>
              <w:jc w:val="center"/>
              <w:rPr>
                <w:rFonts w:ascii="Times New Roman" w:hAnsi="Times New Roman" w:cs="Times New Roman"/>
                <w:sz w:val="24"/>
                <w:szCs w:val="24"/>
              </w:rPr>
            </w:pPr>
            <w:r>
              <w:rPr>
                <w:rFonts w:ascii="Times New Roman" w:hAnsi="Times New Roman" w:cs="Times New Roman"/>
                <w:sz w:val="24"/>
                <w:szCs w:val="24"/>
              </w:rPr>
              <w:t>0,0216</w:t>
            </w:r>
          </w:p>
        </w:tc>
      </w:tr>
      <w:tr w:rsidR="00C918BA" w14:paraId="205327E7" w14:textId="77777777" w:rsidTr="00BB1BD2">
        <w:tc>
          <w:tcPr>
            <w:tcW w:w="1666" w:type="pct"/>
            <w:tcBorders>
              <w:top w:val="nil"/>
              <w:bottom w:val="nil"/>
            </w:tcBorders>
          </w:tcPr>
          <w:p w14:paraId="6BB10071" w14:textId="77777777" w:rsidR="00C918BA" w:rsidRPr="00DA3262" w:rsidRDefault="00C918BA" w:rsidP="009F204B">
            <w:pPr>
              <w:jc w:val="center"/>
              <w:rPr>
                <w:rFonts w:ascii="Times New Roman" w:hAnsi="Times New Roman" w:cs="Times New Roman"/>
                <w:sz w:val="24"/>
                <w:szCs w:val="24"/>
              </w:rPr>
            </w:pPr>
            <w:r>
              <w:rPr>
                <w:rFonts w:ascii="Times New Roman" w:hAnsi="Times New Roman" w:cs="Times New Roman"/>
                <w:sz w:val="24"/>
                <w:szCs w:val="24"/>
              </w:rPr>
              <w:t>Sul</w:t>
            </w:r>
          </w:p>
        </w:tc>
        <w:tc>
          <w:tcPr>
            <w:tcW w:w="1666" w:type="pct"/>
            <w:tcBorders>
              <w:top w:val="nil"/>
              <w:bottom w:val="nil"/>
            </w:tcBorders>
          </w:tcPr>
          <w:p w14:paraId="006AE178" w14:textId="77777777" w:rsidR="00C918BA" w:rsidRPr="00FD5D3D"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-0,0461</w:t>
            </w:r>
            <w:r>
              <w:rPr>
                <w:rFonts w:ascii="Times New Roman" w:hAnsi="Times New Roman" w:cs="Times New Roman"/>
                <w:sz w:val="24"/>
                <w:szCs w:val="24"/>
                <w:vertAlign w:val="superscript"/>
              </w:rPr>
              <w:t>**</w:t>
            </w:r>
          </w:p>
        </w:tc>
        <w:tc>
          <w:tcPr>
            <w:tcW w:w="1667" w:type="pct"/>
            <w:tcBorders>
              <w:top w:val="nil"/>
              <w:bottom w:val="nil"/>
            </w:tcBorders>
          </w:tcPr>
          <w:p w14:paraId="1F587A29" w14:textId="77777777" w:rsidR="00C918BA" w:rsidRPr="0082768B" w:rsidRDefault="00C918BA" w:rsidP="009F204B">
            <w:pPr>
              <w:jc w:val="center"/>
              <w:rPr>
                <w:rFonts w:ascii="Times New Roman" w:hAnsi="Times New Roman" w:cs="Times New Roman"/>
                <w:sz w:val="24"/>
                <w:szCs w:val="24"/>
              </w:rPr>
            </w:pPr>
            <w:r>
              <w:rPr>
                <w:rFonts w:ascii="Times New Roman" w:hAnsi="Times New Roman" w:cs="Times New Roman"/>
                <w:sz w:val="24"/>
                <w:szCs w:val="24"/>
              </w:rPr>
              <w:t>0,0186</w:t>
            </w:r>
          </w:p>
        </w:tc>
      </w:tr>
      <w:tr w:rsidR="00C918BA" w14:paraId="3D2C733E" w14:textId="77777777" w:rsidTr="00BB1BD2">
        <w:tc>
          <w:tcPr>
            <w:tcW w:w="1666" w:type="pct"/>
            <w:tcBorders>
              <w:top w:val="nil"/>
            </w:tcBorders>
          </w:tcPr>
          <w:p w14:paraId="312E7FF4" w14:textId="77777777" w:rsidR="00C918BA" w:rsidRPr="00DA3262" w:rsidRDefault="00C918BA" w:rsidP="009F204B">
            <w:pPr>
              <w:jc w:val="center"/>
              <w:rPr>
                <w:rFonts w:ascii="Times New Roman" w:hAnsi="Times New Roman" w:cs="Times New Roman"/>
                <w:sz w:val="24"/>
                <w:szCs w:val="24"/>
              </w:rPr>
            </w:pPr>
            <w:r>
              <w:rPr>
                <w:rFonts w:ascii="Times New Roman" w:hAnsi="Times New Roman" w:cs="Times New Roman"/>
                <w:sz w:val="24"/>
                <w:szCs w:val="24"/>
              </w:rPr>
              <w:t>Constante</w:t>
            </w:r>
          </w:p>
        </w:tc>
        <w:tc>
          <w:tcPr>
            <w:tcW w:w="1666" w:type="pct"/>
            <w:tcBorders>
              <w:top w:val="nil"/>
            </w:tcBorders>
          </w:tcPr>
          <w:p w14:paraId="5FEF8A38" w14:textId="77777777" w:rsidR="00C918BA" w:rsidRPr="00FD5D3D" w:rsidRDefault="00C918BA" w:rsidP="009F204B">
            <w:pPr>
              <w:jc w:val="center"/>
              <w:rPr>
                <w:rFonts w:ascii="Times New Roman" w:hAnsi="Times New Roman" w:cs="Times New Roman"/>
                <w:sz w:val="24"/>
                <w:szCs w:val="24"/>
                <w:vertAlign w:val="superscript"/>
              </w:rPr>
            </w:pPr>
            <w:r>
              <w:rPr>
                <w:rFonts w:ascii="Times New Roman" w:hAnsi="Times New Roman" w:cs="Times New Roman"/>
                <w:sz w:val="24"/>
                <w:szCs w:val="24"/>
              </w:rPr>
              <w:t>-3,7571</w:t>
            </w:r>
            <w:r>
              <w:rPr>
                <w:rFonts w:ascii="Times New Roman" w:hAnsi="Times New Roman" w:cs="Times New Roman"/>
                <w:sz w:val="24"/>
                <w:szCs w:val="24"/>
                <w:vertAlign w:val="superscript"/>
              </w:rPr>
              <w:t>***</w:t>
            </w:r>
          </w:p>
        </w:tc>
        <w:tc>
          <w:tcPr>
            <w:tcW w:w="1667" w:type="pct"/>
            <w:tcBorders>
              <w:top w:val="nil"/>
            </w:tcBorders>
          </w:tcPr>
          <w:p w14:paraId="03966EFC" w14:textId="77777777" w:rsidR="00C918BA" w:rsidRPr="0082768B" w:rsidRDefault="00C918BA" w:rsidP="009F204B">
            <w:pPr>
              <w:jc w:val="center"/>
              <w:rPr>
                <w:rFonts w:ascii="Times New Roman" w:hAnsi="Times New Roman" w:cs="Times New Roman"/>
                <w:sz w:val="24"/>
                <w:szCs w:val="24"/>
              </w:rPr>
            </w:pPr>
            <w:r>
              <w:rPr>
                <w:rFonts w:ascii="Times New Roman" w:hAnsi="Times New Roman" w:cs="Times New Roman"/>
                <w:sz w:val="24"/>
                <w:szCs w:val="24"/>
              </w:rPr>
              <w:t>1,2206</w:t>
            </w:r>
          </w:p>
        </w:tc>
      </w:tr>
    </w:tbl>
    <w:p w14:paraId="66457911" w14:textId="07D82B6B" w:rsidR="00FD2D3A" w:rsidRDefault="00FD2D3A" w:rsidP="008B0C4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Nota: </w:t>
      </w:r>
      <w:r>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Denota significância ao nível de 1%. </w:t>
      </w:r>
      <w:r>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Denota significância ao nível de 5%. </w:t>
      </w:r>
      <w:r>
        <w:rPr>
          <w:rFonts w:ascii="Times New Roman" w:hAnsi="Times New Roman" w:cs="Times New Roman"/>
          <w:sz w:val="20"/>
          <w:szCs w:val="20"/>
          <w:vertAlign w:val="superscript"/>
        </w:rPr>
        <w:t xml:space="preserve">* </w:t>
      </w:r>
      <w:r>
        <w:rPr>
          <w:rFonts w:ascii="Times New Roman" w:hAnsi="Times New Roman" w:cs="Times New Roman"/>
          <w:sz w:val="20"/>
          <w:szCs w:val="20"/>
        </w:rPr>
        <w:t>Denota significância ao nível de 10%</w:t>
      </w:r>
    </w:p>
    <w:p w14:paraId="6D4DE61D" w14:textId="4CE77377" w:rsidR="00C918BA" w:rsidRDefault="00C918BA" w:rsidP="008B0C4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Fonte: Resultados da pesquisa.</w:t>
      </w:r>
    </w:p>
    <w:p w14:paraId="72E80D8B" w14:textId="77777777" w:rsidR="00C918BA" w:rsidRPr="00DA3262" w:rsidRDefault="00C918BA" w:rsidP="00003994">
      <w:pPr>
        <w:spacing w:after="0" w:line="360" w:lineRule="auto"/>
        <w:rPr>
          <w:rFonts w:ascii="Times New Roman" w:hAnsi="Times New Roman" w:cs="Times New Roman"/>
          <w:sz w:val="24"/>
          <w:szCs w:val="24"/>
        </w:rPr>
      </w:pPr>
    </w:p>
    <w:p w14:paraId="1C16EC10" w14:textId="37A91372" w:rsidR="004A345B" w:rsidRDefault="004A345B"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relação </w:t>
      </w:r>
      <w:r w:rsidR="00AD49B1">
        <w:rPr>
          <w:rFonts w:ascii="Times New Roman" w:hAnsi="Times New Roman" w:cs="Times New Roman"/>
          <w:sz w:val="24"/>
          <w:szCs w:val="24"/>
        </w:rPr>
        <w:t>à</w:t>
      </w:r>
      <w:r>
        <w:rPr>
          <w:rFonts w:ascii="Times New Roman" w:hAnsi="Times New Roman" w:cs="Times New Roman"/>
          <w:sz w:val="24"/>
          <w:szCs w:val="24"/>
        </w:rPr>
        <w:t>s variáveis de composição domiciliar, é possível verificar que a variável do logaritmo da renda (</w:t>
      </w:r>
      <w:r w:rsidRPr="00CD0959">
        <w:rPr>
          <w:rFonts w:ascii="Times New Roman" w:hAnsi="Times New Roman" w:cs="Times New Roman"/>
          <w:i/>
          <w:sz w:val="24"/>
          <w:szCs w:val="24"/>
        </w:rPr>
        <w:t>Ln renda</w:t>
      </w:r>
      <w:r>
        <w:rPr>
          <w:rFonts w:ascii="Times New Roman" w:hAnsi="Times New Roman" w:cs="Times New Roman"/>
          <w:sz w:val="24"/>
          <w:szCs w:val="24"/>
        </w:rPr>
        <w:t>)</w:t>
      </w:r>
      <w:r w:rsidR="003A4367">
        <w:rPr>
          <w:rFonts w:ascii="Times New Roman" w:hAnsi="Times New Roman" w:cs="Times New Roman"/>
          <w:sz w:val="24"/>
          <w:szCs w:val="24"/>
        </w:rPr>
        <w:t xml:space="preserve"> </w:t>
      </w:r>
      <w:r>
        <w:rPr>
          <w:rFonts w:ascii="Times New Roman" w:hAnsi="Times New Roman" w:cs="Times New Roman"/>
          <w:sz w:val="24"/>
          <w:szCs w:val="24"/>
        </w:rPr>
        <w:t xml:space="preserve">exerce um efeito positivo na despesa do domicílio com artigos de perfumaria e cosméticos, de maneira que, um aumento </w:t>
      </w:r>
      <w:r w:rsidR="000F0B95">
        <w:rPr>
          <w:rFonts w:ascii="Times New Roman" w:hAnsi="Times New Roman" w:cs="Times New Roman"/>
          <w:sz w:val="24"/>
          <w:szCs w:val="24"/>
        </w:rPr>
        <w:t>percentual</w:t>
      </w:r>
      <w:r>
        <w:rPr>
          <w:rFonts w:ascii="Times New Roman" w:hAnsi="Times New Roman" w:cs="Times New Roman"/>
          <w:sz w:val="24"/>
          <w:szCs w:val="24"/>
        </w:rPr>
        <w:t xml:space="preserve"> </w:t>
      </w:r>
      <w:r w:rsidR="003A4367">
        <w:rPr>
          <w:rFonts w:ascii="Times New Roman" w:hAnsi="Times New Roman" w:cs="Times New Roman"/>
          <w:sz w:val="24"/>
          <w:szCs w:val="24"/>
        </w:rPr>
        <w:t xml:space="preserve">unitário </w:t>
      </w:r>
      <w:r>
        <w:rPr>
          <w:rFonts w:ascii="Times New Roman" w:hAnsi="Times New Roman" w:cs="Times New Roman"/>
          <w:sz w:val="24"/>
          <w:szCs w:val="24"/>
        </w:rPr>
        <w:t>na renda ocasiona um aumento de 0,37</w:t>
      </w:r>
      <w:r w:rsidR="000F0B95">
        <w:rPr>
          <w:rFonts w:ascii="Times New Roman" w:hAnsi="Times New Roman" w:cs="Times New Roman"/>
          <w:sz w:val="24"/>
          <w:szCs w:val="24"/>
        </w:rPr>
        <w:t>%</w:t>
      </w:r>
      <w:r>
        <w:rPr>
          <w:rFonts w:ascii="Times New Roman" w:hAnsi="Times New Roman" w:cs="Times New Roman"/>
          <w:sz w:val="24"/>
          <w:szCs w:val="24"/>
        </w:rPr>
        <w:t xml:space="preserve"> na despesa. Esse resultado já era esperado, devido </w:t>
      </w:r>
      <w:r w:rsidR="00AD49B1">
        <w:rPr>
          <w:rFonts w:ascii="Times New Roman" w:hAnsi="Times New Roman" w:cs="Times New Roman"/>
          <w:sz w:val="24"/>
          <w:szCs w:val="24"/>
        </w:rPr>
        <w:t>a</w:t>
      </w:r>
      <w:r>
        <w:rPr>
          <w:rFonts w:ascii="Times New Roman" w:hAnsi="Times New Roman" w:cs="Times New Roman"/>
          <w:sz w:val="24"/>
          <w:szCs w:val="24"/>
        </w:rPr>
        <w:t xml:space="preserve"> sensibilidade e dependência do setor de higiene pessoal, perfumaria e cosméticos em relação à renda (BNDES, 2007). Além disso, deve-se também ao aumento da renda das classes emergentes, o que possibilitou o acesso ao consumo desses bens.</w:t>
      </w:r>
    </w:p>
    <w:p w14:paraId="700B4D5A" w14:textId="56F1DFB6" w:rsidR="004A345B" w:rsidRDefault="004A345B"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que se refere a variável </w:t>
      </w:r>
      <w:r w:rsidRPr="00C84EDC">
        <w:rPr>
          <w:rFonts w:ascii="Times New Roman" w:hAnsi="Times New Roman" w:cs="Times New Roman"/>
          <w:i/>
          <w:sz w:val="24"/>
          <w:szCs w:val="24"/>
        </w:rPr>
        <w:t>Anos de estudo</w:t>
      </w:r>
      <w:r>
        <w:rPr>
          <w:rFonts w:ascii="Times New Roman" w:hAnsi="Times New Roman" w:cs="Times New Roman"/>
          <w:sz w:val="24"/>
          <w:szCs w:val="24"/>
        </w:rPr>
        <w:t xml:space="preserve">, tem-se que o aumento de um ano na escolaridade do chefe do domicílio provoca um aumento de R$ 8,13 na despesa com produtos de perfumaria e cosméticos. A explicação para tal resultado pode estar relacionada a um </w:t>
      </w:r>
      <w:r>
        <w:rPr>
          <w:rFonts w:ascii="Times New Roman" w:hAnsi="Times New Roman" w:cs="Times New Roman"/>
          <w:sz w:val="24"/>
          <w:szCs w:val="24"/>
        </w:rPr>
        <w:lastRenderedPageBreak/>
        <w:t>conhecimento maior, decorrente de mais estudos e acesso a informações, sobre os benefícios do uso de determinados cosméticos para a manutenção da saúde e do bem-estar. Além disso, conforme já mencionado, espera-se que o nível socioeconômico do indivíduo melhore com o aumento da escolaridade, o que provoca, consequentemente, um maior consumo.</w:t>
      </w:r>
    </w:p>
    <w:p w14:paraId="04D11DC0" w14:textId="4B5F7D7E" w:rsidR="004A345B" w:rsidRPr="00AC3974" w:rsidRDefault="004A345B"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Quanto à análise da variável </w:t>
      </w:r>
      <w:r w:rsidRPr="00CD0959">
        <w:rPr>
          <w:rFonts w:ascii="Times New Roman" w:hAnsi="Times New Roman" w:cs="Times New Roman"/>
          <w:i/>
          <w:sz w:val="24"/>
          <w:szCs w:val="24"/>
        </w:rPr>
        <w:t>Idade</w:t>
      </w:r>
      <w:r>
        <w:rPr>
          <w:rFonts w:ascii="Times New Roman" w:hAnsi="Times New Roman" w:cs="Times New Roman"/>
          <w:sz w:val="24"/>
          <w:szCs w:val="24"/>
        </w:rPr>
        <w:t xml:space="preserve">, pode-se inferir que o aumento de um ano na idade do chefe do domicílio eleva o dispêndio com cosméticos em R$ 5,14. Mais uma vez, faz-se necessário levar em consideração o sinal da variável </w:t>
      </w:r>
      <w:r w:rsidRPr="00CD0959">
        <w:rPr>
          <w:rFonts w:ascii="Times New Roman" w:hAnsi="Times New Roman" w:cs="Times New Roman"/>
          <w:i/>
          <w:sz w:val="24"/>
          <w:szCs w:val="24"/>
        </w:rPr>
        <w:t>Idade</w:t>
      </w:r>
      <w:r w:rsidRPr="00CD0959">
        <w:rPr>
          <w:rFonts w:ascii="Times New Roman" w:hAnsi="Times New Roman" w:cs="Times New Roman"/>
          <w:i/>
          <w:sz w:val="24"/>
          <w:szCs w:val="24"/>
          <w:vertAlign w:val="superscript"/>
        </w:rPr>
        <w:t>2</w:t>
      </w:r>
      <w:r>
        <w:rPr>
          <w:rFonts w:ascii="Times New Roman" w:hAnsi="Times New Roman" w:cs="Times New Roman"/>
          <w:sz w:val="24"/>
          <w:szCs w:val="24"/>
        </w:rPr>
        <w:t xml:space="preserve">, revelando que essa influência positiva sobre o dispêndio de artigos de perfumaria e cosméticos é somente até uma certa idade e, a partir desse ponto, passa a ser negativa. Dentre as explicações para o comportamento dessa variável pode-se citar: (i) o maior acesso a informações pelos indivíduos da </w:t>
      </w:r>
      <w:r w:rsidR="000A59E9">
        <w:rPr>
          <w:rFonts w:ascii="Times New Roman" w:hAnsi="Times New Roman" w:cs="Times New Roman"/>
          <w:sz w:val="24"/>
          <w:szCs w:val="24"/>
        </w:rPr>
        <w:t>G</w:t>
      </w:r>
      <w:r>
        <w:rPr>
          <w:rFonts w:ascii="Times New Roman" w:hAnsi="Times New Roman" w:cs="Times New Roman"/>
          <w:sz w:val="24"/>
          <w:szCs w:val="24"/>
        </w:rPr>
        <w:t>eração Z</w:t>
      </w:r>
      <w:r w:rsidR="00A34306">
        <w:rPr>
          <w:rStyle w:val="Refdenotaderodap"/>
          <w:rFonts w:ascii="Times New Roman" w:hAnsi="Times New Roman" w:cs="Times New Roman"/>
          <w:sz w:val="24"/>
          <w:szCs w:val="24"/>
        </w:rPr>
        <w:footnoteReference w:id="6"/>
      </w:r>
      <w:r>
        <w:rPr>
          <w:rFonts w:ascii="Times New Roman" w:hAnsi="Times New Roman" w:cs="Times New Roman"/>
          <w:sz w:val="24"/>
          <w:szCs w:val="24"/>
        </w:rPr>
        <w:t>, que buscam os produtos do setor para valorizar a aparência; (ii) o envelhecimento acelerado da população e o consequente aumento do uso de cosméticos pelo público idoso, porém estes ainda encontram dificuldades em achar produtos destinados especificamente para essa faixa etária (SEBRAE,</w:t>
      </w:r>
      <w:r w:rsidR="00AD516C">
        <w:rPr>
          <w:rFonts w:ascii="Times New Roman" w:hAnsi="Times New Roman" w:cs="Times New Roman"/>
          <w:sz w:val="24"/>
          <w:szCs w:val="24"/>
        </w:rPr>
        <w:t xml:space="preserve"> </w:t>
      </w:r>
      <w:r>
        <w:rPr>
          <w:rFonts w:ascii="Times New Roman" w:hAnsi="Times New Roman" w:cs="Times New Roman"/>
          <w:sz w:val="24"/>
          <w:szCs w:val="24"/>
        </w:rPr>
        <w:t>2014); (iii) maior preocupação da sociedade brasileira com a saúde e a estética (ABIHPEC, 2015), entre outros.</w:t>
      </w:r>
    </w:p>
    <w:p w14:paraId="77CDB27E" w14:textId="40F0B887" w:rsidR="00726899" w:rsidRDefault="001C2191"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variável </w:t>
      </w:r>
      <w:r w:rsidRPr="001C2191">
        <w:rPr>
          <w:rFonts w:ascii="Times New Roman" w:hAnsi="Times New Roman" w:cs="Times New Roman"/>
          <w:i/>
          <w:sz w:val="24"/>
          <w:szCs w:val="24"/>
        </w:rPr>
        <w:t>Não brancos</w:t>
      </w:r>
      <w:r>
        <w:rPr>
          <w:rFonts w:ascii="Times New Roman" w:hAnsi="Times New Roman" w:cs="Times New Roman"/>
          <w:sz w:val="24"/>
          <w:szCs w:val="24"/>
        </w:rPr>
        <w:t xml:space="preserve">, referente a raça do chefe do domicílio, apresentou, conforme esperado, um efeito negativo sobre </w:t>
      </w:r>
      <w:r w:rsidR="0015161B">
        <w:rPr>
          <w:rFonts w:ascii="Times New Roman" w:hAnsi="Times New Roman" w:cs="Times New Roman"/>
          <w:sz w:val="24"/>
          <w:szCs w:val="24"/>
        </w:rPr>
        <w:t>a despesa com itens de perfumaria e cosméticos, de modo que, se o chefe do domicílio se declara não branco há uma redução de R$ 8,32 na despesa. A explicação para tal resultado pode ser decorrente de questões dermatológicas, uma vez que, em indivíduos com</w:t>
      </w:r>
      <w:r w:rsidR="00726899">
        <w:rPr>
          <w:rFonts w:ascii="Times New Roman" w:hAnsi="Times New Roman" w:cs="Times New Roman"/>
          <w:sz w:val="24"/>
          <w:szCs w:val="24"/>
        </w:rPr>
        <w:t xml:space="preserve"> o tom de pele mais claro, há uma menor proteção natural pela redução de melanina, além das imperfeições ficarem mais aparentes, o que provoca a busca por produtos que auxiliam na manutenção da saúde e do bem-estar.</w:t>
      </w:r>
    </w:p>
    <w:p w14:paraId="43E08076" w14:textId="0660AC03" w:rsidR="00726899" w:rsidRDefault="001C2191"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caso da vari</w:t>
      </w:r>
      <w:r w:rsidR="00726899">
        <w:rPr>
          <w:rFonts w:ascii="Times New Roman" w:hAnsi="Times New Roman" w:cs="Times New Roman"/>
          <w:sz w:val="24"/>
          <w:szCs w:val="24"/>
        </w:rPr>
        <w:t xml:space="preserve">ável </w:t>
      </w:r>
      <w:r w:rsidR="00726899" w:rsidRPr="00F570CC">
        <w:rPr>
          <w:rFonts w:ascii="Times New Roman" w:hAnsi="Times New Roman" w:cs="Times New Roman"/>
          <w:i/>
          <w:sz w:val="24"/>
          <w:szCs w:val="24"/>
        </w:rPr>
        <w:t>Mulher chefe</w:t>
      </w:r>
      <w:r w:rsidR="00726899">
        <w:rPr>
          <w:rFonts w:ascii="Times New Roman" w:hAnsi="Times New Roman" w:cs="Times New Roman"/>
          <w:sz w:val="24"/>
          <w:szCs w:val="24"/>
        </w:rPr>
        <w:t>, o parâmetro estimado é positivo, porém não significativo estatisticamente.</w:t>
      </w:r>
      <w:r w:rsidR="00F570CC">
        <w:rPr>
          <w:rFonts w:ascii="Times New Roman" w:hAnsi="Times New Roman" w:cs="Times New Roman"/>
          <w:sz w:val="24"/>
          <w:szCs w:val="24"/>
        </w:rPr>
        <w:t xml:space="preserve"> Este resultado nos fornece a informação de que, a partir do momento que há o consumo de cosméticos pelo domicílio, o fato do chefe ser homem ou mulher não interfere no dispêndio com produtos de perfumaria e cosméticos, ou seja, na quantidade que será consumida pelo domicílio. Uma explicação para tal fato seria o aumento</w:t>
      </w:r>
      <w:r w:rsidR="009D171A">
        <w:rPr>
          <w:rFonts w:ascii="Times New Roman" w:hAnsi="Times New Roman" w:cs="Times New Roman"/>
          <w:sz w:val="24"/>
          <w:szCs w:val="24"/>
        </w:rPr>
        <w:t xml:space="preserve"> expressivo do consumo de cosméticos masculinos (ABIHPEC, 2015).</w:t>
      </w:r>
    </w:p>
    <w:p w14:paraId="6572871D" w14:textId="7E1D5D96" w:rsidR="002A3757" w:rsidRDefault="00AC3974"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w:t>
      </w:r>
      <w:r w:rsidR="00752654">
        <w:rPr>
          <w:rFonts w:ascii="Times New Roman" w:hAnsi="Times New Roman" w:cs="Times New Roman"/>
          <w:sz w:val="24"/>
          <w:szCs w:val="24"/>
        </w:rPr>
        <w:t>relação à variável de situação domiciliar (</w:t>
      </w:r>
      <w:r w:rsidR="00752654" w:rsidRPr="002A3757">
        <w:rPr>
          <w:rFonts w:ascii="Times New Roman" w:hAnsi="Times New Roman" w:cs="Times New Roman"/>
          <w:i/>
          <w:sz w:val="24"/>
          <w:szCs w:val="24"/>
        </w:rPr>
        <w:t>Rural</w:t>
      </w:r>
      <w:r w:rsidR="00752654">
        <w:rPr>
          <w:rFonts w:ascii="Times New Roman" w:hAnsi="Times New Roman" w:cs="Times New Roman"/>
          <w:sz w:val="24"/>
          <w:szCs w:val="24"/>
        </w:rPr>
        <w:t>), verifica-se que quando o domicílio está localizado em áreas rurais</w:t>
      </w:r>
      <w:r w:rsidR="00E40B12">
        <w:rPr>
          <w:rFonts w:ascii="Times New Roman" w:hAnsi="Times New Roman" w:cs="Times New Roman"/>
          <w:sz w:val="24"/>
          <w:szCs w:val="24"/>
        </w:rPr>
        <w:t xml:space="preserve"> </w:t>
      </w:r>
      <w:r w:rsidR="00752654">
        <w:rPr>
          <w:rFonts w:ascii="Times New Roman" w:hAnsi="Times New Roman" w:cs="Times New Roman"/>
          <w:sz w:val="24"/>
          <w:szCs w:val="24"/>
        </w:rPr>
        <w:t xml:space="preserve">há uma diminuição </w:t>
      </w:r>
      <w:r w:rsidR="002A3757">
        <w:rPr>
          <w:rFonts w:ascii="Times New Roman" w:hAnsi="Times New Roman" w:cs="Times New Roman"/>
          <w:sz w:val="24"/>
          <w:szCs w:val="24"/>
        </w:rPr>
        <w:t xml:space="preserve">na despesa com artigos de perfumaria e cosméticos em R$ 38,79, se comparado a um domicílio localizado em áreas urbanas. Tal fato </w:t>
      </w:r>
      <w:r w:rsidR="00E40B12">
        <w:rPr>
          <w:rFonts w:ascii="Times New Roman" w:hAnsi="Times New Roman" w:cs="Times New Roman"/>
          <w:sz w:val="24"/>
          <w:szCs w:val="24"/>
        </w:rPr>
        <w:t xml:space="preserve">pode ser justificado, novamente, </w:t>
      </w:r>
      <w:r w:rsidR="002A3757">
        <w:rPr>
          <w:rFonts w:ascii="Times New Roman" w:hAnsi="Times New Roman" w:cs="Times New Roman"/>
          <w:sz w:val="24"/>
          <w:szCs w:val="24"/>
        </w:rPr>
        <w:t xml:space="preserve">pela diferença no estilo de vida dos </w:t>
      </w:r>
      <w:r w:rsidR="002A3757">
        <w:rPr>
          <w:rFonts w:ascii="Times New Roman" w:hAnsi="Times New Roman" w:cs="Times New Roman"/>
          <w:sz w:val="24"/>
          <w:szCs w:val="24"/>
        </w:rPr>
        <w:lastRenderedPageBreak/>
        <w:t>indivíduos que residem em cada á</w:t>
      </w:r>
      <w:r w:rsidR="00E40B12">
        <w:rPr>
          <w:rFonts w:ascii="Times New Roman" w:hAnsi="Times New Roman" w:cs="Times New Roman"/>
          <w:sz w:val="24"/>
          <w:szCs w:val="24"/>
        </w:rPr>
        <w:t>rea, sendo que nos grandes centros urbanos há uma preocupação maior com a estética tanto no trabalho quanto no tempo de lazer. Al</w:t>
      </w:r>
      <w:r w:rsidR="00C84EDC">
        <w:rPr>
          <w:rFonts w:ascii="Times New Roman" w:hAnsi="Times New Roman" w:cs="Times New Roman"/>
          <w:sz w:val="24"/>
          <w:szCs w:val="24"/>
        </w:rPr>
        <w:t xml:space="preserve">ém disso, </w:t>
      </w:r>
      <w:r w:rsidR="00E40B12">
        <w:rPr>
          <w:rFonts w:ascii="Times New Roman" w:hAnsi="Times New Roman" w:cs="Times New Roman"/>
          <w:sz w:val="24"/>
          <w:szCs w:val="24"/>
        </w:rPr>
        <w:t xml:space="preserve">a facilidade de acesso </w:t>
      </w:r>
      <w:r w:rsidR="000A59E9">
        <w:rPr>
          <w:rFonts w:ascii="Times New Roman" w:hAnsi="Times New Roman" w:cs="Times New Roman"/>
          <w:sz w:val="24"/>
          <w:szCs w:val="24"/>
        </w:rPr>
        <w:t>a</w:t>
      </w:r>
      <w:r w:rsidR="00E40B12">
        <w:rPr>
          <w:rFonts w:ascii="Times New Roman" w:hAnsi="Times New Roman" w:cs="Times New Roman"/>
          <w:sz w:val="24"/>
          <w:szCs w:val="24"/>
        </w:rPr>
        <w:t xml:space="preserve"> novidades e variedades dos produtos pertencentes ao setor também é menor nas áreas rurais.</w:t>
      </w:r>
    </w:p>
    <w:p w14:paraId="01966FB8" w14:textId="1C558324" w:rsidR="00E87C0B" w:rsidRDefault="00E40B12"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a variável </w:t>
      </w:r>
      <w:r w:rsidRPr="00021F50">
        <w:rPr>
          <w:rFonts w:ascii="Times New Roman" w:hAnsi="Times New Roman" w:cs="Times New Roman"/>
          <w:i/>
          <w:sz w:val="24"/>
          <w:szCs w:val="24"/>
        </w:rPr>
        <w:t>Metrópole</w:t>
      </w:r>
      <w:r>
        <w:rPr>
          <w:rFonts w:ascii="Times New Roman" w:hAnsi="Times New Roman" w:cs="Times New Roman"/>
          <w:sz w:val="24"/>
          <w:szCs w:val="24"/>
        </w:rPr>
        <w:t xml:space="preserve"> é possível observar </w:t>
      </w:r>
      <w:r w:rsidR="00021F50">
        <w:rPr>
          <w:rFonts w:ascii="Times New Roman" w:hAnsi="Times New Roman" w:cs="Times New Roman"/>
          <w:sz w:val="24"/>
          <w:szCs w:val="24"/>
        </w:rPr>
        <w:t xml:space="preserve">que, se o domicílio estiver localizado em regiões metropolitanas, o dispêndio com cosméticos aumenta em R$ 17,91. Esse resultado está de acordo com o encontrado no Modelo </w:t>
      </w:r>
      <w:r w:rsidR="00021F50" w:rsidRPr="00021F50">
        <w:rPr>
          <w:rFonts w:ascii="Times New Roman" w:hAnsi="Times New Roman" w:cs="Times New Roman"/>
          <w:i/>
          <w:sz w:val="24"/>
          <w:szCs w:val="24"/>
        </w:rPr>
        <w:t>Probit</w:t>
      </w:r>
      <w:r w:rsidR="00021F50">
        <w:rPr>
          <w:rFonts w:ascii="Times New Roman" w:hAnsi="Times New Roman" w:cs="Times New Roman"/>
          <w:sz w:val="24"/>
          <w:szCs w:val="24"/>
        </w:rPr>
        <w:t xml:space="preserve">, e pode ser justificado pela mesma razão. </w:t>
      </w:r>
    </w:p>
    <w:p w14:paraId="6276E44A" w14:textId="4E10A6BC" w:rsidR="00766ED3" w:rsidRDefault="00C84EDC"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Quanto </w:t>
      </w:r>
      <w:r w:rsidR="00AD516C">
        <w:rPr>
          <w:rFonts w:ascii="Times New Roman" w:hAnsi="Times New Roman" w:cs="Times New Roman"/>
          <w:sz w:val="24"/>
          <w:szCs w:val="24"/>
        </w:rPr>
        <w:t>à</w:t>
      </w:r>
      <w:r>
        <w:rPr>
          <w:rFonts w:ascii="Times New Roman" w:hAnsi="Times New Roman" w:cs="Times New Roman"/>
          <w:sz w:val="24"/>
          <w:szCs w:val="24"/>
        </w:rPr>
        <w:t xml:space="preserve">s variáveis de localização domiciliar, nota-se que o dispêndio com produtos de perfumaria e cosméticos aumenta para a maioria das regiões do país quando comparadas </w:t>
      </w:r>
      <w:r w:rsidR="00A66D15">
        <w:rPr>
          <w:rFonts w:ascii="Times New Roman" w:hAnsi="Times New Roman" w:cs="Times New Roman"/>
          <w:sz w:val="24"/>
          <w:szCs w:val="24"/>
        </w:rPr>
        <w:t xml:space="preserve">à </w:t>
      </w:r>
      <w:r w:rsidR="000A59E9">
        <w:rPr>
          <w:rFonts w:ascii="Times New Roman" w:hAnsi="Times New Roman" w:cs="Times New Roman"/>
          <w:sz w:val="24"/>
          <w:szCs w:val="24"/>
        </w:rPr>
        <w:t>R</w:t>
      </w:r>
      <w:r>
        <w:rPr>
          <w:rFonts w:ascii="Times New Roman" w:hAnsi="Times New Roman" w:cs="Times New Roman"/>
          <w:sz w:val="24"/>
          <w:szCs w:val="24"/>
        </w:rPr>
        <w:t xml:space="preserve">egião Sudeste, </w:t>
      </w:r>
      <w:r w:rsidR="000A59E9">
        <w:rPr>
          <w:rFonts w:ascii="Times New Roman" w:hAnsi="Times New Roman" w:cs="Times New Roman"/>
          <w:sz w:val="24"/>
          <w:szCs w:val="24"/>
        </w:rPr>
        <w:t>com</w:t>
      </w:r>
      <w:r>
        <w:rPr>
          <w:rFonts w:ascii="Times New Roman" w:hAnsi="Times New Roman" w:cs="Times New Roman"/>
          <w:sz w:val="24"/>
          <w:szCs w:val="24"/>
        </w:rPr>
        <w:t xml:space="preserve"> única exceção </w:t>
      </w:r>
      <w:r w:rsidR="00A66D15">
        <w:rPr>
          <w:rFonts w:ascii="Times New Roman" w:hAnsi="Times New Roman" w:cs="Times New Roman"/>
          <w:sz w:val="24"/>
          <w:szCs w:val="24"/>
        </w:rPr>
        <w:t>dada pel</w:t>
      </w:r>
      <w:r>
        <w:rPr>
          <w:rFonts w:ascii="Times New Roman" w:hAnsi="Times New Roman" w:cs="Times New Roman"/>
          <w:sz w:val="24"/>
          <w:szCs w:val="24"/>
        </w:rPr>
        <w:t xml:space="preserve">a </w:t>
      </w:r>
      <w:r w:rsidR="00A66D15">
        <w:rPr>
          <w:rFonts w:ascii="Times New Roman" w:hAnsi="Times New Roman" w:cs="Times New Roman"/>
          <w:sz w:val="24"/>
          <w:szCs w:val="24"/>
        </w:rPr>
        <w:t>R</w:t>
      </w:r>
      <w:r>
        <w:rPr>
          <w:rFonts w:ascii="Times New Roman" w:hAnsi="Times New Roman" w:cs="Times New Roman"/>
          <w:sz w:val="24"/>
          <w:szCs w:val="24"/>
        </w:rPr>
        <w:t>egião Sul. O resultado dessas variáveis foi surpreendente e em sentido oposto ao esperado</w:t>
      </w:r>
      <w:r w:rsidR="004542E0">
        <w:rPr>
          <w:rFonts w:ascii="Times New Roman" w:hAnsi="Times New Roman" w:cs="Times New Roman"/>
          <w:sz w:val="24"/>
          <w:szCs w:val="24"/>
        </w:rPr>
        <w:t xml:space="preserve">. </w:t>
      </w:r>
      <w:r w:rsidR="00766ED3">
        <w:rPr>
          <w:rFonts w:ascii="Times New Roman" w:hAnsi="Times New Roman" w:cs="Times New Roman"/>
          <w:sz w:val="24"/>
          <w:szCs w:val="24"/>
        </w:rPr>
        <w:t xml:space="preserve">Acredita-se que entre os motivos que justificam tal comportamento estão os fatores climáticos, dado que as regiões que apresentaram maior dispêndio possuem o clima mais quente quando comparadas ao Sudeste, o que aumenta o uso de determinados itens, como, por exemplo, o protetor solar. Outra possível explicação seria decorrente da elevação no número de empresas do setor que se instalaram nos últimos anos na </w:t>
      </w:r>
      <w:r w:rsidR="00A66D15">
        <w:rPr>
          <w:rFonts w:ascii="Times New Roman" w:hAnsi="Times New Roman" w:cs="Times New Roman"/>
          <w:sz w:val="24"/>
          <w:szCs w:val="24"/>
        </w:rPr>
        <w:t>R</w:t>
      </w:r>
      <w:r w:rsidR="00766ED3">
        <w:rPr>
          <w:rFonts w:ascii="Times New Roman" w:hAnsi="Times New Roman" w:cs="Times New Roman"/>
          <w:sz w:val="24"/>
          <w:szCs w:val="24"/>
        </w:rPr>
        <w:t>egi</w:t>
      </w:r>
      <w:r w:rsidR="001C2191">
        <w:rPr>
          <w:rFonts w:ascii="Times New Roman" w:hAnsi="Times New Roman" w:cs="Times New Roman"/>
          <w:sz w:val="24"/>
          <w:szCs w:val="24"/>
        </w:rPr>
        <w:t>ão Nordeste, onde se encontram 3 de cada 10 indivíduos que integram a nova classe C, uma das grandes responsáveis pelo crescimento do setor de higiene pessoal, perfumaria e cosméticos (ABIHPEC, 2015).</w:t>
      </w:r>
    </w:p>
    <w:p w14:paraId="1FA12E6F" w14:textId="0D62145A" w:rsidR="00A66D15" w:rsidRDefault="007B1ABB"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resultados confirmam </w:t>
      </w:r>
      <w:r w:rsidR="00AC542F">
        <w:rPr>
          <w:rFonts w:ascii="Times New Roman" w:hAnsi="Times New Roman" w:cs="Times New Roman"/>
          <w:sz w:val="24"/>
          <w:szCs w:val="24"/>
        </w:rPr>
        <w:t xml:space="preserve">que fatores associados à composição e localização domiciliar exercem impacto na decisão de consumo das famílias, </w:t>
      </w:r>
      <w:r>
        <w:rPr>
          <w:rFonts w:ascii="Times New Roman" w:hAnsi="Times New Roman" w:cs="Times New Roman"/>
          <w:sz w:val="24"/>
          <w:szCs w:val="24"/>
        </w:rPr>
        <w:t>conforme já abordado na literatura por Kotler (2000) e Churchill e Peter (2000).</w:t>
      </w:r>
    </w:p>
    <w:p w14:paraId="1C8976EB" w14:textId="77777777" w:rsidR="00AC542F" w:rsidRDefault="00AC542F" w:rsidP="00003994">
      <w:pPr>
        <w:spacing w:after="0" w:line="360" w:lineRule="auto"/>
        <w:ind w:firstLine="709"/>
        <w:jc w:val="both"/>
        <w:rPr>
          <w:rFonts w:ascii="Times New Roman" w:hAnsi="Times New Roman" w:cs="Times New Roman"/>
          <w:sz w:val="24"/>
          <w:szCs w:val="24"/>
        </w:rPr>
      </w:pPr>
    </w:p>
    <w:p w14:paraId="44A11F50" w14:textId="78ECF4CF" w:rsidR="00252B18" w:rsidRDefault="00AC542F"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Após a realização d</w:t>
      </w:r>
      <w:r w:rsidR="00AD516C">
        <w:rPr>
          <w:rFonts w:ascii="Times New Roman" w:hAnsi="Times New Roman" w:cs="Times New Roman"/>
          <w:sz w:val="24"/>
          <w:szCs w:val="24"/>
        </w:rPr>
        <w:t>es</w:t>
      </w:r>
      <w:r>
        <w:rPr>
          <w:rFonts w:ascii="Times New Roman" w:hAnsi="Times New Roman" w:cs="Times New Roman"/>
          <w:sz w:val="24"/>
          <w:szCs w:val="24"/>
        </w:rPr>
        <w:t>s</w:t>
      </w:r>
      <w:r w:rsidR="00AD516C">
        <w:rPr>
          <w:rFonts w:ascii="Times New Roman" w:hAnsi="Times New Roman" w:cs="Times New Roman"/>
          <w:sz w:val="24"/>
          <w:szCs w:val="24"/>
        </w:rPr>
        <w:t>as</w:t>
      </w:r>
      <w:r>
        <w:rPr>
          <w:rFonts w:ascii="Times New Roman" w:hAnsi="Times New Roman" w:cs="Times New Roman"/>
          <w:sz w:val="24"/>
          <w:szCs w:val="24"/>
        </w:rPr>
        <w:t xml:space="preserve"> estimativas, torna-se possível para as empresas do setor de higiene pessoal, perfumaria e cosm</w:t>
      </w:r>
      <w:r w:rsidR="00AE751F">
        <w:rPr>
          <w:rFonts w:ascii="Times New Roman" w:hAnsi="Times New Roman" w:cs="Times New Roman"/>
          <w:sz w:val="24"/>
          <w:szCs w:val="24"/>
        </w:rPr>
        <w:t xml:space="preserve">éticos o estabelecimento de possíveis políticas comerciais através da </w:t>
      </w:r>
      <w:r>
        <w:rPr>
          <w:rFonts w:ascii="Times New Roman" w:hAnsi="Times New Roman" w:cs="Times New Roman"/>
          <w:sz w:val="24"/>
          <w:szCs w:val="24"/>
        </w:rPr>
        <w:t>utilização dos resultados obtidos, bem como das an</w:t>
      </w:r>
      <w:r w:rsidR="00AE751F">
        <w:rPr>
          <w:rFonts w:ascii="Times New Roman" w:hAnsi="Times New Roman" w:cs="Times New Roman"/>
          <w:sz w:val="24"/>
          <w:szCs w:val="24"/>
        </w:rPr>
        <w:t>álises feitas. O consumidor também pode usufruir desses resultados para uma melhor compreensão das suas decisões de consumo.</w:t>
      </w:r>
    </w:p>
    <w:p w14:paraId="078E88E2" w14:textId="69A1C72B" w:rsidR="00AD516C" w:rsidRDefault="00AD516C" w:rsidP="00003994">
      <w:pPr>
        <w:spacing w:after="0" w:line="360" w:lineRule="auto"/>
        <w:ind w:firstLine="709"/>
        <w:jc w:val="both"/>
        <w:rPr>
          <w:rFonts w:ascii="Times New Roman" w:hAnsi="Times New Roman" w:cs="Times New Roman"/>
          <w:sz w:val="24"/>
          <w:szCs w:val="24"/>
        </w:rPr>
      </w:pPr>
    </w:p>
    <w:p w14:paraId="7E62AE82" w14:textId="77777777" w:rsidR="00044FDC" w:rsidRDefault="00044FDC" w:rsidP="00003994">
      <w:pPr>
        <w:spacing w:after="0" w:line="360" w:lineRule="auto"/>
        <w:ind w:firstLine="709"/>
        <w:jc w:val="both"/>
        <w:rPr>
          <w:rFonts w:ascii="Times New Roman" w:hAnsi="Times New Roman" w:cs="Times New Roman"/>
          <w:sz w:val="24"/>
          <w:szCs w:val="24"/>
        </w:rPr>
      </w:pPr>
    </w:p>
    <w:p w14:paraId="33F222F9" w14:textId="02A86D74" w:rsidR="00C92CC2" w:rsidRPr="00D27582" w:rsidRDefault="00E44AD3" w:rsidP="00003994">
      <w:pPr>
        <w:pStyle w:val="Ttulo1"/>
        <w:spacing w:before="0" w:line="360" w:lineRule="auto"/>
        <w:rPr>
          <w:rFonts w:ascii="Times New Roman" w:hAnsi="Times New Roman" w:cs="Times New Roman"/>
          <w:b/>
          <w:color w:val="auto"/>
          <w:sz w:val="24"/>
          <w:szCs w:val="24"/>
        </w:rPr>
      </w:pPr>
      <w:bookmarkStart w:id="17" w:name="_Toc468910165"/>
      <w:r>
        <w:rPr>
          <w:rFonts w:ascii="Times New Roman" w:hAnsi="Times New Roman" w:cs="Times New Roman"/>
          <w:b/>
          <w:color w:val="auto"/>
          <w:sz w:val="24"/>
          <w:szCs w:val="24"/>
        </w:rPr>
        <w:t>5</w:t>
      </w:r>
      <w:r w:rsidR="006015E5" w:rsidRPr="00D27582">
        <w:rPr>
          <w:rFonts w:ascii="Times New Roman" w:hAnsi="Times New Roman" w:cs="Times New Roman"/>
          <w:b/>
          <w:color w:val="auto"/>
          <w:sz w:val="24"/>
          <w:szCs w:val="24"/>
        </w:rPr>
        <w:t xml:space="preserve">. </w:t>
      </w:r>
      <w:r w:rsidR="00E46CEF" w:rsidRPr="00D27582">
        <w:rPr>
          <w:rFonts w:ascii="Times New Roman" w:hAnsi="Times New Roman" w:cs="Times New Roman"/>
          <w:b/>
          <w:color w:val="auto"/>
          <w:sz w:val="24"/>
          <w:szCs w:val="24"/>
        </w:rPr>
        <w:t>Considerações finais</w:t>
      </w:r>
      <w:bookmarkEnd w:id="17"/>
    </w:p>
    <w:p w14:paraId="2EDD9B60" w14:textId="77777777" w:rsidR="00845212" w:rsidRDefault="00845212" w:rsidP="00003994">
      <w:pPr>
        <w:spacing w:after="0" w:line="360" w:lineRule="auto"/>
        <w:ind w:firstLine="709"/>
        <w:jc w:val="both"/>
        <w:rPr>
          <w:rFonts w:ascii="Times New Roman" w:hAnsi="Times New Roman" w:cs="Times New Roman"/>
          <w:b/>
          <w:sz w:val="24"/>
          <w:szCs w:val="24"/>
        </w:rPr>
      </w:pPr>
    </w:p>
    <w:p w14:paraId="202BB17E" w14:textId="61D20F8C" w:rsidR="00B23E64" w:rsidRDefault="005C4A87"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setor de higiene pessoal, perfumaria e cosméticos vem se destacando na economia brasileira nos últimos anos, apresentando um crescimento médio acelerado quando comparado ao de outras indústrias. </w:t>
      </w:r>
      <w:r w:rsidR="00B23E64">
        <w:rPr>
          <w:rFonts w:ascii="Times New Roman" w:hAnsi="Times New Roman" w:cs="Times New Roman"/>
          <w:sz w:val="24"/>
          <w:szCs w:val="24"/>
        </w:rPr>
        <w:t xml:space="preserve">Diante do aumento do número de empresas </w:t>
      </w:r>
      <w:r w:rsidR="0088757E">
        <w:rPr>
          <w:rFonts w:ascii="Times New Roman" w:hAnsi="Times New Roman" w:cs="Times New Roman"/>
          <w:sz w:val="24"/>
          <w:szCs w:val="24"/>
        </w:rPr>
        <w:t xml:space="preserve">e consumidores </w:t>
      </w:r>
      <w:r w:rsidR="00B23E64">
        <w:rPr>
          <w:rFonts w:ascii="Times New Roman" w:hAnsi="Times New Roman" w:cs="Times New Roman"/>
          <w:sz w:val="24"/>
          <w:szCs w:val="24"/>
        </w:rPr>
        <w:t xml:space="preserve">do setor, </w:t>
      </w:r>
      <w:r w:rsidR="00B23E64">
        <w:rPr>
          <w:rFonts w:ascii="Times New Roman" w:hAnsi="Times New Roman" w:cs="Times New Roman"/>
          <w:sz w:val="24"/>
          <w:szCs w:val="24"/>
        </w:rPr>
        <w:lastRenderedPageBreak/>
        <w:t xml:space="preserve">bem como </w:t>
      </w:r>
      <w:r w:rsidR="0088757E">
        <w:rPr>
          <w:rFonts w:ascii="Times New Roman" w:hAnsi="Times New Roman" w:cs="Times New Roman"/>
          <w:sz w:val="24"/>
          <w:szCs w:val="24"/>
        </w:rPr>
        <w:t>a existência de poucos trabalhos relacionados na literatura nacional</w:t>
      </w:r>
      <w:r w:rsidR="00B23E64">
        <w:rPr>
          <w:rFonts w:ascii="Times New Roman" w:hAnsi="Times New Roman" w:cs="Times New Roman"/>
          <w:sz w:val="24"/>
          <w:szCs w:val="24"/>
        </w:rPr>
        <w:t xml:space="preserve">, </w:t>
      </w:r>
      <w:r w:rsidR="00B23E64" w:rsidRPr="009769F3">
        <w:rPr>
          <w:rFonts w:ascii="Times New Roman" w:hAnsi="Times New Roman" w:cs="Times New Roman"/>
          <w:sz w:val="24"/>
          <w:szCs w:val="24"/>
        </w:rPr>
        <w:t>este estudo bu</w:t>
      </w:r>
      <w:r w:rsidR="00B23E64">
        <w:rPr>
          <w:rFonts w:ascii="Times New Roman" w:hAnsi="Times New Roman" w:cs="Times New Roman"/>
          <w:sz w:val="24"/>
          <w:szCs w:val="24"/>
        </w:rPr>
        <w:t xml:space="preserve">scou </w:t>
      </w:r>
      <w:r w:rsidR="006A0B56">
        <w:rPr>
          <w:rFonts w:ascii="Times New Roman" w:hAnsi="Times New Roman" w:cs="Times New Roman"/>
          <w:sz w:val="24"/>
          <w:szCs w:val="24"/>
        </w:rPr>
        <w:t xml:space="preserve">analisar o padrão de consumo das famílias brasileiras em artigos de perfumaria e cosméticos, através </w:t>
      </w:r>
      <w:r w:rsidR="0088757E">
        <w:rPr>
          <w:rFonts w:ascii="Times New Roman" w:hAnsi="Times New Roman" w:cs="Times New Roman"/>
          <w:sz w:val="24"/>
          <w:szCs w:val="24"/>
        </w:rPr>
        <w:t xml:space="preserve">do procedimento em dois estágios de Heckman e </w:t>
      </w:r>
      <w:r w:rsidR="006A0B56">
        <w:rPr>
          <w:rFonts w:ascii="Times New Roman" w:hAnsi="Times New Roman" w:cs="Times New Roman"/>
          <w:sz w:val="24"/>
          <w:szCs w:val="24"/>
        </w:rPr>
        <w:t>d</w:t>
      </w:r>
      <w:r w:rsidR="0088757E">
        <w:rPr>
          <w:rFonts w:ascii="Times New Roman" w:hAnsi="Times New Roman" w:cs="Times New Roman"/>
          <w:sz w:val="24"/>
          <w:szCs w:val="24"/>
        </w:rPr>
        <w:t>os</w:t>
      </w:r>
      <w:r w:rsidR="006A0B56">
        <w:rPr>
          <w:rFonts w:ascii="Times New Roman" w:hAnsi="Times New Roman" w:cs="Times New Roman"/>
          <w:sz w:val="24"/>
          <w:szCs w:val="24"/>
        </w:rPr>
        <w:t xml:space="preserve"> </w:t>
      </w:r>
      <w:r w:rsidR="0088757E">
        <w:rPr>
          <w:rFonts w:ascii="Times New Roman" w:hAnsi="Times New Roman" w:cs="Times New Roman"/>
          <w:sz w:val="24"/>
          <w:szCs w:val="24"/>
        </w:rPr>
        <w:t>micro</w:t>
      </w:r>
      <w:r w:rsidR="006A0B56">
        <w:rPr>
          <w:rFonts w:ascii="Times New Roman" w:hAnsi="Times New Roman" w:cs="Times New Roman"/>
          <w:sz w:val="24"/>
          <w:szCs w:val="24"/>
        </w:rPr>
        <w:t xml:space="preserve">dados </w:t>
      </w:r>
      <w:r w:rsidR="00B23E64" w:rsidRPr="009769F3">
        <w:rPr>
          <w:rFonts w:ascii="Times New Roman" w:hAnsi="Times New Roman" w:cs="Times New Roman"/>
          <w:sz w:val="24"/>
          <w:szCs w:val="24"/>
        </w:rPr>
        <w:t xml:space="preserve">da </w:t>
      </w:r>
      <w:r w:rsidR="0088757E">
        <w:rPr>
          <w:rFonts w:ascii="Times New Roman" w:hAnsi="Times New Roman" w:cs="Times New Roman"/>
          <w:sz w:val="24"/>
          <w:szCs w:val="24"/>
        </w:rPr>
        <w:t>POF</w:t>
      </w:r>
      <w:r w:rsidR="006A0B56">
        <w:rPr>
          <w:rFonts w:ascii="Times New Roman" w:hAnsi="Times New Roman" w:cs="Times New Roman"/>
          <w:sz w:val="24"/>
          <w:szCs w:val="24"/>
        </w:rPr>
        <w:t xml:space="preserve"> 2008/2009.</w:t>
      </w:r>
    </w:p>
    <w:p w14:paraId="096B52E1" w14:textId="30CC8BF5" w:rsidR="00B23E64" w:rsidRDefault="00B23E64"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Os resultados deste estudo mostraram que os fatores relacionados à composição e localização domiciliar são de extrema importância para explicar a probabilidade de aquisição de artigos de perfumaria e cosméticos, bem como o dispêndio dos domicílios com esses produtos.</w:t>
      </w:r>
      <w:r w:rsidR="00EB32F6">
        <w:rPr>
          <w:rFonts w:ascii="Times New Roman" w:hAnsi="Times New Roman" w:cs="Times New Roman"/>
          <w:sz w:val="24"/>
          <w:szCs w:val="24"/>
        </w:rPr>
        <w:t xml:space="preserve"> </w:t>
      </w:r>
      <w:r w:rsidR="005D62F9">
        <w:rPr>
          <w:rFonts w:ascii="Times New Roman" w:hAnsi="Times New Roman" w:cs="Times New Roman"/>
          <w:sz w:val="24"/>
          <w:szCs w:val="24"/>
        </w:rPr>
        <w:t>P</w:t>
      </w:r>
      <w:r w:rsidR="00AD49B1">
        <w:rPr>
          <w:rFonts w:ascii="Times New Roman" w:hAnsi="Times New Roman" w:cs="Times New Roman"/>
          <w:sz w:val="24"/>
          <w:szCs w:val="24"/>
        </w:rPr>
        <w:t>o</w:t>
      </w:r>
      <w:r w:rsidR="005D62F9">
        <w:rPr>
          <w:rFonts w:ascii="Times New Roman" w:hAnsi="Times New Roman" w:cs="Times New Roman"/>
          <w:sz w:val="24"/>
          <w:szCs w:val="24"/>
        </w:rPr>
        <w:t>de-se observar que há diferenças entre domicílios localizados em áreas urbanas e rurais tanto na probabilidade de aquisição quanto no dispêndio com os produtos, havendo sempre uma relação negativa com o meio rural.</w:t>
      </w:r>
    </w:p>
    <w:p w14:paraId="2B6A2797" w14:textId="250C08BD" w:rsidR="00E63655" w:rsidRDefault="005D62F9"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estudo apontou tamb</w:t>
      </w:r>
      <w:r w:rsidR="00E63655">
        <w:rPr>
          <w:rFonts w:ascii="Times New Roman" w:hAnsi="Times New Roman" w:cs="Times New Roman"/>
          <w:sz w:val="24"/>
          <w:szCs w:val="24"/>
        </w:rPr>
        <w:t>ém que o</w:t>
      </w:r>
      <w:r>
        <w:rPr>
          <w:rFonts w:ascii="Times New Roman" w:hAnsi="Times New Roman" w:cs="Times New Roman"/>
          <w:sz w:val="24"/>
          <w:szCs w:val="24"/>
        </w:rPr>
        <w:t xml:space="preserve"> nível educacional do chefe do domicílio está positivamente correlacionado com a aquisição de artigos de perfumaria e cosméticos, destacando a relação entre maior escolaridade e melhor nível socioeconômico. </w:t>
      </w:r>
      <w:r w:rsidR="00E63655">
        <w:rPr>
          <w:rFonts w:ascii="Times New Roman" w:hAnsi="Times New Roman" w:cs="Times New Roman"/>
          <w:sz w:val="24"/>
          <w:szCs w:val="24"/>
        </w:rPr>
        <w:t xml:space="preserve">No que tange a localização regional do domicílio, o resultado encontrado foi oposto ao que se era esperado, tendo as regiões Centro-Oeste, Norte e Nordeste um maior dispêndio com produtos de perfumaria e cosméticos, quando comparadas </w:t>
      </w:r>
      <w:r w:rsidR="00786522">
        <w:rPr>
          <w:rFonts w:ascii="Times New Roman" w:hAnsi="Times New Roman" w:cs="Times New Roman"/>
          <w:sz w:val="24"/>
          <w:szCs w:val="24"/>
        </w:rPr>
        <w:t>à</w:t>
      </w:r>
      <w:r w:rsidR="00E63655">
        <w:rPr>
          <w:rFonts w:ascii="Times New Roman" w:hAnsi="Times New Roman" w:cs="Times New Roman"/>
          <w:sz w:val="24"/>
          <w:szCs w:val="24"/>
        </w:rPr>
        <w:t xml:space="preserve"> região Sudeste.</w:t>
      </w:r>
    </w:p>
    <w:p w14:paraId="4EA7204A" w14:textId="22E012CC" w:rsidR="005C4A87" w:rsidRPr="005C4A87" w:rsidRDefault="00E63655"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Encontrou-se evidências de que domicílios chefiados por mulheres apresentam uma maior probabilidade de aquisição de cosméticos, porém, o sexo do chefe do domicílio não exerce influência sobre a quantidad</w:t>
      </w:r>
      <w:r w:rsidR="00A31013">
        <w:rPr>
          <w:rFonts w:ascii="Times New Roman" w:hAnsi="Times New Roman" w:cs="Times New Roman"/>
          <w:sz w:val="24"/>
          <w:szCs w:val="24"/>
        </w:rPr>
        <w:t>e despendida com esses produtos.</w:t>
      </w:r>
      <w:r w:rsidR="00134B78">
        <w:rPr>
          <w:rFonts w:ascii="Times New Roman" w:hAnsi="Times New Roman" w:cs="Times New Roman"/>
          <w:sz w:val="24"/>
          <w:szCs w:val="24"/>
        </w:rPr>
        <w:t xml:space="preserve"> </w:t>
      </w:r>
      <w:r w:rsidR="000A65AA">
        <w:rPr>
          <w:rFonts w:ascii="Times New Roman" w:hAnsi="Times New Roman" w:cs="Times New Roman"/>
          <w:sz w:val="24"/>
          <w:szCs w:val="24"/>
        </w:rPr>
        <w:t>Outro fator importante para entender o comportamento do consumidor de cosméticos foi o efeito do logaritmo da renda, sendo positivo na probabilidade de aquisição e no disp</w:t>
      </w:r>
      <w:r w:rsidR="00A31013">
        <w:rPr>
          <w:rFonts w:ascii="Times New Roman" w:hAnsi="Times New Roman" w:cs="Times New Roman"/>
          <w:sz w:val="24"/>
          <w:szCs w:val="24"/>
        </w:rPr>
        <w:t>êndio com os produtos, r</w:t>
      </w:r>
      <w:r w:rsidR="000A65AA">
        <w:rPr>
          <w:rFonts w:ascii="Times New Roman" w:hAnsi="Times New Roman" w:cs="Times New Roman"/>
          <w:sz w:val="24"/>
          <w:szCs w:val="24"/>
        </w:rPr>
        <w:t>essalta</w:t>
      </w:r>
      <w:r w:rsidR="00A31013">
        <w:rPr>
          <w:rFonts w:ascii="Times New Roman" w:hAnsi="Times New Roman" w:cs="Times New Roman"/>
          <w:sz w:val="24"/>
          <w:szCs w:val="24"/>
        </w:rPr>
        <w:t>ndo</w:t>
      </w:r>
      <w:r w:rsidR="000A65AA">
        <w:rPr>
          <w:rFonts w:ascii="Times New Roman" w:hAnsi="Times New Roman" w:cs="Times New Roman"/>
          <w:sz w:val="24"/>
          <w:szCs w:val="24"/>
        </w:rPr>
        <w:t xml:space="preserve"> a sensibilidade e dependência do setor em relação à renda</w:t>
      </w:r>
      <w:r w:rsidR="00A31013">
        <w:rPr>
          <w:rFonts w:ascii="Times New Roman" w:hAnsi="Times New Roman" w:cs="Times New Roman"/>
          <w:sz w:val="24"/>
          <w:szCs w:val="24"/>
        </w:rPr>
        <w:t>.</w:t>
      </w:r>
    </w:p>
    <w:p w14:paraId="03B539D5" w14:textId="5546C333" w:rsidR="00E72679" w:rsidRDefault="00C35410"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Partindo desses resultados, as empresas do setor de perfumaria e cosméticos podem estabelecer diversas políticas, entre elas: (i) estratégias de </w:t>
      </w:r>
      <w:r w:rsidRPr="00D6502B">
        <w:rPr>
          <w:rFonts w:ascii="Times New Roman" w:hAnsi="Times New Roman" w:cs="Times New Roman"/>
          <w:i/>
          <w:sz w:val="24"/>
          <w:szCs w:val="24"/>
        </w:rPr>
        <w:t>marketing</w:t>
      </w:r>
      <w:r>
        <w:rPr>
          <w:rFonts w:ascii="Times New Roman" w:hAnsi="Times New Roman" w:cs="Times New Roman"/>
          <w:sz w:val="24"/>
          <w:szCs w:val="24"/>
        </w:rPr>
        <w:t xml:space="preserve"> com foco nas características que afetam positivamente o consumo, tais como anos de estudo e domic</w:t>
      </w:r>
      <w:r w:rsidR="00A31013">
        <w:rPr>
          <w:rFonts w:ascii="Times New Roman" w:hAnsi="Times New Roman" w:cs="Times New Roman"/>
          <w:sz w:val="24"/>
          <w:szCs w:val="24"/>
        </w:rPr>
        <w:t>ílios localizados em áreas urbanas</w:t>
      </w:r>
      <w:r>
        <w:rPr>
          <w:rFonts w:ascii="Times New Roman" w:hAnsi="Times New Roman" w:cs="Times New Roman"/>
          <w:sz w:val="24"/>
          <w:szCs w:val="24"/>
        </w:rPr>
        <w:t xml:space="preserve">; (ii) criação de novos produtos para atender a demanda do público mais jovem e a terceira idade, dada a dificuldade de se encontrar </w:t>
      </w:r>
      <w:r w:rsidR="00FC2496">
        <w:rPr>
          <w:rFonts w:ascii="Times New Roman" w:hAnsi="Times New Roman" w:cs="Times New Roman"/>
          <w:sz w:val="24"/>
          <w:szCs w:val="24"/>
        </w:rPr>
        <w:t xml:space="preserve">no mercado </w:t>
      </w:r>
      <w:r>
        <w:rPr>
          <w:rFonts w:ascii="Times New Roman" w:hAnsi="Times New Roman" w:cs="Times New Roman"/>
          <w:sz w:val="24"/>
          <w:szCs w:val="24"/>
        </w:rPr>
        <w:t xml:space="preserve">produtos específicos para essas faixas etárias; (iii) promoções de incentivo para atrair mais pessoas para o consumo dos produtos do setor, mostrando, por exemplo, os benefícios de se utilizar os mesmos; (iv) criação de diferentes tipos de produtos para atender a demanda de todos os níveis de renda, dado que um dos </w:t>
      </w:r>
      <w:r w:rsidR="00FC2496">
        <w:rPr>
          <w:rFonts w:ascii="Times New Roman" w:hAnsi="Times New Roman" w:cs="Times New Roman"/>
          <w:sz w:val="24"/>
          <w:szCs w:val="24"/>
        </w:rPr>
        <w:t>principais fatores de cresciment</w:t>
      </w:r>
      <w:r>
        <w:rPr>
          <w:rFonts w:ascii="Times New Roman" w:hAnsi="Times New Roman" w:cs="Times New Roman"/>
          <w:sz w:val="24"/>
          <w:szCs w:val="24"/>
        </w:rPr>
        <w:t>o</w:t>
      </w:r>
      <w:r w:rsidR="00FC2496">
        <w:rPr>
          <w:rFonts w:ascii="Times New Roman" w:hAnsi="Times New Roman" w:cs="Times New Roman"/>
          <w:sz w:val="24"/>
          <w:szCs w:val="24"/>
        </w:rPr>
        <w:t xml:space="preserve"> do setor é o acesso das classes emergentes aos itens de perfumaria e cosméticos, entre outras.</w:t>
      </w:r>
    </w:p>
    <w:p w14:paraId="49192815" w14:textId="77777777" w:rsidR="00FC2496" w:rsidRDefault="00FC2496"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No tocante ao consumidor, as análises oferecidas por este estudo permitem que o mesmo possa conhecer e compreender as características domiciliares que norteiam o seu processo de compra.</w:t>
      </w:r>
    </w:p>
    <w:p w14:paraId="4D907A91" w14:textId="35B8947E" w:rsidR="0074360B" w:rsidRDefault="00D30013"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Apesar dos resultados encontrados possibilitarem uma melhor avaliação do padrão de consumo das famílias brasileiras em artigos de perfumaria e cosméticos, é importante ressaltar algumas limitações deste estudo. Pode-se citar, por e</w:t>
      </w:r>
      <w:r w:rsidR="001B549F">
        <w:rPr>
          <w:rFonts w:ascii="Times New Roman" w:hAnsi="Times New Roman" w:cs="Times New Roman"/>
          <w:sz w:val="24"/>
          <w:szCs w:val="24"/>
        </w:rPr>
        <w:t xml:space="preserve">xemplo, a ausência de dados referentes a outros fatores que poderiam exercer influência </w:t>
      </w:r>
      <w:r w:rsidR="007D5C74">
        <w:rPr>
          <w:rFonts w:ascii="Times New Roman" w:hAnsi="Times New Roman" w:cs="Times New Roman"/>
          <w:sz w:val="24"/>
          <w:szCs w:val="24"/>
        </w:rPr>
        <w:t xml:space="preserve">no comportamento do consumidor, como o acesso à mídia digital e </w:t>
      </w:r>
      <w:r w:rsidR="00786522">
        <w:rPr>
          <w:rFonts w:ascii="Times New Roman" w:hAnsi="Times New Roman" w:cs="Times New Roman"/>
          <w:sz w:val="24"/>
          <w:szCs w:val="24"/>
        </w:rPr>
        <w:t>à</w:t>
      </w:r>
      <w:r w:rsidR="007D5C74">
        <w:rPr>
          <w:rFonts w:ascii="Times New Roman" w:hAnsi="Times New Roman" w:cs="Times New Roman"/>
          <w:sz w:val="24"/>
          <w:szCs w:val="24"/>
        </w:rPr>
        <w:t xml:space="preserve">s redes sociais. </w:t>
      </w:r>
      <w:r w:rsidR="009D0850">
        <w:rPr>
          <w:rFonts w:ascii="Times New Roman" w:hAnsi="Times New Roman" w:cs="Times New Roman"/>
          <w:sz w:val="24"/>
          <w:szCs w:val="24"/>
        </w:rPr>
        <w:t xml:space="preserve">Não é possível considerar os efeitos da sazonalidade, pois a base de dados utilizada (POF 2008/2009) não revela o período exato da coleta de cada informação. </w:t>
      </w:r>
      <w:r w:rsidR="001B549F">
        <w:rPr>
          <w:rFonts w:ascii="Times New Roman" w:hAnsi="Times New Roman" w:cs="Times New Roman"/>
          <w:sz w:val="24"/>
          <w:szCs w:val="24"/>
        </w:rPr>
        <w:t>Além disso, os resultados poderiam ser mais eficientes se a análise de demanda fosse feita a partir de dados individuais e não por orçamentos familiares.</w:t>
      </w:r>
    </w:p>
    <w:p w14:paraId="01CD028F" w14:textId="43C755AE" w:rsidR="0035684E" w:rsidRDefault="009D0850" w:rsidP="000039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Como recomendação para estudos futuros, sugere-se a análise</w:t>
      </w:r>
      <w:r w:rsidR="001A09C4">
        <w:rPr>
          <w:rFonts w:ascii="Times New Roman" w:hAnsi="Times New Roman" w:cs="Times New Roman"/>
          <w:sz w:val="24"/>
          <w:szCs w:val="24"/>
        </w:rPr>
        <w:t xml:space="preserve"> da demanda por produtos específicos do setor de perfumaria e cosméticos, tendo em vista que muitos entrevi</w:t>
      </w:r>
      <w:r w:rsidR="00A31013">
        <w:rPr>
          <w:rFonts w:ascii="Times New Roman" w:hAnsi="Times New Roman" w:cs="Times New Roman"/>
          <w:sz w:val="24"/>
          <w:szCs w:val="24"/>
        </w:rPr>
        <w:t>stados na Pesquisa de Orçamento Familiar</w:t>
      </w:r>
      <w:r w:rsidR="001A09C4">
        <w:rPr>
          <w:rFonts w:ascii="Times New Roman" w:hAnsi="Times New Roman" w:cs="Times New Roman"/>
          <w:sz w:val="24"/>
          <w:szCs w:val="24"/>
        </w:rPr>
        <w:t xml:space="preserve"> 2008/2009 os classificam como itens de farmácia. </w:t>
      </w:r>
      <w:r w:rsidR="00501656">
        <w:rPr>
          <w:rFonts w:ascii="Times New Roman" w:hAnsi="Times New Roman" w:cs="Times New Roman"/>
          <w:sz w:val="24"/>
          <w:szCs w:val="24"/>
        </w:rPr>
        <w:t xml:space="preserve">Estudos sobre o consumo em regiões ou em classes sociais específicas também seriam interessantes, dado as particularidades regionais brasileiras e a desigualdade social ainda presente no país. </w:t>
      </w:r>
      <w:r w:rsidR="001A09C4">
        <w:rPr>
          <w:rFonts w:ascii="Times New Roman" w:hAnsi="Times New Roman" w:cs="Times New Roman"/>
          <w:sz w:val="24"/>
          <w:szCs w:val="24"/>
        </w:rPr>
        <w:t xml:space="preserve">Outra sugestão é em relação </w:t>
      </w:r>
      <w:r w:rsidR="00501656">
        <w:rPr>
          <w:rFonts w:ascii="Times New Roman" w:hAnsi="Times New Roman" w:cs="Times New Roman"/>
          <w:sz w:val="24"/>
          <w:szCs w:val="24"/>
        </w:rPr>
        <w:t xml:space="preserve">a pesquisas sobre os consumidores de cosméticos da terceira idade, </w:t>
      </w:r>
      <w:r w:rsidR="00A20526">
        <w:rPr>
          <w:rFonts w:ascii="Times New Roman" w:hAnsi="Times New Roman" w:cs="Times New Roman"/>
          <w:sz w:val="24"/>
          <w:szCs w:val="24"/>
        </w:rPr>
        <w:t>um campo ainda pouco explorado.</w:t>
      </w:r>
    </w:p>
    <w:p w14:paraId="601C093F" w14:textId="3F5F4122" w:rsidR="00252B18" w:rsidRDefault="00252B18" w:rsidP="00003994">
      <w:pPr>
        <w:spacing w:after="0" w:line="360" w:lineRule="auto"/>
        <w:ind w:firstLine="709"/>
        <w:jc w:val="both"/>
        <w:rPr>
          <w:rFonts w:ascii="Times New Roman" w:hAnsi="Times New Roman" w:cs="Times New Roman"/>
          <w:sz w:val="24"/>
          <w:szCs w:val="24"/>
        </w:rPr>
      </w:pPr>
    </w:p>
    <w:p w14:paraId="44527CE8" w14:textId="77777777" w:rsidR="00044FDC" w:rsidRDefault="00044FDC" w:rsidP="00003994">
      <w:pPr>
        <w:spacing w:after="0" w:line="360" w:lineRule="auto"/>
        <w:ind w:firstLine="709"/>
        <w:jc w:val="both"/>
        <w:rPr>
          <w:rFonts w:ascii="Times New Roman" w:hAnsi="Times New Roman" w:cs="Times New Roman"/>
          <w:sz w:val="24"/>
          <w:szCs w:val="24"/>
        </w:rPr>
      </w:pPr>
    </w:p>
    <w:p w14:paraId="3BCE05AF" w14:textId="63FC38B3" w:rsidR="00451EF2" w:rsidRPr="00D27582" w:rsidRDefault="00E46CEF" w:rsidP="008B0C4E">
      <w:pPr>
        <w:pStyle w:val="Ttulo1"/>
        <w:spacing w:before="0" w:line="240" w:lineRule="auto"/>
        <w:rPr>
          <w:rFonts w:ascii="Times New Roman" w:hAnsi="Times New Roman" w:cs="Times New Roman"/>
          <w:b/>
          <w:color w:val="auto"/>
          <w:sz w:val="24"/>
          <w:szCs w:val="24"/>
        </w:rPr>
      </w:pPr>
      <w:bookmarkStart w:id="18" w:name="_Toc468910166"/>
      <w:r w:rsidRPr="00D27582">
        <w:rPr>
          <w:rFonts w:ascii="Times New Roman" w:hAnsi="Times New Roman" w:cs="Times New Roman"/>
          <w:b/>
          <w:color w:val="auto"/>
          <w:sz w:val="24"/>
          <w:szCs w:val="24"/>
        </w:rPr>
        <w:t>Referências</w:t>
      </w:r>
      <w:bookmarkEnd w:id="18"/>
    </w:p>
    <w:p w14:paraId="72806895" w14:textId="77777777" w:rsidR="00845212" w:rsidRPr="00793FAF" w:rsidRDefault="00845212" w:rsidP="00793FAF">
      <w:pPr>
        <w:spacing w:after="0" w:line="240" w:lineRule="auto"/>
        <w:jc w:val="both"/>
        <w:rPr>
          <w:rFonts w:ascii="Times New Roman" w:hAnsi="Times New Roman" w:cs="Times New Roman"/>
          <w:b/>
          <w:sz w:val="24"/>
          <w:szCs w:val="24"/>
        </w:rPr>
      </w:pPr>
    </w:p>
    <w:p w14:paraId="2A88AC30" w14:textId="77777777" w:rsidR="0078028D" w:rsidRPr="00044FDC" w:rsidRDefault="0078028D" w:rsidP="00793FAF">
      <w:pPr>
        <w:spacing w:after="0" w:line="240" w:lineRule="auto"/>
        <w:jc w:val="both"/>
        <w:rPr>
          <w:rFonts w:ascii="Times New Roman" w:hAnsi="Times New Roman" w:cs="Times New Roman"/>
          <w:sz w:val="24"/>
          <w:szCs w:val="24"/>
          <w:lang w:val="en-US"/>
        </w:rPr>
      </w:pPr>
      <w:r w:rsidRPr="00793FAF">
        <w:rPr>
          <w:rFonts w:ascii="Times New Roman" w:hAnsi="Times New Roman" w:cs="Times New Roman"/>
          <w:sz w:val="24"/>
          <w:szCs w:val="24"/>
        </w:rPr>
        <w:t xml:space="preserve">ABDALA, P. R. Z. </w:t>
      </w:r>
      <w:r w:rsidRPr="00793FAF">
        <w:rPr>
          <w:rFonts w:ascii="Times New Roman" w:hAnsi="Times New Roman" w:cs="Times New Roman"/>
          <w:b/>
          <w:sz w:val="24"/>
          <w:szCs w:val="24"/>
        </w:rPr>
        <w:t>Vaidade e consumo: como a vaidade física influencia no comportamento do consumidor</w:t>
      </w:r>
      <w:r w:rsidRPr="00793FAF">
        <w:rPr>
          <w:rFonts w:ascii="Times New Roman" w:hAnsi="Times New Roman" w:cs="Times New Roman"/>
          <w:sz w:val="24"/>
          <w:szCs w:val="24"/>
        </w:rPr>
        <w:t xml:space="preserve">. 138f. Dissertação (Mestrado em Administração) – Programa de Pós-Graduação em Administração. </w:t>
      </w:r>
      <w:r w:rsidRPr="00044FDC">
        <w:rPr>
          <w:rFonts w:ascii="Times New Roman" w:hAnsi="Times New Roman" w:cs="Times New Roman"/>
          <w:sz w:val="24"/>
          <w:szCs w:val="24"/>
          <w:lang w:val="en-US"/>
        </w:rPr>
        <w:t>Universidade Federal do Rio Grande do Sul, Porto Alegre, 2008.</w:t>
      </w:r>
    </w:p>
    <w:p w14:paraId="7E3DF90F" w14:textId="35D0156D" w:rsidR="0078028D" w:rsidRPr="00044FDC" w:rsidRDefault="0078028D" w:rsidP="00793FAF">
      <w:pPr>
        <w:spacing w:after="0" w:line="240" w:lineRule="auto"/>
        <w:jc w:val="both"/>
        <w:rPr>
          <w:rFonts w:ascii="Times New Roman" w:hAnsi="Times New Roman" w:cs="Times New Roman"/>
          <w:b/>
          <w:sz w:val="24"/>
          <w:szCs w:val="24"/>
          <w:lang w:val="en-US"/>
        </w:rPr>
      </w:pPr>
    </w:p>
    <w:p w14:paraId="572C7EB6" w14:textId="3D5E9853" w:rsidR="00793FAF" w:rsidRPr="00044FDC" w:rsidRDefault="00793FAF"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lang w:val="en-US"/>
        </w:rPr>
        <w:t>AHMAD, S. N. B.</w:t>
      </w:r>
      <w:r w:rsidR="002625CE">
        <w:rPr>
          <w:rFonts w:ascii="Times New Roman" w:hAnsi="Times New Roman" w:cs="Times New Roman"/>
          <w:sz w:val="24"/>
          <w:szCs w:val="24"/>
          <w:lang w:val="en-US"/>
        </w:rPr>
        <w:t>;</w:t>
      </w:r>
      <w:r w:rsidRPr="00793FAF">
        <w:rPr>
          <w:rFonts w:ascii="Times New Roman" w:hAnsi="Times New Roman" w:cs="Times New Roman"/>
          <w:sz w:val="24"/>
          <w:szCs w:val="24"/>
          <w:lang w:val="en-US"/>
        </w:rPr>
        <w:t xml:space="preserve"> JUHDI, N.</w:t>
      </w:r>
      <w:r w:rsidR="002625CE">
        <w:rPr>
          <w:rFonts w:ascii="Times New Roman" w:hAnsi="Times New Roman" w:cs="Times New Roman"/>
          <w:sz w:val="24"/>
          <w:szCs w:val="24"/>
          <w:lang w:val="en-US"/>
        </w:rPr>
        <w:t>;</w:t>
      </w:r>
      <w:r w:rsidRPr="00793FAF">
        <w:rPr>
          <w:rFonts w:ascii="Times New Roman" w:hAnsi="Times New Roman" w:cs="Times New Roman"/>
          <w:sz w:val="24"/>
          <w:szCs w:val="24"/>
          <w:lang w:val="en-US"/>
        </w:rPr>
        <w:t xml:space="preserve"> JASIN, D.</w:t>
      </w:r>
      <w:r w:rsidR="002625CE">
        <w:rPr>
          <w:rFonts w:ascii="Times New Roman" w:hAnsi="Times New Roman" w:cs="Times New Roman"/>
          <w:sz w:val="24"/>
          <w:szCs w:val="24"/>
          <w:lang w:val="en-US"/>
        </w:rPr>
        <w:t>;</w:t>
      </w:r>
      <w:r w:rsidRPr="00793FAF">
        <w:rPr>
          <w:rFonts w:ascii="Times New Roman" w:hAnsi="Times New Roman" w:cs="Times New Roman"/>
          <w:sz w:val="24"/>
          <w:szCs w:val="24"/>
          <w:lang w:val="en-US"/>
        </w:rPr>
        <w:t xml:space="preserve"> SAIDON, J. Consumer ethnocentrism and influence of role model on young female purchase intention towards cosmetics products. </w:t>
      </w:r>
      <w:r w:rsidRPr="00044FDC">
        <w:rPr>
          <w:rFonts w:ascii="Times New Roman" w:hAnsi="Times New Roman" w:cs="Times New Roman"/>
          <w:b/>
          <w:iCs/>
          <w:sz w:val="24"/>
          <w:szCs w:val="24"/>
        </w:rPr>
        <w:t>The Business Review Cambridge</w:t>
      </w:r>
      <w:r w:rsidRPr="00044FDC">
        <w:rPr>
          <w:rFonts w:ascii="Times New Roman" w:hAnsi="Times New Roman" w:cs="Times New Roman"/>
          <w:sz w:val="24"/>
          <w:szCs w:val="24"/>
        </w:rPr>
        <w:t xml:space="preserve">, vol. </w:t>
      </w:r>
      <w:r w:rsidRPr="00044FDC">
        <w:rPr>
          <w:rFonts w:ascii="Times New Roman" w:hAnsi="Times New Roman" w:cs="Times New Roman"/>
          <w:iCs/>
          <w:sz w:val="24"/>
          <w:szCs w:val="24"/>
        </w:rPr>
        <w:t>13</w:t>
      </w:r>
      <w:r w:rsidRPr="00044FDC">
        <w:rPr>
          <w:rFonts w:ascii="Times New Roman" w:hAnsi="Times New Roman" w:cs="Times New Roman"/>
          <w:sz w:val="24"/>
          <w:szCs w:val="24"/>
        </w:rPr>
        <w:t xml:space="preserve">, n. 2, </w:t>
      </w:r>
      <w:r w:rsidR="002E0D96">
        <w:rPr>
          <w:rFonts w:ascii="Times New Roman" w:hAnsi="Times New Roman" w:cs="Times New Roman"/>
          <w:sz w:val="24"/>
          <w:szCs w:val="24"/>
        </w:rPr>
        <w:t xml:space="preserve">p. </w:t>
      </w:r>
      <w:r w:rsidRPr="00044FDC">
        <w:rPr>
          <w:rFonts w:ascii="Times New Roman" w:hAnsi="Times New Roman" w:cs="Times New Roman"/>
          <w:sz w:val="24"/>
          <w:szCs w:val="24"/>
        </w:rPr>
        <w:t>170-177, 2009.</w:t>
      </w:r>
    </w:p>
    <w:p w14:paraId="0AD2BD1C" w14:textId="77777777" w:rsidR="00793FAF" w:rsidRPr="00793FAF" w:rsidRDefault="00793FAF" w:rsidP="00793FAF">
      <w:pPr>
        <w:spacing w:after="0" w:line="240" w:lineRule="auto"/>
        <w:jc w:val="both"/>
        <w:rPr>
          <w:rFonts w:ascii="Times New Roman" w:hAnsi="Times New Roman" w:cs="Times New Roman"/>
          <w:b/>
          <w:sz w:val="24"/>
          <w:szCs w:val="24"/>
        </w:rPr>
      </w:pPr>
    </w:p>
    <w:p w14:paraId="197DA7BC" w14:textId="1B53D1BB" w:rsidR="0078028D" w:rsidRPr="00793FAF" w:rsidRDefault="0078028D"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ALMEIDA, A. N. </w:t>
      </w:r>
      <w:r w:rsidRPr="00793FAF">
        <w:rPr>
          <w:rFonts w:ascii="Times New Roman" w:hAnsi="Times New Roman" w:cs="Times New Roman"/>
          <w:b/>
          <w:sz w:val="24"/>
          <w:szCs w:val="24"/>
        </w:rPr>
        <w:t>Determinantes do consumo de famílias com idosos e sem idosos com base na Pesquisa de Orçamentos Familiares 1995/96</w:t>
      </w:r>
      <w:r w:rsidRPr="00793FAF">
        <w:rPr>
          <w:rFonts w:ascii="Times New Roman" w:hAnsi="Times New Roman" w:cs="Times New Roman"/>
          <w:sz w:val="24"/>
          <w:szCs w:val="24"/>
        </w:rPr>
        <w:t>. Dissertação (Mestrado em Economia Aplicada) – Escola Superior de Agricultura Luiz de Queiroz, Universidade de São Paulo, Piracicaba, 2002.</w:t>
      </w:r>
      <w:r w:rsidR="00786522">
        <w:rPr>
          <w:rFonts w:ascii="Times New Roman" w:hAnsi="Times New Roman" w:cs="Times New Roman"/>
          <w:sz w:val="24"/>
          <w:szCs w:val="24"/>
        </w:rPr>
        <w:t xml:space="preserve"> </w:t>
      </w:r>
      <w:r w:rsidR="00786522" w:rsidRPr="00786522">
        <w:rPr>
          <w:rFonts w:ascii="Times New Roman" w:hAnsi="Times New Roman" w:cs="Times New Roman"/>
          <w:sz w:val="24"/>
          <w:szCs w:val="24"/>
        </w:rPr>
        <w:t>DOI: 10.11606/D.11.2002.tde-08012003-081045</w:t>
      </w:r>
    </w:p>
    <w:p w14:paraId="0713B118" w14:textId="77777777" w:rsidR="0078028D" w:rsidRPr="00793FAF" w:rsidRDefault="0078028D" w:rsidP="00793FAF">
      <w:pPr>
        <w:spacing w:after="0" w:line="240" w:lineRule="auto"/>
        <w:jc w:val="both"/>
        <w:rPr>
          <w:rFonts w:ascii="Times New Roman" w:hAnsi="Times New Roman" w:cs="Times New Roman"/>
          <w:b/>
          <w:sz w:val="24"/>
          <w:szCs w:val="24"/>
        </w:rPr>
      </w:pPr>
    </w:p>
    <w:p w14:paraId="0D575669" w14:textId="77777777" w:rsidR="00451EF2" w:rsidRPr="00793FAF" w:rsidRDefault="00451EF2"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ASSOCIAÇÃO BRASILEIRA DA INDÚSTRIA DE HIGIENE PESSOAL, PERFUMARIA E COSMÉTICOS (ABIHPEC). </w:t>
      </w:r>
      <w:r w:rsidRPr="00793FAF">
        <w:rPr>
          <w:rFonts w:ascii="Times New Roman" w:hAnsi="Times New Roman" w:cs="Times New Roman"/>
          <w:b/>
          <w:sz w:val="24"/>
          <w:szCs w:val="24"/>
        </w:rPr>
        <w:t>Panorama do setor de HPPC</w:t>
      </w:r>
      <w:r w:rsidRPr="00793FAF">
        <w:rPr>
          <w:rFonts w:ascii="Times New Roman" w:hAnsi="Times New Roman" w:cs="Times New Roman"/>
          <w:sz w:val="24"/>
          <w:szCs w:val="24"/>
        </w:rPr>
        <w:t>. São Paulo, 2015.</w:t>
      </w:r>
    </w:p>
    <w:p w14:paraId="6A9AA620" w14:textId="77777777" w:rsidR="00451EF2" w:rsidRPr="00793FAF" w:rsidRDefault="00451EF2" w:rsidP="00793FAF">
      <w:pPr>
        <w:spacing w:after="0" w:line="240" w:lineRule="auto"/>
        <w:jc w:val="both"/>
        <w:rPr>
          <w:rFonts w:ascii="Times New Roman" w:hAnsi="Times New Roman" w:cs="Times New Roman"/>
          <w:sz w:val="24"/>
          <w:szCs w:val="24"/>
        </w:rPr>
      </w:pPr>
    </w:p>
    <w:p w14:paraId="63C66132" w14:textId="18F3D2E9" w:rsidR="004A345B" w:rsidRPr="00793FAF" w:rsidRDefault="004A345B"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lastRenderedPageBreak/>
        <w:t xml:space="preserve">BANCO NACIONAL DE DESENVOLVIMENTO ECONÔMICO E SOCIAL (BNDES). </w:t>
      </w:r>
      <w:r w:rsidRPr="00793FAF">
        <w:rPr>
          <w:rFonts w:ascii="Times New Roman" w:hAnsi="Times New Roman" w:cs="Times New Roman"/>
          <w:b/>
          <w:sz w:val="24"/>
          <w:szCs w:val="24"/>
        </w:rPr>
        <w:t>Panorama da indústria de higiene pessoal, perfumaria e cosméticos</w:t>
      </w:r>
      <w:r w:rsidRPr="00793FAF">
        <w:rPr>
          <w:rFonts w:ascii="Times New Roman" w:hAnsi="Times New Roman" w:cs="Times New Roman"/>
          <w:sz w:val="24"/>
          <w:szCs w:val="24"/>
        </w:rPr>
        <w:t>. Rio de Janeiro, 2007.</w:t>
      </w:r>
    </w:p>
    <w:p w14:paraId="6AC65D20" w14:textId="77777777" w:rsidR="00C0523F" w:rsidRPr="00793FAF" w:rsidRDefault="00C0523F" w:rsidP="00793FAF">
      <w:pPr>
        <w:spacing w:after="0" w:line="240" w:lineRule="auto"/>
        <w:jc w:val="both"/>
        <w:rPr>
          <w:rFonts w:ascii="Times New Roman" w:hAnsi="Times New Roman" w:cs="Times New Roman"/>
          <w:color w:val="000000"/>
          <w:sz w:val="24"/>
          <w:szCs w:val="24"/>
          <w:shd w:val="clear" w:color="auto" w:fill="FFFFFF"/>
        </w:rPr>
      </w:pPr>
    </w:p>
    <w:p w14:paraId="533D8224" w14:textId="77777777" w:rsidR="006B64E7" w:rsidRPr="00793FAF" w:rsidRDefault="006B64E7"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CARVALHO, G. J. </w:t>
      </w:r>
      <w:r w:rsidRPr="00793FAF">
        <w:rPr>
          <w:rFonts w:ascii="Times New Roman" w:hAnsi="Times New Roman" w:cs="Times New Roman"/>
          <w:b/>
          <w:sz w:val="24"/>
          <w:szCs w:val="24"/>
        </w:rPr>
        <w:t>Consumo de cosméticos: comportamento e hábitos das classes C e D</w:t>
      </w:r>
      <w:r w:rsidRPr="00793FAF">
        <w:rPr>
          <w:rFonts w:ascii="Times New Roman" w:hAnsi="Times New Roman" w:cs="Times New Roman"/>
          <w:sz w:val="24"/>
          <w:szCs w:val="24"/>
        </w:rPr>
        <w:t>. Disponível em &lt;http://blog.newtonpaiva.br/pos/wp-content/uploads/2013/02/E3-RP-16.pdf&gt; Acesso em: 30 de maio de 2016.</w:t>
      </w:r>
    </w:p>
    <w:p w14:paraId="23588FD0" w14:textId="77777777" w:rsidR="006B64E7" w:rsidRPr="00793FAF" w:rsidRDefault="006B64E7" w:rsidP="00793FAF">
      <w:pPr>
        <w:spacing w:after="0" w:line="240" w:lineRule="auto"/>
        <w:jc w:val="both"/>
        <w:rPr>
          <w:rFonts w:ascii="Times New Roman" w:hAnsi="Times New Roman" w:cs="Times New Roman"/>
          <w:sz w:val="24"/>
          <w:szCs w:val="24"/>
        </w:rPr>
      </w:pPr>
    </w:p>
    <w:p w14:paraId="53A05F5C" w14:textId="26DD8AF3" w:rsidR="006B64E7" w:rsidRPr="00793FAF" w:rsidRDefault="006B64E7"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CERQUEIRA, A. C.</w:t>
      </w:r>
      <w:r w:rsidR="00B2009A" w:rsidRPr="00793FAF">
        <w:rPr>
          <w:rFonts w:ascii="Times New Roman" w:hAnsi="Times New Roman" w:cs="Times New Roman"/>
          <w:sz w:val="24"/>
          <w:szCs w:val="24"/>
        </w:rPr>
        <w:t xml:space="preserve">; OLIVEIRA, R. C. R.; HONÓRIO, J. B.; BERGAMO, F. </w:t>
      </w:r>
      <w:r w:rsidRPr="00793FAF">
        <w:rPr>
          <w:rFonts w:ascii="Times New Roman" w:hAnsi="Times New Roman" w:cs="Times New Roman"/>
          <w:sz w:val="24"/>
          <w:szCs w:val="24"/>
        </w:rPr>
        <w:t xml:space="preserve">Comportamento do consumidor de cosméticos: um estudo exploratório. </w:t>
      </w:r>
      <w:r w:rsidRPr="00793FAF">
        <w:rPr>
          <w:rFonts w:ascii="Times New Roman" w:hAnsi="Times New Roman" w:cs="Times New Roman"/>
          <w:b/>
          <w:sz w:val="24"/>
          <w:szCs w:val="24"/>
        </w:rPr>
        <w:t>Revista Formadores: vivências e estudos</w:t>
      </w:r>
      <w:r w:rsidRPr="00793FAF">
        <w:rPr>
          <w:rFonts w:ascii="Times New Roman" w:hAnsi="Times New Roman" w:cs="Times New Roman"/>
          <w:sz w:val="24"/>
          <w:szCs w:val="24"/>
        </w:rPr>
        <w:t>, vol. 8, n</w:t>
      </w:r>
      <w:r w:rsidR="002E0D96">
        <w:rPr>
          <w:rFonts w:ascii="Times New Roman" w:hAnsi="Times New Roman" w:cs="Times New Roman"/>
          <w:sz w:val="24"/>
          <w:szCs w:val="24"/>
        </w:rPr>
        <w:t>.</w:t>
      </w:r>
      <w:r w:rsidRPr="00793FAF">
        <w:rPr>
          <w:rFonts w:ascii="Times New Roman" w:hAnsi="Times New Roman" w:cs="Times New Roman"/>
          <w:sz w:val="24"/>
          <w:szCs w:val="24"/>
        </w:rPr>
        <w:t xml:space="preserve"> 1</w:t>
      </w:r>
      <w:r w:rsidR="00B454F4" w:rsidRPr="00793FAF">
        <w:rPr>
          <w:rFonts w:ascii="Times New Roman" w:hAnsi="Times New Roman" w:cs="Times New Roman"/>
          <w:sz w:val="24"/>
          <w:szCs w:val="24"/>
        </w:rPr>
        <w:t>, p. 128-157</w:t>
      </w:r>
      <w:r w:rsidR="004F2CFC">
        <w:rPr>
          <w:rFonts w:ascii="Times New Roman" w:hAnsi="Times New Roman" w:cs="Times New Roman"/>
          <w:sz w:val="24"/>
          <w:szCs w:val="24"/>
        </w:rPr>
        <w:t>,</w:t>
      </w:r>
      <w:r w:rsidR="00B2009A" w:rsidRPr="00793FAF">
        <w:rPr>
          <w:rFonts w:ascii="Times New Roman" w:hAnsi="Times New Roman" w:cs="Times New Roman"/>
          <w:sz w:val="24"/>
          <w:szCs w:val="24"/>
        </w:rPr>
        <w:t xml:space="preserve"> </w:t>
      </w:r>
      <w:r w:rsidRPr="00793FAF">
        <w:rPr>
          <w:rFonts w:ascii="Times New Roman" w:hAnsi="Times New Roman" w:cs="Times New Roman"/>
          <w:sz w:val="24"/>
          <w:szCs w:val="24"/>
        </w:rPr>
        <w:t>2013.</w:t>
      </w:r>
    </w:p>
    <w:p w14:paraId="66D34CFD" w14:textId="77777777" w:rsidR="006B64E7" w:rsidRPr="00793FAF" w:rsidRDefault="006B64E7" w:rsidP="00793FAF">
      <w:pPr>
        <w:spacing w:after="0" w:line="240" w:lineRule="auto"/>
        <w:jc w:val="both"/>
        <w:rPr>
          <w:rFonts w:ascii="Times New Roman" w:hAnsi="Times New Roman" w:cs="Times New Roman"/>
          <w:color w:val="000000"/>
          <w:sz w:val="24"/>
          <w:szCs w:val="24"/>
          <w:shd w:val="clear" w:color="auto" w:fill="FFFFFF"/>
        </w:rPr>
      </w:pPr>
    </w:p>
    <w:p w14:paraId="49E40B5E" w14:textId="3A22B3A7" w:rsidR="00451EF2" w:rsidRPr="00793FAF" w:rsidRDefault="00451EF2" w:rsidP="00793FAF">
      <w:pPr>
        <w:spacing w:after="0" w:line="240" w:lineRule="auto"/>
        <w:jc w:val="both"/>
        <w:rPr>
          <w:rFonts w:ascii="Times New Roman" w:hAnsi="Times New Roman" w:cs="Times New Roman"/>
          <w:color w:val="000000"/>
          <w:sz w:val="24"/>
          <w:szCs w:val="24"/>
          <w:shd w:val="clear" w:color="auto" w:fill="FFFFFF"/>
        </w:rPr>
      </w:pPr>
      <w:r w:rsidRPr="00793FAF">
        <w:rPr>
          <w:rFonts w:ascii="Times New Roman" w:hAnsi="Times New Roman" w:cs="Times New Roman"/>
          <w:color w:val="000000"/>
          <w:sz w:val="24"/>
          <w:szCs w:val="24"/>
          <w:shd w:val="clear" w:color="auto" w:fill="FFFFFF"/>
        </w:rPr>
        <w:t>CHURCHILL, G. A.; PETER, J.</w:t>
      </w:r>
      <w:r w:rsidR="00CE706F" w:rsidRPr="00793FAF">
        <w:rPr>
          <w:rStyle w:val="apple-converted-space"/>
          <w:rFonts w:ascii="Times New Roman" w:hAnsi="Times New Roman" w:cs="Times New Roman"/>
          <w:color w:val="000000"/>
          <w:sz w:val="24"/>
          <w:szCs w:val="24"/>
          <w:shd w:val="clear" w:color="auto" w:fill="FFFFFF"/>
        </w:rPr>
        <w:t xml:space="preserve"> </w:t>
      </w:r>
      <w:r w:rsidRPr="00793FAF">
        <w:rPr>
          <w:rStyle w:val="Forte"/>
          <w:rFonts w:ascii="Times New Roman" w:hAnsi="Times New Roman" w:cs="Times New Roman"/>
          <w:color w:val="000000"/>
          <w:sz w:val="24"/>
          <w:szCs w:val="24"/>
          <w:bdr w:val="none" w:sz="0" w:space="0" w:color="auto" w:frame="1"/>
          <w:shd w:val="clear" w:color="auto" w:fill="FFFFFF"/>
        </w:rPr>
        <w:t>Marketing</w:t>
      </w:r>
      <w:r w:rsidRPr="00793FAF">
        <w:rPr>
          <w:rFonts w:ascii="Times New Roman" w:hAnsi="Times New Roman" w:cs="Times New Roman"/>
          <w:b/>
          <w:color w:val="000000"/>
          <w:sz w:val="24"/>
          <w:szCs w:val="24"/>
          <w:shd w:val="clear" w:color="auto" w:fill="FFFFFF"/>
        </w:rPr>
        <w:t>: criando valor para os clientes</w:t>
      </w:r>
      <w:r w:rsidRPr="00793FAF">
        <w:rPr>
          <w:rFonts w:ascii="Times New Roman" w:hAnsi="Times New Roman" w:cs="Times New Roman"/>
          <w:color w:val="000000"/>
          <w:sz w:val="24"/>
          <w:szCs w:val="24"/>
          <w:shd w:val="clear" w:color="auto" w:fill="FFFFFF"/>
        </w:rPr>
        <w:t>. São Paulo: Saraiva, 2000.</w:t>
      </w:r>
    </w:p>
    <w:p w14:paraId="4C94E4A6" w14:textId="77777777" w:rsidR="00451EF2" w:rsidRPr="00793FAF" w:rsidRDefault="00451EF2" w:rsidP="00793FAF">
      <w:pPr>
        <w:spacing w:after="0" w:line="240" w:lineRule="auto"/>
        <w:jc w:val="both"/>
        <w:rPr>
          <w:rFonts w:ascii="Times New Roman" w:hAnsi="Times New Roman" w:cs="Times New Roman"/>
          <w:sz w:val="24"/>
          <w:szCs w:val="24"/>
        </w:rPr>
      </w:pPr>
    </w:p>
    <w:p w14:paraId="115B10EB" w14:textId="52D9A7A4" w:rsidR="0078028D" w:rsidRPr="00793FAF" w:rsidRDefault="0078028D"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COELHO, A. B.; AGUIAR, D. R. D.; FERNANDES, E. A. Padrão de consumo de alimentos no Brasil. </w:t>
      </w:r>
      <w:r w:rsidRPr="00793FAF">
        <w:rPr>
          <w:rFonts w:ascii="Times New Roman" w:hAnsi="Times New Roman" w:cs="Times New Roman"/>
          <w:b/>
          <w:sz w:val="24"/>
          <w:szCs w:val="24"/>
        </w:rPr>
        <w:t>Revista de Economia e Sociologia Rural</w:t>
      </w:r>
      <w:r w:rsidRPr="00793FAF">
        <w:rPr>
          <w:rFonts w:ascii="Times New Roman" w:hAnsi="Times New Roman" w:cs="Times New Roman"/>
          <w:sz w:val="24"/>
          <w:szCs w:val="24"/>
        </w:rPr>
        <w:t>, vol. 47, n</w:t>
      </w:r>
      <w:r w:rsidR="00B500C4" w:rsidRPr="00793FAF">
        <w:rPr>
          <w:rFonts w:ascii="Times New Roman" w:hAnsi="Times New Roman" w:cs="Times New Roman"/>
          <w:sz w:val="24"/>
          <w:szCs w:val="24"/>
        </w:rPr>
        <w:t>.</w:t>
      </w:r>
      <w:r w:rsidRPr="00793FAF">
        <w:rPr>
          <w:rFonts w:ascii="Times New Roman" w:hAnsi="Times New Roman" w:cs="Times New Roman"/>
          <w:sz w:val="24"/>
          <w:szCs w:val="24"/>
        </w:rPr>
        <w:t xml:space="preserve"> 2</w:t>
      </w:r>
      <w:r w:rsidR="00B2009A" w:rsidRPr="00793FAF">
        <w:rPr>
          <w:rFonts w:ascii="Times New Roman" w:hAnsi="Times New Roman" w:cs="Times New Roman"/>
          <w:sz w:val="24"/>
          <w:szCs w:val="24"/>
        </w:rPr>
        <w:t>, p. 335-362</w:t>
      </w:r>
      <w:r w:rsidRPr="00793FAF">
        <w:rPr>
          <w:rFonts w:ascii="Times New Roman" w:hAnsi="Times New Roman" w:cs="Times New Roman"/>
          <w:sz w:val="24"/>
          <w:szCs w:val="24"/>
        </w:rPr>
        <w:t>, 2009.</w:t>
      </w:r>
      <w:r w:rsidR="002E0D96">
        <w:rPr>
          <w:rFonts w:ascii="Times New Roman" w:hAnsi="Times New Roman" w:cs="Times New Roman"/>
          <w:sz w:val="24"/>
          <w:szCs w:val="24"/>
        </w:rPr>
        <w:t xml:space="preserve"> DOI: </w:t>
      </w:r>
      <w:r w:rsidR="002E0D96" w:rsidRPr="002E0D96">
        <w:rPr>
          <w:rFonts w:ascii="Times New Roman" w:hAnsi="Times New Roman" w:cs="Times New Roman"/>
          <w:sz w:val="24"/>
          <w:szCs w:val="24"/>
        </w:rPr>
        <w:t>10.1590/S0103-20032009000200002</w:t>
      </w:r>
    </w:p>
    <w:p w14:paraId="6B35FDEB" w14:textId="77777777" w:rsidR="0078028D" w:rsidRPr="00793FAF" w:rsidRDefault="0078028D" w:rsidP="00793FAF">
      <w:pPr>
        <w:spacing w:after="0" w:line="240" w:lineRule="auto"/>
        <w:jc w:val="both"/>
        <w:rPr>
          <w:rFonts w:ascii="Times New Roman" w:hAnsi="Times New Roman" w:cs="Times New Roman"/>
          <w:sz w:val="24"/>
          <w:szCs w:val="24"/>
        </w:rPr>
      </w:pPr>
    </w:p>
    <w:p w14:paraId="0714836F" w14:textId="77777777" w:rsidR="00451EF2" w:rsidRPr="00793FAF" w:rsidRDefault="00451EF2"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CONSELHO REGIONAL DE QUÍMICA (CRQ). </w:t>
      </w:r>
      <w:r w:rsidRPr="00793FAF">
        <w:rPr>
          <w:rFonts w:ascii="Times New Roman" w:hAnsi="Times New Roman" w:cs="Times New Roman"/>
          <w:b/>
          <w:sz w:val="24"/>
          <w:szCs w:val="24"/>
        </w:rPr>
        <w:t>História dos Cosméticos</w:t>
      </w:r>
      <w:r w:rsidRPr="00793FAF">
        <w:rPr>
          <w:rFonts w:ascii="Times New Roman" w:hAnsi="Times New Roman" w:cs="Times New Roman"/>
          <w:sz w:val="24"/>
          <w:szCs w:val="24"/>
        </w:rPr>
        <w:t>, 2011a. Disponível em &lt;http://www.crq4.org.br/historiadoscosmeticosquimicaviva&gt; Acesso em: 22 de abril de 2016.</w:t>
      </w:r>
    </w:p>
    <w:p w14:paraId="3902E59C" w14:textId="77777777" w:rsidR="00451EF2" w:rsidRPr="00793FAF" w:rsidRDefault="00451EF2" w:rsidP="00793FAF">
      <w:pPr>
        <w:spacing w:after="0" w:line="240" w:lineRule="auto"/>
        <w:jc w:val="both"/>
        <w:rPr>
          <w:rFonts w:ascii="Times New Roman" w:hAnsi="Times New Roman" w:cs="Times New Roman"/>
          <w:sz w:val="24"/>
          <w:szCs w:val="24"/>
        </w:rPr>
      </w:pPr>
    </w:p>
    <w:p w14:paraId="3F2F528F" w14:textId="77777777" w:rsidR="00451EF2" w:rsidRPr="00793FAF" w:rsidRDefault="00451EF2"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CONSELHO REGIONAL DE QUÍMICA (CRQ). </w:t>
      </w:r>
      <w:r w:rsidRPr="00793FAF">
        <w:rPr>
          <w:rFonts w:ascii="Times New Roman" w:hAnsi="Times New Roman" w:cs="Times New Roman"/>
          <w:b/>
          <w:sz w:val="24"/>
          <w:szCs w:val="24"/>
        </w:rPr>
        <w:t>Evolução dos cosméticos no Brasil</w:t>
      </w:r>
      <w:r w:rsidRPr="00793FAF">
        <w:rPr>
          <w:rFonts w:ascii="Times New Roman" w:hAnsi="Times New Roman" w:cs="Times New Roman"/>
          <w:sz w:val="24"/>
          <w:szCs w:val="24"/>
        </w:rPr>
        <w:t>, 2011b. Disponível em &lt;http://crq4.org.br/default.php?p=texto.php&amp;c=cosmeticosleiamais1&gt; Acesso em: 22 de abril de 2016.</w:t>
      </w:r>
    </w:p>
    <w:p w14:paraId="5C2DB683" w14:textId="77777777" w:rsidR="00631E01" w:rsidRPr="00793FAF" w:rsidRDefault="00631E01" w:rsidP="00793FAF">
      <w:pPr>
        <w:spacing w:after="0" w:line="240" w:lineRule="auto"/>
        <w:jc w:val="both"/>
        <w:rPr>
          <w:rFonts w:ascii="Times New Roman" w:hAnsi="Times New Roman" w:cs="Times New Roman"/>
          <w:sz w:val="24"/>
          <w:szCs w:val="24"/>
        </w:rPr>
      </w:pPr>
    </w:p>
    <w:p w14:paraId="3E41E76C" w14:textId="5C31A966" w:rsidR="006B64E7" w:rsidRPr="00793FAF" w:rsidRDefault="006B64E7"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CORRÊA, J. P. </w:t>
      </w:r>
      <w:r w:rsidRPr="00793FAF">
        <w:rPr>
          <w:rFonts w:ascii="Times New Roman" w:hAnsi="Times New Roman" w:cs="Times New Roman"/>
          <w:b/>
          <w:sz w:val="24"/>
          <w:szCs w:val="24"/>
        </w:rPr>
        <w:t>Comportamento da consumidora de cosméticos</w:t>
      </w:r>
      <w:r w:rsidRPr="00793FAF">
        <w:rPr>
          <w:rFonts w:ascii="Times New Roman" w:hAnsi="Times New Roman" w:cs="Times New Roman"/>
          <w:sz w:val="24"/>
          <w:szCs w:val="24"/>
        </w:rPr>
        <w:t>. 117f. Dissertação (Mestrado em Administração) – Universidade FUMEC, Belo Horizonte, 2006.</w:t>
      </w:r>
    </w:p>
    <w:p w14:paraId="69355670" w14:textId="77777777" w:rsidR="006B64E7" w:rsidRPr="00793FAF" w:rsidRDefault="006B64E7" w:rsidP="00793FAF">
      <w:pPr>
        <w:spacing w:after="0" w:line="240" w:lineRule="auto"/>
        <w:jc w:val="both"/>
        <w:rPr>
          <w:rFonts w:ascii="Times New Roman" w:hAnsi="Times New Roman" w:cs="Times New Roman"/>
          <w:sz w:val="24"/>
          <w:szCs w:val="24"/>
        </w:rPr>
      </w:pPr>
    </w:p>
    <w:p w14:paraId="60BFB381" w14:textId="0A46C503" w:rsidR="00631E01" w:rsidRPr="00793FAF" w:rsidRDefault="00631E01"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DATA POPULAR. </w:t>
      </w:r>
      <w:r w:rsidRPr="00793FAF">
        <w:rPr>
          <w:rFonts w:ascii="Times New Roman" w:hAnsi="Times New Roman" w:cs="Times New Roman"/>
          <w:b/>
          <w:sz w:val="24"/>
          <w:szCs w:val="24"/>
        </w:rPr>
        <w:t>Mais feminino – A beleza da mulher brasileira</w:t>
      </w:r>
      <w:r w:rsidRPr="00793FAF">
        <w:rPr>
          <w:rFonts w:ascii="Times New Roman" w:hAnsi="Times New Roman" w:cs="Times New Roman"/>
          <w:sz w:val="24"/>
          <w:szCs w:val="24"/>
        </w:rPr>
        <w:t>, 2012. Disponível em &lt;</w:t>
      </w:r>
      <w:r w:rsidR="00D028C7" w:rsidRPr="00793FAF">
        <w:rPr>
          <w:rFonts w:ascii="Times New Roman" w:hAnsi="Times New Roman" w:cs="Times New Roman"/>
          <w:sz w:val="24"/>
          <w:szCs w:val="24"/>
        </w:rPr>
        <w:t>http://www.ebc.com.br/instituto-data-popular&gt; Acesso em: 07 de novembro de 2016.</w:t>
      </w:r>
    </w:p>
    <w:p w14:paraId="157F1D55" w14:textId="77777777" w:rsidR="00451EF2" w:rsidRPr="00793FAF" w:rsidRDefault="00451EF2" w:rsidP="00793FAF">
      <w:pPr>
        <w:spacing w:after="0" w:line="240" w:lineRule="auto"/>
        <w:jc w:val="both"/>
        <w:rPr>
          <w:rFonts w:ascii="Times New Roman" w:hAnsi="Times New Roman" w:cs="Times New Roman"/>
          <w:b/>
          <w:sz w:val="24"/>
          <w:szCs w:val="24"/>
        </w:rPr>
      </w:pPr>
    </w:p>
    <w:p w14:paraId="4894F023" w14:textId="3C3E98CA" w:rsidR="00451EF2" w:rsidRPr="00793FAF" w:rsidRDefault="00AC3D5C"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ENGEL, J. F.; BLACKWELL, R. </w:t>
      </w:r>
      <w:r w:rsidR="00451EF2" w:rsidRPr="00793FAF">
        <w:rPr>
          <w:rFonts w:ascii="Times New Roman" w:hAnsi="Times New Roman" w:cs="Times New Roman"/>
          <w:sz w:val="24"/>
          <w:szCs w:val="24"/>
        </w:rPr>
        <w:t xml:space="preserve">D.; MINIARD, P. W. </w:t>
      </w:r>
      <w:r w:rsidR="00451EF2" w:rsidRPr="00793FAF">
        <w:rPr>
          <w:rFonts w:ascii="Times New Roman" w:hAnsi="Times New Roman" w:cs="Times New Roman"/>
          <w:b/>
          <w:sz w:val="24"/>
          <w:szCs w:val="24"/>
        </w:rPr>
        <w:t>Comportamento do consumidor</w:t>
      </w:r>
      <w:r w:rsidR="00C0523F" w:rsidRPr="00793FAF">
        <w:rPr>
          <w:rFonts w:ascii="Times New Roman" w:hAnsi="Times New Roman" w:cs="Times New Roman"/>
          <w:sz w:val="24"/>
          <w:szCs w:val="24"/>
        </w:rPr>
        <w:t>. 8ª E</w:t>
      </w:r>
      <w:r w:rsidR="00451EF2" w:rsidRPr="00793FAF">
        <w:rPr>
          <w:rFonts w:ascii="Times New Roman" w:hAnsi="Times New Roman" w:cs="Times New Roman"/>
          <w:sz w:val="24"/>
          <w:szCs w:val="24"/>
        </w:rPr>
        <w:t>d. Rio de Janeiro: Livros Técnicos e Científicos, 2000.</w:t>
      </w:r>
    </w:p>
    <w:p w14:paraId="168A64ED" w14:textId="77777777" w:rsidR="006B64E7" w:rsidRPr="00793FAF" w:rsidRDefault="006B64E7" w:rsidP="00793FAF">
      <w:pPr>
        <w:spacing w:after="0" w:line="240" w:lineRule="auto"/>
        <w:jc w:val="both"/>
        <w:rPr>
          <w:rFonts w:ascii="Times New Roman" w:hAnsi="Times New Roman" w:cs="Times New Roman"/>
          <w:sz w:val="24"/>
          <w:szCs w:val="24"/>
        </w:rPr>
      </w:pPr>
    </w:p>
    <w:p w14:paraId="60040D98" w14:textId="77777777" w:rsidR="006B64E7" w:rsidRPr="00793FAF" w:rsidRDefault="006B64E7"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FERREIRA, A. S. </w:t>
      </w:r>
      <w:r w:rsidRPr="00793FAF">
        <w:rPr>
          <w:rFonts w:ascii="Times New Roman" w:hAnsi="Times New Roman" w:cs="Times New Roman"/>
          <w:b/>
          <w:sz w:val="24"/>
          <w:szCs w:val="24"/>
        </w:rPr>
        <w:t>Demanda domiciliar por alimentos orgânicos no Brasil</w:t>
      </w:r>
      <w:r w:rsidRPr="00793FAF">
        <w:rPr>
          <w:rFonts w:ascii="Times New Roman" w:hAnsi="Times New Roman" w:cs="Times New Roman"/>
          <w:sz w:val="24"/>
          <w:szCs w:val="24"/>
        </w:rPr>
        <w:t>. 110f. Dissertação (Mestrado em Economia Aplicada) - Programa de Pós-Graduação em Economia Aplicada. Universidade Federal de Viçosa, Viçosa, 2015.</w:t>
      </w:r>
    </w:p>
    <w:p w14:paraId="169F90B5" w14:textId="77777777" w:rsidR="00453E66" w:rsidRPr="00793FAF" w:rsidRDefault="00453E66" w:rsidP="00793FAF">
      <w:pPr>
        <w:spacing w:after="0" w:line="240" w:lineRule="auto"/>
        <w:jc w:val="both"/>
        <w:rPr>
          <w:rFonts w:ascii="Times New Roman" w:hAnsi="Times New Roman" w:cs="Times New Roman"/>
          <w:sz w:val="24"/>
          <w:szCs w:val="24"/>
        </w:rPr>
      </w:pPr>
    </w:p>
    <w:p w14:paraId="29D3234C" w14:textId="15F409CB" w:rsidR="006B64E7" w:rsidRPr="00793FAF" w:rsidRDefault="006B64E7"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FONTES, O. A.; BORELLI, F. C.; CASOTTI, L. M. Como ser homem e ser belo? Um estudo exploratório sobre práticas masculinas de consumo de beleza. </w:t>
      </w:r>
      <w:r w:rsidRPr="00793FAF">
        <w:rPr>
          <w:rFonts w:ascii="Times New Roman" w:hAnsi="Times New Roman" w:cs="Times New Roman"/>
          <w:b/>
          <w:sz w:val="24"/>
          <w:szCs w:val="24"/>
        </w:rPr>
        <w:t>Revista Eletrônica de Administração</w:t>
      </w:r>
      <w:r w:rsidR="00B500C4" w:rsidRPr="00793FAF">
        <w:rPr>
          <w:rFonts w:ascii="Times New Roman" w:hAnsi="Times New Roman" w:cs="Times New Roman"/>
          <w:sz w:val="24"/>
          <w:szCs w:val="24"/>
        </w:rPr>
        <w:t>, vol. 18, n.</w:t>
      </w:r>
      <w:r w:rsidRPr="00793FAF">
        <w:rPr>
          <w:rFonts w:ascii="Times New Roman" w:hAnsi="Times New Roman" w:cs="Times New Roman"/>
          <w:sz w:val="24"/>
          <w:szCs w:val="24"/>
        </w:rPr>
        <w:t xml:space="preserve"> 2</w:t>
      </w:r>
      <w:r w:rsidR="00B2009A" w:rsidRPr="00793FAF">
        <w:rPr>
          <w:rFonts w:ascii="Times New Roman" w:hAnsi="Times New Roman" w:cs="Times New Roman"/>
          <w:sz w:val="24"/>
          <w:szCs w:val="24"/>
        </w:rPr>
        <w:t>, p. 400-432</w:t>
      </w:r>
      <w:r w:rsidRPr="00793FAF">
        <w:rPr>
          <w:rFonts w:ascii="Times New Roman" w:hAnsi="Times New Roman" w:cs="Times New Roman"/>
          <w:sz w:val="24"/>
          <w:szCs w:val="24"/>
        </w:rPr>
        <w:t>. Porto Alegre, 2012.</w:t>
      </w:r>
      <w:r w:rsidR="002E0D96">
        <w:rPr>
          <w:rFonts w:ascii="Times New Roman" w:hAnsi="Times New Roman" w:cs="Times New Roman"/>
          <w:sz w:val="24"/>
          <w:szCs w:val="24"/>
        </w:rPr>
        <w:t xml:space="preserve"> DOI: </w:t>
      </w:r>
      <w:r w:rsidR="002E0D96" w:rsidRPr="002E0D96">
        <w:rPr>
          <w:rFonts w:ascii="Times New Roman" w:hAnsi="Times New Roman" w:cs="Times New Roman"/>
          <w:sz w:val="24"/>
          <w:szCs w:val="24"/>
        </w:rPr>
        <w:t>10.1590/S1413-23112012000200005</w:t>
      </w:r>
    </w:p>
    <w:p w14:paraId="1F054FCD" w14:textId="77777777" w:rsidR="006B64E7" w:rsidRPr="00793FAF" w:rsidRDefault="006B64E7" w:rsidP="00793FAF">
      <w:pPr>
        <w:spacing w:after="0" w:line="240" w:lineRule="auto"/>
        <w:jc w:val="both"/>
        <w:rPr>
          <w:rFonts w:ascii="Times New Roman" w:hAnsi="Times New Roman" w:cs="Times New Roman"/>
          <w:sz w:val="24"/>
          <w:szCs w:val="24"/>
        </w:rPr>
      </w:pPr>
    </w:p>
    <w:p w14:paraId="5CB23E53" w14:textId="45A0A9B4" w:rsidR="006B64E7" w:rsidRPr="00793FAF" w:rsidRDefault="006B64E7"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GOMES, G.</w:t>
      </w:r>
      <w:r w:rsidR="00CB2155" w:rsidRPr="00793FAF">
        <w:rPr>
          <w:rFonts w:ascii="Times New Roman" w:hAnsi="Times New Roman" w:cs="Times New Roman"/>
          <w:sz w:val="24"/>
          <w:szCs w:val="24"/>
        </w:rPr>
        <w:t xml:space="preserve">; MULLER, T. C.; THEISS, V.; SILVA, J. C.; CUNHA, P. R.; CASAGRANDE, R. </w:t>
      </w:r>
      <w:r w:rsidRPr="00793FAF">
        <w:rPr>
          <w:rFonts w:ascii="Times New Roman" w:hAnsi="Times New Roman" w:cs="Times New Roman"/>
          <w:sz w:val="24"/>
          <w:szCs w:val="24"/>
        </w:rPr>
        <w:t xml:space="preserve">Comportamento do consumidor e motivações de compra no vestuário: um estudo na cidade de Gaspar – SC. </w:t>
      </w:r>
      <w:r w:rsidRPr="00793FAF">
        <w:rPr>
          <w:rFonts w:ascii="Times New Roman" w:hAnsi="Times New Roman" w:cs="Times New Roman"/>
          <w:b/>
          <w:sz w:val="24"/>
          <w:szCs w:val="24"/>
        </w:rPr>
        <w:t>Revista Jovens Pesquisadores</w:t>
      </w:r>
      <w:r w:rsidR="00B500C4" w:rsidRPr="00793FAF">
        <w:rPr>
          <w:rFonts w:ascii="Times New Roman" w:hAnsi="Times New Roman" w:cs="Times New Roman"/>
          <w:sz w:val="24"/>
          <w:szCs w:val="24"/>
        </w:rPr>
        <w:t>, vol. 9, n. 1</w:t>
      </w:r>
      <w:r w:rsidR="00594060">
        <w:rPr>
          <w:rFonts w:ascii="Times New Roman" w:hAnsi="Times New Roman" w:cs="Times New Roman"/>
          <w:sz w:val="24"/>
          <w:szCs w:val="24"/>
        </w:rPr>
        <w:t>, p. 76-88</w:t>
      </w:r>
      <w:r w:rsidR="00B500C4" w:rsidRPr="00793FAF">
        <w:rPr>
          <w:rFonts w:ascii="Times New Roman" w:hAnsi="Times New Roman" w:cs="Times New Roman"/>
          <w:sz w:val="24"/>
          <w:szCs w:val="24"/>
        </w:rPr>
        <w:t>,</w:t>
      </w:r>
      <w:r w:rsidRPr="00793FAF">
        <w:rPr>
          <w:rFonts w:ascii="Times New Roman" w:hAnsi="Times New Roman" w:cs="Times New Roman"/>
          <w:sz w:val="24"/>
          <w:szCs w:val="24"/>
        </w:rPr>
        <w:t xml:space="preserve"> 2012.</w:t>
      </w:r>
    </w:p>
    <w:p w14:paraId="14CD59A4" w14:textId="77777777" w:rsidR="00DA1319" w:rsidRPr="00793FAF" w:rsidRDefault="00DA1319" w:rsidP="00793FAF">
      <w:pPr>
        <w:spacing w:after="0" w:line="240" w:lineRule="auto"/>
        <w:jc w:val="both"/>
        <w:rPr>
          <w:rFonts w:ascii="Times New Roman" w:hAnsi="Times New Roman" w:cs="Times New Roman"/>
          <w:sz w:val="24"/>
          <w:szCs w:val="24"/>
        </w:rPr>
      </w:pPr>
    </w:p>
    <w:p w14:paraId="03E0049C" w14:textId="77777777" w:rsidR="00451EF2" w:rsidRPr="00793FAF" w:rsidRDefault="00451EF2"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GUJARATI, D. N. </w:t>
      </w:r>
      <w:r w:rsidRPr="00793FAF">
        <w:rPr>
          <w:rFonts w:ascii="Times New Roman" w:hAnsi="Times New Roman" w:cs="Times New Roman"/>
          <w:b/>
          <w:sz w:val="24"/>
          <w:szCs w:val="24"/>
        </w:rPr>
        <w:t>Econometria Básica</w:t>
      </w:r>
      <w:r w:rsidRPr="00793FAF">
        <w:rPr>
          <w:rFonts w:ascii="Times New Roman" w:hAnsi="Times New Roman" w:cs="Times New Roman"/>
          <w:sz w:val="24"/>
          <w:szCs w:val="24"/>
        </w:rPr>
        <w:t>. 4ª Ed. Rio de Janeiro: Elsevier, 2006.</w:t>
      </w:r>
    </w:p>
    <w:p w14:paraId="441D7CC2" w14:textId="77777777" w:rsidR="00451EF2" w:rsidRPr="00793FAF" w:rsidRDefault="00451EF2" w:rsidP="00793FAF">
      <w:pPr>
        <w:spacing w:after="0" w:line="240" w:lineRule="auto"/>
        <w:jc w:val="both"/>
        <w:rPr>
          <w:rFonts w:ascii="Times New Roman" w:hAnsi="Times New Roman" w:cs="Times New Roman"/>
          <w:sz w:val="24"/>
          <w:szCs w:val="24"/>
        </w:rPr>
      </w:pPr>
    </w:p>
    <w:p w14:paraId="3A47FF22" w14:textId="77777777" w:rsidR="00451EF2" w:rsidRPr="00DE25CA" w:rsidRDefault="00451EF2" w:rsidP="00793FAF">
      <w:pPr>
        <w:spacing w:after="0" w:line="240" w:lineRule="auto"/>
        <w:jc w:val="both"/>
        <w:rPr>
          <w:rFonts w:ascii="Times New Roman" w:hAnsi="Times New Roman" w:cs="Times New Roman"/>
          <w:color w:val="000000"/>
          <w:sz w:val="24"/>
          <w:szCs w:val="24"/>
          <w:shd w:val="clear" w:color="auto" w:fill="FFFFFF"/>
        </w:rPr>
      </w:pPr>
      <w:r w:rsidRPr="00793FAF">
        <w:rPr>
          <w:rFonts w:ascii="Times New Roman" w:hAnsi="Times New Roman" w:cs="Times New Roman"/>
          <w:sz w:val="24"/>
          <w:szCs w:val="24"/>
        </w:rPr>
        <w:lastRenderedPageBreak/>
        <w:t xml:space="preserve">HAWKINS, D. I.; MOTHERBAUGH, D. L.; BEST, R. J. </w:t>
      </w:r>
      <w:r w:rsidRPr="00793FAF">
        <w:rPr>
          <w:rFonts w:ascii="Times New Roman" w:hAnsi="Times New Roman" w:cs="Times New Roman"/>
          <w:b/>
          <w:sz w:val="24"/>
          <w:szCs w:val="24"/>
        </w:rPr>
        <w:t>Comportamento do consumidor: construindo a estratégia de marketing</w:t>
      </w:r>
      <w:r w:rsidRPr="00793FAF">
        <w:rPr>
          <w:rFonts w:ascii="Times New Roman" w:hAnsi="Times New Roman" w:cs="Times New Roman"/>
          <w:sz w:val="24"/>
          <w:szCs w:val="24"/>
        </w:rPr>
        <w:t xml:space="preserve">. </w:t>
      </w:r>
      <w:r w:rsidRPr="00DE25CA">
        <w:rPr>
          <w:rFonts w:ascii="Times New Roman" w:hAnsi="Times New Roman" w:cs="Times New Roman"/>
          <w:sz w:val="24"/>
          <w:szCs w:val="24"/>
        </w:rPr>
        <w:t>Rio de Janeiro: Elsevier, 2007.</w:t>
      </w:r>
    </w:p>
    <w:p w14:paraId="7713A153" w14:textId="77777777" w:rsidR="00451EF2" w:rsidRPr="00DE25CA" w:rsidRDefault="00451EF2" w:rsidP="00793FAF">
      <w:pPr>
        <w:spacing w:after="0" w:line="240" w:lineRule="auto"/>
        <w:jc w:val="both"/>
        <w:rPr>
          <w:rFonts w:ascii="Times New Roman" w:hAnsi="Times New Roman" w:cs="Times New Roman"/>
          <w:sz w:val="24"/>
          <w:szCs w:val="24"/>
        </w:rPr>
      </w:pPr>
    </w:p>
    <w:p w14:paraId="17F1C913" w14:textId="6CECDD3B" w:rsidR="00BF75BC" w:rsidRPr="00DE25CA" w:rsidRDefault="00BF75BC" w:rsidP="00793FAF">
      <w:pPr>
        <w:spacing w:after="0" w:line="240" w:lineRule="auto"/>
        <w:jc w:val="both"/>
        <w:rPr>
          <w:rFonts w:ascii="Times New Roman" w:hAnsi="Times New Roman" w:cs="Times New Roman"/>
          <w:sz w:val="24"/>
          <w:szCs w:val="24"/>
        </w:rPr>
      </w:pPr>
      <w:r w:rsidRPr="00DE25CA">
        <w:rPr>
          <w:rFonts w:ascii="Times New Roman" w:hAnsi="Times New Roman" w:cs="Times New Roman"/>
          <w:sz w:val="24"/>
          <w:szCs w:val="24"/>
        </w:rPr>
        <w:t>HECKMAN, J.</w:t>
      </w:r>
      <w:r w:rsidR="00453E66" w:rsidRPr="00DE25CA">
        <w:rPr>
          <w:rFonts w:ascii="Times New Roman" w:hAnsi="Times New Roman" w:cs="Times New Roman"/>
          <w:sz w:val="24"/>
          <w:szCs w:val="24"/>
        </w:rPr>
        <w:t xml:space="preserve"> </w:t>
      </w:r>
      <w:r w:rsidRPr="00DE25CA">
        <w:rPr>
          <w:rFonts w:ascii="Times New Roman" w:hAnsi="Times New Roman" w:cs="Times New Roman"/>
          <w:sz w:val="24"/>
          <w:szCs w:val="24"/>
        </w:rPr>
        <w:t>J. Sample selection bias as a speci</w:t>
      </w:r>
      <w:r w:rsidRPr="00793FAF">
        <w:rPr>
          <w:rFonts w:ascii="Times New Roman" w:hAnsi="Times New Roman" w:cs="Times New Roman"/>
          <w:sz w:val="24"/>
          <w:szCs w:val="24"/>
          <w:lang w:val="en-US"/>
        </w:rPr>
        <w:t>ﬁ</w:t>
      </w:r>
      <w:r w:rsidRPr="00DE25CA">
        <w:rPr>
          <w:rFonts w:ascii="Times New Roman" w:hAnsi="Times New Roman" w:cs="Times New Roman"/>
          <w:sz w:val="24"/>
          <w:szCs w:val="24"/>
        </w:rPr>
        <w:t xml:space="preserve">cation error. </w:t>
      </w:r>
      <w:r w:rsidRPr="00DE25CA">
        <w:rPr>
          <w:rFonts w:ascii="Times New Roman" w:hAnsi="Times New Roman" w:cs="Times New Roman"/>
          <w:b/>
          <w:sz w:val="24"/>
          <w:szCs w:val="24"/>
        </w:rPr>
        <w:t>Econometrica</w:t>
      </w:r>
      <w:r w:rsidR="00B500C4" w:rsidRPr="00DE25CA">
        <w:rPr>
          <w:rFonts w:ascii="Times New Roman" w:hAnsi="Times New Roman" w:cs="Times New Roman"/>
          <w:sz w:val="24"/>
          <w:szCs w:val="24"/>
        </w:rPr>
        <w:t>. Menasha, vol. 47, n.</w:t>
      </w:r>
      <w:r w:rsidRPr="00DE25CA">
        <w:rPr>
          <w:rFonts w:ascii="Times New Roman" w:hAnsi="Times New Roman" w:cs="Times New Roman"/>
          <w:sz w:val="24"/>
          <w:szCs w:val="24"/>
        </w:rPr>
        <w:t xml:space="preserve"> 1, </w:t>
      </w:r>
      <w:r w:rsidR="00CB2155" w:rsidRPr="00DE25CA">
        <w:rPr>
          <w:rFonts w:ascii="Times New Roman" w:hAnsi="Times New Roman" w:cs="Times New Roman"/>
          <w:sz w:val="24"/>
          <w:szCs w:val="24"/>
        </w:rPr>
        <w:t xml:space="preserve">p. 153-161, </w:t>
      </w:r>
      <w:r w:rsidRPr="00DE25CA">
        <w:rPr>
          <w:rFonts w:ascii="Times New Roman" w:hAnsi="Times New Roman" w:cs="Times New Roman"/>
          <w:sz w:val="24"/>
          <w:szCs w:val="24"/>
        </w:rPr>
        <w:t>1979.</w:t>
      </w:r>
      <w:r w:rsidR="005822EA" w:rsidRPr="00DE25CA">
        <w:rPr>
          <w:rFonts w:ascii="Times New Roman" w:hAnsi="Times New Roman" w:cs="Times New Roman"/>
          <w:sz w:val="24"/>
          <w:szCs w:val="24"/>
        </w:rPr>
        <w:t xml:space="preserve"> DOI: 10.2307/1912352</w:t>
      </w:r>
    </w:p>
    <w:p w14:paraId="346A750D" w14:textId="77777777" w:rsidR="00BF75BC" w:rsidRPr="00DE25CA" w:rsidRDefault="00BF75BC" w:rsidP="00793FAF">
      <w:pPr>
        <w:spacing w:after="0" w:line="240" w:lineRule="auto"/>
        <w:jc w:val="both"/>
        <w:rPr>
          <w:rFonts w:ascii="Times New Roman" w:hAnsi="Times New Roman" w:cs="Times New Roman"/>
          <w:sz w:val="24"/>
          <w:szCs w:val="24"/>
        </w:rPr>
      </w:pPr>
    </w:p>
    <w:p w14:paraId="4720F586" w14:textId="112CB75B" w:rsidR="00451EF2" w:rsidRPr="002E0D96" w:rsidRDefault="00451EF2" w:rsidP="00793FAF">
      <w:pPr>
        <w:spacing w:after="0" w:line="240" w:lineRule="auto"/>
        <w:jc w:val="both"/>
        <w:rPr>
          <w:rFonts w:ascii="Times New Roman" w:hAnsi="Times New Roman" w:cs="Times New Roman"/>
          <w:color w:val="000000"/>
          <w:sz w:val="24"/>
          <w:szCs w:val="24"/>
          <w:shd w:val="clear" w:color="auto" w:fill="FFFFFF"/>
          <w:lang w:val="en-US"/>
        </w:rPr>
      </w:pPr>
      <w:r w:rsidRPr="00793FAF">
        <w:rPr>
          <w:rFonts w:ascii="Times New Roman" w:hAnsi="Times New Roman" w:cs="Times New Roman"/>
          <w:sz w:val="24"/>
          <w:szCs w:val="24"/>
          <w:lang w:val="en-US"/>
        </w:rPr>
        <w:t xml:space="preserve">HILL, S. E.; RODEHEFFER, C. D.; GRISKEVICIUS, V.; DURANTE, K.; WHITE, A. E. </w:t>
      </w:r>
      <w:r w:rsidRPr="00793FAF">
        <w:rPr>
          <w:rFonts w:ascii="Times New Roman" w:hAnsi="Times New Roman" w:cs="Times New Roman"/>
          <w:color w:val="000000"/>
          <w:sz w:val="24"/>
          <w:szCs w:val="24"/>
          <w:shd w:val="clear" w:color="auto" w:fill="FFFFFF"/>
          <w:lang w:val="en-US"/>
        </w:rPr>
        <w:t xml:space="preserve">Boosting Beauty in an Economic Decline: Mating, Spending, and the Lipstick Effect. </w:t>
      </w:r>
      <w:r w:rsidRPr="002E0D96">
        <w:rPr>
          <w:rFonts w:ascii="Times New Roman" w:hAnsi="Times New Roman" w:cs="Times New Roman"/>
          <w:b/>
          <w:color w:val="000000"/>
          <w:sz w:val="24"/>
          <w:szCs w:val="24"/>
          <w:shd w:val="clear" w:color="auto" w:fill="FFFFFF"/>
          <w:lang w:val="en-US"/>
        </w:rPr>
        <w:t>Journal of Personality and Social Psychology</w:t>
      </w:r>
      <w:r w:rsidRPr="002E0D96">
        <w:rPr>
          <w:rFonts w:ascii="Times New Roman" w:hAnsi="Times New Roman" w:cs="Times New Roman"/>
          <w:color w:val="000000"/>
          <w:sz w:val="24"/>
          <w:szCs w:val="24"/>
          <w:shd w:val="clear" w:color="auto" w:fill="FFFFFF"/>
          <w:lang w:val="en-US"/>
        </w:rPr>
        <w:t>,</w:t>
      </w:r>
      <w:r w:rsidR="00B500C4" w:rsidRPr="002E0D96">
        <w:rPr>
          <w:rFonts w:ascii="Times New Roman" w:hAnsi="Times New Roman" w:cs="Times New Roman"/>
          <w:color w:val="000000"/>
          <w:sz w:val="24"/>
          <w:szCs w:val="24"/>
          <w:shd w:val="clear" w:color="auto" w:fill="FFFFFF"/>
          <w:lang w:val="en-US"/>
        </w:rPr>
        <w:t xml:space="preserve"> vol.103, n. </w:t>
      </w:r>
      <w:r w:rsidR="002C6276" w:rsidRPr="002E0D96">
        <w:rPr>
          <w:rFonts w:ascii="Times New Roman" w:hAnsi="Times New Roman" w:cs="Times New Roman"/>
          <w:color w:val="000000"/>
          <w:sz w:val="24"/>
          <w:szCs w:val="24"/>
          <w:shd w:val="clear" w:color="auto" w:fill="FFFFFF"/>
          <w:lang w:val="en-US"/>
        </w:rPr>
        <w:t>2, p. 275-291,</w:t>
      </w:r>
      <w:r w:rsidRPr="002E0D96">
        <w:rPr>
          <w:rFonts w:ascii="Times New Roman" w:hAnsi="Times New Roman" w:cs="Times New Roman"/>
          <w:color w:val="000000"/>
          <w:sz w:val="24"/>
          <w:szCs w:val="24"/>
          <w:shd w:val="clear" w:color="auto" w:fill="FFFFFF"/>
          <w:lang w:val="en-US"/>
        </w:rPr>
        <w:t xml:space="preserve"> 2012.</w:t>
      </w:r>
      <w:r w:rsidR="002E0D96" w:rsidRPr="002E0D96">
        <w:rPr>
          <w:rFonts w:ascii="Times New Roman" w:hAnsi="Times New Roman" w:cs="Times New Roman"/>
          <w:color w:val="000000"/>
          <w:sz w:val="24"/>
          <w:szCs w:val="24"/>
          <w:shd w:val="clear" w:color="auto" w:fill="FFFFFF"/>
          <w:lang w:val="en-US"/>
        </w:rPr>
        <w:t xml:space="preserve"> D</w:t>
      </w:r>
      <w:r w:rsidR="002E0D96">
        <w:rPr>
          <w:rFonts w:ascii="Times New Roman" w:hAnsi="Times New Roman" w:cs="Times New Roman"/>
          <w:color w:val="000000"/>
          <w:sz w:val="24"/>
          <w:szCs w:val="24"/>
          <w:shd w:val="clear" w:color="auto" w:fill="FFFFFF"/>
          <w:lang w:val="en-US"/>
        </w:rPr>
        <w:t xml:space="preserve">OI: </w:t>
      </w:r>
      <w:r w:rsidR="002E0D96" w:rsidRPr="002E0D96">
        <w:rPr>
          <w:rFonts w:ascii="Times New Roman" w:hAnsi="Times New Roman" w:cs="Times New Roman"/>
          <w:color w:val="000000"/>
          <w:sz w:val="24"/>
          <w:szCs w:val="24"/>
          <w:shd w:val="clear" w:color="auto" w:fill="FFFFFF"/>
          <w:lang w:val="en-US"/>
        </w:rPr>
        <w:t>10.1037/a0028657</w:t>
      </w:r>
    </w:p>
    <w:p w14:paraId="5677DFA2" w14:textId="77777777" w:rsidR="00451EF2" w:rsidRPr="002E0D96" w:rsidRDefault="00451EF2" w:rsidP="00793FAF">
      <w:pPr>
        <w:spacing w:after="0" w:line="240" w:lineRule="auto"/>
        <w:jc w:val="both"/>
        <w:rPr>
          <w:rFonts w:ascii="Times New Roman" w:hAnsi="Times New Roman" w:cs="Times New Roman"/>
          <w:color w:val="000000"/>
          <w:sz w:val="24"/>
          <w:szCs w:val="24"/>
          <w:shd w:val="clear" w:color="auto" w:fill="FFFFFF"/>
          <w:lang w:val="en-US"/>
        </w:rPr>
      </w:pPr>
    </w:p>
    <w:p w14:paraId="4FCB2E68" w14:textId="77777777" w:rsidR="00451EF2" w:rsidRPr="00793FAF" w:rsidRDefault="00451EF2"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color w:val="000000"/>
          <w:sz w:val="24"/>
          <w:szCs w:val="24"/>
          <w:shd w:val="clear" w:color="auto" w:fill="FFFFFF"/>
        </w:rPr>
        <w:t xml:space="preserve">INSTITUTO BRASILEIRO DE GEOGRAFIA E ESTATÍSTICA (IBGE). Pesquisa de Orçamentos Familiares 2008-2009. </w:t>
      </w:r>
      <w:r w:rsidRPr="00793FAF">
        <w:rPr>
          <w:rFonts w:ascii="Times New Roman" w:hAnsi="Times New Roman" w:cs="Times New Roman"/>
          <w:b/>
          <w:color w:val="000000"/>
          <w:sz w:val="24"/>
          <w:szCs w:val="24"/>
          <w:shd w:val="clear" w:color="auto" w:fill="FFFFFF"/>
        </w:rPr>
        <w:t>Despesas, Rendimentos e Condições de Vida</w:t>
      </w:r>
      <w:r w:rsidRPr="00793FAF">
        <w:rPr>
          <w:rFonts w:ascii="Times New Roman" w:hAnsi="Times New Roman" w:cs="Times New Roman"/>
          <w:color w:val="000000"/>
          <w:sz w:val="24"/>
          <w:szCs w:val="24"/>
          <w:shd w:val="clear" w:color="auto" w:fill="FFFFFF"/>
        </w:rPr>
        <w:t>. Rio de Janeiro, 2010.</w:t>
      </w:r>
    </w:p>
    <w:p w14:paraId="40C01C7B" w14:textId="77777777" w:rsidR="00451EF2" w:rsidRPr="00793FAF" w:rsidRDefault="00451EF2" w:rsidP="00793FAF">
      <w:pPr>
        <w:spacing w:after="0" w:line="240" w:lineRule="auto"/>
        <w:jc w:val="both"/>
        <w:rPr>
          <w:rFonts w:ascii="Times New Roman" w:hAnsi="Times New Roman" w:cs="Times New Roman"/>
          <w:sz w:val="24"/>
          <w:szCs w:val="24"/>
        </w:rPr>
      </w:pPr>
    </w:p>
    <w:p w14:paraId="25116637" w14:textId="3D088E97" w:rsidR="00451EF2" w:rsidRPr="00793FAF" w:rsidRDefault="00451EF2"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KOTLER, P. </w:t>
      </w:r>
      <w:r w:rsidRPr="00793FAF">
        <w:rPr>
          <w:rFonts w:ascii="Times New Roman" w:hAnsi="Times New Roman" w:cs="Times New Roman"/>
          <w:b/>
          <w:sz w:val="24"/>
          <w:szCs w:val="24"/>
        </w:rPr>
        <w:t>Administração de Marketing: a edição do novo milênio</w:t>
      </w:r>
      <w:r w:rsidR="00C0523F" w:rsidRPr="00793FAF">
        <w:rPr>
          <w:rFonts w:ascii="Times New Roman" w:hAnsi="Times New Roman" w:cs="Times New Roman"/>
          <w:sz w:val="24"/>
          <w:szCs w:val="24"/>
        </w:rPr>
        <w:t>. 10ª E</w:t>
      </w:r>
      <w:r w:rsidRPr="00793FAF">
        <w:rPr>
          <w:rFonts w:ascii="Times New Roman" w:hAnsi="Times New Roman" w:cs="Times New Roman"/>
          <w:sz w:val="24"/>
          <w:szCs w:val="24"/>
        </w:rPr>
        <w:t>d. São Paulo: Prenti</w:t>
      </w:r>
      <w:r w:rsidR="002A5CD5" w:rsidRPr="00793FAF">
        <w:rPr>
          <w:rFonts w:ascii="Times New Roman" w:hAnsi="Times New Roman" w:cs="Times New Roman"/>
          <w:sz w:val="24"/>
          <w:szCs w:val="24"/>
        </w:rPr>
        <w:t>ce Hall, 2000.</w:t>
      </w:r>
    </w:p>
    <w:p w14:paraId="278B030E" w14:textId="77777777" w:rsidR="00451EF2" w:rsidRPr="00793FAF" w:rsidRDefault="00451EF2" w:rsidP="00793FAF">
      <w:pPr>
        <w:spacing w:after="0" w:line="240" w:lineRule="auto"/>
        <w:jc w:val="both"/>
        <w:rPr>
          <w:rFonts w:ascii="Times New Roman" w:hAnsi="Times New Roman" w:cs="Times New Roman"/>
          <w:color w:val="000000"/>
          <w:sz w:val="24"/>
          <w:szCs w:val="24"/>
          <w:shd w:val="clear" w:color="auto" w:fill="FFFFFF"/>
        </w:rPr>
      </w:pPr>
    </w:p>
    <w:p w14:paraId="1B00F6F8" w14:textId="3AFC88D8" w:rsidR="00451EF2" w:rsidRPr="00793FAF" w:rsidRDefault="00451EF2" w:rsidP="00793FAF">
      <w:pPr>
        <w:spacing w:after="0" w:line="240" w:lineRule="auto"/>
        <w:jc w:val="both"/>
        <w:rPr>
          <w:rFonts w:ascii="Times New Roman" w:hAnsi="Times New Roman" w:cs="Times New Roman"/>
          <w:color w:val="000000"/>
          <w:sz w:val="24"/>
          <w:szCs w:val="24"/>
          <w:shd w:val="clear" w:color="auto" w:fill="FFFFFF"/>
        </w:rPr>
      </w:pPr>
      <w:r w:rsidRPr="00793FAF">
        <w:rPr>
          <w:rFonts w:ascii="Times New Roman" w:hAnsi="Times New Roman" w:cs="Times New Roman"/>
          <w:color w:val="000000"/>
          <w:sz w:val="24"/>
          <w:szCs w:val="24"/>
          <w:shd w:val="clear" w:color="auto" w:fill="FFFFFF"/>
        </w:rPr>
        <w:t>LAMB JR., C. W.; HAIR JR., J. F.; MCDANIEL, C.</w:t>
      </w:r>
      <w:r w:rsidR="002A5CD5" w:rsidRPr="00793FAF">
        <w:rPr>
          <w:rStyle w:val="apple-converted-space"/>
          <w:rFonts w:ascii="Times New Roman" w:hAnsi="Times New Roman" w:cs="Times New Roman"/>
          <w:color w:val="000000"/>
          <w:sz w:val="24"/>
          <w:szCs w:val="24"/>
          <w:shd w:val="clear" w:color="auto" w:fill="FFFFFF"/>
        </w:rPr>
        <w:t xml:space="preserve"> </w:t>
      </w:r>
      <w:r w:rsidRPr="00793FAF">
        <w:rPr>
          <w:rStyle w:val="Forte"/>
          <w:rFonts w:ascii="Times New Roman" w:hAnsi="Times New Roman" w:cs="Times New Roman"/>
          <w:color w:val="000000"/>
          <w:sz w:val="24"/>
          <w:szCs w:val="24"/>
          <w:bdr w:val="none" w:sz="0" w:space="0" w:color="auto" w:frame="1"/>
          <w:shd w:val="clear" w:color="auto" w:fill="FFFFFF"/>
        </w:rPr>
        <w:t>Princípios de marketing</w:t>
      </w:r>
      <w:r w:rsidRPr="00793FAF">
        <w:rPr>
          <w:rFonts w:ascii="Times New Roman" w:hAnsi="Times New Roman" w:cs="Times New Roman"/>
          <w:color w:val="000000"/>
          <w:sz w:val="24"/>
          <w:szCs w:val="24"/>
          <w:shd w:val="clear" w:color="auto" w:fill="FFFFFF"/>
        </w:rPr>
        <w:t>. São Paulo: Pioneira Thompson Learning, 2004.</w:t>
      </w:r>
    </w:p>
    <w:p w14:paraId="0F0F5B7E" w14:textId="77777777" w:rsidR="00451EF2" w:rsidRPr="00793FAF" w:rsidRDefault="00451EF2" w:rsidP="00793FAF">
      <w:pPr>
        <w:spacing w:after="0" w:line="240" w:lineRule="auto"/>
        <w:jc w:val="both"/>
        <w:rPr>
          <w:rFonts w:ascii="Times New Roman" w:hAnsi="Times New Roman" w:cs="Times New Roman"/>
          <w:color w:val="000000"/>
          <w:sz w:val="24"/>
          <w:szCs w:val="24"/>
          <w:shd w:val="clear" w:color="auto" w:fill="FFFFFF"/>
        </w:rPr>
      </w:pPr>
    </w:p>
    <w:p w14:paraId="43DF388B" w14:textId="762F385D" w:rsidR="006B64E7" w:rsidRPr="00793FAF" w:rsidRDefault="006B64E7"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MEDI, P. P. </w:t>
      </w:r>
      <w:r w:rsidRPr="00793FAF">
        <w:rPr>
          <w:rFonts w:ascii="Times New Roman" w:hAnsi="Times New Roman" w:cs="Times New Roman"/>
          <w:b/>
          <w:sz w:val="24"/>
          <w:szCs w:val="24"/>
        </w:rPr>
        <w:t xml:space="preserve">O consumo de </w:t>
      </w:r>
      <w:r w:rsidR="00DE25CA">
        <w:rPr>
          <w:rFonts w:ascii="Times New Roman" w:hAnsi="Times New Roman" w:cs="Times New Roman"/>
          <w:b/>
          <w:sz w:val="24"/>
          <w:szCs w:val="24"/>
        </w:rPr>
        <w:t>c</w:t>
      </w:r>
      <w:r w:rsidRPr="00793FAF">
        <w:rPr>
          <w:rFonts w:ascii="Times New Roman" w:hAnsi="Times New Roman" w:cs="Times New Roman"/>
          <w:b/>
          <w:sz w:val="24"/>
          <w:szCs w:val="24"/>
        </w:rPr>
        <w:t>osméticos na terceira idade</w:t>
      </w:r>
      <w:r w:rsidRPr="00793FAF">
        <w:rPr>
          <w:rFonts w:ascii="Times New Roman" w:hAnsi="Times New Roman" w:cs="Times New Roman"/>
          <w:sz w:val="24"/>
          <w:szCs w:val="24"/>
        </w:rPr>
        <w:t xml:space="preserve">. </w:t>
      </w:r>
      <w:r w:rsidR="00DE25CA">
        <w:rPr>
          <w:rFonts w:ascii="Times New Roman" w:hAnsi="Times New Roman" w:cs="Times New Roman"/>
          <w:sz w:val="24"/>
          <w:szCs w:val="24"/>
        </w:rPr>
        <w:t xml:space="preserve">2008. </w:t>
      </w:r>
      <w:r w:rsidRPr="00793FAF">
        <w:rPr>
          <w:rFonts w:ascii="Times New Roman" w:hAnsi="Times New Roman" w:cs="Times New Roman"/>
          <w:sz w:val="24"/>
          <w:szCs w:val="24"/>
        </w:rPr>
        <w:t>Disponível em: &lt;http://www.administradores.com.br/artigos/marketing/o-consumo-de-cosmeticos-na-terceira-idade/22082/&gt; Acesso em: 16 de novembro de 2016.</w:t>
      </w:r>
    </w:p>
    <w:p w14:paraId="5775237C" w14:textId="77777777" w:rsidR="006B64E7" w:rsidRPr="00793FAF" w:rsidRDefault="006B64E7" w:rsidP="00793FAF">
      <w:pPr>
        <w:spacing w:after="0" w:line="240" w:lineRule="auto"/>
        <w:jc w:val="both"/>
        <w:rPr>
          <w:rFonts w:ascii="Times New Roman" w:hAnsi="Times New Roman" w:cs="Times New Roman"/>
          <w:color w:val="000000"/>
          <w:sz w:val="24"/>
          <w:szCs w:val="24"/>
          <w:shd w:val="clear" w:color="auto" w:fill="FFFFFF"/>
        </w:rPr>
      </w:pPr>
    </w:p>
    <w:p w14:paraId="5B35AA9E" w14:textId="14EA02D3" w:rsidR="00451EF2" w:rsidRPr="00793FAF" w:rsidRDefault="00451EF2" w:rsidP="00793FAF">
      <w:pPr>
        <w:spacing w:after="0" w:line="240" w:lineRule="auto"/>
        <w:jc w:val="both"/>
        <w:rPr>
          <w:rFonts w:ascii="Times New Roman" w:hAnsi="Times New Roman" w:cs="Times New Roman"/>
          <w:color w:val="000000"/>
          <w:sz w:val="24"/>
          <w:szCs w:val="24"/>
          <w:shd w:val="clear" w:color="auto" w:fill="FFFFFF"/>
        </w:rPr>
      </w:pPr>
      <w:r w:rsidRPr="00793FAF">
        <w:rPr>
          <w:rFonts w:ascii="Times New Roman" w:hAnsi="Times New Roman" w:cs="Times New Roman"/>
          <w:color w:val="000000"/>
          <w:sz w:val="24"/>
          <w:szCs w:val="24"/>
          <w:shd w:val="clear" w:color="auto" w:fill="FFFFFF"/>
        </w:rPr>
        <w:t>MOWEN, J. C.; MINOR, M. S.</w:t>
      </w:r>
      <w:r w:rsidR="002A5CD5" w:rsidRPr="00793FAF">
        <w:rPr>
          <w:rStyle w:val="apple-converted-space"/>
          <w:rFonts w:ascii="Times New Roman" w:hAnsi="Times New Roman" w:cs="Times New Roman"/>
          <w:color w:val="000000"/>
          <w:sz w:val="24"/>
          <w:szCs w:val="24"/>
          <w:shd w:val="clear" w:color="auto" w:fill="FFFFFF"/>
        </w:rPr>
        <w:t xml:space="preserve"> </w:t>
      </w:r>
      <w:r w:rsidRPr="00793FAF">
        <w:rPr>
          <w:rStyle w:val="Forte"/>
          <w:rFonts w:ascii="Times New Roman" w:hAnsi="Times New Roman" w:cs="Times New Roman"/>
          <w:color w:val="000000"/>
          <w:sz w:val="24"/>
          <w:szCs w:val="24"/>
          <w:bdr w:val="none" w:sz="0" w:space="0" w:color="auto" w:frame="1"/>
          <w:shd w:val="clear" w:color="auto" w:fill="FFFFFF"/>
        </w:rPr>
        <w:t>Comportamento do consumidor</w:t>
      </w:r>
      <w:r w:rsidR="00C0523F" w:rsidRPr="00793FAF">
        <w:rPr>
          <w:rFonts w:ascii="Times New Roman" w:hAnsi="Times New Roman" w:cs="Times New Roman"/>
          <w:color w:val="000000"/>
          <w:sz w:val="24"/>
          <w:szCs w:val="24"/>
          <w:shd w:val="clear" w:color="auto" w:fill="FFFFFF"/>
        </w:rPr>
        <w:t>. 1ª E</w:t>
      </w:r>
      <w:r w:rsidRPr="00793FAF">
        <w:rPr>
          <w:rFonts w:ascii="Times New Roman" w:hAnsi="Times New Roman" w:cs="Times New Roman"/>
          <w:color w:val="000000"/>
          <w:sz w:val="24"/>
          <w:szCs w:val="24"/>
          <w:shd w:val="clear" w:color="auto" w:fill="FFFFFF"/>
        </w:rPr>
        <w:t>d. São Paulo: Prentice Hall, 2003.</w:t>
      </w:r>
    </w:p>
    <w:p w14:paraId="12755387" w14:textId="77777777" w:rsidR="006B64E7" w:rsidRPr="00793FAF" w:rsidRDefault="006B64E7" w:rsidP="00793FAF">
      <w:pPr>
        <w:spacing w:after="0" w:line="240" w:lineRule="auto"/>
        <w:jc w:val="both"/>
        <w:rPr>
          <w:rFonts w:ascii="Times New Roman" w:hAnsi="Times New Roman" w:cs="Times New Roman"/>
          <w:color w:val="000000"/>
          <w:sz w:val="24"/>
          <w:szCs w:val="24"/>
          <w:shd w:val="clear" w:color="auto" w:fill="FFFFFF"/>
        </w:rPr>
      </w:pPr>
    </w:p>
    <w:p w14:paraId="54DBE1E1" w14:textId="77777777" w:rsidR="006B64E7" w:rsidRPr="00793FAF" w:rsidRDefault="006B64E7"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NAVES, F. V. R. </w:t>
      </w:r>
      <w:r w:rsidRPr="00793FAF">
        <w:rPr>
          <w:rFonts w:ascii="Times New Roman" w:hAnsi="Times New Roman" w:cs="Times New Roman"/>
          <w:b/>
          <w:sz w:val="24"/>
          <w:szCs w:val="24"/>
        </w:rPr>
        <w:t>A mulher e a decisão de compra de automóvel: propósitos e processos</w:t>
      </w:r>
      <w:r w:rsidRPr="00793FAF">
        <w:rPr>
          <w:rFonts w:ascii="Times New Roman" w:hAnsi="Times New Roman" w:cs="Times New Roman"/>
          <w:sz w:val="24"/>
          <w:szCs w:val="24"/>
        </w:rPr>
        <w:t>. Dissertação (Mestrado profissional em Administração) – Faculdades Integradas de Pedro Leopoldo, Pedro Leopoldo, 2012.</w:t>
      </w:r>
    </w:p>
    <w:p w14:paraId="658411DF" w14:textId="77777777" w:rsidR="006B64E7" w:rsidRPr="00793FAF" w:rsidRDefault="006B64E7" w:rsidP="00793FAF">
      <w:pPr>
        <w:spacing w:after="0" w:line="240" w:lineRule="auto"/>
        <w:jc w:val="both"/>
        <w:rPr>
          <w:rFonts w:ascii="Times New Roman" w:hAnsi="Times New Roman" w:cs="Times New Roman"/>
          <w:sz w:val="24"/>
          <w:szCs w:val="24"/>
        </w:rPr>
      </w:pPr>
    </w:p>
    <w:p w14:paraId="6185CFDC" w14:textId="5A26267D" w:rsidR="006B64E7" w:rsidRPr="00793FAF" w:rsidRDefault="006B64E7"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OLIVEIRA, E. C. </w:t>
      </w:r>
      <w:r w:rsidRPr="00793FAF">
        <w:rPr>
          <w:rFonts w:ascii="Times New Roman" w:hAnsi="Times New Roman" w:cs="Times New Roman"/>
          <w:b/>
          <w:sz w:val="24"/>
          <w:szCs w:val="24"/>
        </w:rPr>
        <w:t>Comportamento do consumidor – Processo de decisão de compra de livros pela internet</w:t>
      </w:r>
      <w:r w:rsidRPr="00793FAF">
        <w:rPr>
          <w:rFonts w:ascii="Times New Roman" w:hAnsi="Times New Roman" w:cs="Times New Roman"/>
          <w:sz w:val="24"/>
          <w:szCs w:val="24"/>
        </w:rPr>
        <w:t>. 215p. Dissertação (Mestrado em Administração) – Faculdade de Economia, Administração e Contabilidade, Universidade de São Paulo, São Paulo, 2007.</w:t>
      </w:r>
      <w:r w:rsidR="004F2CFC">
        <w:rPr>
          <w:rFonts w:ascii="Times New Roman" w:hAnsi="Times New Roman" w:cs="Times New Roman"/>
          <w:sz w:val="24"/>
          <w:szCs w:val="24"/>
        </w:rPr>
        <w:t xml:space="preserve"> DOI: </w:t>
      </w:r>
      <w:r w:rsidR="004F2CFC" w:rsidRPr="004F2CFC">
        <w:rPr>
          <w:rFonts w:ascii="Times New Roman" w:hAnsi="Times New Roman" w:cs="Times New Roman"/>
          <w:sz w:val="24"/>
          <w:szCs w:val="24"/>
        </w:rPr>
        <w:t>10.11606/D.12.2007.tde-01102007-104806</w:t>
      </w:r>
    </w:p>
    <w:p w14:paraId="34DF51EE" w14:textId="77777777" w:rsidR="00451EF2" w:rsidRPr="00793FAF" w:rsidRDefault="00451EF2" w:rsidP="00793FAF">
      <w:pPr>
        <w:spacing w:after="0" w:line="240" w:lineRule="auto"/>
        <w:jc w:val="both"/>
        <w:rPr>
          <w:rFonts w:ascii="Times New Roman" w:hAnsi="Times New Roman" w:cs="Times New Roman"/>
          <w:sz w:val="24"/>
          <w:szCs w:val="24"/>
        </w:rPr>
      </w:pPr>
    </w:p>
    <w:p w14:paraId="079CA964" w14:textId="1C3E55A3" w:rsidR="00451EF2" w:rsidRPr="00793FAF" w:rsidRDefault="00451EF2"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PINDYCK, R. S.; RUBINFELD, D. L. </w:t>
      </w:r>
      <w:r w:rsidRPr="00793FAF">
        <w:rPr>
          <w:rFonts w:ascii="Times New Roman" w:hAnsi="Times New Roman" w:cs="Times New Roman"/>
          <w:b/>
          <w:sz w:val="24"/>
          <w:szCs w:val="24"/>
        </w:rPr>
        <w:t>Microeconomia</w:t>
      </w:r>
      <w:r w:rsidRPr="00793FAF">
        <w:rPr>
          <w:rFonts w:ascii="Times New Roman" w:hAnsi="Times New Roman" w:cs="Times New Roman"/>
          <w:sz w:val="24"/>
          <w:szCs w:val="24"/>
        </w:rPr>
        <w:t>. 7ª Ed. São Paulo: Pearson Education do Brasil L</w:t>
      </w:r>
      <w:r w:rsidR="004F0C2F" w:rsidRPr="00793FAF">
        <w:rPr>
          <w:rFonts w:ascii="Times New Roman" w:hAnsi="Times New Roman" w:cs="Times New Roman"/>
          <w:sz w:val="24"/>
          <w:szCs w:val="24"/>
        </w:rPr>
        <w:t>tda</w:t>
      </w:r>
      <w:r w:rsidRPr="00793FAF">
        <w:rPr>
          <w:rFonts w:ascii="Times New Roman" w:hAnsi="Times New Roman" w:cs="Times New Roman"/>
          <w:sz w:val="24"/>
          <w:szCs w:val="24"/>
        </w:rPr>
        <w:t>, 2010.</w:t>
      </w:r>
    </w:p>
    <w:p w14:paraId="201B1B40" w14:textId="77777777" w:rsidR="00451EF2" w:rsidRPr="00793FAF" w:rsidRDefault="00451EF2" w:rsidP="00793FAF">
      <w:pPr>
        <w:spacing w:after="0" w:line="240" w:lineRule="auto"/>
        <w:jc w:val="both"/>
        <w:rPr>
          <w:rFonts w:ascii="Times New Roman" w:hAnsi="Times New Roman" w:cs="Times New Roman"/>
          <w:sz w:val="24"/>
          <w:szCs w:val="24"/>
        </w:rPr>
      </w:pPr>
    </w:p>
    <w:p w14:paraId="409FA3D8" w14:textId="77777777" w:rsidR="006B64E7" w:rsidRPr="00793FAF" w:rsidRDefault="006B64E7"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PINTO, G. F. </w:t>
      </w:r>
      <w:r w:rsidRPr="00793FAF">
        <w:rPr>
          <w:rFonts w:ascii="Times New Roman" w:hAnsi="Times New Roman" w:cs="Times New Roman"/>
          <w:b/>
          <w:sz w:val="24"/>
          <w:szCs w:val="24"/>
        </w:rPr>
        <w:t>O consumo de cosméticos e perfumaria: motivações e hábitos femininos</w:t>
      </w:r>
      <w:r w:rsidRPr="00793FAF">
        <w:rPr>
          <w:rFonts w:ascii="Times New Roman" w:hAnsi="Times New Roman" w:cs="Times New Roman"/>
          <w:sz w:val="24"/>
          <w:szCs w:val="24"/>
        </w:rPr>
        <w:t>. Trabalho de Conclusão de Curso (Curso de Administração) - Universidade Regional do Noroeste do Estado do Rio Grande do Sul, Santa Rosa, 2013.</w:t>
      </w:r>
    </w:p>
    <w:p w14:paraId="475D7EE5" w14:textId="77777777" w:rsidR="006B64E7" w:rsidRPr="00793FAF" w:rsidRDefault="006B64E7" w:rsidP="00793FAF">
      <w:pPr>
        <w:spacing w:after="0" w:line="240" w:lineRule="auto"/>
        <w:jc w:val="both"/>
        <w:rPr>
          <w:rFonts w:ascii="Times New Roman" w:hAnsi="Times New Roman" w:cs="Times New Roman"/>
          <w:sz w:val="24"/>
          <w:szCs w:val="24"/>
        </w:rPr>
      </w:pPr>
    </w:p>
    <w:p w14:paraId="2B1FAFA0" w14:textId="77777777" w:rsidR="006B64E7" w:rsidRPr="00793FAF" w:rsidRDefault="006B64E7"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QUEIROZ, P. W. V. </w:t>
      </w:r>
      <w:r w:rsidRPr="00793FAF">
        <w:rPr>
          <w:rFonts w:ascii="Times New Roman" w:hAnsi="Times New Roman" w:cs="Times New Roman"/>
          <w:b/>
          <w:sz w:val="24"/>
          <w:szCs w:val="24"/>
        </w:rPr>
        <w:t>Alimentação fora de casa: uma análise do consumo brasileiro com dados da POF 2008-2009</w:t>
      </w:r>
      <w:r w:rsidRPr="00793FAF">
        <w:rPr>
          <w:rFonts w:ascii="Times New Roman" w:hAnsi="Times New Roman" w:cs="Times New Roman"/>
          <w:sz w:val="24"/>
          <w:szCs w:val="24"/>
        </w:rPr>
        <w:t>. 122f. Dissertação (Mestrado em Economia Aplicada) – Programa de Pós-Graduação em Economia Aplicada. Universidade Federal de Viçosa, Viçosa, 2015.</w:t>
      </w:r>
    </w:p>
    <w:p w14:paraId="79A16743" w14:textId="77777777" w:rsidR="006B64E7" w:rsidRPr="00793FAF" w:rsidRDefault="006B64E7" w:rsidP="00793FAF">
      <w:pPr>
        <w:spacing w:after="0" w:line="240" w:lineRule="auto"/>
        <w:jc w:val="both"/>
        <w:rPr>
          <w:rFonts w:ascii="Times New Roman" w:hAnsi="Times New Roman" w:cs="Times New Roman"/>
          <w:sz w:val="24"/>
          <w:szCs w:val="24"/>
        </w:rPr>
      </w:pPr>
    </w:p>
    <w:p w14:paraId="4AF12963" w14:textId="3F84FB96" w:rsidR="00451EF2" w:rsidRPr="00044FDC" w:rsidRDefault="00451EF2" w:rsidP="00793FAF">
      <w:pPr>
        <w:spacing w:after="0" w:line="240" w:lineRule="auto"/>
        <w:jc w:val="both"/>
        <w:rPr>
          <w:rFonts w:ascii="Times New Roman" w:hAnsi="Times New Roman" w:cs="Times New Roman"/>
          <w:sz w:val="24"/>
          <w:szCs w:val="24"/>
          <w:lang w:val="en-US"/>
        </w:rPr>
      </w:pPr>
      <w:r w:rsidRPr="00793FAF">
        <w:rPr>
          <w:rFonts w:ascii="Times New Roman" w:hAnsi="Times New Roman" w:cs="Times New Roman"/>
          <w:sz w:val="24"/>
          <w:szCs w:val="24"/>
        </w:rPr>
        <w:t xml:space="preserve">RICHERS, R. O enigmático mais indispensável consumidor: teoria e prática. </w:t>
      </w:r>
      <w:r w:rsidRPr="00044FDC">
        <w:rPr>
          <w:rFonts w:ascii="Times New Roman" w:hAnsi="Times New Roman" w:cs="Times New Roman"/>
          <w:b/>
          <w:sz w:val="24"/>
          <w:szCs w:val="24"/>
          <w:lang w:val="en-US"/>
        </w:rPr>
        <w:t>Revista da Administração</w:t>
      </w:r>
      <w:r w:rsidRPr="00044FDC">
        <w:rPr>
          <w:rFonts w:ascii="Times New Roman" w:hAnsi="Times New Roman" w:cs="Times New Roman"/>
          <w:sz w:val="24"/>
          <w:szCs w:val="24"/>
          <w:lang w:val="en-US"/>
        </w:rPr>
        <w:t xml:space="preserve">, </w:t>
      </w:r>
      <w:r w:rsidR="002C6276" w:rsidRPr="00044FDC">
        <w:rPr>
          <w:rFonts w:ascii="Times New Roman" w:hAnsi="Times New Roman" w:cs="Times New Roman"/>
          <w:sz w:val="24"/>
          <w:szCs w:val="24"/>
          <w:lang w:val="en-US"/>
        </w:rPr>
        <w:t>vol. 19, n</w:t>
      </w:r>
      <w:r w:rsidR="00B500C4" w:rsidRPr="00044FDC">
        <w:rPr>
          <w:rFonts w:ascii="Times New Roman" w:hAnsi="Times New Roman" w:cs="Times New Roman"/>
          <w:sz w:val="24"/>
          <w:szCs w:val="24"/>
          <w:lang w:val="en-US"/>
        </w:rPr>
        <w:t>.</w:t>
      </w:r>
      <w:r w:rsidR="002C6276" w:rsidRPr="00044FDC">
        <w:rPr>
          <w:rFonts w:ascii="Times New Roman" w:hAnsi="Times New Roman" w:cs="Times New Roman"/>
          <w:sz w:val="24"/>
          <w:szCs w:val="24"/>
          <w:lang w:val="en-US"/>
        </w:rPr>
        <w:t xml:space="preserve"> 3, p. 46-56, </w:t>
      </w:r>
      <w:r w:rsidRPr="00044FDC">
        <w:rPr>
          <w:rFonts w:ascii="Times New Roman" w:hAnsi="Times New Roman" w:cs="Times New Roman"/>
          <w:sz w:val="24"/>
          <w:szCs w:val="24"/>
          <w:lang w:val="en-US"/>
        </w:rPr>
        <w:t>1984.</w:t>
      </w:r>
    </w:p>
    <w:p w14:paraId="55302FE4" w14:textId="12B20A78" w:rsidR="006B64E7" w:rsidRPr="00044FDC" w:rsidRDefault="006B64E7" w:rsidP="00793FAF">
      <w:pPr>
        <w:spacing w:after="0" w:line="240" w:lineRule="auto"/>
        <w:jc w:val="both"/>
        <w:rPr>
          <w:rFonts w:ascii="Times New Roman" w:hAnsi="Times New Roman" w:cs="Times New Roman"/>
          <w:sz w:val="24"/>
          <w:szCs w:val="24"/>
          <w:lang w:val="en-US"/>
        </w:rPr>
      </w:pPr>
    </w:p>
    <w:p w14:paraId="419385D9" w14:textId="01DD2B0E" w:rsidR="00B500C4" w:rsidRPr="00DE25CA" w:rsidRDefault="00B500C4" w:rsidP="00793FAF">
      <w:pPr>
        <w:spacing w:after="0" w:line="240" w:lineRule="auto"/>
        <w:jc w:val="both"/>
        <w:rPr>
          <w:rFonts w:ascii="Times New Roman" w:eastAsia="Times New Roman" w:hAnsi="Times New Roman" w:cs="Times New Roman"/>
          <w:sz w:val="24"/>
          <w:szCs w:val="24"/>
          <w:lang w:eastAsia="pt-BR"/>
        </w:rPr>
      </w:pPr>
      <w:r w:rsidRPr="00793FAF">
        <w:rPr>
          <w:rFonts w:ascii="Times New Roman" w:eastAsia="Times New Roman" w:hAnsi="Times New Roman" w:cs="Times New Roman"/>
          <w:sz w:val="24"/>
          <w:szCs w:val="24"/>
          <w:lang w:val="en-US" w:eastAsia="pt-BR"/>
        </w:rPr>
        <w:t xml:space="preserve">SARPILA, O.; RÄSÄNEN, P. Personal care consumption in Finland: trends in the early 2000s. </w:t>
      </w:r>
      <w:r w:rsidRPr="00793FAF">
        <w:rPr>
          <w:rFonts w:ascii="Times New Roman" w:eastAsia="Times New Roman" w:hAnsi="Times New Roman" w:cs="Times New Roman"/>
          <w:b/>
          <w:bCs/>
          <w:sz w:val="24"/>
          <w:szCs w:val="24"/>
          <w:lang w:val="en-US" w:eastAsia="pt-BR"/>
        </w:rPr>
        <w:t>International Journal of Sociology and Social Policy</w:t>
      </w:r>
      <w:r w:rsidRPr="00793FAF">
        <w:rPr>
          <w:rFonts w:ascii="Times New Roman" w:eastAsia="Times New Roman" w:hAnsi="Times New Roman" w:cs="Times New Roman"/>
          <w:sz w:val="24"/>
          <w:szCs w:val="24"/>
          <w:lang w:val="en-US" w:eastAsia="pt-BR"/>
        </w:rPr>
        <w:t>, v. 31, n. 7/8, p. 441-455, 2011.</w:t>
      </w:r>
      <w:r w:rsidR="005822EA">
        <w:rPr>
          <w:rFonts w:ascii="Times New Roman" w:eastAsia="Times New Roman" w:hAnsi="Times New Roman" w:cs="Times New Roman"/>
          <w:sz w:val="24"/>
          <w:szCs w:val="24"/>
          <w:lang w:val="en-US" w:eastAsia="pt-BR"/>
        </w:rPr>
        <w:t xml:space="preserve"> </w:t>
      </w:r>
      <w:r w:rsidR="005822EA" w:rsidRPr="00DE25CA">
        <w:rPr>
          <w:rFonts w:ascii="Times New Roman" w:eastAsia="Times New Roman" w:hAnsi="Times New Roman" w:cs="Times New Roman"/>
          <w:sz w:val="24"/>
          <w:szCs w:val="24"/>
          <w:lang w:eastAsia="pt-BR"/>
        </w:rPr>
        <w:t>DOI: 10.1108/01443331111149879</w:t>
      </w:r>
    </w:p>
    <w:p w14:paraId="53484E12" w14:textId="77777777" w:rsidR="00B500C4" w:rsidRPr="00DE25CA" w:rsidRDefault="00B500C4" w:rsidP="00793FAF">
      <w:pPr>
        <w:spacing w:after="0" w:line="240" w:lineRule="auto"/>
        <w:jc w:val="both"/>
        <w:rPr>
          <w:rFonts w:ascii="Times New Roman" w:hAnsi="Times New Roman" w:cs="Times New Roman"/>
          <w:sz w:val="24"/>
          <w:szCs w:val="24"/>
        </w:rPr>
      </w:pPr>
    </w:p>
    <w:p w14:paraId="3B3DE8D6" w14:textId="2B2009DA" w:rsidR="006B64E7" w:rsidRPr="00793FAF" w:rsidRDefault="006B64E7"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SCHLINDWEIN, M. M.; KASSOUF, A. L. Análise da influência de alguns fatores socioeconômicos e demográficos no consumo domiciliar de carnes no Brasil. </w:t>
      </w:r>
      <w:r w:rsidRPr="00793FAF">
        <w:rPr>
          <w:rFonts w:ascii="Times New Roman" w:hAnsi="Times New Roman" w:cs="Times New Roman"/>
          <w:b/>
          <w:sz w:val="24"/>
          <w:szCs w:val="24"/>
        </w:rPr>
        <w:t>Revista de Economia e Sociologia Rural</w:t>
      </w:r>
      <w:r w:rsidRPr="00793FAF">
        <w:rPr>
          <w:rFonts w:ascii="Times New Roman" w:hAnsi="Times New Roman" w:cs="Times New Roman"/>
          <w:sz w:val="24"/>
          <w:szCs w:val="24"/>
        </w:rPr>
        <w:t>, vol. 44, n</w:t>
      </w:r>
      <w:r w:rsidR="00B500C4" w:rsidRPr="00793FAF">
        <w:rPr>
          <w:rFonts w:ascii="Times New Roman" w:hAnsi="Times New Roman" w:cs="Times New Roman"/>
          <w:sz w:val="24"/>
          <w:szCs w:val="24"/>
        </w:rPr>
        <w:t>.</w:t>
      </w:r>
      <w:r w:rsidRPr="00793FAF">
        <w:rPr>
          <w:rFonts w:ascii="Times New Roman" w:hAnsi="Times New Roman" w:cs="Times New Roman"/>
          <w:sz w:val="24"/>
          <w:szCs w:val="24"/>
        </w:rPr>
        <w:t xml:space="preserve"> 3</w:t>
      </w:r>
      <w:r w:rsidR="00CB2155" w:rsidRPr="00793FAF">
        <w:rPr>
          <w:rFonts w:ascii="Times New Roman" w:hAnsi="Times New Roman" w:cs="Times New Roman"/>
          <w:sz w:val="24"/>
          <w:szCs w:val="24"/>
        </w:rPr>
        <w:t>, p. 549-572</w:t>
      </w:r>
      <w:r w:rsidR="00B500C4" w:rsidRPr="00793FAF">
        <w:rPr>
          <w:rFonts w:ascii="Times New Roman" w:hAnsi="Times New Roman" w:cs="Times New Roman"/>
          <w:sz w:val="24"/>
          <w:szCs w:val="24"/>
        </w:rPr>
        <w:t>,</w:t>
      </w:r>
      <w:r w:rsidR="00CB2155" w:rsidRPr="00793FAF">
        <w:rPr>
          <w:rFonts w:ascii="Times New Roman" w:hAnsi="Times New Roman" w:cs="Times New Roman"/>
          <w:sz w:val="24"/>
          <w:szCs w:val="24"/>
        </w:rPr>
        <w:t xml:space="preserve"> </w:t>
      </w:r>
      <w:r w:rsidRPr="00793FAF">
        <w:rPr>
          <w:rFonts w:ascii="Times New Roman" w:hAnsi="Times New Roman" w:cs="Times New Roman"/>
          <w:sz w:val="24"/>
          <w:szCs w:val="24"/>
        </w:rPr>
        <w:t>2006.</w:t>
      </w:r>
      <w:r w:rsidR="002E0D96">
        <w:rPr>
          <w:rFonts w:ascii="Times New Roman" w:hAnsi="Times New Roman" w:cs="Times New Roman"/>
          <w:sz w:val="24"/>
          <w:szCs w:val="24"/>
        </w:rPr>
        <w:t xml:space="preserve"> DOI: </w:t>
      </w:r>
      <w:r w:rsidR="002E0D96" w:rsidRPr="002E0D96">
        <w:rPr>
          <w:rFonts w:ascii="Times New Roman" w:hAnsi="Times New Roman" w:cs="Times New Roman"/>
          <w:sz w:val="24"/>
          <w:szCs w:val="24"/>
        </w:rPr>
        <w:t>10.1590/S0103-20032006000300009</w:t>
      </w:r>
    </w:p>
    <w:p w14:paraId="20CD8B37" w14:textId="77777777" w:rsidR="00451EF2" w:rsidRPr="00793FAF" w:rsidRDefault="00451EF2" w:rsidP="00793FAF">
      <w:pPr>
        <w:spacing w:after="0" w:line="240" w:lineRule="auto"/>
        <w:jc w:val="both"/>
        <w:rPr>
          <w:rFonts w:ascii="Times New Roman" w:hAnsi="Times New Roman" w:cs="Times New Roman"/>
          <w:sz w:val="24"/>
          <w:szCs w:val="24"/>
        </w:rPr>
      </w:pPr>
    </w:p>
    <w:p w14:paraId="7568A8C3" w14:textId="59C18A4A" w:rsidR="00AC3974" w:rsidRPr="00793FAF" w:rsidRDefault="00AC3974"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 xml:space="preserve">SERVIÇO BRASILEIRO DE APOIO ÀS MICRO E PEQUENAS EMPRESAS (SEBRAE). </w:t>
      </w:r>
      <w:r w:rsidRPr="00793FAF">
        <w:rPr>
          <w:rFonts w:ascii="Times New Roman" w:hAnsi="Times New Roman" w:cs="Times New Roman"/>
          <w:b/>
          <w:sz w:val="24"/>
          <w:szCs w:val="24"/>
        </w:rPr>
        <w:t>Cosméticos para a terceira idade</w:t>
      </w:r>
      <w:r w:rsidRPr="00793FAF">
        <w:rPr>
          <w:rFonts w:ascii="Times New Roman" w:hAnsi="Times New Roman" w:cs="Times New Roman"/>
          <w:sz w:val="24"/>
          <w:szCs w:val="24"/>
        </w:rPr>
        <w:t>. São Paulo, 2014.</w:t>
      </w:r>
    </w:p>
    <w:p w14:paraId="5773F3F2" w14:textId="77777777" w:rsidR="006B64E7" w:rsidRPr="00793FAF" w:rsidRDefault="006B64E7" w:rsidP="00793FAF">
      <w:pPr>
        <w:spacing w:after="0" w:line="240" w:lineRule="auto"/>
        <w:jc w:val="both"/>
        <w:rPr>
          <w:rFonts w:ascii="Times New Roman" w:hAnsi="Times New Roman" w:cs="Times New Roman"/>
          <w:sz w:val="24"/>
          <w:szCs w:val="24"/>
        </w:rPr>
      </w:pPr>
    </w:p>
    <w:p w14:paraId="5A144A51" w14:textId="0CFA91BA" w:rsidR="006B64E7" w:rsidRPr="00793FAF" w:rsidRDefault="006B64E7" w:rsidP="00793FAF">
      <w:pPr>
        <w:spacing w:after="0" w:line="240" w:lineRule="auto"/>
        <w:jc w:val="both"/>
        <w:rPr>
          <w:rFonts w:ascii="Times New Roman" w:hAnsi="Times New Roman" w:cs="Times New Roman"/>
          <w:sz w:val="24"/>
          <w:szCs w:val="24"/>
        </w:rPr>
      </w:pPr>
      <w:r w:rsidRPr="00793FAF">
        <w:rPr>
          <w:rFonts w:ascii="Times New Roman" w:hAnsi="Times New Roman" w:cs="Times New Roman"/>
          <w:sz w:val="24"/>
          <w:szCs w:val="24"/>
        </w:rPr>
        <w:t>SILVA, A. P. S.; SCARE, R. F.; CASANOVA, A. C. P. Análise do processo de compra do consumidor agropecuário</w:t>
      </w:r>
      <w:r w:rsidR="00E72679" w:rsidRPr="00793FAF">
        <w:rPr>
          <w:rFonts w:ascii="Times New Roman" w:hAnsi="Times New Roman" w:cs="Times New Roman"/>
          <w:sz w:val="24"/>
          <w:szCs w:val="24"/>
        </w:rPr>
        <w:t xml:space="preserve">. </w:t>
      </w:r>
      <w:r w:rsidR="009D58A5" w:rsidRPr="00793FAF">
        <w:rPr>
          <w:rFonts w:ascii="Times New Roman" w:hAnsi="Times New Roman" w:cs="Times New Roman"/>
          <w:b/>
          <w:sz w:val="24"/>
          <w:szCs w:val="24"/>
        </w:rPr>
        <w:t>Anais</w:t>
      </w:r>
      <w:r w:rsidR="009D58A5" w:rsidRPr="00793FAF">
        <w:rPr>
          <w:rFonts w:ascii="Times New Roman" w:hAnsi="Times New Roman" w:cs="Times New Roman"/>
          <w:sz w:val="24"/>
          <w:szCs w:val="24"/>
        </w:rPr>
        <w:t xml:space="preserve">. </w:t>
      </w:r>
      <w:r w:rsidR="00CB2155" w:rsidRPr="00793FAF">
        <w:rPr>
          <w:rFonts w:ascii="Times New Roman" w:hAnsi="Times New Roman" w:cs="Times New Roman"/>
          <w:sz w:val="24"/>
          <w:szCs w:val="24"/>
        </w:rPr>
        <w:t xml:space="preserve">XLVI Congresso da </w:t>
      </w:r>
      <w:r w:rsidRPr="00793FAF">
        <w:rPr>
          <w:rFonts w:ascii="Times New Roman" w:hAnsi="Times New Roman" w:cs="Times New Roman"/>
          <w:sz w:val="24"/>
          <w:szCs w:val="24"/>
        </w:rPr>
        <w:t>Sociedade Brasileira de Economia, Administração e Sociologia Rural. Acre, 2008.</w:t>
      </w:r>
    </w:p>
    <w:p w14:paraId="09854E2A" w14:textId="77777777" w:rsidR="006B64E7" w:rsidRPr="00793FAF" w:rsidRDefault="006B64E7" w:rsidP="00793FAF">
      <w:pPr>
        <w:spacing w:after="0" w:line="240" w:lineRule="auto"/>
        <w:jc w:val="both"/>
        <w:rPr>
          <w:rFonts w:ascii="Times New Roman" w:hAnsi="Times New Roman" w:cs="Times New Roman"/>
          <w:sz w:val="24"/>
          <w:szCs w:val="24"/>
        </w:rPr>
      </w:pPr>
    </w:p>
    <w:p w14:paraId="7E0FB922" w14:textId="58709655" w:rsidR="006B64E7" w:rsidRPr="00793FAF" w:rsidRDefault="006B64E7" w:rsidP="00793FAF">
      <w:pPr>
        <w:spacing w:after="0" w:line="240" w:lineRule="auto"/>
        <w:jc w:val="both"/>
        <w:rPr>
          <w:rFonts w:ascii="Times New Roman" w:hAnsi="Times New Roman" w:cs="Times New Roman"/>
          <w:sz w:val="24"/>
          <w:szCs w:val="24"/>
          <w:lang w:val="en-US"/>
        </w:rPr>
      </w:pPr>
      <w:r w:rsidRPr="00793FAF">
        <w:rPr>
          <w:rFonts w:ascii="Times New Roman" w:hAnsi="Times New Roman" w:cs="Times New Roman"/>
          <w:sz w:val="24"/>
          <w:szCs w:val="24"/>
        </w:rPr>
        <w:t xml:space="preserve">SILVA, M. M. C.; COELHO, A. B. Demanda por frutas e hortaliças no Brasil: uma análise da influência dos hábitos de vida, localização e composição domiciliar. </w:t>
      </w:r>
      <w:r w:rsidRPr="00793FAF">
        <w:rPr>
          <w:rFonts w:ascii="Times New Roman" w:hAnsi="Times New Roman" w:cs="Times New Roman"/>
          <w:b/>
          <w:sz w:val="24"/>
          <w:szCs w:val="24"/>
          <w:lang w:val="en-US"/>
        </w:rPr>
        <w:t>Pe</w:t>
      </w:r>
      <w:r w:rsidR="00044FDC">
        <w:rPr>
          <w:rFonts w:ascii="Times New Roman" w:hAnsi="Times New Roman" w:cs="Times New Roman"/>
          <w:b/>
          <w:sz w:val="24"/>
          <w:szCs w:val="24"/>
          <w:lang w:val="en-US"/>
        </w:rPr>
        <w:t>squisa e Planejamento Econômico</w:t>
      </w:r>
      <w:r w:rsidRPr="00793FAF">
        <w:rPr>
          <w:rFonts w:ascii="Times New Roman" w:hAnsi="Times New Roman" w:cs="Times New Roman"/>
          <w:sz w:val="24"/>
          <w:szCs w:val="24"/>
          <w:lang w:val="en-US"/>
        </w:rPr>
        <w:t>, vol. 44, n</w:t>
      </w:r>
      <w:r w:rsidR="002E0D96">
        <w:rPr>
          <w:rFonts w:ascii="Times New Roman" w:hAnsi="Times New Roman" w:cs="Times New Roman"/>
          <w:sz w:val="24"/>
          <w:szCs w:val="24"/>
          <w:lang w:val="en-US"/>
        </w:rPr>
        <w:t>.</w:t>
      </w:r>
      <w:r w:rsidR="00CB2155" w:rsidRPr="00793FAF">
        <w:rPr>
          <w:rFonts w:ascii="Times New Roman" w:hAnsi="Times New Roman" w:cs="Times New Roman"/>
          <w:sz w:val="24"/>
          <w:szCs w:val="24"/>
          <w:lang w:val="en-US"/>
        </w:rPr>
        <w:t xml:space="preserve"> </w:t>
      </w:r>
      <w:r w:rsidRPr="00793FAF">
        <w:rPr>
          <w:rFonts w:ascii="Times New Roman" w:hAnsi="Times New Roman" w:cs="Times New Roman"/>
          <w:sz w:val="24"/>
          <w:szCs w:val="24"/>
          <w:lang w:val="en-US"/>
        </w:rPr>
        <w:t>3</w:t>
      </w:r>
      <w:r w:rsidR="00CB2155" w:rsidRPr="00793FAF">
        <w:rPr>
          <w:rFonts w:ascii="Times New Roman" w:hAnsi="Times New Roman" w:cs="Times New Roman"/>
          <w:sz w:val="24"/>
          <w:szCs w:val="24"/>
          <w:lang w:val="en-US"/>
        </w:rPr>
        <w:t>, p. 545-578</w:t>
      </w:r>
      <w:r w:rsidR="005C18FD" w:rsidRPr="00793FAF">
        <w:rPr>
          <w:rFonts w:ascii="Times New Roman" w:hAnsi="Times New Roman" w:cs="Times New Roman"/>
          <w:sz w:val="24"/>
          <w:szCs w:val="24"/>
          <w:lang w:val="en-US"/>
        </w:rPr>
        <w:t xml:space="preserve">, </w:t>
      </w:r>
      <w:r w:rsidRPr="00793FAF">
        <w:rPr>
          <w:rFonts w:ascii="Times New Roman" w:hAnsi="Times New Roman" w:cs="Times New Roman"/>
          <w:sz w:val="24"/>
          <w:szCs w:val="24"/>
          <w:lang w:val="en-US"/>
        </w:rPr>
        <w:t>2014.</w:t>
      </w:r>
    </w:p>
    <w:p w14:paraId="7F26F5C3" w14:textId="77777777" w:rsidR="005C18FD" w:rsidRPr="00793FAF" w:rsidRDefault="005C18FD" w:rsidP="00793FAF">
      <w:pPr>
        <w:spacing w:after="0" w:line="240" w:lineRule="auto"/>
        <w:jc w:val="both"/>
        <w:rPr>
          <w:rFonts w:ascii="Times New Roman" w:hAnsi="Times New Roman" w:cs="Times New Roman"/>
          <w:sz w:val="24"/>
          <w:szCs w:val="24"/>
          <w:lang w:val="en-US"/>
        </w:rPr>
      </w:pPr>
    </w:p>
    <w:p w14:paraId="28026C94" w14:textId="2A60B336" w:rsidR="005C18FD" w:rsidRPr="00793FAF" w:rsidRDefault="005C18FD" w:rsidP="00793FAF">
      <w:pPr>
        <w:spacing w:after="0" w:line="240" w:lineRule="auto"/>
        <w:jc w:val="both"/>
        <w:rPr>
          <w:rFonts w:ascii="Times New Roman" w:hAnsi="Times New Roman" w:cs="Times New Roman"/>
          <w:sz w:val="24"/>
          <w:szCs w:val="24"/>
          <w:lang w:val="en-US"/>
        </w:rPr>
      </w:pPr>
      <w:r w:rsidRPr="00793FAF">
        <w:rPr>
          <w:rFonts w:ascii="Times New Roman" w:hAnsi="Times New Roman" w:cs="Times New Roman"/>
          <w:sz w:val="24"/>
          <w:szCs w:val="24"/>
          <w:lang w:val="en-US"/>
        </w:rPr>
        <w:t xml:space="preserve">WEBER, J. M.; VILLEBONNE, J. C. Differences in purchase behavior between France and the USA: the cosmetic industry. </w:t>
      </w:r>
      <w:r w:rsidRPr="00793FAF">
        <w:rPr>
          <w:rFonts w:ascii="Times New Roman" w:hAnsi="Times New Roman" w:cs="Times New Roman"/>
          <w:b/>
          <w:bCs/>
          <w:sz w:val="24"/>
          <w:szCs w:val="24"/>
          <w:lang w:val="en-US"/>
        </w:rPr>
        <w:t>Journal of Fashion Marketing and Management: An International Journal</w:t>
      </w:r>
      <w:r w:rsidRPr="00793FAF">
        <w:rPr>
          <w:rFonts w:ascii="Times New Roman" w:hAnsi="Times New Roman" w:cs="Times New Roman"/>
          <w:sz w:val="24"/>
          <w:szCs w:val="24"/>
          <w:lang w:val="en-US"/>
        </w:rPr>
        <w:t>, v. 6, n. 4, p. 396-407, 2002.</w:t>
      </w:r>
      <w:r w:rsidR="005822EA">
        <w:rPr>
          <w:rFonts w:ascii="Times New Roman" w:hAnsi="Times New Roman" w:cs="Times New Roman"/>
          <w:sz w:val="24"/>
          <w:szCs w:val="24"/>
          <w:lang w:val="en-US"/>
        </w:rPr>
        <w:t xml:space="preserve"> DOI: </w:t>
      </w:r>
      <w:r w:rsidR="005822EA" w:rsidRPr="005822EA">
        <w:rPr>
          <w:rFonts w:ascii="Times New Roman" w:hAnsi="Times New Roman" w:cs="Times New Roman"/>
          <w:sz w:val="24"/>
          <w:szCs w:val="24"/>
          <w:lang w:val="en-US"/>
        </w:rPr>
        <w:t>10.1108/13612020210448673</w:t>
      </w:r>
    </w:p>
    <w:sectPr w:rsidR="005C18FD" w:rsidRPr="00793FAF" w:rsidSect="00003994">
      <w:headerReference w:type="default" r:id="rId8"/>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F0618" w14:textId="77777777" w:rsidR="00872C9D" w:rsidRDefault="00872C9D" w:rsidP="00B92C46">
      <w:pPr>
        <w:spacing w:after="0" w:line="240" w:lineRule="auto"/>
      </w:pPr>
      <w:r>
        <w:separator/>
      </w:r>
    </w:p>
  </w:endnote>
  <w:endnote w:type="continuationSeparator" w:id="0">
    <w:p w14:paraId="20570469" w14:textId="77777777" w:rsidR="00872C9D" w:rsidRDefault="00872C9D" w:rsidP="00B92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E04CD" w14:textId="77777777" w:rsidR="00872C9D" w:rsidRDefault="00872C9D" w:rsidP="00B92C46">
      <w:pPr>
        <w:spacing w:after="0" w:line="240" w:lineRule="auto"/>
      </w:pPr>
      <w:r>
        <w:separator/>
      </w:r>
    </w:p>
  </w:footnote>
  <w:footnote w:type="continuationSeparator" w:id="0">
    <w:p w14:paraId="0D761FF9" w14:textId="77777777" w:rsidR="00872C9D" w:rsidRDefault="00872C9D" w:rsidP="00B92C46">
      <w:pPr>
        <w:spacing w:after="0" w:line="240" w:lineRule="auto"/>
      </w:pPr>
      <w:r>
        <w:continuationSeparator/>
      </w:r>
    </w:p>
  </w:footnote>
  <w:footnote w:id="1">
    <w:p w14:paraId="4592F314" w14:textId="22288918" w:rsidR="0034386A" w:rsidRPr="009B55CC" w:rsidRDefault="0034386A" w:rsidP="009B55CC">
      <w:pPr>
        <w:pStyle w:val="Textodenotaderodap"/>
        <w:jc w:val="both"/>
        <w:rPr>
          <w:rFonts w:ascii="Times New Roman" w:hAnsi="Times New Roman" w:cs="Times New Roman"/>
        </w:rPr>
      </w:pPr>
      <w:r w:rsidRPr="009B55CC">
        <w:rPr>
          <w:rStyle w:val="Refdenotaderodap"/>
          <w:rFonts w:ascii="Times New Roman" w:hAnsi="Times New Roman" w:cs="Times New Roman"/>
        </w:rPr>
        <w:footnoteRef/>
      </w:r>
      <w:r w:rsidRPr="009B55CC">
        <w:rPr>
          <w:rFonts w:ascii="Times New Roman" w:hAnsi="Times New Roman" w:cs="Times New Roman"/>
        </w:rPr>
        <w:t xml:space="preserve"> Universidade Federal de Viçosa</w:t>
      </w:r>
      <w:r>
        <w:rPr>
          <w:rFonts w:ascii="Times New Roman" w:hAnsi="Times New Roman" w:cs="Times New Roman"/>
        </w:rPr>
        <w:t xml:space="preserve"> - UFV</w:t>
      </w:r>
      <w:r w:rsidRPr="009B55CC">
        <w:rPr>
          <w:rFonts w:ascii="Times New Roman" w:hAnsi="Times New Roman" w:cs="Times New Roman"/>
        </w:rPr>
        <w:t>. E-mail: mcfmaciel@gmail.com.</w:t>
      </w:r>
    </w:p>
  </w:footnote>
  <w:footnote w:id="2">
    <w:p w14:paraId="70FF20A2" w14:textId="4896D528" w:rsidR="0034386A" w:rsidRPr="009B55CC" w:rsidRDefault="0034386A" w:rsidP="009B55CC">
      <w:pPr>
        <w:pStyle w:val="Textodenotaderodap"/>
        <w:jc w:val="both"/>
        <w:rPr>
          <w:rFonts w:ascii="Times New Roman" w:hAnsi="Times New Roman" w:cs="Times New Roman"/>
        </w:rPr>
      </w:pPr>
      <w:r w:rsidRPr="009B55CC">
        <w:rPr>
          <w:rStyle w:val="Refdenotaderodap"/>
          <w:rFonts w:ascii="Times New Roman" w:hAnsi="Times New Roman" w:cs="Times New Roman"/>
        </w:rPr>
        <w:footnoteRef/>
      </w:r>
      <w:r>
        <w:rPr>
          <w:rFonts w:ascii="Times New Roman" w:hAnsi="Times New Roman" w:cs="Times New Roman"/>
        </w:rPr>
        <w:t xml:space="preserve"> </w:t>
      </w:r>
      <w:r w:rsidRPr="009B55CC">
        <w:rPr>
          <w:rFonts w:ascii="Times New Roman" w:hAnsi="Times New Roman" w:cs="Times New Roman"/>
        </w:rPr>
        <w:t xml:space="preserve">Universidade Federal de Viçosa </w:t>
      </w:r>
      <w:r>
        <w:rPr>
          <w:rFonts w:ascii="Times New Roman" w:hAnsi="Times New Roman" w:cs="Times New Roman"/>
        </w:rPr>
        <w:t xml:space="preserve">- </w:t>
      </w:r>
      <w:r w:rsidRPr="009B55CC">
        <w:rPr>
          <w:rFonts w:ascii="Times New Roman" w:hAnsi="Times New Roman" w:cs="Times New Roman"/>
        </w:rPr>
        <w:t>UFV</w:t>
      </w:r>
      <w:r>
        <w:rPr>
          <w:rFonts w:ascii="Times New Roman" w:hAnsi="Times New Roman" w:cs="Times New Roman"/>
        </w:rPr>
        <w:t xml:space="preserve">. </w:t>
      </w:r>
      <w:r w:rsidRPr="009B55CC">
        <w:rPr>
          <w:rFonts w:ascii="Times New Roman" w:hAnsi="Times New Roman" w:cs="Times New Roman"/>
        </w:rPr>
        <w:t>E-mail: gabriel.ervilha@ufv.br. Endereço: Departamento de Economia, Avenida Purdue s/n Campus Universitário, CEP: 36</w:t>
      </w:r>
      <w:r>
        <w:rPr>
          <w:rFonts w:ascii="Times New Roman" w:hAnsi="Times New Roman" w:cs="Times New Roman"/>
        </w:rPr>
        <w:t>.</w:t>
      </w:r>
      <w:r w:rsidRPr="009B55CC">
        <w:rPr>
          <w:rFonts w:ascii="Times New Roman" w:hAnsi="Times New Roman" w:cs="Times New Roman"/>
        </w:rPr>
        <w:t>570-900</w:t>
      </w:r>
      <w:r>
        <w:rPr>
          <w:rFonts w:ascii="Times New Roman" w:hAnsi="Times New Roman" w:cs="Times New Roman"/>
        </w:rPr>
        <w:t>,</w:t>
      </w:r>
      <w:r w:rsidRPr="009B55CC">
        <w:rPr>
          <w:rFonts w:ascii="Times New Roman" w:hAnsi="Times New Roman" w:cs="Times New Roman"/>
        </w:rPr>
        <w:t xml:space="preserve"> Viçosa-MG.</w:t>
      </w:r>
    </w:p>
  </w:footnote>
  <w:footnote w:id="3">
    <w:p w14:paraId="038302D3" w14:textId="03C734F6" w:rsidR="0034386A" w:rsidRPr="00884F1C" w:rsidRDefault="0034386A" w:rsidP="00884F1C">
      <w:pPr>
        <w:pStyle w:val="Textodenotaderodap"/>
        <w:jc w:val="both"/>
        <w:rPr>
          <w:rFonts w:ascii="Times New Roman" w:hAnsi="Times New Roman" w:cs="Times New Roman"/>
        </w:rPr>
      </w:pPr>
      <w:r>
        <w:rPr>
          <w:rStyle w:val="Refdenotaderodap"/>
        </w:rPr>
        <w:footnoteRef/>
      </w:r>
      <w:r>
        <w:t xml:space="preserve"> </w:t>
      </w:r>
      <w:r w:rsidRPr="00884F1C">
        <w:rPr>
          <w:rFonts w:ascii="Times New Roman" w:hAnsi="Times New Roman" w:cs="Times New Roman"/>
        </w:rPr>
        <w:t xml:space="preserve">O procedimento de Heckman original foi abarcado para estudar o </w:t>
      </w:r>
      <w:r w:rsidRPr="00774AAE">
        <w:rPr>
          <w:rFonts w:ascii="Times New Roman" w:hAnsi="Times New Roman" w:cs="Times New Roman"/>
        </w:rPr>
        <w:t>mercado</w:t>
      </w:r>
      <w:r w:rsidRPr="00884F1C">
        <w:rPr>
          <w:rFonts w:ascii="Times New Roman" w:hAnsi="Times New Roman" w:cs="Times New Roman"/>
        </w:rPr>
        <w:t xml:space="preserve"> de trabalho, mais especificamente, </w:t>
      </w:r>
      <w:r>
        <w:rPr>
          <w:rFonts w:ascii="Times New Roman" w:hAnsi="Times New Roman" w:cs="Times New Roman"/>
        </w:rPr>
        <w:t>n</w:t>
      </w:r>
      <w:r w:rsidRPr="00884F1C">
        <w:rPr>
          <w:rFonts w:ascii="Times New Roman" w:hAnsi="Times New Roman" w:cs="Times New Roman"/>
        </w:rPr>
        <w:t>a estimação de equações de salário.</w:t>
      </w:r>
    </w:p>
  </w:footnote>
  <w:footnote w:id="4">
    <w:p w14:paraId="47ABAB76" w14:textId="1F5D27B0" w:rsidR="0034386A" w:rsidRPr="002D1BE6" w:rsidRDefault="0034386A" w:rsidP="008967CA">
      <w:pPr>
        <w:pStyle w:val="Textodenotaderodap"/>
        <w:jc w:val="both"/>
        <w:rPr>
          <w:rFonts w:ascii="Times New Roman" w:hAnsi="Times New Roman" w:cs="Times New Roman"/>
        </w:rPr>
      </w:pPr>
      <w:r w:rsidRPr="002D1BE6">
        <w:rPr>
          <w:rStyle w:val="Refdenotaderodap"/>
          <w:rFonts w:ascii="Times New Roman" w:hAnsi="Times New Roman" w:cs="Times New Roman"/>
        </w:rPr>
        <w:footnoteRef/>
      </w:r>
      <w:r w:rsidRPr="002D1BE6">
        <w:rPr>
          <w:rFonts w:ascii="Times New Roman" w:hAnsi="Times New Roman" w:cs="Times New Roman"/>
        </w:rPr>
        <w:t xml:space="preserve"> A definição de higiene e cuidados pessoais considerada nesse estudo foi a dos entrevistados na Pesquisa de Orçamentos Familiares (POF) 2008/2009, de acordo com os artigos listados no Grupo 30 da referida pesquisa.</w:t>
      </w:r>
    </w:p>
  </w:footnote>
  <w:footnote w:id="5">
    <w:p w14:paraId="6944215A" w14:textId="4D3C32FC" w:rsidR="0034386A" w:rsidRDefault="0034386A" w:rsidP="00125D90">
      <w:pPr>
        <w:pStyle w:val="Textodenotaderodap"/>
        <w:jc w:val="both"/>
      </w:pPr>
      <w:r>
        <w:rPr>
          <w:rStyle w:val="Refdenotaderodap"/>
        </w:rPr>
        <w:footnoteRef/>
      </w:r>
      <w:r>
        <w:t xml:space="preserve"> </w:t>
      </w:r>
      <w:r w:rsidRPr="00261D20">
        <w:rPr>
          <w:rFonts w:ascii="Times New Roman" w:hAnsi="Times New Roman" w:cs="Times New Roman"/>
        </w:rPr>
        <w:t xml:space="preserve">Para </w:t>
      </w:r>
      <w:r>
        <w:rPr>
          <w:rFonts w:ascii="Times New Roman" w:hAnsi="Times New Roman" w:cs="Times New Roman"/>
        </w:rPr>
        <w:t xml:space="preserve">detalhes acerca do Teste qui-quadrado de Wald </w:t>
      </w:r>
      <w:r w:rsidRPr="006F6388">
        <w:rPr>
          <w:rFonts w:ascii="Times New Roman" w:hAnsi="Times New Roman" w:cs="Times New Roman"/>
        </w:rPr>
        <w:t>ver</w:t>
      </w:r>
      <w:r>
        <w:rPr>
          <w:rFonts w:ascii="Times New Roman" w:hAnsi="Times New Roman" w:cs="Times New Roman"/>
        </w:rPr>
        <w:t xml:space="preserve"> </w:t>
      </w:r>
      <w:r w:rsidRPr="006F6388">
        <w:rPr>
          <w:rFonts w:ascii="Times New Roman" w:hAnsi="Times New Roman" w:cs="Times New Roman"/>
        </w:rPr>
        <w:t>Gujarati (2006).</w:t>
      </w:r>
    </w:p>
  </w:footnote>
  <w:footnote w:id="6">
    <w:p w14:paraId="5D6DE29F" w14:textId="1473E2C5" w:rsidR="0034386A" w:rsidRDefault="0034386A" w:rsidP="00AD516C">
      <w:pPr>
        <w:pStyle w:val="Textodenotaderodap"/>
        <w:jc w:val="both"/>
      </w:pPr>
      <w:r>
        <w:rPr>
          <w:rStyle w:val="Refdenotaderodap"/>
        </w:rPr>
        <w:footnoteRef/>
      </w:r>
      <w:r>
        <w:t xml:space="preserve"> </w:t>
      </w:r>
      <w:r w:rsidRPr="00A20526">
        <w:rPr>
          <w:rFonts w:ascii="Times New Roman" w:hAnsi="Times New Roman" w:cs="Times New Roman"/>
        </w:rPr>
        <w:t>Geração Z é o termo utilizado para definir a geração de indivíduos nascidos em meados dos anos 1990 e da década de 2000 em diante.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801587"/>
      <w:docPartObj>
        <w:docPartGallery w:val="Page Numbers (Top of Page)"/>
        <w:docPartUnique/>
      </w:docPartObj>
    </w:sdtPr>
    <w:sdtEndPr>
      <w:rPr>
        <w:rFonts w:ascii="Times New Roman" w:hAnsi="Times New Roman" w:cs="Times New Roman"/>
        <w:sz w:val="24"/>
        <w:szCs w:val="24"/>
      </w:rPr>
    </w:sdtEndPr>
    <w:sdtContent>
      <w:p w14:paraId="7E9CA14D" w14:textId="412E8251" w:rsidR="0034386A" w:rsidRPr="00261D20" w:rsidRDefault="0034386A" w:rsidP="00261D20">
        <w:pPr>
          <w:pStyle w:val="Cabealho"/>
          <w:jc w:val="right"/>
          <w:rPr>
            <w:rFonts w:ascii="Times New Roman" w:hAnsi="Times New Roman" w:cs="Times New Roman"/>
            <w:sz w:val="24"/>
            <w:szCs w:val="24"/>
          </w:rPr>
        </w:pPr>
        <w:r w:rsidRPr="00261D20">
          <w:rPr>
            <w:rFonts w:ascii="Times New Roman" w:hAnsi="Times New Roman" w:cs="Times New Roman"/>
            <w:sz w:val="24"/>
            <w:szCs w:val="24"/>
          </w:rPr>
          <w:fldChar w:fldCharType="begin"/>
        </w:r>
        <w:r w:rsidRPr="00261D20">
          <w:rPr>
            <w:rFonts w:ascii="Times New Roman" w:hAnsi="Times New Roman" w:cs="Times New Roman"/>
            <w:sz w:val="24"/>
            <w:szCs w:val="24"/>
          </w:rPr>
          <w:instrText>PAGE   \* MERGEFORMAT</w:instrText>
        </w:r>
        <w:r w:rsidRPr="00261D20">
          <w:rPr>
            <w:rFonts w:ascii="Times New Roman" w:hAnsi="Times New Roman" w:cs="Times New Roman"/>
            <w:sz w:val="24"/>
            <w:szCs w:val="24"/>
          </w:rPr>
          <w:fldChar w:fldCharType="separate"/>
        </w:r>
        <w:r w:rsidR="008207E9">
          <w:rPr>
            <w:rFonts w:ascii="Times New Roman" w:hAnsi="Times New Roman" w:cs="Times New Roman"/>
            <w:noProof/>
            <w:sz w:val="24"/>
            <w:szCs w:val="24"/>
          </w:rPr>
          <w:t>2</w:t>
        </w:r>
        <w:r w:rsidRPr="00261D2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272E8"/>
    <w:multiLevelType w:val="hybridMultilevel"/>
    <w:tmpl w:val="E21E5E5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A2F3061"/>
    <w:multiLevelType w:val="hybridMultilevel"/>
    <w:tmpl w:val="94EE11C8"/>
    <w:lvl w:ilvl="0" w:tplc="0416001B">
      <w:start w:val="1"/>
      <w:numFmt w:val="lowerRoman"/>
      <w:lvlText w:val="%1."/>
      <w:lvlJc w:val="right"/>
      <w:pPr>
        <w:ind w:left="1429" w:hanging="360"/>
      </w:pPr>
      <w:rPr>
        <w:rFont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4AA90A46"/>
    <w:multiLevelType w:val="hybridMultilevel"/>
    <w:tmpl w:val="3DB6DC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CDB3B7C"/>
    <w:multiLevelType w:val="hybridMultilevel"/>
    <w:tmpl w:val="94EE11C8"/>
    <w:lvl w:ilvl="0" w:tplc="0416001B">
      <w:start w:val="1"/>
      <w:numFmt w:val="lowerRoman"/>
      <w:lvlText w:val="%1."/>
      <w:lvlJc w:val="right"/>
      <w:pPr>
        <w:ind w:left="1429" w:hanging="360"/>
      </w:pPr>
      <w:rPr>
        <w:rFont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57227568"/>
    <w:multiLevelType w:val="hybridMultilevel"/>
    <w:tmpl w:val="D4820A06"/>
    <w:lvl w:ilvl="0" w:tplc="108AD99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4F42A9C"/>
    <w:multiLevelType w:val="hybridMultilevel"/>
    <w:tmpl w:val="CA4C580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15:restartNumberingAfterBreak="0">
    <w:nsid w:val="776F23D3"/>
    <w:multiLevelType w:val="hybridMultilevel"/>
    <w:tmpl w:val="4356A34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C46"/>
    <w:rsid w:val="00003994"/>
    <w:rsid w:val="00004B44"/>
    <w:rsid w:val="0001713B"/>
    <w:rsid w:val="00021F50"/>
    <w:rsid w:val="00032939"/>
    <w:rsid w:val="00033945"/>
    <w:rsid w:val="000342D9"/>
    <w:rsid w:val="0004097A"/>
    <w:rsid w:val="00042D13"/>
    <w:rsid w:val="00044FDC"/>
    <w:rsid w:val="00047862"/>
    <w:rsid w:val="00051793"/>
    <w:rsid w:val="00054B81"/>
    <w:rsid w:val="00060655"/>
    <w:rsid w:val="00066E64"/>
    <w:rsid w:val="00070A5B"/>
    <w:rsid w:val="000731DD"/>
    <w:rsid w:val="00076D79"/>
    <w:rsid w:val="000815E8"/>
    <w:rsid w:val="00081850"/>
    <w:rsid w:val="0009511D"/>
    <w:rsid w:val="000A478C"/>
    <w:rsid w:val="000A597E"/>
    <w:rsid w:val="000A59E9"/>
    <w:rsid w:val="000A65AA"/>
    <w:rsid w:val="000B080F"/>
    <w:rsid w:val="000B259A"/>
    <w:rsid w:val="000B651F"/>
    <w:rsid w:val="000D2529"/>
    <w:rsid w:val="000D4F54"/>
    <w:rsid w:val="000E4ACA"/>
    <w:rsid w:val="000F0B95"/>
    <w:rsid w:val="000F1E4D"/>
    <w:rsid w:val="000F35D1"/>
    <w:rsid w:val="000F7665"/>
    <w:rsid w:val="001011CE"/>
    <w:rsid w:val="00103E18"/>
    <w:rsid w:val="00105D69"/>
    <w:rsid w:val="0011287F"/>
    <w:rsid w:val="001177E9"/>
    <w:rsid w:val="00125D90"/>
    <w:rsid w:val="0012621B"/>
    <w:rsid w:val="00126898"/>
    <w:rsid w:val="00134B78"/>
    <w:rsid w:val="00135E8D"/>
    <w:rsid w:val="0013623D"/>
    <w:rsid w:val="00142183"/>
    <w:rsid w:val="00145A03"/>
    <w:rsid w:val="001462CD"/>
    <w:rsid w:val="00146B80"/>
    <w:rsid w:val="0015161B"/>
    <w:rsid w:val="00151A9D"/>
    <w:rsid w:val="00186BC4"/>
    <w:rsid w:val="00186D53"/>
    <w:rsid w:val="001977DA"/>
    <w:rsid w:val="001A09C4"/>
    <w:rsid w:val="001A3C6B"/>
    <w:rsid w:val="001B2149"/>
    <w:rsid w:val="001B549F"/>
    <w:rsid w:val="001C05FC"/>
    <w:rsid w:val="001C2191"/>
    <w:rsid w:val="001D302B"/>
    <w:rsid w:val="001E7D62"/>
    <w:rsid w:val="001F5E03"/>
    <w:rsid w:val="001F77A4"/>
    <w:rsid w:val="002028CB"/>
    <w:rsid w:val="00204C08"/>
    <w:rsid w:val="002068E3"/>
    <w:rsid w:val="0021386A"/>
    <w:rsid w:val="00213E4F"/>
    <w:rsid w:val="002151A2"/>
    <w:rsid w:val="00216404"/>
    <w:rsid w:val="00216FF8"/>
    <w:rsid w:val="00224F4A"/>
    <w:rsid w:val="00227C11"/>
    <w:rsid w:val="00230D1C"/>
    <w:rsid w:val="002352C6"/>
    <w:rsid w:val="002373F0"/>
    <w:rsid w:val="00252B18"/>
    <w:rsid w:val="00261D20"/>
    <w:rsid w:val="002625CE"/>
    <w:rsid w:val="0026640B"/>
    <w:rsid w:val="00274A02"/>
    <w:rsid w:val="002800B5"/>
    <w:rsid w:val="00286BA7"/>
    <w:rsid w:val="002A2022"/>
    <w:rsid w:val="002A3757"/>
    <w:rsid w:val="002A3DE7"/>
    <w:rsid w:val="002A5CD5"/>
    <w:rsid w:val="002B29D5"/>
    <w:rsid w:val="002B4D97"/>
    <w:rsid w:val="002C1825"/>
    <w:rsid w:val="002C6276"/>
    <w:rsid w:val="002C7819"/>
    <w:rsid w:val="002D1BE6"/>
    <w:rsid w:val="002D2746"/>
    <w:rsid w:val="002E0D96"/>
    <w:rsid w:val="002E5C7A"/>
    <w:rsid w:val="00302850"/>
    <w:rsid w:val="003049EE"/>
    <w:rsid w:val="00320B66"/>
    <w:rsid w:val="00320BE2"/>
    <w:rsid w:val="00325B2C"/>
    <w:rsid w:val="00331EB3"/>
    <w:rsid w:val="00331F21"/>
    <w:rsid w:val="00333D75"/>
    <w:rsid w:val="0033663F"/>
    <w:rsid w:val="00337D93"/>
    <w:rsid w:val="00342E12"/>
    <w:rsid w:val="0034386A"/>
    <w:rsid w:val="0035684E"/>
    <w:rsid w:val="00356DE6"/>
    <w:rsid w:val="0036141A"/>
    <w:rsid w:val="00364C5F"/>
    <w:rsid w:val="003650BB"/>
    <w:rsid w:val="00367D58"/>
    <w:rsid w:val="00376056"/>
    <w:rsid w:val="00377948"/>
    <w:rsid w:val="00382C27"/>
    <w:rsid w:val="00384E52"/>
    <w:rsid w:val="003870F8"/>
    <w:rsid w:val="0039444E"/>
    <w:rsid w:val="003A22C7"/>
    <w:rsid w:val="003A2F5E"/>
    <w:rsid w:val="003A4367"/>
    <w:rsid w:val="003B44B9"/>
    <w:rsid w:val="003D0DC5"/>
    <w:rsid w:val="003D0E9D"/>
    <w:rsid w:val="003E060C"/>
    <w:rsid w:val="003E1DCF"/>
    <w:rsid w:val="003E3DAF"/>
    <w:rsid w:val="003E5EB2"/>
    <w:rsid w:val="003F5A7B"/>
    <w:rsid w:val="00402E05"/>
    <w:rsid w:val="004040BB"/>
    <w:rsid w:val="00413558"/>
    <w:rsid w:val="00414011"/>
    <w:rsid w:val="00440B5F"/>
    <w:rsid w:val="00440D63"/>
    <w:rsid w:val="004445F8"/>
    <w:rsid w:val="00447929"/>
    <w:rsid w:val="00451EF2"/>
    <w:rsid w:val="00453E66"/>
    <w:rsid w:val="004542E0"/>
    <w:rsid w:val="004579DA"/>
    <w:rsid w:val="004657AC"/>
    <w:rsid w:val="00471BCF"/>
    <w:rsid w:val="00474EBF"/>
    <w:rsid w:val="00481DCA"/>
    <w:rsid w:val="00482201"/>
    <w:rsid w:val="004823B5"/>
    <w:rsid w:val="004912D6"/>
    <w:rsid w:val="004A345B"/>
    <w:rsid w:val="004B591C"/>
    <w:rsid w:val="004C340E"/>
    <w:rsid w:val="004D1C22"/>
    <w:rsid w:val="004E1862"/>
    <w:rsid w:val="004F0C2F"/>
    <w:rsid w:val="004F1327"/>
    <w:rsid w:val="004F2CFC"/>
    <w:rsid w:val="004F6449"/>
    <w:rsid w:val="00501656"/>
    <w:rsid w:val="0050742C"/>
    <w:rsid w:val="00522ED8"/>
    <w:rsid w:val="00530722"/>
    <w:rsid w:val="00532E1F"/>
    <w:rsid w:val="00545649"/>
    <w:rsid w:val="00546B1F"/>
    <w:rsid w:val="00556E81"/>
    <w:rsid w:val="005668E5"/>
    <w:rsid w:val="00573D36"/>
    <w:rsid w:val="005822EA"/>
    <w:rsid w:val="00592107"/>
    <w:rsid w:val="00594060"/>
    <w:rsid w:val="00596D31"/>
    <w:rsid w:val="00596F82"/>
    <w:rsid w:val="005A6CFB"/>
    <w:rsid w:val="005C18FD"/>
    <w:rsid w:val="005C2D0F"/>
    <w:rsid w:val="005C4A87"/>
    <w:rsid w:val="005D62F9"/>
    <w:rsid w:val="005E1555"/>
    <w:rsid w:val="005E2F99"/>
    <w:rsid w:val="005E71DB"/>
    <w:rsid w:val="005F2D41"/>
    <w:rsid w:val="006015E5"/>
    <w:rsid w:val="00602816"/>
    <w:rsid w:val="00602ED8"/>
    <w:rsid w:val="00603182"/>
    <w:rsid w:val="00613614"/>
    <w:rsid w:val="0061782D"/>
    <w:rsid w:val="00620DC6"/>
    <w:rsid w:val="00626A44"/>
    <w:rsid w:val="006270FC"/>
    <w:rsid w:val="00630889"/>
    <w:rsid w:val="00630CCD"/>
    <w:rsid w:val="00631E01"/>
    <w:rsid w:val="0063695C"/>
    <w:rsid w:val="006372E1"/>
    <w:rsid w:val="00642481"/>
    <w:rsid w:val="0065490D"/>
    <w:rsid w:val="0065494E"/>
    <w:rsid w:val="0065560C"/>
    <w:rsid w:val="00660A7A"/>
    <w:rsid w:val="00663395"/>
    <w:rsid w:val="00664523"/>
    <w:rsid w:val="0068651C"/>
    <w:rsid w:val="0069366E"/>
    <w:rsid w:val="00694E60"/>
    <w:rsid w:val="00696C66"/>
    <w:rsid w:val="006A0B56"/>
    <w:rsid w:val="006A3DB1"/>
    <w:rsid w:val="006B64E7"/>
    <w:rsid w:val="006B70A8"/>
    <w:rsid w:val="006C4F26"/>
    <w:rsid w:val="006C6AB5"/>
    <w:rsid w:val="006D2972"/>
    <w:rsid w:val="006D5298"/>
    <w:rsid w:val="006D7D7B"/>
    <w:rsid w:val="006E3CDA"/>
    <w:rsid w:val="006E5BC7"/>
    <w:rsid w:val="006E7737"/>
    <w:rsid w:val="006E77CE"/>
    <w:rsid w:val="006F214A"/>
    <w:rsid w:val="006F455A"/>
    <w:rsid w:val="00705E3A"/>
    <w:rsid w:val="007077B4"/>
    <w:rsid w:val="00715994"/>
    <w:rsid w:val="007234EE"/>
    <w:rsid w:val="00726899"/>
    <w:rsid w:val="00732744"/>
    <w:rsid w:val="00733D90"/>
    <w:rsid w:val="0073469A"/>
    <w:rsid w:val="00740A2B"/>
    <w:rsid w:val="0074360B"/>
    <w:rsid w:val="007476B3"/>
    <w:rsid w:val="00751557"/>
    <w:rsid w:val="00752654"/>
    <w:rsid w:val="007573CD"/>
    <w:rsid w:val="0076193F"/>
    <w:rsid w:val="00764CBA"/>
    <w:rsid w:val="00765A64"/>
    <w:rsid w:val="00766ED3"/>
    <w:rsid w:val="00772900"/>
    <w:rsid w:val="00774239"/>
    <w:rsid w:val="00774AAE"/>
    <w:rsid w:val="0078028D"/>
    <w:rsid w:val="00781DAA"/>
    <w:rsid w:val="00786522"/>
    <w:rsid w:val="0078671D"/>
    <w:rsid w:val="00787C25"/>
    <w:rsid w:val="00793FAF"/>
    <w:rsid w:val="007948A0"/>
    <w:rsid w:val="007A2F5B"/>
    <w:rsid w:val="007A7016"/>
    <w:rsid w:val="007B1ABB"/>
    <w:rsid w:val="007B2F30"/>
    <w:rsid w:val="007B440A"/>
    <w:rsid w:val="007B7286"/>
    <w:rsid w:val="007C631D"/>
    <w:rsid w:val="007C746F"/>
    <w:rsid w:val="007C7D1A"/>
    <w:rsid w:val="007D5C74"/>
    <w:rsid w:val="007E3210"/>
    <w:rsid w:val="007F126A"/>
    <w:rsid w:val="007F2FFB"/>
    <w:rsid w:val="00801BB3"/>
    <w:rsid w:val="00805D23"/>
    <w:rsid w:val="00807BBC"/>
    <w:rsid w:val="0081002C"/>
    <w:rsid w:val="0081746E"/>
    <w:rsid w:val="008207E9"/>
    <w:rsid w:val="00823BC0"/>
    <w:rsid w:val="00827C7D"/>
    <w:rsid w:val="00833E9E"/>
    <w:rsid w:val="00840AD5"/>
    <w:rsid w:val="00842F75"/>
    <w:rsid w:val="00845212"/>
    <w:rsid w:val="00846A0B"/>
    <w:rsid w:val="00855E96"/>
    <w:rsid w:val="00863FFA"/>
    <w:rsid w:val="00872C9D"/>
    <w:rsid w:val="00876772"/>
    <w:rsid w:val="00877345"/>
    <w:rsid w:val="008848FF"/>
    <w:rsid w:val="00884F1C"/>
    <w:rsid w:val="00885BB8"/>
    <w:rsid w:val="0088757E"/>
    <w:rsid w:val="008967CA"/>
    <w:rsid w:val="008A1704"/>
    <w:rsid w:val="008A2911"/>
    <w:rsid w:val="008A39FA"/>
    <w:rsid w:val="008B0C4E"/>
    <w:rsid w:val="008B16F8"/>
    <w:rsid w:val="008B7FBD"/>
    <w:rsid w:val="008D0274"/>
    <w:rsid w:val="008F42FA"/>
    <w:rsid w:val="008F62B4"/>
    <w:rsid w:val="0092347D"/>
    <w:rsid w:val="00925406"/>
    <w:rsid w:val="00925C0D"/>
    <w:rsid w:val="009325CE"/>
    <w:rsid w:val="00942054"/>
    <w:rsid w:val="00942A02"/>
    <w:rsid w:val="00944A7C"/>
    <w:rsid w:val="009466B8"/>
    <w:rsid w:val="0095243E"/>
    <w:rsid w:val="0096161C"/>
    <w:rsid w:val="00962EB5"/>
    <w:rsid w:val="00963A56"/>
    <w:rsid w:val="009714FD"/>
    <w:rsid w:val="00972ADA"/>
    <w:rsid w:val="00976703"/>
    <w:rsid w:val="00977781"/>
    <w:rsid w:val="00980EC9"/>
    <w:rsid w:val="00983087"/>
    <w:rsid w:val="009850F4"/>
    <w:rsid w:val="0098536E"/>
    <w:rsid w:val="00986118"/>
    <w:rsid w:val="00993F1A"/>
    <w:rsid w:val="00996B30"/>
    <w:rsid w:val="009A1047"/>
    <w:rsid w:val="009A126D"/>
    <w:rsid w:val="009B2503"/>
    <w:rsid w:val="009B3220"/>
    <w:rsid w:val="009B55CC"/>
    <w:rsid w:val="009C6112"/>
    <w:rsid w:val="009D0850"/>
    <w:rsid w:val="009D171A"/>
    <w:rsid w:val="009D58A5"/>
    <w:rsid w:val="009E04CC"/>
    <w:rsid w:val="009E5EB4"/>
    <w:rsid w:val="009F204B"/>
    <w:rsid w:val="009F4AEF"/>
    <w:rsid w:val="009F4C83"/>
    <w:rsid w:val="009F62E0"/>
    <w:rsid w:val="00A04867"/>
    <w:rsid w:val="00A071D5"/>
    <w:rsid w:val="00A0752D"/>
    <w:rsid w:val="00A123D2"/>
    <w:rsid w:val="00A17535"/>
    <w:rsid w:val="00A20526"/>
    <w:rsid w:val="00A251DA"/>
    <w:rsid w:val="00A25DE8"/>
    <w:rsid w:val="00A31013"/>
    <w:rsid w:val="00A34306"/>
    <w:rsid w:val="00A4028F"/>
    <w:rsid w:val="00A44A8B"/>
    <w:rsid w:val="00A56D96"/>
    <w:rsid w:val="00A66D15"/>
    <w:rsid w:val="00A70081"/>
    <w:rsid w:val="00A779CF"/>
    <w:rsid w:val="00A805A0"/>
    <w:rsid w:val="00A931DE"/>
    <w:rsid w:val="00A9724C"/>
    <w:rsid w:val="00AB4B4B"/>
    <w:rsid w:val="00AB5537"/>
    <w:rsid w:val="00AC14B9"/>
    <w:rsid w:val="00AC3974"/>
    <w:rsid w:val="00AC3D5C"/>
    <w:rsid w:val="00AC542F"/>
    <w:rsid w:val="00AC6A30"/>
    <w:rsid w:val="00AD49B1"/>
    <w:rsid w:val="00AD516C"/>
    <w:rsid w:val="00AD6E0D"/>
    <w:rsid w:val="00AE751F"/>
    <w:rsid w:val="00B03C83"/>
    <w:rsid w:val="00B11C87"/>
    <w:rsid w:val="00B15CD2"/>
    <w:rsid w:val="00B2009A"/>
    <w:rsid w:val="00B23E64"/>
    <w:rsid w:val="00B26A84"/>
    <w:rsid w:val="00B454F4"/>
    <w:rsid w:val="00B46AFC"/>
    <w:rsid w:val="00B500C4"/>
    <w:rsid w:val="00B52014"/>
    <w:rsid w:val="00B52082"/>
    <w:rsid w:val="00B67508"/>
    <w:rsid w:val="00B8750D"/>
    <w:rsid w:val="00B90E4E"/>
    <w:rsid w:val="00B924BC"/>
    <w:rsid w:val="00B92BC4"/>
    <w:rsid w:val="00B92C46"/>
    <w:rsid w:val="00B94CAC"/>
    <w:rsid w:val="00BA27B9"/>
    <w:rsid w:val="00BB1BD2"/>
    <w:rsid w:val="00BB5356"/>
    <w:rsid w:val="00BC4581"/>
    <w:rsid w:val="00BC55A2"/>
    <w:rsid w:val="00BC643B"/>
    <w:rsid w:val="00BC6B5E"/>
    <w:rsid w:val="00BD23E9"/>
    <w:rsid w:val="00BD7E10"/>
    <w:rsid w:val="00BF75BC"/>
    <w:rsid w:val="00C0167F"/>
    <w:rsid w:val="00C04DB0"/>
    <w:rsid w:val="00C0523F"/>
    <w:rsid w:val="00C12642"/>
    <w:rsid w:val="00C20606"/>
    <w:rsid w:val="00C33592"/>
    <w:rsid w:val="00C35410"/>
    <w:rsid w:val="00C66CD2"/>
    <w:rsid w:val="00C72DED"/>
    <w:rsid w:val="00C74451"/>
    <w:rsid w:val="00C7644C"/>
    <w:rsid w:val="00C764D1"/>
    <w:rsid w:val="00C83A56"/>
    <w:rsid w:val="00C84EDC"/>
    <w:rsid w:val="00C918BA"/>
    <w:rsid w:val="00C92CC2"/>
    <w:rsid w:val="00C940A9"/>
    <w:rsid w:val="00C95477"/>
    <w:rsid w:val="00CB2155"/>
    <w:rsid w:val="00CB21D3"/>
    <w:rsid w:val="00CB3B5E"/>
    <w:rsid w:val="00CB5C66"/>
    <w:rsid w:val="00CB735F"/>
    <w:rsid w:val="00CC2904"/>
    <w:rsid w:val="00CC5E5B"/>
    <w:rsid w:val="00CD0959"/>
    <w:rsid w:val="00CD61A1"/>
    <w:rsid w:val="00CE11BF"/>
    <w:rsid w:val="00CE706F"/>
    <w:rsid w:val="00CF17B6"/>
    <w:rsid w:val="00CF2F66"/>
    <w:rsid w:val="00D028C7"/>
    <w:rsid w:val="00D10B1B"/>
    <w:rsid w:val="00D139D7"/>
    <w:rsid w:val="00D22A17"/>
    <w:rsid w:val="00D26261"/>
    <w:rsid w:val="00D27582"/>
    <w:rsid w:val="00D30013"/>
    <w:rsid w:val="00D36195"/>
    <w:rsid w:val="00D365E0"/>
    <w:rsid w:val="00D373C2"/>
    <w:rsid w:val="00D539B9"/>
    <w:rsid w:val="00D5513B"/>
    <w:rsid w:val="00D55ED9"/>
    <w:rsid w:val="00D579CA"/>
    <w:rsid w:val="00D57D7B"/>
    <w:rsid w:val="00D60EDF"/>
    <w:rsid w:val="00D6260D"/>
    <w:rsid w:val="00D63D64"/>
    <w:rsid w:val="00D6502B"/>
    <w:rsid w:val="00D7751A"/>
    <w:rsid w:val="00D82706"/>
    <w:rsid w:val="00D946CF"/>
    <w:rsid w:val="00D9655C"/>
    <w:rsid w:val="00D96652"/>
    <w:rsid w:val="00D9783B"/>
    <w:rsid w:val="00DA1319"/>
    <w:rsid w:val="00DA2F88"/>
    <w:rsid w:val="00DB05C0"/>
    <w:rsid w:val="00DB620E"/>
    <w:rsid w:val="00DC1DA0"/>
    <w:rsid w:val="00DD4F32"/>
    <w:rsid w:val="00DD679F"/>
    <w:rsid w:val="00DE07C3"/>
    <w:rsid w:val="00DE0899"/>
    <w:rsid w:val="00DE1197"/>
    <w:rsid w:val="00DE21C2"/>
    <w:rsid w:val="00DE25CA"/>
    <w:rsid w:val="00DE4AE0"/>
    <w:rsid w:val="00DF03C2"/>
    <w:rsid w:val="00DF0CEC"/>
    <w:rsid w:val="00DF1AF3"/>
    <w:rsid w:val="00DF1DED"/>
    <w:rsid w:val="00DF7765"/>
    <w:rsid w:val="00E03E3D"/>
    <w:rsid w:val="00E06896"/>
    <w:rsid w:val="00E06D54"/>
    <w:rsid w:val="00E31946"/>
    <w:rsid w:val="00E32D6D"/>
    <w:rsid w:val="00E33BB7"/>
    <w:rsid w:val="00E35629"/>
    <w:rsid w:val="00E37CEC"/>
    <w:rsid w:val="00E40B12"/>
    <w:rsid w:val="00E40C7A"/>
    <w:rsid w:val="00E4106D"/>
    <w:rsid w:val="00E448FD"/>
    <w:rsid w:val="00E44AD3"/>
    <w:rsid w:val="00E46CEF"/>
    <w:rsid w:val="00E52F36"/>
    <w:rsid w:val="00E611C1"/>
    <w:rsid w:val="00E63655"/>
    <w:rsid w:val="00E673C7"/>
    <w:rsid w:val="00E72679"/>
    <w:rsid w:val="00E7782B"/>
    <w:rsid w:val="00E84A1A"/>
    <w:rsid w:val="00E87C0B"/>
    <w:rsid w:val="00E90BE6"/>
    <w:rsid w:val="00E931EA"/>
    <w:rsid w:val="00E967A7"/>
    <w:rsid w:val="00E97A3D"/>
    <w:rsid w:val="00EA3279"/>
    <w:rsid w:val="00EA5510"/>
    <w:rsid w:val="00EB32F6"/>
    <w:rsid w:val="00EB6B00"/>
    <w:rsid w:val="00ED215B"/>
    <w:rsid w:val="00ED545C"/>
    <w:rsid w:val="00EE28B5"/>
    <w:rsid w:val="00EE5362"/>
    <w:rsid w:val="00EF7F31"/>
    <w:rsid w:val="00F00748"/>
    <w:rsid w:val="00F031F8"/>
    <w:rsid w:val="00F032B0"/>
    <w:rsid w:val="00F17BCD"/>
    <w:rsid w:val="00F26FFA"/>
    <w:rsid w:val="00F327AD"/>
    <w:rsid w:val="00F340E6"/>
    <w:rsid w:val="00F360C6"/>
    <w:rsid w:val="00F40727"/>
    <w:rsid w:val="00F428E0"/>
    <w:rsid w:val="00F4346A"/>
    <w:rsid w:val="00F446D5"/>
    <w:rsid w:val="00F532DB"/>
    <w:rsid w:val="00F570CC"/>
    <w:rsid w:val="00F656D9"/>
    <w:rsid w:val="00F6633E"/>
    <w:rsid w:val="00F67888"/>
    <w:rsid w:val="00F71245"/>
    <w:rsid w:val="00F72F98"/>
    <w:rsid w:val="00F80A04"/>
    <w:rsid w:val="00F859E0"/>
    <w:rsid w:val="00F94101"/>
    <w:rsid w:val="00F941DC"/>
    <w:rsid w:val="00F9650E"/>
    <w:rsid w:val="00FA433C"/>
    <w:rsid w:val="00FB054A"/>
    <w:rsid w:val="00FB0940"/>
    <w:rsid w:val="00FC2496"/>
    <w:rsid w:val="00FC6854"/>
    <w:rsid w:val="00FD054D"/>
    <w:rsid w:val="00FD0B81"/>
    <w:rsid w:val="00FD10F8"/>
    <w:rsid w:val="00FD144E"/>
    <w:rsid w:val="00FD2D3A"/>
    <w:rsid w:val="00FD47B1"/>
    <w:rsid w:val="00FD5558"/>
    <w:rsid w:val="00FD7E17"/>
    <w:rsid w:val="00FE5A3E"/>
    <w:rsid w:val="00FF35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mini" w:name="verbetes"/>
  <w:smartTagType w:namespaceuri="schemas-houaiss/acao" w:name="hm"/>
  <w:smartTagType w:namespaceuri="schemas-houaiss/acao" w:name="dm"/>
  <w:shapeDefaults>
    <o:shapedefaults v:ext="edit" spidmax="2049"/>
    <o:shapelayout v:ext="edit">
      <o:idmap v:ext="edit" data="1"/>
    </o:shapelayout>
  </w:shapeDefaults>
  <w:decimalSymbol w:val=","/>
  <w:listSeparator w:val=";"/>
  <w14:docId w14:val="020142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C46"/>
  </w:style>
  <w:style w:type="paragraph" w:styleId="Ttulo1">
    <w:name w:val="heading 1"/>
    <w:basedOn w:val="Normal"/>
    <w:next w:val="Normal"/>
    <w:link w:val="Ttulo1Char"/>
    <w:uiPriority w:val="9"/>
    <w:qFormat/>
    <w:rsid w:val="00EE28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224F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224F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2E0D9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92C46"/>
    <w:pPr>
      <w:spacing w:after="200" w:line="360" w:lineRule="auto"/>
      <w:ind w:left="720"/>
      <w:contextualSpacing/>
    </w:pPr>
  </w:style>
  <w:style w:type="paragraph" w:styleId="Textodenotaderodap">
    <w:name w:val="footnote text"/>
    <w:basedOn w:val="Normal"/>
    <w:link w:val="TextodenotaderodapChar"/>
    <w:uiPriority w:val="99"/>
    <w:semiHidden/>
    <w:unhideWhenUsed/>
    <w:rsid w:val="00B92C4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2C46"/>
    <w:rPr>
      <w:sz w:val="20"/>
      <w:szCs w:val="20"/>
    </w:rPr>
  </w:style>
  <w:style w:type="character" w:styleId="Refdenotaderodap">
    <w:name w:val="footnote reference"/>
    <w:basedOn w:val="Fontepargpadro"/>
    <w:uiPriority w:val="99"/>
    <w:semiHidden/>
    <w:unhideWhenUsed/>
    <w:rsid w:val="00B92C46"/>
    <w:rPr>
      <w:vertAlign w:val="superscript"/>
    </w:rPr>
  </w:style>
  <w:style w:type="paragraph" w:styleId="NormalWeb">
    <w:name w:val="Normal (Web)"/>
    <w:basedOn w:val="Normal"/>
    <w:uiPriority w:val="99"/>
    <w:semiHidden/>
    <w:unhideWhenUsed/>
    <w:rsid w:val="00B92C46"/>
    <w:pPr>
      <w:spacing w:before="100" w:beforeAutospacing="1" w:after="100" w:afterAutospacing="1" w:line="240" w:lineRule="auto"/>
    </w:pPr>
    <w:rPr>
      <w:rFonts w:ascii="Times New Roman" w:eastAsiaTheme="minorEastAsia" w:hAnsi="Times New Roman" w:cs="Times New Roman"/>
      <w:sz w:val="24"/>
      <w:szCs w:val="24"/>
      <w:lang w:eastAsia="pt-BR"/>
    </w:rPr>
  </w:style>
  <w:style w:type="table" w:styleId="Tabelacomgrade">
    <w:name w:val="Table Grid"/>
    <w:basedOn w:val="Tabelanormal"/>
    <w:uiPriority w:val="59"/>
    <w:rsid w:val="00B92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451EF2"/>
  </w:style>
  <w:style w:type="character" w:styleId="Forte">
    <w:name w:val="Strong"/>
    <w:basedOn w:val="Fontepargpadro"/>
    <w:uiPriority w:val="22"/>
    <w:qFormat/>
    <w:rsid w:val="00451EF2"/>
    <w:rPr>
      <w:b/>
      <w:bCs/>
    </w:rPr>
  </w:style>
  <w:style w:type="paragraph" w:styleId="Cabealho">
    <w:name w:val="header"/>
    <w:basedOn w:val="Normal"/>
    <w:link w:val="CabealhoChar"/>
    <w:uiPriority w:val="99"/>
    <w:unhideWhenUsed/>
    <w:rsid w:val="006D29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D2972"/>
  </w:style>
  <w:style w:type="paragraph" w:styleId="Rodap">
    <w:name w:val="footer"/>
    <w:basedOn w:val="Normal"/>
    <w:link w:val="RodapChar"/>
    <w:uiPriority w:val="99"/>
    <w:unhideWhenUsed/>
    <w:rsid w:val="006D2972"/>
    <w:pPr>
      <w:tabs>
        <w:tab w:val="center" w:pos="4252"/>
        <w:tab w:val="right" w:pos="8504"/>
      </w:tabs>
      <w:spacing w:after="0" w:line="240" w:lineRule="auto"/>
    </w:pPr>
  </w:style>
  <w:style w:type="character" w:customStyle="1" w:styleId="RodapChar">
    <w:name w:val="Rodapé Char"/>
    <w:basedOn w:val="Fontepargpadro"/>
    <w:link w:val="Rodap"/>
    <w:uiPriority w:val="99"/>
    <w:rsid w:val="006D2972"/>
  </w:style>
  <w:style w:type="character" w:styleId="Refdecomentrio">
    <w:name w:val="annotation reference"/>
    <w:basedOn w:val="Fontepargpadro"/>
    <w:unhideWhenUsed/>
    <w:rsid w:val="008B7FBD"/>
    <w:rPr>
      <w:sz w:val="16"/>
      <w:szCs w:val="16"/>
    </w:rPr>
  </w:style>
  <w:style w:type="paragraph" w:styleId="Textodecomentrio">
    <w:name w:val="annotation text"/>
    <w:basedOn w:val="Normal"/>
    <w:link w:val="TextodecomentrioChar"/>
    <w:unhideWhenUsed/>
    <w:rsid w:val="008B7FB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B7FBD"/>
    <w:rPr>
      <w:sz w:val="20"/>
      <w:szCs w:val="20"/>
    </w:rPr>
  </w:style>
  <w:style w:type="paragraph" w:styleId="Assuntodocomentrio">
    <w:name w:val="annotation subject"/>
    <w:basedOn w:val="Textodecomentrio"/>
    <w:next w:val="Textodecomentrio"/>
    <w:link w:val="AssuntodocomentrioChar"/>
    <w:uiPriority w:val="99"/>
    <w:semiHidden/>
    <w:unhideWhenUsed/>
    <w:rsid w:val="008B7FBD"/>
    <w:rPr>
      <w:b/>
      <w:bCs/>
    </w:rPr>
  </w:style>
  <w:style w:type="character" w:customStyle="1" w:styleId="AssuntodocomentrioChar">
    <w:name w:val="Assunto do comentário Char"/>
    <w:basedOn w:val="TextodecomentrioChar"/>
    <w:link w:val="Assuntodocomentrio"/>
    <w:uiPriority w:val="99"/>
    <w:semiHidden/>
    <w:rsid w:val="008B7FBD"/>
    <w:rPr>
      <w:b/>
      <w:bCs/>
      <w:sz w:val="20"/>
      <w:szCs w:val="20"/>
    </w:rPr>
  </w:style>
  <w:style w:type="paragraph" w:styleId="Textodebalo">
    <w:name w:val="Balloon Text"/>
    <w:basedOn w:val="Normal"/>
    <w:link w:val="TextodebaloChar"/>
    <w:uiPriority w:val="99"/>
    <w:semiHidden/>
    <w:unhideWhenUsed/>
    <w:rsid w:val="008B7FB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B7FBD"/>
    <w:rPr>
      <w:rFonts w:ascii="Segoe UI" w:hAnsi="Segoe UI" w:cs="Segoe UI"/>
      <w:sz w:val="18"/>
      <w:szCs w:val="18"/>
    </w:rPr>
  </w:style>
  <w:style w:type="paragraph" w:styleId="Reviso">
    <w:name w:val="Revision"/>
    <w:hidden/>
    <w:uiPriority w:val="99"/>
    <w:semiHidden/>
    <w:rsid w:val="002D2746"/>
    <w:pPr>
      <w:spacing w:after="0" w:line="240" w:lineRule="auto"/>
    </w:pPr>
  </w:style>
  <w:style w:type="character" w:styleId="TextodoEspaoReservado">
    <w:name w:val="Placeholder Text"/>
    <w:basedOn w:val="Fontepargpadro"/>
    <w:uiPriority w:val="99"/>
    <w:semiHidden/>
    <w:rsid w:val="00E931EA"/>
    <w:rPr>
      <w:color w:val="808080"/>
    </w:rPr>
  </w:style>
  <w:style w:type="paragraph" w:customStyle="1" w:styleId="Standard">
    <w:name w:val="Standard"/>
    <w:rsid w:val="00EE28B5"/>
    <w:pPr>
      <w:suppressAutoHyphens/>
      <w:spacing w:after="0" w:line="360" w:lineRule="auto"/>
      <w:ind w:firstLine="709"/>
      <w:jc w:val="both"/>
    </w:pPr>
    <w:rPr>
      <w:rFonts w:ascii="Times New Roman" w:eastAsia="Andale Sans UI" w:hAnsi="Times New Roman" w:cs="Tahoma"/>
      <w:kern w:val="3"/>
      <w:sz w:val="24"/>
      <w:szCs w:val="24"/>
      <w:lang w:val="en-US" w:bidi="en-US"/>
    </w:rPr>
  </w:style>
  <w:style w:type="character" w:styleId="Hyperlink">
    <w:name w:val="Hyperlink"/>
    <w:basedOn w:val="Fontepargpadro"/>
    <w:uiPriority w:val="99"/>
    <w:rsid w:val="00EE28B5"/>
    <w:rPr>
      <w:color w:val="0000FF"/>
      <w:u w:val="single"/>
    </w:rPr>
  </w:style>
  <w:style w:type="character" w:customStyle="1" w:styleId="Ttulo1Char">
    <w:name w:val="Título 1 Char"/>
    <w:basedOn w:val="Fontepargpadro"/>
    <w:link w:val="Ttulo1"/>
    <w:uiPriority w:val="9"/>
    <w:rsid w:val="00EE28B5"/>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EE28B5"/>
    <w:pPr>
      <w:spacing w:before="480" w:line="276" w:lineRule="auto"/>
      <w:outlineLvl w:val="9"/>
    </w:pPr>
    <w:rPr>
      <w:b/>
      <w:bCs/>
      <w:sz w:val="28"/>
      <w:szCs w:val="28"/>
      <w:lang w:eastAsia="pt-BR"/>
    </w:rPr>
  </w:style>
  <w:style w:type="paragraph" w:styleId="Sumrio1">
    <w:name w:val="toc 1"/>
    <w:basedOn w:val="Normal"/>
    <w:next w:val="Normal"/>
    <w:autoRedefine/>
    <w:uiPriority w:val="39"/>
    <w:unhideWhenUsed/>
    <w:rsid w:val="00EE28B5"/>
    <w:pPr>
      <w:spacing w:before="120" w:after="120"/>
    </w:pPr>
    <w:rPr>
      <w:rFonts w:cstheme="minorHAnsi"/>
      <w:b/>
      <w:bCs/>
      <w:caps/>
      <w:sz w:val="20"/>
      <w:szCs w:val="20"/>
    </w:rPr>
  </w:style>
  <w:style w:type="paragraph" w:styleId="Sumrio3">
    <w:name w:val="toc 3"/>
    <w:basedOn w:val="Normal"/>
    <w:next w:val="Normal"/>
    <w:autoRedefine/>
    <w:uiPriority w:val="39"/>
    <w:unhideWhenUsed/>
    <w:rsid w:val="00EE28B5"/>
    <w:pPr>
      <w:spacing w:after="0"/>
      <w:ind w:left="440"/>
    </w:pPr>
    <w:rPr>
      <w:rFonts w:cstheme="minorHAnsi"/>
      <w:i/>
      <w:iCs/>
      <w:sz w:val="20"/>
      <w:szCs w:val="20"/>
    </w:rPr>
  </w:style>
  <w:style w:type="character" w:customStyle="1" w:styleId="st">
    <w:name w:val="st"/>
    <w:basedOn w:val="Fontepargpadro"/>
    <w:rsid w:val="00774239"/>
  </w:style>
  <w:style w:type="character" w:styleId="nfase">
    <w:name w:val="Emphasis"/>
    <w:basedOn w:val="Fontepargpadro"/>
    <w:uiPriority w:val="20"/>
    <w:qFormat/>
    <w:rsid w:val="00774239"/>
    <w:rPr>
      <w:i/>
      <w:iCs/>
    </w:rPr>
  </w:style>
  <w:style w:type="paragraph" w:styleId="Sumrio2">
    <w:name w:val="toc 2"/>
    <w:basedOn w:val="Normal"/>
    <w:next w:val="Normal"/>
    <w:autoRedefine/>
    <w:uiPriority w:val="39"/>
    <w:unhideWhenUsed/>
    <w:rsid w:val="008D0274"/>
    <w:pPr>
      <w:spacing w:after="0"/>
      <w:ind w:left="220"/>
    </w:pPr>
    <w:rPr>
      <w:rFonts w:cstheme="minorHAnsi"/>
      <w:smallCaps/>
      <w:sz w:val="20"/>
      <w:szCs w:val="20"/>
    </w:rPr>
  </w:style>
  <w:style w:type="character" w:customStyle="1" w:styleId="Ttulo2Char">
    <w:name w:val="Título 2 Char"/>
    <w:basedOn w:val="Fontepargpadro"/>
    <w:link w:val="Ttulo2"/>
    <w:uiPriority w:val="9"/>
    <w:semiHidden/>
    <w:rsid w:val="00224F4A"/>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semiHidden/>
    <w:rsid w:val="00224F4A"/>
    <w:rPr>
      <w:rFonts w:asciiTheme="majorHAnsi" w:eastAsiaTheme="majorEastAsia" w:hAnsiTheme="majorHAnsi" w:cstheme="majorBidi"/>
      <w:color w:val="1F4D78" w:themeColor="accent1" w:themeShade="7F"/>
      <w:sz w:val="24"/>
      <w:szCs w:val="24"/>
    </w:rPr>
  </w:style>
  <w:style w:type="paragraph" w:styleId="Sumrio4">
    <w:name w:val="toc 4"/>
    <w:basedOn w:val="Normal"/>
    <w:next w:val="Normal"/>
    <w:autoRedefine/>
    <w:uiPriority w:val="39"/>
    <w:unhideWhenUsed/>
    <w:rsid w:val="006E3CDA"/>
    <w:pPr>
      <w:spacing w:after="0"/>
      <w:ind w:left="660"/>
    </w:pPr>
    <w:rPr>
      <w:rFonts w:cstheme="minorHAnsi"/>
      <w:sz w:val="18"/>
      <w:szCs w:val="18"/>
    </w:rPr>
  </w:style>
  <w:style w:type="paragraph" w:styleId="Sumrio5">
    <w:name w:val="toc 5"/>
    <w:basedOn w:val="Normal"/>
    <w:next w:val="Normal"/>
    <w:autoRedefine/>
    <w:uiPriority w:val="39"/>
    <w:unhideWhenUsed/>
    <w:rsid w:val="006E3CDA"/>
    <w:pPr>
      <w:spacing w:after="0"/>
      <w:ind w:left="880"/>
    </w:pPr>
    <w:rPr>
      <w:rFonts w:cstheme="minorHAnsi"/>
      <w:sz w:val="18"/>
      <w:szCs w:val="18"/>
    </w:rPr>
  </w:style>
  <w:style w:type="paragraph" w:styleId="Sumrio6">
    <w:name w:val="toc 6"/>
    <w:basedOn w:val="Normal"/>
    <w:next w:val="Normal"/>
    <w:autoRedefine/>
    <w:uiPriority w:val="39"/>
    <w:unhideWhenUsed/>
    <w:rsid w:val="006E3CDA"/>
    <w:pPr>
      <w:spacing w:after="0"/>
      <w:ind w:left="1100"/>
    </w:pPr>
    <w:rPr>
      <w:rFonts w:cstheme="minorHAnsi"/>
      <w:sz w:val="18"/>
      <w:szCs w:val="18"/>
    </w:rPr>
  </w:style>
  <w:style w:type="paragraph" w:styleId="Sumrio7">
    <w:name w:val="toc 7"/>
    <w:basedOn w:val="Normal"/>
    <w:next w:val="Normal"/>
    <w:autoRedefine/>
    <w:uiPriority w:val="39"/>
    <w:unhideWhenUsed/>
    <w:rsid w:val="006E3CDA"/>
    <w:pPr>
      <w:spacing w:after="0"/>
      <w:ind w:left="1320"/>
    </w:pPr>
    <w:rPr>
      <w:rFonts w:cstheme="minorHAnsi"/>
      <w:sz w:val="18"/>
      <w:szCs w:val="18"/>
    </w:rPr>
  </w:style>
  <w:style w:type="paragraph" w:styleId="Sumrio8">
    <w:name w:val="toc 8"/>
    <w:basedOn w:val="Normal"/>
    <w:next w:val="Normal"/>
    <w:autoRedefine/>
    <w:uiPriority w:val="39"/>
    <w:unhideWhenUsed/>
    <w:rsid w:val="006E3CDA"/>
    <w:pPr>
      <w:spacing w:after="0"/>
      <w:ind w:left="1540"/>
    </w:pPr>
    <w:rPr>
      <w:rFonts w:cstheme="minorHAnsi"/>
      <w:sz w:val="18"/>
      <w:szCs w:val="18"/>
    </w:rPr>
  </w:style>
  <w:style w:type="paragraph" w:styleId="Sumrio9">
    <w:name w:val="toc 9"/>
    <w:basedOn w:val="Normal"/>
    <w:next w:val="Normal"/>
    <w:autoRedefine/>
    <w:uiPriority w:val="39"/>
    <w:unhideWhenUsed/>
    <w:rsid w:val="006E3CDA"/>
    <w:pPr>
      <w:spacing w:after="0"/>
      <w:ind w:left="1760"/>
    </w:pPr>
    <w:rPr>
      <w:rFonts w:cstheme="minorHAnsi"/>
      <w:sz w:val="18"/>
      <w:szCs w:val="18"/>
    </w:rPr>
  </w:style>
  <w:style w:type="character" w:customStyle="1" w:styleId="shorttext">
    <w:name w:val="short_text"/>
    <w:basedOn w:val="Fontepargpadro"/>
    <w:rsid w:val="00B52082"/>
  </w:style>
  <w:style w:type="character" w:styleId="MenoPendente">
    <w:name w:val="Unresolved Mention"/>
    <w:basedOn w:val="Fontepargpadro"/>
    <w:uiPriority w:val="99"/>
    <w:semiHidden/>
    <w:unhideWhenUsed/>
    <w:rsid w:val="009B55CC"/>
    <w:rPr>
      <w:color w:val="808080"/>
      <w:shd w:val="clear" w:color="auto" w:fill="E6E6E6"/>
    </w:rPr>
  </w:style>
  <w:style w:type="character" w:customStyle="1" w:styleId="Ttulo4Char">
    <w:name w:val="Título 4 Char"/>
    <w:basedOn w:val="Fontepargpadro"/>
    <w:link w:val="Ttulo4"/>
    <w:uiPriority w:val="9"/>
    <w:semiHidden/>
    <w:rsid w:val="002E0D96"/>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73311">
      <w:bodyDiv w:val="1"/>
      <w:marLeft w:val="0"/>
      <w:marRight w:val="0"/>
      <w:marTop w:val="0"/>
      <w:marBottom w:val="0"/>
      <w:divBdr>
        <w:top w:val="none" w:sz="0" w:space="0" w:color="auto"/>
        <w:left w:val="none" w:sz="0" w:space="0" w:color="auto"/>
        <w:bottom w:val="none" w:sz="0" w:space="0" w:color="auto"/>
        <w:right w:val="none" w:sz="0" w:space="0" w:color="auto"/>
      </w:divBdr>
      <w:divsChild>
        <w:div w:id="1860655633">
          <w:marLeft w:val="0"/>
          <w:marRight w:val="0"/>
          <w:marTop w:val="0"/>
          <w:marBottom w:val="0"/>
          <w:divBdr>
            <w:top w:val="none" w:sz="0" w:space="0" w:color="auto"/>
            <w:left w:val="none" w:sz="0" w:space="0" w:color="auto"/>
            <w:bottom w:val="none" w:sz="0" w:space="0" w:color="auto"/>
            <w:right w:val="none" w:sz="0" w:space="0" w:color="auto"/>
          </w:divBdr>
        </w:div>
        <w:div w:id="1706754735">
          <w:marLeft w:val="0"/>
          <w:marRight w:val="0"/>
          <w:marTop w:val="0"/>
          <w:marBottom w:val="0"/>
          <w:divBdr>
            <w:top w:val="none" w:sz="0" w:space="0" w:color="auto"/>
            <w:left w:val="none" w:sz="0" w:space="0" w:color="auto"/>
            <w:bottom w:val="none" w:sz="0" w:space="0" w:color="auto"/>
            <w:right w:val="none" w:sz="0" w:space="0" w:color="auto"/>
          </w:divBdr>
        </w:div>
        <w:div w:id="2078043164">
          <w:marLeft w:val="0"/>
          <w:marRight w:val="0"/>
          <w:marTop w:val="0"/>
          <w:marBottom w:val="0"/>
          <w:divBdr>
            <w:top w:val="none" w:sz="0" w:space="0" w:color="auto"/>
            <w:left w:val="none" w:sz="0" w:space="0" w:color="auto"/>
            <w:bottom w:val="none" w:sz="0" w:space="0" w:color="auto"/>
            <w:right w:val="none" w:sz="0" w:space="0" w:color="auto"/>
          </w:divBdr>
        </w:div>
        <w:div w:id="250356315">
          <w:marLeft w:val="0"/>
          <w:marRight w:val="0"/>
          <w:marTop w:val="0"/>
          <w:marBottom w:val="0"/>
          <w:divBdr>
            <w:top w:val="none" w:sz="0" w:space="0" w:color="auto"/>
            <w:left w:val="none" w:sz="0" w:space="0" w:color="auto"/>
            <w:bottom w:val="none" w:sz="0" w:space="0" w:color="auto"/>
            <w:right w:val="none" w:sz="0" w:space="0" w:color="auto"/>
          </w:divBdr>
        </w:div>
      </w:divsChild>
    </w:div>
    <w:div w:id="104615473">
      <w:bodyDiv w:val="1"/>
      <w:marLeft w:val="0"/>
      <w:marRight w:val="0"/>
      <w:marTop w:val="0"/>
      <w:marBottom w:val="0"/>
      <w:divBdr>
        <w:top w:val="none" w:sz="0" w:space="0" w:color="auto"/>
        <w:left w:val="none" w:sz="0" w:space="0" w:color="auto"/>
        <w:bottom w:val="none" w:sz="0" w:space="0" w:color="auto"/>
        <w:right w:val="none" w:sz="0" w:space="0" w:color="auto"/>
      </w:divBdr>
    </w:div>
    <w:div w:id="171066797">
      <w:bodyDiv w:val="1"/>
      <w:marLeft w:val="0"/>
      <w:marRight w:val="0"/>
      <w:marTop w:val="0"/>
      <w:marBottom w:val="0"/>
      <w:divBdr>
        <w:top w:val="none" w:sz="0" w:space="0" w:color="auto"/>
        <w:left w:val="none" w:sz="0" w:space="0" w:color="auto"/>
        <w:bottom w:val="none" w:sz="0" w:space="0" w:color="auto"/>
        <w:right w:val="none" w:sz="0" w:space="0" w:color="auto"/>
      </w:divBdr>
    </w:div>
    <w:div w:id="172570876">
      <w:bodyDiv w:val="1"/>
      <w:marLeft w:val="0"/>
      <w:marRight w:val="0"/>
      <w:marTop w:val="0"/>
      <w:marBottom w:val="0"/>
      <w:divBdr>
        <w:top w:val="none" w:sz="0" w:space="0" w:color="auto"/>
        <w:left w:val="none" w:sz="0" w:space="0" w:color="auto"/>
        <w:bottom w:val="none" w:sz="0" w:space="0" w:color="auto"/>
        <w:right w:val="none" w:sz="0" w:space="0" w:color="auto"/>
      </w:divBdr>
    </w:div>
    <w:div w:id="837379798">
      <w:bodyDiv w:val="1"/>
      <w:marLeft w:val="0"/>
      <w:marRight w:val="0"/>
      <w:marTop w:val="0"/>
      <w:marBottom w:val="0"/>
      <w:divBdr>
        <w:top w:val="none" w:sz="0" w:space="0" w:color="auto"/>
        <w:left w:val="none" w:sz="0" w:space="0" w:color="auto"/>
        <w:bottom w:val="none" w:sz="0" w:space="0" w:color="auto"/>
        <w:right w:val="none" w:sz="0" w:space="0" w:color="auto"/>
      </w:divBdr>
      <w:divsChild>
        <w:div w:id="2004971558">
          <w:marLeft w:val="0"/>
          <w:marRight w:val="0"/>
          <w:marTop w:val="0"/>
          <w:marBottom w:val="0"/>
          <w:divBdr>
            <w:top w:val="none" w:sz="0" w:space="0" w:color="auto"/>
            <w:left w:val="none" w:sz="0" w:space="0" w:color="auto"/>
            <w:bottom w:val="none" w:sz="0" w:space="0" w:color="auto"/>
            <w:right w:val="none" w:sz="0" w:space="0" w:color="auto"/>
          </w:divBdr>
        </w:div>
        <w:div w:id="171993886">
          <w:marLeft w:val="0"/>
          <w:marRight w:val="0"/>
          <w:marTop w:val="0"/>
          <w:marBottom w:val="0"/>
          <w:divBdr>
            <w:top w:val="none" w:sz="0" w:space="0" w:color="auto"/>
            <w:left w:val="none" w:sz="0" w:space="0" w:color="auto"/>
            <w:bottom w:val="none" w:sz="0" w:space="0" w:color="auto"/>
            <w:right w:val="none" w:sz="0" w:space="0" w:color="auto"/>
          </w:divBdr>
        </w:div>
        <w:div w:id="2124837863">
          <w:marLeft w:val="0"/>
          <w:marRight w:val="0"/>
          <w:marTop w:val="0"/>
          <w:marBottom w:val="0"/>
          <w:divBdr>
            <w:top w:val="none" w:sz="0" w:space="0" w:color="auto"/>
            <w:left w:val="none" w:sz="0" w:space="0" w:color="auto"/>
            <w:bottom w:val="none" w:sz="0" w:space="0" w:color="auto"/>
            <w:right w:val="none" w:sz="0" w:space="0" w:color="auto"/>
          </w:divBdr>
        </w:div>
        <w:div w:id="152069502">
          <w:marLeft w:val="0"/>
          <w:marRight w:val="0"/>
          <w:marTop w:val="0"/>
          <w:marBottom w:val="0"/>
          <w:divBdr>
            <w:top w:val="none" w:sz="0" w:space="0" w:color="auto"/>
            <w:left w:val="none" w:sz="0" w:space="0" w:color="auto"/>
            <w:bottom w:val="none" w:sz="0" w:space="0" w:color="auto"/>
            <w:right w:val="none" w:sz="0" w:space="0" w:color="auto"/>
          </w:divBdr>
        </w:div>
        <w:div w:id="1137531414">
          <w:marLeft w:val="0"/>
          <w:marRight w:val="0"/>
          <w:marTop w:val="0"/>
          <w:marBottom w:val="0"/>
          <w:divBdr>
            <w:top w:val="none" w:sz="0" w:space="0" w:color="auto"/>
            <w:left w:val="none" w:sz="0" w:space="0" w:color="auto"/>
            <w:bottom w:val="none" w:sz="0" w:space="0" w:color="auto"/>
            <w:right w:val="none" w:sz="0" w:space="0" w:color="auto"/>
          </w:divBdr>
        </w:div>
      </w:divsChild>
    </w:div>
    <w:div w:id="1261140416">
      <w:bodyDiv w:val="1"/>
      <w:marLeft w:val="0"/>
      <w:marRight w:val="0"/>
      <w:marTop w:val="0"/>
      <w:marBottom w:val="0"/>
      <w:divBdr>
        <w:top w:val="none" w:sz="0" w:space="0" w:color="auto"/>
        <w:left w:val="none" w:sz="0" w:space="0" w:color="auto"/>
        <w:bottom w:val="none" w:sz="0" w:space="0" w:color="auto"/>
        <w:right w:val="none" w:sz="0" w:space="0" w:color="auto"/>
      </w:divBdr>
      <w:divsChild>
        <w:div w:id="158540494">
          <w:marLeft w:val="0"/>
          <w:marRight w:val="0"/>
          <w:marTop w:val="0"/>
          <w:marBottom w:val="0"/>
          <w:divBdr>
            <w:top w:val="none" w:sz="0" w:space="0" w:color="auto"/>
            <w:left w:val="none" w:sz="0" w:space="0" w:color="auto"/>
            <w:bottom w:val="none" w:sz="0" w:space="0" w:color="auto"/>
            <w:right w:val="none" w:sz="0" w:space="0" w:color="auto"/>
          </w:divBdr>
        </w:div>
        <w:div w:id="939679984">
          <w:marLeft w:val="0"/>
          <w:marRight w:val="0"/>
          <w:marTop w:val="0"/>
          <w:marBottom w:val="0"/>
          <w:divBdr>
            <w:top w:val="none" w:sz="0" w:space="0" w:color="auto"/>
            <w:left w:val="none" w:sz="0" w:space="0" w:color="auto"/>
            <w:bottom w:val="none" w:sz="0" w:space="0" w:color="auto"/>
            <w:right w:val="none" w:sz="0" w:space="0" w:color="auto"/>
          </w:divBdr>
        </w:div>
        <w:div w:id="2109306541">
          <w:marLeft w:val="0"/>
          <w:marRight w:val="0"/>
          <w:marTop w:val="0"/>
          <w:marBottom w:val="0"/>
          <w:divBdr>
            <w:top w:val="none" w:sz="0" w:space="0" w:color="auto"/>
            <w:left w:val="none" w:sz="0" w:space="0" w:color="auto"/>
            <w:bottom w:val="none" w:sz="0" w:space="0" w:color="auto"/>
            <w:right w:val="none" w:sz="0" w:space="0" w:color="auto"/>
          </w:divBdr>
        </w:div>
        <w:div w:id="1776051271">
          <w:marLeft w:val="0"/>
          <w:marRight w:val="0"/>
          <w:marTop w:val="0"/>
          <w:marBottom w:val="0"/>
          <w:divBdr>
            <w:top w:val="none" w:sz="0" w:space="0" w:color="auto"/>
            <w:left w:val="none" w:sz="0" w:space="0" w:color="auto"/>
            <w:bottom w:val="none" w:sz="0" w:space="0" w:color="auto"/>
            <w:right w:val="none" w:sz="0" w:space="0" w:color="auto"/>
          </w:divBdr>
        </w:div>
        <w:div w:id="612520877">
          <w:marLeft w:val="0"/>
          <w:marRight w:val="0"/>
          <w:marTop w:val="0"/>
          <w:marBottom w:val="0"/>
          <w:divBdr>
            <w:top w:val="none" w:sz="0" w:space="0" w:color="auto"/>
            <w:left w:val="none" w:sz="0" w:space="0" w:color="auto"/>
            <w:bottom w:val="none" w:sz="0" w:space="0" w:color="auto"/>
            <w:right w:val="none" w:sz="0" w:space="0" w:color="auto"/>
          </w:divBdr>
        </w:div>
        <w:div w:id="738212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C6BB4-C602-413E-A82C-1EF0469F0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8623</Words>
  <Characters>46569</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2017-02-11T12:01:00Z</dcterms:created>
  <dcterms:modified xsi:type="dcterms:W3CDTF">2017-07-18T11:38:00Z</dcterms:modified>
</cp:coreProperties>
</file>