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501" w:rsidRPr="00597602" w:rsidRDefault="000A5501" w:rsidP="003F59F8">
      <w:pPr>
        <w:spacing w:line="360" w:lineRule="auto"/>
        <w:rPr>
          <w:b/>
          <w:color w:val="000000" w:themeColor="text1"/>
        </w:rPr>
      </w:pPr>
    </w:p>
    <w:p w:rsidR="000A5501" w:rsidRPr="00597602" w:rsidRDefault="000A5501" w:rsidP="003F59F8">
      <w:pPr>
        <w:spacing w:line="360" w:lineRule="auto"/>
        <w:rPr>
          <w:b/>
          <w:color w:val="000000" w:themeColor="text1"/>
        </w:rPr>
      </w:pPr>
    </w:p>
    <w:p w:rsidR="000A5501" w:rsidRPr="00597602" w:rsidRDefault="000A5501" w:rsidP="003F59F8">
      <w:pPr>
        <w:spacing w:line="360" w:lineRule="auto"/>
        <w:jc w:val="center"/>
        <w:rPr>
          <w:b/>
          <w:color w:val="000000" w:themeColor="text1"/>
        </w:rPr>
      </w:pPr>
      <w:r w:rsidRPr="00597602">
        <w:rPr>
          <w:b/>
          <w:color w:val="000000" w:themeColor="text1"/>
        </w:rPr>
        <w:t>RELAÇÃO ENTRE DEPENDÊNCIA DE EXERCÍCIO FÍSICO E PERFIL DE PERSONALIDADE EM ARTISTAS CIRCENSES</w:t>
      </w:r>
    </w:p>
    <w:p w:rsidR="000A5501" w:rsidRPr="00597602" w:rsidRDefault="000A5501" w:rsidP="003F59F8">
      <w:pPr>
        <w:spacing w:after="200" w:line="360" w:lineRule="auto"/>
        <w:rPr>
          <w:color w:val="000000" w:themeColor="text1"/>
        </w:rPr>
      </w:pPr>
    </w:p>
    <w:p w:rsidR="000A5501" w:rsidRPr="00597602" w:rsidRDefault="000A5501" w:rsidP="003F59F8">
      <w:pPr>
        <w:spacing w:after="200" w:line="360" w:lineRule="auto"/>
        <w:rPr>
          <w:color w:val="000000" w:themeColor="text1"/>
        </w:rPr>
      </w:pPr>
    </w:p>
    <w:p w:rsidR="000A5501" w:rsidRPr="00597602" w:rsidRDefault="000A5501" w:rsidP="003F59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themeColor="text1"/>
        </w:rPr>
      </w:pPr>
    </w:p>
    <w:p w:rsidR="00966CA1" w:rsidRPr="00597602" w:rsidRDefault="00966CA1" w:rsidP="003F59F8">
      <w:pPr>
        <w:spacing w:after="200" w:line="360" w:lineRule="auto"/>
        <w:rPr>
          <w:color w:val="000000" w:themeColor="text1"/>
        </w:rPr>
      </w:pPr>
      <w:r w:rsidRPr="00597602">
        <w:rPr>
          <w:b/>
          <w:color w:val="000000" w:themeColor="text1"/>
        </w:rPr>
        <w:t>RESUMO</w:t>
      </w:r>
    </w:p>
    <w:p w:rsidR="000A5501" w:rsidRPr="00597602" w:rsidRDefault="000A5501" w:rsidP="003F59F8">
      <w:pPr>
        <w:spacing w:line="360" w:lineRule="auto"/>
        <w:rPr>
          <w:color w:val="000000" w:themeColor="text1"/>
        </w:rPr>
      </w:pPr>
    </w:p>
    <w:p w:rsidR="000A5501" w:rsidRPr="00597602" w:rsidRDefault="006845E3" w:rsidP="003F59F8">
      <w:pPr>
        <w:spacing w:line="360" w:lineRule="auto"/>
        <w:jc w:val="both"/>
        <w:rPr>
          <w:i/>
          <w:color w:val="000000" w:themeColor="text1"/>
        </w:rPr>
      </w:pPr>
      <w:r w:rsidRPr="00597602">
        <w:rPr>
          <w:i/>
          <w:color w:val="000000" w:themeColor="text1"/>
        </w:rPr>
        <w:t>Objetivo:</w:t>
      </w:r>
      <w:r w:rsidRPr="00597602">
        <w:rPr>
          <w:color w:val="000000" w:themeColor="text1"/>
        </w:rPr>
        <w:t xml:space="preserve"> Este</w:t>
      </w:r>
      <w:r w:rsidR="00C430FF" w:rsidRPr="00597602">
        <w:rPr>
          <w:color w:val="000000" w:themeColor="text1"/>
        </w:rPr>
        <w:t xml:space="preserve"> estudo verificou a relação entre dependência de exercício físico e personalidade entre as modalidades típicas do circo.</w:t>
      </w:r>
      <w:r w:rsidR="00F1467B">
        <w:rPr>
          <w:color w:val="000000" w:themeColor="text1"/>
        </w:rPr>
        <w:t xml:space="preserve"> </w:t>
      </w:r>
      <w:r w:rsidR="00966CA1" w:rsidRPr="00597602">
        <w:rPr>
          <w:i/>
          <w:color w:val="000000" w:themeColor="text1"/>
        </w:rPr>
        <w:t>Métodos:</w:t>
      </w:r>
      <w:r w:rsidR="00C716E8">
        <w:rPr>
          <w:i/>
          <w:color w:val="000000" w:themeColor="text1"/>
        </w:rPr>
        <w:t xml:space="preserve"> </w:t>
      </w:r>
      <w:r w:rsidR="00C430FF" w:rsidRPr="00597602">
        <w:rPr>
          <w:color w:val="000000" w:themeColor="text1"/>
        </w:rPr>
        <w:t xml:space="preserve">57 artistas de circo nas modalidades malabarismo, equilibrismo, acrobacia aérea e de solo, com idade entre 18-40 anos (média= 27, desvio-padrão= 7,79), responderam três questionários: Ficha de identificação, Escala de </w:t>
      </w:r>
      <w:r w:rsidR="00434E52" w:rsidRPr="00597602">
        <w:rPr>
          <w:color w:val="000000" w:themeColor="text1"/>
        </w:rPr>
        <w:t>Dependência de Exercício,</w:t>
      </w:r>
      <w:r w:rsidR="00F1467B">
        <w:rPr>
          <w:color w:val="000000" w:themeColor="text1"/>
        </w:rPr>
        <w:t xml:space="preserve"> </w:t>
      </w:r>
      <w:r w:rsidR="00C430FF" w:rsidRPr="00597602">
        <w:rPr>
          <w:color w:val="000000" w:themeColor="text1"/>
        </w:rPr>
        <w:t>Eysenck</w:t>
      </w:r>
      <w:r w:rsidR="00F1467B">
        <w:rPr>
          <w:color w:val="000000" w:themeColor="text1"/>
        </w:rPr>
        <w:t xml:space="preserve"> </w:t>
      </w:r>
      <w:r w:rsidR="00434E52" w:rsidRPr="00597602">
        <w:rPr>
          <w:color w:val="000000" w:themeColor="text1"/>
        </w:rPr>
        <w:t>Personality Profiler</w:t>
      </w:r>
      <w:r w:rsidR="00C430FF" w:rsidRPr="00597602">
        <w:rPr>
          <w:color w:val="000000" w:themeColor="text1"/>
        </w:rPr>
        <w:t xml:space="preserve"> V6 S2.</w:t>
      </w:r>
      <w:r w:rsidR="00F1467B">
        <w:rPr>
          <w:color w:val="000000" w:themeColor="text1"/>
        </w:rPr>
        <w:t xml:space="preserve"> </w:t>
      </w:r>
      <w:r w:rsidR="00966CA1" w:rsidRPr="00597602">
        <w:rPr>
          <w:i/>
          <w:color w:val="000000" w:themeColor="text1"/>
        </w:rPr>
        <w:t>Resultados:</w:t>
      </w:r>
      <w:r w:rsidR="00F1467B">
        <w:rPr>
          <w:i/>
          <w:color w:val="000000" w:themeColor="text1"/>
        </w:rPr>
        <w:t xml:space="preserve"> </w:t>
      </w:r>
      <w:r w:rsidR="002E6CF5" w:rsidRPr="00597602">
        <w:rPr>
          <w:color w:val="000000" w:themeColor="text1"/>
        </w:rPr>
        <w:t xml:space="preserve">O estudo apresentou </w:t>
      </w:r>
      <w:r w:rsidR="007C04B8" w:rsidRPr="00597602">
        <w:rPr>
          <w:color w:val="000000" w:themeColor="text1"/>
        </w:rPr>
        <w:t>dados</w:t>
      </w:r>
      <w:r w:rsidR="002E6CF5" w:rsidRPr="00597602">
        <w:rPr>
          <w:color w:val="000000" w:themeColor="text1"/>
        </w:rPr>
        <w:t xml:space="preserve"> que</w:t>
      </w:r>
      <w:r w:rsidR="007C04B8" w:rsidRPr="00597602">
        <w:rPr>
          <w:color w:val="000000" w:themeColor="text1"/>
        </w:rPr>
        <w:t xml:space="preserve"> apontam relações significativas para extroversão e neuroticismo para malabarismo, e mostra que somente 47,4% da amostra não possui dependência.</w:t>
      </w:r>
      <w:r>
        <w:rPr>
          <w:color w:val="000000" w:themeColor="text1"/>
        </w:rPr>
        <w:t xml:space="preserve"> </w:t>
      </w:r>
      <w:r w:rsidR="00966CA1" w:rsidRPr="00597602">
        <w:rPr>
          <w:i/>
          <w:color w:val="000000" w:themeColor="text1"/>
        </w:rPr>
        <w:t>Conclusões:</w:t>
      </w:r>
      <w:r>
        <w:rPr>
          <w:i/>
          <w:color w:val="000000" w:themeColor="text1"/>
        </w:rPr>
        <w:t xml:space="preserve"> </w:t>
      </w:r>
      <w:r w:rsidR="007C04B8" w:rsidRPr="00597602">
        <w:rPr>
          <w:color w:val="000000" w:themeColor="text1"/>
        </w:rPr>
        <w:t xml:space="preserve">O presente estudo </w:t>
      </w:r>
      <w:r w:rsidR="00201149" w:rsidRPr="00597602">
        <w:rPr>
          <w:color w:val="000000" w:themeColor="text1"/>
        </w:rPr>
        <w:t>constatou que ao relacionar personalidade</w:t>
      </w:r>
      <w:r w:rsidR="007C04B8" w:rsidRPr="00597602">
        <w:rPr>
          <w:color w:val="000000" w:themeColor="text1"/>
        </w:rPr>
        <w:t xml:space="preserve"> e DE existe uma relação de dependentes com escores elevados da dimensão extroversão. Ainda é apontado que modalidades acrobáticas tem o maior índice de dependência e que predominantemente, o perfil dos circenses é extrovertido, sendo os malabaristas os que possuem os maiores escores.</w:t>
      </w:r>
    </w:p>
    <w:p w:rsidR="00966CA1" w:rsidRPr="00597602" w:rsidRDefault="00966CA1" w:rsidP="003F59F8">
      <w:pPr>
        <w:spacing w:line="360" w:lineRule="auto"/>
        <w:jc w:val="both"/>
        <w:rPr>
          <w:i/>
          <w:color w:val="000000" w:themeColor="text1"/>
        </w:rPr>
      </w:pPr>
      <w:r w:rsidRPr="00597602">
        <w:rPr>
          <w:color w:val="000000" w:themeColor="text1"/>
        </w:rPr>
        <w:t>Palavras chave: Circo,</w:t>
      </w:r>
      <w:r w:rsidR="000A5501" w:rsidRPr="00597602">
        <w:rPr>
          <w:color w:val="000000" w:themeColor="text1"/>
        </w:rPr>
        <w:t xml:space="preserve"> </w:t>
      </w:r>
      <w:r w:rsidR="00434E52" w:rsidRPr="00597602">
        <w:rPr>
          <w:color w:val="000000" w:themeColor="text1"/>
        </w:rPr>
        <w:t>Dep</w:t>
      </w:r>
      <w:r w:rsidRPr="00597602">
        <w:rPr>
          <w:color w:val="000000" w:themeColor="text1"/>
        </w:rPr>
        <w:t>endência de Exercício Físico, Personalidade, Psicologia do Esporte.</w:t>
      </w:r>
    </w:p>
    <w:p w:rsidR="00966CA1" w:rsidRPr="00597602" w:rsidRDefault="00966CA1" w:rsidP="003F59F8">
      <w:pPr>
        <w:pBdr>
          <w:bottom w:val="single" w:sz="12" w:space="1" w:color="auto"/>
        </w:pBdr>
        <w:spacing w:line="360" w:lineRule="auto"/>
        <w:jc w:val="both"/>
        <w:rPr>
          <w:b/>
          <w:color w:val="000000" w:themeColor="text1"/>
        </w:rPr>
      </w:pPr>
    </w:p>
    <w:p w:rsidR="00456CBE" w:rsidRPr="00597602" w:rsidRDefault="00456CBE" w:rsidP="003F59F8">
      <w:pPr>
        <w:spacing w:after="200" w:line="360" w:lineRule="auto"/>
        <w:rPr>
          <w:b/>
          <w:color w:val="000000" w:themeColor="text1"/>
        </w:rPr>
        <w:sectPr w:rsidR="00456CBE" w:rsidRPr="00597602" w:rsidSect="00344E1E">
          <w:pgSz w:w="11906" w:h="16838"/>
          <w:pgMar w:top="1701" w:right="1701" w:bottom="1418" w:left="1418" w:header="709" w:footer="709" w:gutter="0"/>
          <w:cols w:space="708"/>
          <w:docGrid w:linePitch="360"/>
        </w:sect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Default="00456CBE" w:rsidP="003F59F8">
      <w:pPr>
        <w:spacing w:line="360" w:lineRule="auto"/>
        <w:jc w:val="both"/>
        <w:rPr>
          <w:b/>
          <w:color w:val="000000" w:themeColor="text1"/>
        </w:rPr>
      </w:pPr>
    </w:p>
    <w:p w:rsidR="003F59F8" w:rsidRPr="00597602" w:rsidRDefault="003F59F8"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pPr>
    </w:p>
    <w:p w:rsidR="00456CBE" w:rsidRPr="00597602" w:rsidRDefault="00456CBE" w:rsidP="003F59F8">
      <w:pPr>
        <w:spacing w:line="360" w:lineRule="auto"/>
        <w:jc w:val="both"/>
        <w:rPr>
          <w:b/>
          <w:color w:val="000000" w:themeColor="text1"/>
        </w:rPr>
        <w:sectPr w:rsidR="00456CBE" w:rsidRPr="00597602" w:rsidSect="00344E1E">
          <w:type w:val="continuous"/>
          <w:pgSz w:w="11906" w:h="16838"/>
          <w:pgMar w:top="1701" w:right="1701" w:bottom="1418" w:left="1418" w:header="709" w:footer="709" w:gutter="0"/>
          <w:cols w:num="2" w:space="708"/>
          <w:docGrid w:linePitch="360"/>
        </w:sectPr>
      </w:pPr>
    </w:p>
    <w:p w:rsidR="00C430FF" w:rsidRPr="00597602" w:rsidRDefault="00F84D1C" w:rsidP="003F59F8">
      <w:pPr>
        <w:spacing w:line="360" w:lineRule="auto"/>
        <w:jc w:val="both"/>
        <w:rPr>
          <w:b/>
          <w:color w:val="000000" w:themeColor="text1"/>
        </w:rPr>
      </w:pPr>
      <w:r w:rsidRPr="00597602">
        <w:rPr>
          <w:b/>
          <w:color w:val="000000" w:themeColor="text1"/>
        </w:rPr>
        <w:lastRenderedPageBreak/>
        <w:t xml:space="preserve"> Introdução</w:t>
      </w:r>
    </w:p>
    <w:p w:rsidR="00C430FF" w:rsidRPr="00597602" w:rsidRDefault="001B31CF" w:rsidP="003F59F8">
      <w:pPr>
        <w:spacing w:line="360" w:lineRule="auto"/>
        <w:jc w:val="both"/>
        <w:rPr>
          <w:b/>
          <w:color w:val="000000" w:themeColor="text1"/>
        </w:rPr>
      </w:pPr>
      <w:r w:rsidRPr="00597602">
        <w:rPr>
          <w:b/>
          <w:color w:val="000000" w:themeColor="text1"/>
        </w:rPr>
        <w:tab/>
      </w:r>
    </w:p>
    <w:p w:rsidR="00450D98" w:rsidRPr="00597602" w:rsidRDefault="001B31CF" w:rsidP="003F59F8">
      <w:pPr>
        <w:spacing w:line="360" w:lineRule="auto"/>
        <w:jc w:val="both"/>
        <w:rPr>
          <w:color w:val="000000" w:themeColor="text1"/>
        </w:rPr>
      </w:pPr>
      <w:r w:rsidRPr="00597602">
        <w:rPr>
          <w:b/>
          <w:color w:val="000000" w:themeColor="text1"/>
        </w:rPr>
        <w:tab/>
      </w:r>
      <w:r w:rsidR="00877A63" w:rsidRPr="00597602">
        <w:rPr>
          <w:color w:val="000000" w:themeColor="text1"/>
        </w:rPr>
        <w:t>A prática de atividade física</w:t>
      </w:r>
      <w:r w:rsidR="004312AE" w:rsidRPr="00597602">
        <w:rPr>
          <w:color w:val="000000" w:themeColor="text1"/>
        </w:rPr>
        <w:t xml:space="preserve"> gera ao praticante</w:t>
      </w:r>
      <w:r w:rsidR="00877A63" w:rsidRPr="00597602">
        <w:rPr>
          <w:color w:val="000000" w:themeColor="text1"/>
        </w:rPr>
        <w:t xml:space="preserve"> vários benefícios</w:t>
      </w:r>
      <w:r w:rsidR="004312AE" w:rsidRPr="00597602">
        <w:rPr>
          <w:color w:val="000000" w:themeColor="text1"/>
        </w:rPr>
        <w:t>, tanto para</w:t>
      </w:r>
      <w:r w:rsidR="00877A63" w:rsidRPr="00597602">
        <w:rPr>
          <w:color w:val="000000" w:themeColor="text1"/>
        </w:rPr>
        <w:t xml:space="preserve"> à saúde fisiológica </w:t>
      </w:r>
      <w:r w:rsidR="00797E34" w:rsidRPr="00597602">
        <w:rPr>
          <w:color w:val="000000" w:themeColor="text1"/>
        </w:rPr>
        <w:t xml:space="preserve">como, por exemplo, </w:t>
      </w:r>
      <w:r w:rsidR="007B2B04" w:rsidRPr="00597602">
        <w:rPr>
          <w:color w:val="000000" w:themeColor="text1"/>
        </w:rPr>
        <w:t>melhora no sistema cardiovascular e redução da pressão arterial</w:t>
      </w:r>
      <w:r w:rsidR="00D13B31" w:rsidRPr="00597602">
        <w:rPr>
          <w:color w:val="000000" w:themeColor="text1"/>
        </w:rPr>
        <w:t xml:space="preserve"> (HAAPANEN et al, 1997; </w:t>
      </w:r>
      <w:r w:rsidR="00E96F58" w:rsidRPr="00597602">
        <w:rPr>
          <w:color w:val="000000" w:themeColor="text1"/>
        </w:rPr>
        <w:t>BLAIR et al, 2001; DONOVAN et al, 2010)</w:t>
      </w:r>
      <w:r w:rsidR="004312AE" w:rsidRPr="00597602">
        <w:rPr>
          <w:color w:val="000000" w:themeColor="text1"/>
        </w:rPr>
        <w:t>, quanto</w:t>
      </w:r>
      <w:r w:rsidR="00877A63" w:rsidRPr="00597602">
        <w:rPr>
          <w:color w:val="000000" w:themeColor="text1"/>
        </w:rPr>
        <w:t xml:space="preserve"> psicológica</w:t>
      </w:r>
      <w:r w:rsidR="00E96F58" w:rsidRPr="00597602">
        <w:rPr>
          <w:color w:val="000000" w:themeColor="text1"/>
        </w:rPr>
        <w:t xml:space="preserve">, como </w:t>
      </w:r>
      <w:r w:rsidR="00797E34" w:rsidRPr="00597602">
        <w:rPr>
          <w:color w:val="000000" w:themeColor="text1"/>
        </w:rPr>
        <w:t xml:space="preserve">exemplo, </w:t>
      </w:r>
      <w:r w:rsidR="007B2B04" w:rsidRPr="00597602">
        <w:rPr>
          <w:color w:val="000000" w:themeColor="text1"/>
        </w:rPr>
        <w:t xml:space="preserve">redução da ansiedade, melhora na </w:t>
      </w:r>
      <w:r w:rsidR="006845E3" w:rsidRPr="00597602">
        <w:rPr>
          <w:color w:val="000000" w:themeColor="text1"/>
        </w:rPr>
        <w:t>autoestima</w:t>
      </w:r>
      <w:r w:rsidR="007B2B04" w:rsidRPr="00597602">
        <w:rPr>
          <w:color w:val="000000" w:themeColor="text1"/>
        </w:rPr>
        <w:t xml:space="preserve"> e </w:t>
      </w:r>
      <w:r w:rsidR="006845E3" w:rsidRPr="00597602">
        <w:rPr>
          <w:color w:val="000000" w:themeColor="text1"/>
        </w:rPr>
        <w:t>humor (</w:t>
      </w:r>
      <w:r w:rsidR="00E96F58" w:rsidRPr="00597602">
        <w:rPr>
          <w:color w:val="000000" w:themeColor="text1"/>
        </w:rPr>
        <w:t>RUBY et al., 2011; EVERS et al., 2011; DUNCAN &amp;MUMMERY, 2004</w:t>
      </w:r>
      <w:r w:rsidR="004312AE" w:rsidRPr="00597602">
        <w:rPr>
          <w:color w:val="000000" w:themeColor="text1"/>
        </w:rPr>
        <w:t>; BARTHOLOMEW et al, 2005</w:t>
      </w:r>
      <w:r w:rsidR="00877A63" w:rsidRPr="00597602">
        <w:rPr>
          <w:color w:val="000000" w:themeColor="text1"/>
        </w:rPr>
        <w:t>)</w:t>
      </w:r>
      <w:r w:rsidR="007B2B04" w:rsidRPr="00597602">
        <w:rPr>
          <w:color w:val="000000" w:themeColor="text1"/>
        </w:rPr>
        <w:t>.</w:t>
      </w:r>
      <w:r w:rsidR="00D13B31" w:rsidRPr="00597602">
        <w:rPr>
          <w:color w:val="000000" w:themeColor="text1"/>
        </w:rPr>
        <w:t xml:space="preserve">  No entanto, a atividade física quando realizada em excesso pode trazer efeitos negativos ao indivíduo, levando-o ao que se chama dependência de exercício</w:t>
      </w:r>
      <w:r w:rsidR="00164C67" w:rsidRPr="00597602">
        <w:rPr>
          <w:color w:val="000000" w:themeColor="text1"/>
        </w:rPr>
        <w:t xml:space="preserve">. A dependência de exercício </w:t>
      </w:r>
      <w:r w:rsidR="007A2099" w:rsidRPr="00597602">
        <w:rPr>
          <w:color w:val="000000" w:themeColor="text1"/>
        </w:rPr>
        <w:t xml:space="preserve">(DE) </w:t>
      </w:r>
      <w:r w:rsidR="00164C67" w:rsidRPr="00597602">
        <w:rPr>
          <w:color w:val="000000" w:themeColor="text1"/>
        </w:rPr>
        <w:t xml:space="preserve">pode ser definida como um desejo de atividade física, resultando em um comportamento compulsivo pelo exercício, que se manifesta </w:t>
      </w:r>
      <w:r w:rsidR="00052825" w:rsidRPr="00597602">
        <w:rPr>
          <w:color w:val="000000" w:themeColor="text1"/>
        </w:rPr>
        <w:t xml:space="preserve">com sintomas psicológicos e fisiológicos (HAUSENBLAS &amp; DOWNS, 2002). Esta compulsão por exercícios vem sido estudada desde 1970, quando Baekeland ao pesquisar o padrão de sono </w:t>
      </w:r>
      <w:r w:rsidR="00450D98" w:rsidRPr="00597602">
        <w:rPr>
          <w:color w:val="000000" w:themeColor="text1"/>
        </w:rPr>
        <w:t>em pe</w:t>
      </w:r>
      <w:r w:rsidR="007A2099" w:rsidRPr="00597602">
        <w:rPr>
          <w:color w:val="000000" w:themeColor="text1"/>
        </w:rPr>
        <w:t>ssoas que praticavam exercícios</w:t>
      </w:r>
      <w:r w:rsidR="00450D98" w:rsidRPr="00597602">
        <w:rPr>
          <w:color w:val="000000" w:themeColor="text1"/>
        </w:rPr>
        <w:t xml:space="preserve"> em um período e privação da atividade realizada. Ele observou que mesmo com incentivo financeiro algumas pessoas se recusavam a suspender </w:t>
      </w:r>
      <w:r w:rsidR="006845E3" w:rsidRPr="00597602">
        <w:rPr>
          <w:color w:val="000000" w:themeColor="text1"/>
        </w:rPr>
        <w:t>seus</w:t>
      </w:r>
      <w:r w:rsidR="00450D98" w:rsidRPr="00597602">
        <w:rPr>
          <w:color w:val="000000" w:themeColor="text1"/>
        </w:rPr>
        <w:t xml:space="preserve"> exercícios. A partir disso, várias pesquisas aconteceram para investigar o </w:t>
      </w:r>
      <w:r w:rsidR="006845E3" w:rsidRPr="00597602">
        <w:rPr>
          <w:color w:val="000000" w:themeColor="text1"/>
        </w:rPr>
        <w:t>porquê</w:t>
      </w:r>
      <w:r w:rsidR="00450D98" w:rsidRPr="00597602">
        <w:rPr>
          <w:color w:val="000000" w:themeColor="text1"/>
        </w:rPr>
        <w:t xml:space="preserve"> des</w:t>
      </w:r>
      <w:r w:rsidR="00C7589B" w:rsidRPr="00597602">
        <w:rPr>
          <w:color w:val="000000" w:themeColor="text1"/>
        </w:rPr>
        <w:t>sa ocorrência, e para discutir “exercise</w:t>
      </w:r>
      <w:r w:rsidR="0027135D" w:rsidRPr="00597602">
        <w:rPr>
          <w:color w:val="000000" w:themeColor="text1"/>
        </w:rPr>
        <w:t xml:space="preserve"> </w:t>
      </w:r>
      <w:r w:rsidR="00C7589B" w:rsidRPr="00597602">
        <w:rPr>
          <w:color w:val="000000" w:themeColor="text1"/>
        </w:rPr>
        <w:t xml:space="preserve">addiction” </w:t>
      </w:r>
      <w:r w:rsidR="00450D98" w:rsidRPr="00597602">
        <w:rPr>
          <w:color w:val="000000" w:themeColor="text1"/>
        </w:rPr>
        <w:t>(</w:t>
      </w:r>
      <w:r w:rsidR="00C7589B" w:rsidRPr="00597602">
        <w:rPr>
          <w:color w:val="000000" w:themeColor="text1"/>
        </w:rPr>
        <w:t>GLASSER, 1976</w:t>
      </w:r>
      <w:r w:rsidR="00450D98" w:rsidRPr="00597602">
        <w:rPr>
          <w:color w:val="000000" w:themeColor="text1"/>
        </w:rPr>
        <w:t>)</w:t>
      </w:r>
      <w:r w:rsidR="00C7589B" w:rsidRPr="00597602">
        <w:rPr>
          <w:color w:val="000000" w:themeColor="text1"/>
        </w:rPr>
        <w:t>, e os efeitos “positive and negative addiction” (</w:t>
      </w:r>
      <w:r w:rsidR="00A611F8" w:rsidRPr="00597602">
        <w:rPr>
          <w:color w:val="000000" w:themeColor="text1"/>
        </w:rPr>
        <w:t>CARMACKS &amp; MARTEN, 1979; HAYLEY &amp; BAILEY, 1982</w:t>
      </w:r>
      <w:r w:rsidR="00C7589B" w:rsidRPr="00597602">
        <w:rPr>
          <w:color w:val="000000" w:themeColor="text1"/>
        </w:rPr>
        <w:t>)</w:t>
      </w:r>
      <w:r w:rsidR="00A611F8" w:rsidRPr="00597602">
        <w:rPr>
          <w:color w:val="000000" w:themeColor="text1"/>
        </w:rPr>
        <w:t>.</w:t>
      </w:r>
    </w:p>
    <w:p w:rsidR="00993A1A" w:rsidRPr="00597602" w:rsidRDefault="00A611F8" w:rsidP="003F59F8">
      <w:pPr>
        <w:spacing w:line="360" w:lineRule="auto"/>
        <w:jc w:val="both"/>
        <w:rPr>
          <w:color w:val="000000" w:themeColor="text1"/>
        </w:rPr>
      </w:pPr>
      <w:r w:rsidRPr="00597602">
        <w:rPr>
          <w:color w:val="000000" w:themeColor="text1"/>
        </w:rPr>
        <w:tab/>
        <w:t>Veale (1987) foi o primeiro a propor o termo “exercise</w:t>
      </w:r>
      <w:r w:rsidR="001B5EF6" w:rsidRPr="00597602">
        <w:rPr>
          <w:color w:val="000000" w:themeColor="text1"/>
        </w:rPr>
        <w:t xml:space="preserve"> </w:t>
      </w:r>
      <w:r w:rsidRPr="00597602">
        <w:rPr>
          <w:color w:val="000000" w:themeColor="text1"/>
        </w:rPr>
        <w:t>dependence”</w:t>
      </w:r>
      <w:r w:rsidR="00993A1A" w:rsidRPr="00597602">
        <w:rPr>
          <w:color w:val="000000" w:themeColor="text1"/>
        </w:rPr>
        <w:t xml:space="preserve"> e caracterizou a </w:t>
      </w:r>
      <w:r w:rsidR="007A2099" w:rsidRPr="00597602">
        <w:rPr>
          <w:color w:val="000000" w:themeColor="text1"/>
        </w:rPr>
        <w:t xml:space="preserve">DE </w:t>
      </w:r>
      <w:r w:rsidRPr="00597602">
        <w:rPr>
          <w:color w:val="000000" w:themeColor="text1"/>
        </w:rPr>
        <w:t>pelo</w:t>
      </w:r>
      <w:r w:rsidR="00993A1A" w:rsidRPr="00597602">
        <w:rPr>
          <w:color w:val="000000" w:themeColor="text1"/>
        </w:rPr>
        <w:t xml:space="preserve"> “1) </w:t>
      </w:r>
      <w:r w:rsidRPr="00597602">
        <w:rPr>
          <w:color w:val="000000" w:themeColor="text1"/>
        </w:rPr>
        <w:t xml:space="preserve">estreitamento do repertório, levando um padrão estereotipado do exercício uma ou mais vezes durante o dia; </w:t>
      </w:r>
      <w:r w:rsidR="00993A1A" w:rsidRPr="00597602">
        <w:rPr>
          <w:color w:val="000000" w:themeColor="text1"/>
        </w:rPr>
        <w:t xml:space="preserve">2) </w:t>
      </w:r>
      <w:r w:rsidRPr="00597602">
        <w:rPr>
          <w:color w:val="000000" w:themeColor="text1"/>
        </w:rPr>
        <w:t xml:space="preserve">uma saliência do comportamento de praticar exercício, dando prioridade sobre outras atividades, para que sejam mantidos os padrões de exercícios; o </w:t>
      </w:r>
      <w:r w:rsidR="00993A1A" w:rsidRPr="00597602">
        <w:rPr>
          <w:color w:val="000000" w:themeColor="text1"/>
        </w:rPr>
        <w:t xml:space="preserve">3) </w:t>
      </w:r>
      <w:r w:rsidRPr="00597602">
        <w:rPr>
          <w:color w:val="000000" w:themeColor="text1"/>
        </w:rPr>
        <w:t xml:space="preserve">aumento na tolerância à quantidade e frequência de exercícios com o decorrer dos anos; </w:t>
      </w:r>
      <w:r w:rsidR="00993A1A" w:rsidRPr="00597602">
        <w:rPr>
          <w:color w:val="000000" w:themeColor="text1"/>
        </w:rPr>
        <w:t xml:space="preserve">4) </w:t>
      </w:r>
      <w:r w:rsidRPr="00597602">
        <w:rPr>
          <w:color w:val="000000" w:themeColor="text1"/>
        </w:rPr>
        <w:t xml:space="preserve">se manifesta em sintomas de abstinência relacionados a transtornos do humor (irritabilidade, depressão, ansiedade, etc.) quando interrompida a prática de exercícios; </w:t>
      </w:r>
      <w:r w:rsidR="00993A1A" w:rsidRPr="00597602">
        <w:rPr>
          <w:color w:val="000000" w:themeColor="text1"/>
        </w:rPr>
        <w:t xml:space="preserve">5) </w:t>
      </w:r>
      <w:r w:rsidRPr="00597602">
        <w:rPr>
          <w:color w:val="000000" w:themeColor="text1"/>
        </w:rPr>
        <w:t>traz alívio ou prevenção do aparecimento de síndrome de abstinência por meio da prática de mais exercícios;</w:t>
      </w:r>
      <w:r w:rsidR="00993A1A" w:rsidRPr="00597602">
        <w:rPr>
          <w:color w:val="000000" w:themeColor="text1"/>
        </w:rPr>
        <w:t xml:space="preserve"> 6)</w:t>
      </w:r>
      <w:r w:rsidRPr="00597602">
        <w:rPr>
          <w:color w:val="000000" w:themeColor="text1"/>
        </w:rPr>
        <w:t xml:space="preserve"> e através da consciência subjetiva da compulsão pela </w:t>
      </w:r>
      <w:r w:rsidR="00993A1A" w:rsidRPr="00597602">
        <w:rPr>
          <w:color w:val="000000" w:themeColor="text1"/>
        </w:rPr>
        <w:t>consciência subjetiva de compulsão pela prática de exercícios; 7) rápida instalações dos padrões prévios de exercícios e sintomas de abstinência aos um período sem prática de exercícios”. Outras características são: “1) o indivíduo continua a prática de exercícios,</w:t>
      </w:r>
      <w:r w:rsidR="006845E3">
        <w:rPr>
          <w:color w:val="000000" w:themeColor="text1"/>
        </w:rPr>
        <w:t xml:space="preserve"> </w:t>
      </w:r>
      <w:r w:rsidR="00993A1A" w:rsidRPr="00597602">
        <w:rPr>
          <w:color w:val="000000" w:themeColor="text1"/>
        </w:rPr>
        <w:t xml:space="preserve">mesmo quando se apresenta doente, lesionado ou com qualquer outra </w:t>
      </w:r>
      <w:r w:rsidR="006845E3" w:rsidRPr="00597602">
        <w:rPr>
          <w:color w:val="000000" w:themeColor="text1"/>
        </w:rPr>
        <w:t>contraindicação</w:t>
      </w:r>
      <w:r w:rsidR="00993A1A" w:rsidRPr="00597602">
        <w:rPr>
          <w:color w:val="000000" w:themeColor="text1"/>
        </w:rPr>
        <w:t xml:space="preserve"> médica, ou a prática de exercícios físicos interfere negativamente nos relacionamentos com </w:t>
      </w:r>
      <w:r w:rsidR="00993A1A" w:rsidRPr="00597602">
        <w:rPr>
          <w:color w:val="000000" w:themeColor="text1"/>
        </w:rPr>
        <w:lastRenderedPageBreak/>
        <w:t xml:space="preserve">o companheiro, familiares, amigos ou no trabalho; 2) o indivíduo faz dieta alimentar para perda de peso como um meio de melhorar o desempenho”. </w:t>
      </w:r>
    </w:p>
    <w:p w:rsidR="007D0324" w:rsidRPr="00597602" w:rsidRDefault="001B2E8E" w:rsidP="003F59F8">
      <w:pPr>
        <w:spacing w:line="360" w:lineRule="auto"/>
        <w:jc w:val="both"/>
        <w:rPr>
          <w:color w:val="000000" w:themeColor="text1"/>
        </w:rPr>
      </w:pPr>
      <w:r w:rsidRPr="00597602">
        <w:rPr>
          <w:color w:val="000000" w:themeColor="text1"/>
        </w:rPr>
        <w:tab/>
      </w:r>
      <w:r w:rsidR="007A2099" w:rsidRPr="00597602">
        <w:rPr>
          <w:color w:val="000000" w:themeColor="text1"/>
        </w:rPr>
        <w:t xml:space="preserve">A DE </w:t>
      </w:r>
      <w:r w:rsidR="00DF4874" w:rsidRPr="00597602">
        <w:rPr>
          <w:color w:val="000000" w:themeColor="text1"/>
        </w:rPr>
        <w:t>pode ser dividi</w:t>
      </w:r>
      <w:r w:rsidRPr="00597602">
        <w:rPr>
          <w:color w:val="000000" w:themeColor="text1"/>
        </w:rPr>
        <w:t>da em</w:t>
      </w:r>
      <w:r w:rsidR="00DF4874" w:rsidRPr="00597602">
        <w:rPr>
          <w:color w:val="000000" w:themeColor="text1"/>
        </w:rPr>
        <w:t xml:space="preserve"> dependência primária, sendo esta a dependência para suprir o desejo pela própria atividade, e a secundária, que é mais grave, pois está atrelada à um transtorno alimentar, no qual o vício pelo exercício se dá para manutenção da massa corporal (BAMBER et al., 2003</w:t>
      </w:r>
      <w:r w:rsidR="002E5943" w:rsidRPr="00597602">
        <w:rPr>
          <w:color w:val="000000" w:themeColor="text1"/>
        </w:rPr>
        <w:t>; COOK et al., 2013</w:t>
      </w:r>
      <w:r w:rsidR="00DF4874" w:rsidRPr="00597602">
        <w:rPr>
          <w:color w:val="000000" w:themeColor="text1"/>
        </w:rPr>
        <w:t xml:space="preserve">). </w:t>
      </w:r>
      <w:r w:rsidR="00DB03FB" w:rsidRPr="00597602">
        <w:rPr>
          <w:color w:val="000000" w:themeColor="text1"/>
        </w:rPr>
        <w:t xml:space="preserve"> Muitos estudos são condu</w:t>
      </w:r>
      <w:r w:rsidR="007A2099" w:rsidRPr="00597602">
        <w:rPr>
          <w:color w:val="000000" w:themeColor="text1"/>
        </w:rPr>
        <w:t>zidos relacionando a DE</w:t>
      </w:r>
      <w:r w:rsidR="00DB03FB" w:rsidRPr="00597602">
        <w:rPr>
          <w:color w:val="000000" w:themeColor="text1"/>
        </w:rPr>
        <w:t xml:space="preserve"> com outras variáveis, mas ainda existem lacunas como a relação da intensidade e tempo de exposição à atividade com o aparecimento da dependência (PHELAN et al., 2011</w:t>
      </w:r>
      <w:r w:rsidR="00090FD7" w:rsidRPr="00597602">
        <w:rPr>
          <w:color w:val="000000" w:themeColor="text1"/>
        </w:rPr>
        <w:t xml:space="preserve">, ALCHIERI et </w:t>
      </w:r>
      <w:r w:rsidR="006845E3" w:rsidRPr="00597602">
        <w:rPr>
          <w:color w:val="000000" w:themeColor="text1"/>
        </w:rPr>
        <w:t>al.</w:t>
      </w:r>
      <w:r w:rsidR="00090FD7" w:rsidRPr="00597602">
        <w:rPr>
          <w:color w:val="000000" w:themeColor="text1"/>
        </w:rPr>
        <w:t>,2015</w:t>
      </w:r>
      <w:r w:rsidR="00DB03FB" w:rsidRPr="00597602">
        <w:rPr>
          <w:color w:val="000000" w:themeColor="text1"/>
        </w:rPr>
        <w:t xml:space="preserve">).  </w:t>
      </w:r>
    </w:p>
    <w:p w:rsidR="00365618" w:rsidRPr="00597602" w:rsidRDefault="00A2786A" w:rsidP="003F59F8">
      <w:pPr>
        <w:spacing w:line="360" w:lineRule="auto"/>
        <w:ind w:firstLine="708"/>
        <w:jc w:val="both"/>
        <w:rPr>
          <w:color w:val="000000" w:themeColor="text1"/>
        </w:rPr>
      </w:pPr>
      <w:r w:rsidRPr="00597602">
        <w:rPr>
          <w:color w:val="000000" w:themeColor="text1"/>
        </w:rPr>
        <w:t xml:space="preserve">Uma relação mais usual nesse assunto é com a personalidade, que pode ser definida como qualidades psicológicas que contribuem para padrões duradouros e distintivos de um indivíduo </w:t>
      </w:r>
      <w:r w:rsidR="007D0324" w:rsidRPr="00597602">
        <w:rPr>
          <w:color w:val="000000" w:themeColor="text1"/>
        </w:rPr>
        <w:t xml:space="preserve">em seu modo </w:t>
      </w:r>
      <w:r w:rsidRPr="00597602">
        <w:rPr>
          <w:color w:val="000000" w:themeColor="text1"/>
        </w:rPr>
        <w:t>de sentir, pensar e agir</w:t>
      </w:r>
      <w:r w:rsidR="007D0324" w:rsidRPr="00597602">
        <w:rPr>
          <w:color w:val="000000" w:themeColor="text1"/>
        </w:rPr>
        <w:t xml:space="preserve"> (PERVIN &amp; CERVONE, 2010). Dentro do estudo de personalidade a possib</w:t>
      </w:r>
      <w:r w:rsidR="007A2099" w:rsidRPr="00597602">
        <w:rPr>
          <w:color w:val="000000" w:themeColor="text1"/>
        </w:rPr>
        <w:t>i</w:t>
      </w:r>
      <w:r w:rsidR="007D0324" w:rsidRPr="00597602">
        <w:rPr>
          <w:color w:val="000000" w:themeColor="text1"/>
        </w:rPr>
        <w:t>lidade de encontrar tais padrões e usá-los para prever comportamentos e atitudes, conduziu</w:t>
      </w:r>
      <w:r w:rsidR="007A2099" w:rsidRPr="00597602">
        <w:rPr>
          <w:color w:val="000000" w:themeColor="text1"/>
        </w:rPr>
        <w:t xml:space="preserve"> estudos à abordagem de </w:t>
      </w:r>
      <w:r w:rsidR="007D0324" w:rsidRPr="00597602">
        <w:rPr>
          <w:color w:val="000000" w:themeColor="text1"/>
        </w:rPr>
        <w:t>características</w:t>
      </w:r>
      <w:r w:rsidR="007A2099" w:rsidRPr="00597602">
        <w:rPr>
          <w:color w:val="000000" w:themeColor="text1"/>
        </w:rPr>
        <w:t xml:space="preserve"> (traços de personalidade)</w:t>
      </w:r>
      <w:r w:rsidR="007D0324" w:rsidRPr="00597602">
        <w:rPr>
          <w:color w:val="000000" w:themeColor="text1"/>
        </w:rPr>
        <w:t xml:space="preserve">, nas quais </w:t>
      </w:r>
      <w:r w:rsidR="007A2099" w:rsidRPr="00597602">
        <w:rPr>
          <w:color w:val="000000" w:themeColor="text1"/>
        </w:rPr>
        <w:t xml:space="preserve">reduziu múltiplos </w:t>
      </w:r>
      <w:r w:rsidR="007D0324" w:rsidRPr="00597602">
        <w:rPr>
          <w:color w:val="000000" w:themeColor="text1"/>
        </w:rPr>
        <w:t>comport</w:t>
      </w:r>
      <w:r w:rsidR="007A2099" w:rsidRPr="00597602">
        <w:rPr>
          <w:color w:val="000000" w:themeColor="text1"/>
        </w:rPr>
        <w:t xml:space="preserve">amentos para um número menor de </w:t>
      </w:r>
      <w:r w:rsidR="007D0324" w:rsidRPr="00597602">
        <w:rPr>
          <w:color w:val="000000" w:themeColor="text1"/>
        </w:rPr>
        <w:t>dimensões básicas</w:t>
      </w:r>
      <w:r w:rsidR="007A2099" w:rsidRPr="00597602">
        <w:rPr>
          <w:color w:val="000000" w:themeColor="text1"/>
        </w:rPr>
        <w:t xml:space="preserve"> (JUST, 2011).</w:t>
      </w:r>
    </w:p>
    <w:p w:rsidR="00365618" w:rsidRPr="00597602" w:rsidRDefault="00365618" w:rsidP="003F59F8">
      <w:pPr>
        <w:spacing w:line="360" w:lineRule="auto"/>
        <w:ind w:firstLine="708"/>
        <w:jc w:val="both"/>
        <w:rPr>
          <w:color w:val="000000" w:themeColor="text1"/>
        </w:rPr>
      </w:pPr>
      <w:r w:rsidRPr="00597602">
        <w:rPr>
          <w:color w:val="000000" w:themeColor="text1"/>
        </w:rPr>
        <w:t xml:space="preserve">Eysenck et al. (2003) separou as </w:t>
      </w:r>
      <w:r w:rsidR="006B5FB0" w:rsidRPr="00597602">
        <w:rPr>
          <w:color w:val="000000" w:themeColor="text1"/>
        </w:rPr>
        <w:t xml:space="preserve">dimensões </w:t>
      </w:r>
      <w:r w:rsidRPr="00597602">
        <w:rPr>
          <w:color w:val="000000" w:themeColor="text1"/>
        </w:rPr>
        <w:t>da seguinte forma</w:t>
      </w:r>
      <w:r w:rsidR="006B5FB0" w:rsidRPr="00597602">
        <w:rPr>
          <w:color w:val="000000" w:themeColor="text1"/>
        </w:rPr>
        <w:t>: extroversão</w:t>
      </w:r>
      <w:r w:rsidRPr="00597602">
        <w:rPr>
          <w:color w:val="000000" w:themeColor="text1"/>
        </w:rPr>
        <w:t xml:space="preserve">, neuroticismo (emotividade), psicoticismo (espírito de aventura). Os traços atividade, sociabilidade, expressividade, assertividade, ambição, dogmatismo e agressividade pertencem à dimensão de </w:t>
      </w:r>
      <w:r w:rsidRPr="00597602">
        <w:rPr>
          <w:bCs/>
          <w:color w:val="000000" w:themeColor="text1"/>
        </w:rPr>
        <w:t>extroversão;</w:t>
      </w:r>
      <w:r w:rsidRPr="00597602">
        <w:rPr>
          <w:color w:val="000000" w:themeColor="text1"/>
        </w:rPr>
        <w:t xml:space="preserve"> os traços inferioridade, melancolia, ansiedade, dependência, hipocondria, </w:t>
      </w:r>
      <w:r w:rsidR="006845E3" w:rsidRPr="00597602">
        <w:rPr>
          <w:color w:val="000000" w:themeColor="text1"/>
        </w:rPr>
        <w:t>sentimento</w:t>
      </w:r>
      <w:r w:rsidRPr="00597602">
        <w:rPr>
          <w:color w:val="000000" w:themeColor="text1"/>
        </w:rPr>
        <w:t xml:space="preserve"> de culpa e obsessão, à dimensão neuroticismo; </w:t>
      </w:r>
      <w:r w:rsidR="008C4A57" w:rsidRPr="00597602">
        <w:rPr>
          <w:color w:val="000000" w:themeColor="text1"/>
        </w:rPr>
        <w:t xml:space="preserve">e </w:t>
      </w:r>
      <w:r w:rsidR="006845E3" w:rsidRPr="00597602">
        <w:rPr>
          <w:color w:val="000000" w:themeColor="text1"/>
        </w:rPr>
        <w:t>pertencem</w:t>
      </w:r>
      <w:r w:rsidR="008C4A57" w:rsidRPr="00597602">
        <w:rPr>
          <w:color w:val="000000" w:themeColor="text1"/>
        </w:rPr>
        <w:t xml:space="preserve"> ao</w:t>
      </w:r>
      <w:r w:rsidR="006845E3">
        <w:rPr>
          <w:color w:val="000000" w:themeColor="text1"/>
        </w:rPr>
        <w:t xml:space="preserve"> </w:t>
      </w:r>
      <w:r w:rsidRPr="00597602">
        <w:rPr>
          <w:color w:val="000000" w:themeColor="text1"/>
        </w:rPr>
        <w:t>psicoticismo os traços propensão ao risco, impulsividade, irresponsabilidade, manipulação, aventureirismo, insensibilidade e pragmatismo.</w:t>
      </w:r>
    </w:p>
    <w:p w:rsidR="008C4A57" w:rsidRPr="00597602" w:rsidRDefault="007A2099" w:rsidP="003F59F8">
      <w:pPr>
        <w:spacing w:line="360" w:lineRule="auto"/>
        <w:ind w:firstLine="708"/>
        <w:jc w:val="both"/>
        <w:rPr>
          <w:color w:val="000000" w:themeColor="text1"/>
        </w:rPr>
      </w:pPr>
      <w:r w:rsidRPr="00597602">
        <w:rPr>
          <w:color w:val="000000" w:themeColor="text1"/>
        </w:rPr>
        <w:t xml:space="preserve">Ao relacionar </w:t>
      </w:r>
      <w:r w:rsidR="001A1AAF" w:rsidRPr="00597602">
        <w:rPr>
          <w:color w:val="000000" w:themeColor="text1"/>
        </w:rPr>
        <w:t>DE e personalidade alguns estudos (</w:t>
      </w:r>
      <w:r w:rsidR="001A1AAF" w:rsidRPr="00597602">
        <w:rPr>
          <w:bCs/>
          <w:color w:val="000000" w:themeColor="text1"/>
        </w:rPr>
        <w:t xml:space="preserve">COURNEYA &amp; HELLSTEIN, 1998; </w:t>
      </w:r>
      <w:r w:rsidR="001A1AAF" w:rsidRPr="00597602">
        <w:rPr>
          <w:color w:val="000000" w:themeColor="text1"/>
        </w:rPr>
        <w:t xml:space="preserve">HAUSENBLAS &amp; DOWNS, 2002; HAUSENBLAS &amp; GIACOBBI; </w:t>
      </w:r>
      <w:r w:rsidR="00062D8F" w:rsidRPr="00597602">
        <w:rPr>
          <w:color w:val="000000" w:themeColor="text1"/>
        </w:rPr>
        <w:t>GRANDI et al., 2011</w:t>
      </w:r>
      <w:r w:rsidR="008C4A57" w:rsidRPr="00597602">
        <w:rPr>
          <w:color w:val="000000" w:themeColor="text1"/>
        </w:rPr>
        <w:t>)</w:t>
      </w:r>
      <w:r w:rsidRPr="00597602">
        <w:rPr>
          <w:color w:val="000000" w:themeColor="text1"/>
        </w:rPr>
        <w:t xml:space="preserve"> encontraram que </w:t>
      </w:r>
      <w:r w:rsidR="008C4A57" w:rsidRPr="00597602">
        <w:rPr>
          <w:color w:val="000000" w:themeColor="text1"/>
        </w:rPr>
        <w:t xml:space="preserve">escores elevados de extroversão, psicoticismo e neuroticismo se relacionam com o aparecimento de DE, em contraste o estudo de Kern (2010) não mostrou relação da extroversão com a DE. </w:t>
      </w:r>
    </w:p>
    <w:p w:rsidR="000202EC" w:rsidRPr="00597602" w:rsidRDefault="008C4A57" w:rsidP="003F59F8">
      <w:pPr>
        <w:spacing w:line="360" w:lineRule="auto"/>
        <w:jc w:val="both"/>
        <w:rPr>
          <w:color w:val="000000" w:themeColor="text1"/>
        </w:rPr>
      </w:pPr>
      <w:r w:rsidRPr="00597602">
        <w:rPr>
          <w:color w:val="000000" w:themeColor="text1"/>
        </w:rPr>
        <w:tab/>
        <w:t>As pesquisas sobre dependência de exercício se deram em diversas</w:t>
      </w:r>
      <w:r w:rsidR="00FE48E1" w:rsidRPr="00597602">
        <w:rPr>
          <w:color w:val="000000" w:themeColor="text1"/>
        </w:rPr>
        <w:t xml:space="preserve"> atividades e esportes, desde à sujeitos que praticam por lazer</w:t>
      </w:r>
      <w:r w:rsidR="00241865" w:rsidRPr="00597602">
        <w:rPr>
          <w:color w:val="000000" w:themeColor="text1"/>
        </w:rPr>
        <w:t xml:space="preserve"> ao alto rendimento</w:t>
      </w:r>
      <w:r w:rsidR="00FE48E1" w:rsidRPr="00597602">
        <w:rPr>
          <w:color w:val="000000" w:themeColor="text1"/>
        </w:rPr>
        <w:t xml:space="preserve"> (</w:t>
      </w:r>
      <w:r w:rsidR="00241865" w:rsidRPr="00597602">
        <w:rPr>
          <w:color w:val="000000" w:themeColor="text1"/>
        </w:rPr>
        <w:t>HAAPANEN et al., 1997; BLAYDON et al., 2004;</w:t>
      </w:r>
      <w:r w:rsidR="006845E3">
        <w:rPr>
          <w:color w:val="000000" w:themeColor="text1"/>
        </w:rPr>
        <w:t xml:space="preserve"> </w:t>
      </w:r>
      <w:r w:rsidR="00241865" w:rsidRPr="00597602">
        <w:rPr>
          <w:color w:val="000000" w:themeColor="text1"/>
        </w:rPr>
        <w:t>McNAMARA</w:t>
      </w:r>
      <w:r w:rsidR="00B3417B">
        <w:rPr>
          <w:color w:val="000000" w:themeColor="text1"/>
        </w:rPr>
        <w:t xml:space="preserve"> </w:t>
      </w:r>
      <w:r w:rsidR="00241865" w:rsidRPr="00597602">
        <w:rPr>
          <w:color w:val="000000" w:themeColor="text1"/>
        </w:rPr>
        <w:t>&amp;</w:t>
      </w:r>
      <w:r w:rsidR="00B3417B">
        <w:rPr>
          <w:color w:val="000000" w:themeColor="text1"/>
        </w:rPr>
        <w:t xml:space="preserve"> </w:t>
      </w:r>
      <w:r w:rsidR="00241865" w:rsidRPr="00597602">
        <w:rPr>
          <w:color w:val="000000" w:themeColor="text1"/>
        </w:rPr>
        <w:t>McCABE, 2012; PARADIS et al., 2013</w:t>
      </w:r>
      <w:r w:rsidR="00FE48E1" w:rsidRPr="00597602">
        <w:rPr>
          <w:color w:val="000000" w:themeColor="text1"/>
        </w:rPr>
        <w:t>)</w:t>
      </w:r>
      <w:r w:rsidR="00241865" w:rsidRPr="00597602">
        <w:rPr>
          <w:color w:val="000000" w:themeColor="text1"/>
        </w:rPr>
        <w:t>. Mas nota-se que poucos estudos são feitos com atividades alternativas</w:t>
      </w:r>
      <w:r w:rsidR="000202EC" w:rsidRPr="00597602">
        <w:rPr>
          <w:color w:val="000000" w:themeColor="text1"/>
        </w:rPr>
        <w:t>,</w:t>
      </w:r>
      <w:r w:rsidR="00241865" w:rsidRPr="00597602">
        <w:rPr>
          <w:color w:val="000000" w:themeColor="text1"/>
        </w:rPr>
        <w:t xml:space="preserve"> como o circo. </w:t>
      </w:r>
    </w:p>
    <w:p w:rsidR="00A2786A" w:rsidRPr="00597602" w:rsidRDefault="006763EF" w:rsidP="003F59F8">
      <w:pPr>
        <w:spacing w:line="360" w:lineRule="auto"/>
        <w:ind w:firstLine="708"/>
        <w:jc w:val="both"/>
        <w:rPr>
          <w:color w:val="000000" w:themeColor="text1"/>
        </w:rPr>
      </w:pPr>
      <w:r w:rsidRPr="00597602">
        <w:rPr>
          <w:color w:val="000000" w:themeColor="text1"/>
        </w:rPr>
        <w:lastRenderedPageBreak/>
        <w:t>As atividades circenses vêm</w:t>
      </w:r>
      <w:r w:rsidR="000202EC" w:rsidRPr="00597602">
        <w:rPr>
          <w:color w:val="000000" w:themeColor="text1"/>
        </w:rPr>
        <w:t xml:space="preserve"> se carac</w:t>
      </w:r>
      <w:r>
        <w:rPr>
          <w:color w:val="000000" w:themeColor="text1"/>
        </w:rPr>
        <w:t>terizando como prática esportivi</w:t>
      </w:r>
      <w:r w:rsidR="000202EC" w:rsidRPr="00597602">
        <w:rPr>
          <w:color w:val="000000" w:themeColor="text1"/>
        </w:rPr>
        <w:t xml:space="preserve">zada, presente em academias, entidades assistenciais, clínicas e na educação (OTANON et al., 2012). </w:t>
      </w:r>
      <w:r w:rsidR="003448C8" w:rsidRPr="00597602">
        <w:rPr>
          <w:color w:val="000000" w:themeColor="text1"/>
        </w:rPr>
        <w:t xml:space="preserve">Encontramos dentro do circo uma ampla gama de artistas que se dividem em ex-atletas de elite de diversas modalidades esportivas (como artes marciais e esportes de aventura), atores, dançarinos, instrumentistas, cantores, dentre inúmeros outros talentos (SHRIER &amp; HALLÉ, 2010). Nota-se que o treinamento circense, diferente das modalidades esportivas, possui um regime muito incomum, variando a frequência, intensidade e duração dos treinos de acordo com a escola de circo e a forma de aprendizado de cada indivíduo. Outro fator que também deve ser levado em conta é a falta de periodização dos treinamentos, que embora não haja competições nesse meio, há temporadas de espetáculos. O conhecimento de técnicas circenses tem sua raiz a transmissão oral, e por mais que hoje se tenha abertura dentro do circo para outras áreas profissionais, ainda há escassez de profissionais competentes para atuar no controle e avaliação do treino dos artistas/atletas envolvidos com a área. </w:t>
      </w:r>
    </w:p>
    <w:p w:rsidR="00E076A7" w:rsidRPr="00597602" w:rsidRDefault="003448C8" w:rsidP="003F59F8">
      <w:pPr>
        <w:spacing w:line="360" w:lineRule="auto"/>
        <w:ind w:firstLine="708"/>
        <w:jc w:val="both"/>
        <w:rPr>
          <w:color w:val="000000" w:themeColor="text1"/>
        </w:rPr>
      </w:pPr>
      <w:r w:rsidRPr="00597602">
        <w:rPr>
          <w:color w:val="000000" w:themeColor="text1"/>
        </w:rPr>
        <w:t>Além de atividade física, o circo é para os profissionais o seu modo de sustentação financeira, e observa-se que mesmo com restrições médicas (lesões e doenças) ou em condições adversas (como clima desfavorável), alguns indivíduos continuam com seu treinamento (SHRIER &amp; HALLÉ, 2010).</w:t>
      </w:r>
      <w:r w:rsidR="00DF63D3">
        <w:rPr>
          <w:color w:val="000000" w:themeColor="text1"/>
        </w:rPr>
        <w:t xml:space="preserve"> </w:t>
      </w:r>
      <w:r w:rsidR="00DF63D3" w:rsidRPr="00597602">
        <w:rPr>
          <w:color w:val="000000" w:themeColor="text1"/>
        </w:rPr>
        <w:t>As atividades circenses</w:t>
      </w:r>
      <w:r w:rsidR="00DF63D3">
        <w:rPr>
          <w:color w:val="000000" w:themeColor="text1"/>
        </w:rPr>
        <w:t xml:space="preserve"> </w:t>
      </w:r>
      <w:r w:rsidR="00DF63D3" w:rsidRPr="00597602">
        <w:rPr>
          <w:color w:val="000000" w:themeColor="text1"/>
        </w:rPr>
        <w:t>expõem</w:t>
      </w:r>
      <w:r w:rsidR="00E076A7" w:rsidRPr="00597602">
        <w:rPr>
          <w:color w:val="000000" w:themeColor="text1"/>
        </w:rPr>
        <w:t xml:space="preserve"> os praticantes a diferentes riscos, considerando risco como “perigo ou possibilidade de perigo” (FERREIRA, 2010, p. 1512), ou seja, atividades que aumentem a probabilidade de acidentes podendo gerar danos à integridade física e até psicológica do praticante. Tais atividades para serem realizadas necessitam de muita concentração, paciência, disciplina, determinação, confiança em si e nos outros (quando a habilidade técnica depende da atuação de mais de uma pessoa, como por exemplo, no trapézio de </w:t>
      </w:r>
      <w:r w:rsidR="00985742" w:rsidRPr="00597602">
        <w:rPr>
          <w:color w:val="000000" w:themeColor="text1"/>
        </w:rPr>
        <w:t>voos</w:t>
      </w:r>
      <w:r w:rsidR="00E076A7" w:rsidRPr="00597602">
        <w:rPr>
          <w:color w:val="000000" w:themeColor="text1"/>
        </w:rPr>
        <w:t>), além de estar disposto a superar desafios e medos, com a exposição constante a riscos extremos. Em resumo, o trabalho no circo necessita de capacitação e treinamento constante.</w:t>
      </w:r>
    </w:p>
    <w:p w:rsidR="00E076A7" w:rsidRPr="00597602" w:rsidRDefault="00E076A7" w:rsidP="003F59F8">
      <w:pPr>
        <w:spacing w:line="360" w:lineRule="auto"/>
        <w:ind w:firstLine="708"/>
        <w:jc w:val="both"/>
        <w:rPr>
          <w:color w:val="000000" w:themeColor="text1"/>
        </w:rPr>
      </w:pPr>
      <w:r w:rsidRPr="00597602">
        <w:rPr>
          <w:color w:val="000000" w:themeColor="text1"/>
        </w:rPr>
        <w:t>Levando em consideração as pesquisas mencionadas sobre</w:t>
      </w:r>
      <w:r w:rsidR="00985742">
        <w:rPr>
          <w:color w:val="000000" w:themeColor="text1"/>
        </w:rPr>
        <w:t xml:space="preserve"> </w:t>
      </w:r>
      <w:r w:rsidRPr="00597602">
        <w:rPr>
          <w:color w:val="000000" w:themeColor="text1"/>
        </w:rPr>
        <w:t>personalidade e DE, é levantada a importância de se reconhecer em meio às atividades circenses a existência de um perfil com maior tendência para a dependência de exercício. Dessa forma pode-se atuar na identificação de indivíduos propensos à dependência, e prevenção de acidentes que podem ocasionar lesões e até mesmo a morte dos mesmos.</w:t>
      </w:r>
    </w:p>
    <w:p w:rsidR="00E076A7" w:rsidRPr="00597602" w:rsidRDefault="00E076A7" w:rsidP="003F59F8">
      <w:pPr>
        <w:spacing w:line="360" w:lineRule="auto"/>
        <w:ind w:firstLine="708"/>
        <w:jc w:val="both"/>
        <w:rPr>
          <w:color w:val="000000" w:themeColor="text1"/>
        </w:rPr>
      </w:pPr>
      <w:r w:rsidRPr="00597602">
        <w:rPr>
          <w:color w:val="000000" w:themeColor="text1"/>
        </w:rPr>
        <w:t xml:space="preserve">Assim, o objetivo principal deste estudo é verificar a relação entre os traços de personalidade e os sintomas de dependência de exercício físico dentre as atividades mais </w:t>
      </w:r>
      <w:r w:rsidRPr="00597602">
        <w:rPr>
          <w:color w:val="000000" w:themeColor="text1"/>
        </w:rPr>
        <w:lastRenderedPageBreak/>
        <w:t>típicas do circo. No entanto, preocupa-se também em comparar os níveis de dependência de exercício entre as modalidades circenses, identificar o perfil de personalidade predominante entre as modalidades e averiguar o tempo de exposição à atividade com o nível de DE.</w:t>
      </w:r>
    </w:p>
    <w:p w:rsidR="00F42375" w:rsidRPr="00597602" w:rsidRDefault="00F42375" w:rsidP="003F59F8">
      <w:pPr>
        <w:spacing w:line="360" w:lineRule="auto"/>
        <w:jc w:val="both"/>
        <w:rPr>
          <w:color w:val="000000" w:themeColor="text1"/>
        </w:rPr>
      </w:pPr>
    </w:p>
    <w:p w:rsidR="00F42375" w:rsidRPr="00597602" w:rsidRDefault="004C79A4" w:rsidP="003F59F8">
      <w:pPr>
        <w:spacing w:line="360" w:lineRule="auto"/>
        <w:jc w:val="both"/>
        <w:rPr>
          <w:b/>
          <w:color w:val="000000" w:themeColor="text1"/>
        </w:rPr>
      </w:pPr>
      <w:r w:rsidRPr="00597602">
        <w:rPr>
          <w:b/>
          <w:color w:val="000000" w:themeColor="text1"/>
        </w:rPr>
        <w:t>2. Método</w:t>
      </w:r>
    </w:p>
    <w:p w:rsidR="00F42375" w:rsidRPr="00597602" w:rsidRDefault="00F42375" w:rsidP="003F59F8">
      <w:pPr>
        <w:spacing w:line="360" w:lineRule="auto"/>
        <w:jc w:val="both"/>
        <w:rPr>
          <w:color w:val="000000" w:themeColor="text1"/>
        </w:rPr>
      </w:pPr>
    </w:p>
    <w:p w:rsidR="00364EE5" w:rsidRPr="00597602" w:rsidRDefault="00772625" w:rsidP="003F59F8">
      <w:pPr>
        <w:spacing w:line="360" w:lineRule="auto"/>
        <w:jc w:val="both"/>
        <w:rPr>
          <w:i/>
          <w:color w:val="000000" w:themeColor="text1"/>
        </w:rPr>
      </w:pPr>
      <w:r w:rsidRPr="00597602">
        <w:rPr>
          <w:i/>
          <w:color w:val="000000" w:themeColor="text1"/>
        </w:rPr>
        <w:t xml:space="preserve">2.1 </w:t>
      </w:r>
      <w:r w:rsidR="00364EE5" w:rsidRPr="00597602">
        <w:rPr>
          <w:i/>
          <w:color w:val="000000" w:themeColor="text1"/>
        </w:rPr>
        <w:t>Amostra</w:t>
      </w:r>
    </w:p>
    <w:p w:rsidR="00364EE5" w:rsidRPr="00597602" w:rsidRDefault="00364EE5" w:rsidP="003F59F8">
      <w:pPr>
        <w:spacing w:line="360" w:lineRule="auto"/>
        <w:jc w:val="both"/>
        <w:rPr>
          <w:color w:val="000000" w:themeColor="text1"/>
        </w:rPr>
      </w:pPr>
      <w:r w:rsidRPr="00597602">
        <w:rPr>
          <w:color w:val="000000" w:themeColor="text1"/>
        </w:rPr>
        <w:tab/>
        <w:t>Participaram deste estudo 57 praticantes de atividades circenses, de diferentes grupos estabelecidos na cidade de Belo Horizonte, no Estado de Minas Gerais, Brasil. Os voluntários são de ambos os sexos, com idade entre 18-40 anos (média = 27, desvio padrão= 7,7) e atuam profissionalmente com circo. As modalidades pesquisadas foram malabarismo (são as manifestações que, englobadas consistem no controle das ações motrizes envolvidas principalmente com a habilidade de manutenção de objetos no ar), equilibrismo (atividades que exigem a manutenção do corpo em equilíbrio sobre algum objeto, ou equilibrando algum objeto), acrobacia de solo (semelhante aos exercícios ginásticos realizados no aparelho de mesmo nome da Ginástica Artística, Ginástica de Trampolim e da Ginástica Acrobática) e acrobacia aérea (são aquelas que permitem exibições aéreas, sem contato direto ou duradouro do artista com o solo).</w:t>
      </w:r>
    </w:p>
    <w:p w:rsidR="00364EE5" w:rsidRPr="00597602" w:rsidRDefault="00364EE5" w:rsidP="003F59F8">
      <w:pPr>
        <w:spacing w:line="360" w:lineRule="auto"/>
        <w:jc w:val="both"/>
        <w:rPr>
          <w:i/>
          <w:color w:val="000000" w:themeColor="text1"/>
        </w:rPr>
      </w:pPr>
    </w:p>
    <w:p w:rsidR="00364EE5" w:rsidRPr="00597602" w:rsidRDefault="00772625" w:rsidP="003F59F8">
      <w:pPr>
        <w:spacing w:line="360" w:lineRule="auto"/>
        <w:jc w:val="both"/>
        <w:rPr>
          <w:i/>
          <w:color w:val="000000" w:themeColor="text1"/>
        </w:rPr>
      </w:pPr>
      <w:r w:rsidRPr="00597602">
        <w:rPr>
          <w:i/>
          <w:color w:val="000000" w:themeColor="text1"/>
        </w:rPr>
        <w:t xml:space="preserve">2.2 </w:t>
      </w:r>
      <w:r w:rsidR="00364EE5" w:rsidRPr="00597602">
        <w:rPr>
          <w:i/>
          <w:color w:val="000000" w:themeColor="text1"/>
        </w:rPr>
        <w:t>Instrumento</w:t>
      </w:r>
    </w:p>
    <w:p w:rsidR="00204E83" w:rsidRPr="00597602" w:rsidRDefault="00364EE5" w:rsidP="003F59F8">
      <w:pPr>
        <w:spacing w:line="360" w:lineRule="auto"/>
        <w:jc w:val="both"/>
        <w:rPr>
          <w:color w:val="000000" w:themeColor="text1"/>
        </w:rPr>
      </w:pPr>
      <w:r w:rsidRPr="00597602">
        <w:rPr>
          <w:color w:val="000000" w:themeColor="text1"/>
        </w:rPr>
        <w:tab/>
        <w:t xml:space="preserve">Será aplicada uma ficha de identificação dos sujeitos para controle demográfico e informações </w:t>
      </w:r>
      <w:r w:rsidR="00C716E8" w:rsidRPr="00597602">
        <w:rPr>
          <w:color w:val="000000" w:themeColor="text1"/>
        </w:rPr>
        <w:t>socioeconômicas</w:t>
      </w:r>
      <w:r w:rsidRPr="00597602">
        <w:rPr>
          <w:color w:val="000000" w:themeColor="text1"/>
        </w:rPr>
        <w:t xml:space="preserve"> contendo dados como nome, idade, sexo, grau de escolaridade, tempo de prática da modalidade, chefe de família.</w:t>
      </w:r>
    </w:p>
    <w:p w:rsidR="00364EE5" w:rsidRPr="00597602" w:rsidRDefault="00364EE5" w:rsidP="003F59F8">
      <w:pPr>
        <w:spacing w:line="360" w:lineRule="auto"/>
        <w:ind w:firstLine="708"/>
        <w:jc w:val="both"/>
        <w:rPr>
          <w:color w:val="000000" w:themeColor="text1"/>
        </w:rPr>
      </w:pPr>
      <w:r w:rsidRPr="00597602">
        <w:rPr>
          <w:color w:val="000000" w:themeColor="text1"/>
        </w:rPr>
        <w:t xml:space="preserve">Será utilizada a Escala de Dependência de Exercício (ROSA &amp; FORMIGONI, 2003) para avaliar aspectos psicológicos “negativos” da dependência. Essa escala é composta por 13 itens aos quais é atribuindo a cada um destes um escore (0 ou 1). O somatório dos escores </w:t>
      </w:r>
      <w:r w:rsidR="00985742">
        <w:rPr>
          <w:color w:val="000000" w:themeColor="text1"/>
        </w:rPr>
        <w:t>é igual a 14 pontos</w:t>
      </w:r>
      <w:r w:rsidR="00204E83" w:rsidRPr="00597602">
        <w:rPr>
          <w:color w:val="000000" w:themeColor="text1"/>
        </w:rPr>
        <w:t xml:space="preserve"> e ele fornece</w:t>
      </w:r>
      <w:r w:rsidRPr="00597602">
        <w:rPr>
          <w:color w:val="000000" w:themeColor="text1"/>
        </w:rPr>
        <w:t xml:space="preserve"> um índice de dependência no qual de 0 a 4 o sujeit</w:t>
      </w:r>
      <w:r w:rsidR="00985742">
        <w:rPr>
          <w:color w:val="000000" w:themeColor="text1"/>
        </w:rPr>
        <w:t>o é considerado não dependente, 5 e</w:t>
      </w:r>
      <w:r w:rsidRPr="00597602">
        <w:rPr>
          <w:color w:val="000000" w:themeColor="text1"/>
        </w:rPr>
        <w:t xml:space="preserve"> 6 </w:t>
      </w:r>
      <w:r w:rsidR="00985742">
        <w:rPr>
          <w:color w:val="000000" w:themeColor="text1"/>
        </w:rPr>
        <w:t xml:space="preserve">igual a </w:t>
      </w:r>
      <w:r w:rsidRPr="00597602">
        <w:rPr>
          <w:color w:val="000000" w:themeColor="text1"/>
        </w:rPr>
        <w:t xml:space="preserve">dependência moderada, e maior ou igual a 7 dependente. </w:t>
      </w:r>
    </w:p>
    <w:p w:rsidR="00364EE5" w:rsidRPr="00597602" w:rsidRDefault="00364EE5" w:rsidP="003F59F8">
      <w:pPr>
        <w:spacing w:line="360" w:lineRule="auto"/>
        <w:ind w:firstLine="708"/>
        <w:jc w:val="both"/>
        <w:rPr>
          <w:color w:val="000000" w:themeColor="text1"/>
        </w:rPr>
      </w:pPr>
      <w:r w:rsidRPr="00597602">
        <w:rPr>
          <w:color w:val="000000" w:themeColor="text1"/>
        </w:rPr>
        <w:t>Também será aplicado o Inventário de Personalidade de Eysenck</w:t>
      </w:r>
      <w:r w:rsidR="00204E83" w:rsidRPr="00597602">
        <w:rPr>
          <w:color w:val="000000" w:themeColor="text1"/>
        </w:rPr>
        <w:t>/EPP6 versão S2</w:t>
      </w:r>
      <w:r w:rsidRPr="00597602">
        <w:rPr>
          <w:color w:val="000000" w:themeColor="text1"/>
        </w:rPr>
        <w:t xml:space="preserve"> (EYSENCK, WILSON &amp; JACKSON, 2000) para a avaliação das três dime</w:t>
      </w:r>
      <w:r w:rsidR="00204E83" w:rsidRPr="00597602">
        <w:rPr>
          <w:color w:val="000000" w:themeColor="text1"/>
        </w:rPr>
        <w:t>nsões Extroversão, Neuroticismo e Psicoticismo</w:t>
      </w:r>
      <w:r w:rsidRPr="00597602">
        <w:rPr>
          <w:color w:val="000000" w:themeColor="text1"/>
        </w:rPr>
        <w:t xml:space="preserve"> a fim de traçar o perfil psicológico dos </w:t>
      </w:r>
      <w:r w:rsidRPr="00597602">
        <w:rPr>
          <w:color w:val="000000" w:themeColor="text1"/>
        </w:rPr>
        <w:lastRenderedPageBreak/>
        <w:t>indivíduos</w:t>
      </w:r>
      <w:r w:rsidR="00204E83" w:rsidRPr="00597602">
        <w:rPr>
          <w:color w:val="000000" w:themeColor="text1"/>
        </w:rPr>
        <w:t xml:space="preserve">. O questionário é composto de 200 questões nos quais são avaliados os traços atividade, sociabilidade, assertividade, inferioridade, melancolia, ansiedade, propensão ao risco, impulsividade e irresponsabilidade.  Cada traço possui 20 questões, e a escala de Dissimulação mais 20, para avaliar a fiabilidade das respostas dadas pelo indivíduo que está respondendo. </w:t>
      </w:r>
    </w:p>
    <w:p w:rsidR="00364EE5" w:rsidRPr="00597602" w:rsidRDefault="00364EE5" w:rsidP="003F59F8">
      <w:pPr>
        <w:spacing w:line="360" w:lineRule="auto"/>
        <w:jc w:val="both"/>
        <w:rPr>
          <w:color w:val="000000" w:themeColor="text1"/>
        </w:rPr>
      </w:pPr>
    </w:p>
    <w:p w:rsidR="00364EE5" w:rsidRPr="00597602" w:rsidRDefault="00772625" w:rsidP="003F59F8">
      <w:pPr>
        <w:spacing w:line="360" w:lineRule="auto"/>
        <w:jc w:val="both"/>
        <w:rPr>
          <w:i/>
          <w:color w:val="000000" w:themeColor="text1"/>
        </w:rPr>
      </w:pPr>
      <w:r w:rsidRPr="00597602">
        <w:rPr>
          <w:i/>
          <w:color w:val="000000" w:themeColor="text1"/>
        </w:rPr>
        <w:t xml:space="preserve">2.3 </w:t>
      </w:r>
      <w:r w:rsidR="00364EE5" w:rsidRPr="00597602">
        <w:rPr>
          <w:i/>
          <w:color w:val="000000" w:themeColor="text1"/>
        </w:rPr>
        <w:t>Procedimentos</w:t>
      </w:r>
    </w:p>
    <w:p w:rsidR="00364EE5" w:rsidRPr="00597602" w:rsidRDefault="00364EE5" w:rsidP="003F59F8">
      <w:pPr>
        <w:spacing w:line="360" w:lineRule="auto"/>
        <w:jc w:val="both"/>
        <w:rPr>
          <w:color w:val="000000" w:themeColor="text1"/>
        </w:rPr>
      </w:pPr>
      <w:r w:rsidRPr="00597602">
        <w:rPr>
          <w:color w:val="000000" w:themeColor="text1"/>
        </w:rPr>
        <w:tab/>
        <w:t>A coleta de dados, que se baseia somente em preenchimento de questio</w:t>
      </w:r>
      <w:r w:rsidR="00204E83" w:rsidRPr="00597602">
        <w:rPr>
          <w:color w:val="000000" w:themeColor="text1"/>
        </w:rPr>
        <w:t xml:space="preserve">nários, e foi realizada em </w:t>
      </w:r>
      <w:r w:rsidRPr="00597602">
        <w:rPr>
          <w:color w:val="000000" w:themeColor="text1"/>
        </w:rPr>
        <w:t>coleta</w:t>
      </w:r>
      <w:r w:rsidR="00204E83" w:rsidRPr="00597602">
        <w:rPr>
          <w:color w:val="000000" w:themeColor="text1"/>
        </w:rPr>
        <w:t xml:space="preserve"> única</w:t>
      </w:r>
      <w:r w:rsidR="00985742">
        <w:rPr>
          <w:color w:val="000000" w:themeColor="text1"/>
        </w:rPr>
        <w:t xml:space="preserve"> </w:t>
      </w:r>
      <w:r w:rsidR="00204E83" w:rsidRPr="00597602">
        <w:rPr>
          <w:color w:val="000000" w:themeColor="text1"/>
        </w:rPr>
        <w:t xml:space="preserve">que foi previamente agendada de acordo com a </w:t>
      </w:r>
      <w:r w:rsidRPr="00597602">
        <w:rPr>
          <w:color w:val="000000" w:themeColor="text1"/>
        </w:rPr>
        <w:t>disponibilidade</w:t>
      </w:r>
      <w:r w:rsidR="00204E83" w:rsidRPr="00597602">
        <w:rPr>
          <w:color w:val="000000" w:themeColor="text1"/>
        </w:rPr>
        <w:t xml:space="preserve"> dos voluntários no seu local de treino</w:t>
      </w:r>
      <w:r w:rsidRPr="00597602">
        <w:rPr>
          <w:color w:val="000000" w:themeColor="text1"/>
        </w:rPr>
        <w:t>,</w:t>
      </w:r>
      <w:r w:rsidR="00204E83" w:rsidRPr="00597602">
        <w:rPr>
          <w:color w:val="000000" w:themeColor="text1"/>
        </w:rPr>
        <w:t xml:space="preserve"> com a autorização e supervisão da instituição responsável pelo voluntário.</w:t>
      </w:r>
    </w:p>
    <w:p w:rsidR="00204E83" w:rsidRPr="00597602" w:rsidRDefault="00204E83" w:rsidP="003F59F8">
      <w:pPr>
        <w:spacing w:line="360" w:lineRule="auto"/>
        <w:jc w:val="both"/>
        <w:rPr>
          <w:color w:val="000000" w:themeColor="text1"/>
        </w:rPr>
      </w:pPr>
    </w:p>
    <w:p w:rsidR="00364EE5" w:rsidRPr="00597602" w:rsidRDefault="00772625" w:rsidP="003F59F8">
      <w:pPr>
        <w:spacing w:line="360" w:lineRule="auto"/>
        <w:jc w:val="both"/>
        <w:rPr>
          <w:i/>
          <w:color w:val="000000" w:themeColor="text1"/>
        </w:rPr>
      </w:pPr>
      <w:r w:rsidRPr="00597602">
        <w:rPr>
          <w:i/>
          <w:color w:val="000000" w:themeColor="text1"/>
        </w:rPr>
        <w:t xml:space="preserve">2.4 </w:t>
      </w:r>
      <w:r w:rsidR="00364EE5" w:rsidRPr="00597602">
        <w:rPr>
          <w:i/>
          <w:color w:val="000000" w:themeColor="text1"/>
        </w:rPr>
        <w:t>Análise estatística</w:t>
      </w:r>
    </w:p>
    <w:p w:rsidR="002E6CF5" w:rsidRPr="00597602" w:rsidRDefault="002E6CF5" w:rsidP="003F59F8">
      <w:pPr>
        <w:spacing w:line="360" w:lineRule="auto"/>
        <w:jc w:val="both"/>
        <w:rPr>
          <w:i/>
          <w:color w:val="000000" w:themeColor="text1"/>
        </w:rPr>
      </w:pPr>
    </w:p>
    <w:p w:rsidR="00364EE5" w:rsidRPr="00597602" w:rsidRDefault="00772625" w:rsidP="003F59F8">
      <w:pPr>
        <w:spacing w:line="360" w:lineRule="auto"/>
        <w:jc w:val="both"/>
        <w:rPr>
          <w:color w:val="000000" w:themeColor="text1"/>
        </w:rPr>
      </w:pPr>
      <w:r w:rsidRPr="00597602">
        <w:rPr>
          <w:color w:val="000000" w:themeColor="text1"/>
        </w:rPr>
        <w:t xml:space="preserve">Inicialmente foi </w:t>
      </w:r>
      <w:r w:rsidR="00364EE5" w:rsidRPr="00597602">
        <w:rPr>
          <w:color w:val="000000" w:themeColor="text1"/>
        </w:rPr>
        <w:t xml:space="preserve">utilizado o teste </w:t>
      </w:r>
      <w:r w:rsidR="00910A3D" w:rsidRPr="00597602">
        <w:rPr>
          <w:rStyle w:val="normaltextrun"/>
          <w:color w:val="000000" w:themeColor="text1"/>
          <w:shd w:val="clear" w:color="auto" w:fill="FFFFFF"/>
        </w:rPr>
        <w:t>o teste</w:t>
      </w:r>
      <w:r w:rsidR="00910A3D" w:rsidRPr="00597602">
        <w:rPr>
          <w:rStyle w:val="apple-converted-space"/>
          <w:rFonts w:eastAsiaTheme="majorEastAsia"/>
          <w:color w:val="000000" w:themeColor="text1"/>
          <w:shd w:val="clear" w:color="auto" w:fill="FFFFFF"/>
        </w:rPr>
        <w:t> </w:t>
      </w:r>
      <w:r w:rsidR="00910A3D" w:rsidRPr="00597602">
        <w:rPr>
          <w:rStyle w:val="normaltextrun"/>
          <w:color w:val="000000" w:themeColor="text1"/>
          <w:shd w:val="clear" w:color="auto" w:fill="FFFFFF"/>
        </w:rPr>
        <w:t>Shapiro</w:t>
      </w:r>
      <w:r w:rsidR="00910A3D" w:rsidRPr="00597602">
        <w:rPr>
          <w:rStyle w:val="apple-converted-space"/>
          <w:rFonts w:eastAsiaTheme="majorEastAsia"/>
          <w:color w:val="000000" w:themeColor="text1"/>
          <w:shd w:val="clear" w:color="auto" w:fill="FFFFFF"/>
        </w:rPr>
        <w:t> </w:t>
      </w:r>
      <w:r w:rsidR="00910A3D" w:rsidRPr="00597602">
        <w:rPr>
          <w:rStyle w:val="spellingerror"/>
          <w:color w:val="000000" w:themeColor="text1"/>
          <w:shd w:val="clear" w:color="auto" w:fill="FFFFFF"/>
        </w:rPr>
        <w:t>Wilk</w:t>
      </w:r>
      <w:r w:rsidR="00364EE5" w:rsidRPr="00597602">
        <w:rPr>
          <w:color w:val="000000" w:themeColor="text1"/>
        </w:rPr>
        <w:t xml:space="preserve"> para verificar a normalidade dos dados e os procedimentos estatísticos. Para verificar a relação entre os escores de </w:t>
      </w:r>
      <w:r w:rsidRPr="00597602">
        <w:rPr>
          <w:color w:val="000000" w:themeColor="text1"/>
        </w:rPr>
        <w:t>DE</w:t>
      </w:r>
      <w:r w:rsidR="00910A3D" w:rsidRPr="00597602">
        <w:rPr>
          <w:color w:val="000000" w:themeColor="text1"/>
        </w:rPr>
        <w:t xml:space="preserve"> </w:t>
      </w:r>
      <w:r w:rsidR="00364EE5" w:rsidRPr="00597602">
        <w:rPr>
          <w:color w:val="000000" w:themeColor="text1"/>
        </w:rPr>
        <w:t>e</w:t>
      </w:r>
      <w:r w:rsidRPr="00597602">
        <w:rPr>
          <w:color w:val="000000" w:themeColor="text1"/>
        </w:rPr>
        <w:t xml:space="preserve"> personalidade foi </w:t>
      </w:r>
      <w:r w:rsidR="00364EE5" w:rsidRPr="00597602">
        <w:rPr>
          <w:color w:val="000000" w:themeColor="text1"/>
        </w:rPr>
        <w:t>utilizado um teste de correlação</w:t>
      </w:r>
      <w:r w:rsidR="003436F8" w:rsidRPr="00597602">
        <w:rPr>
          <w:color w:val="000000" w:themeColor="text1"/>
        </w:rPr>
        <w:t xml:space="preserve"> de Pearson para as normais e teste de correlação de Spearman </w:t>
      </w:r>
      <w:r w:rsidR="000F2FCE">
        <w:rPr>
          <w:color w:val="000000" w:themeColor="text1"/>
        </w:rPr>
        <w:t>p</w:t>
      </w:r>
      <w:r w:rsidR="003436F8" w:rsidRPr="00597602">
        <w:rPr>
          <w:color w:val="000000" w:themeColor="text1"/>
        </w:rPr>
        <w:t>ara as não normais</w:t>
      </w:r>
      <w:r w:rsidR="00364EE5" w:rsidRPr="00597602">
        <w:rPr>
          <w:color w:val="000000" w:themeColor="text1"/>
        </w:rPr>
        <w:t xml:space="preserve">. Para comparar os níveis de </w:t>
      </w:r>
      <w:r w:rsidRPr="00597602">
        <w:rPr>
          <w:color w:val="000000" w:themeColor="text1"/>
        </w:rPr>
        <w:t>DE</w:t>
      </w:r>
      <w:r w:rsidR="00364EE5" w:rsidRPr="00597602">
        <w:rPr>
          <w:color w:val="000000" w:themeColor="text1"/>
        </w:rPr>
        <w:t xml:space="preserve"> entre as modalidades circenses</w:t>
      </w:r>
      <w:r w:rsidRPr="00597602">
        <w:rPr>
          <w:color w:val="000000" w:themeColor="text1"/>
        </w:rPr>
        <w:t xml:space="preserve"> e identificar o perfil de personalidade predominante entre as modalidades circenses</w:t>
      </w:r>
      <w:r w:rsidR="00364EE5" w:rsidRPr="00597602">
        <w:rPr>
          <w:color w:val="000000" w:themeColor="text1"/>
        </w:rPr>
        <w:t xml:space="preserve"> será utilizada uma </w:t>
      </w:r>
      <w:r w:rsidR="005E3B01" w:rsidRPr="00597602">
        <w:rPr>
          <w:color w:val="000000" w:themeColor="text1"/>
        </w:rPr>
        <w:t>análise</w:t>
      </w:r>
      <w:r w:rsidR="00364EE5" w:rsidRPr="00597602">
        <w:rPr>
          <w:color w:val="000000" w:themeColor="text1"/>
        </w:rPr>
        <w:t xml:space="preserve"> de variância. Para todos os procedimentos será adotado um nível de significância de 5%. Os dados serão tratados pelo software SPSS 19.0.</w:t>
      </w:r>
      <w:r w:rsidRPr="00597602">
        <w:rPr>
          <w:color w:val="000000" w:themeColor="text1"/>
        </w:rPr>
        <w:tab/>
      </w:r>
    </w:p>
    <w:p w:rsidR="00364EE5" w:rsidRPr="00597602" w:rsidRDefault="00364EE5" w:rsidP="003F59F8">
      <w:pPr>
        <w:spacing w:line="360" w:lineRule="auto"/>
        <w:jc w:val="both"/>
        <w:rPr>
          <w:i/>
          <w:color w:val="000000" w:themeColor="text1"/>
        </w:rPr>
      </w:pPr>
    </w:p>
    <w:p w:rsidR="00364EE5" w:rsidRPr="00597602" w:rsidRDefault="00772625" w:rsidP="003F59F8">
      <w:pPr>
        <w:spacing w:line="360" w:lineRule="auto"/>
        <w:jc w:val="both"/>
        <w:rPr>
          <w:b/>
          <w:color w:val="000000" w:themeColor="text1"/>
        </w:rPr>
      </w:pPr>
      <w:r w:rsidRPr="00597602">
        <w:rPr>
          <w:i/>
          <w:color w:val="000000" w:themeColor="text1"/>
        </w:rPr>
        <w:t xml:space="preserve">2.5 </w:t>
      </w:r>
      <w:r w:rsidR="00364EE5" w:rsidRPr="00597602">
        <w:rPr>
          <w:i/>
          <w:color w:val="000000" w:themeColor="text1"/>
        </w:rPr>
        <w:t>Cuidados Éticos</w:t>
      </w:r>
    </w:p>
    <w:p w:rsidR="00364EE5" w:rsidRPr="00597602" w:rsidRDefault="00772625" w:rsidP="003F59F8">
      <w:pPr>
        <w:spacing w:line="360" w:lineRule="auto"/>
        <w:jc w:val="both"/>
        <w:rPr>
          <w:color w:val="000000" w:themeColor="text1"/>
        </w:rPr>
      </w:pPr>
      <w:r w:rsidRPr="00597602">
        <w:rPr>
          <w:color w:val="000000" w:themeColor="text1"/>
        </w:rPr>
        <w:t xml:space="preserve"> A pesquisa foi</w:t>
      </w:r>
      <w:r w:rsidR="00364EE5" w:rsidRPr="00597602">
        <w:rPr>
          <w:color w:val="000000" w:themeColor="text1"/>
        </w:rPr>
        <w:t xml:space="preserve"> realizada em </w:t>
      </w:r>
      <w:r w:rsidRPr="00597602">
        <w:rPr>
          <w:color w:val="000000" w:themeColor="text1"/>
        </w:rPr>
        <w:t xml:space="preserve">3 </w:t>
      </w:r>
      <w:r w:rsidR="00364EE5" w:rsidRPr="00597602">
        <w:rPr>
          <w:color w:val="000000" w:themeColor="text1"/>
        </w:rPr>
        <w:t>instituições de Belo Horizonte nas quais assinaram um Termo de Compromisso disponibilizando que a pesquisa se realizasse no local e todos voluntários assinarão o Termo de Esclarecimento Livre e Esclarecido</w:t>
      </w:r>
      <w:r w:rsidRPr="00597602">
        <w:rPr>
          <w:color w:val="000000" w:themeColor="text1"/>
        </w:rPr>
        <w:t>, e todo o estudo foi</w:t>
      </w:r>
      <w:r w:rsidR="00364EE5" w:rsidRPr="00597602">
        <w:rPr>
          <w:color w:val="000000" w:themeColor="text1"/>
        </w:rPr>
        <w:t xml:space="preserve"> aprovado pelo Comitê de Ética da Universidade Federal de Minas Gerais (COEP). </w:t>
      </w:r>
    </w:p>
    <w:p w:rsidR="0054434C" w:rsidRPr="00597602" w:rsidRDefault="0054434C" w:rsidP="003F59F8">
      <w:pPr>
        <w:spacing w:line="360" w:lineRule="auto"/>
        <w:jc w:val="both"/>
        <w:rPr>
          <w:color w:val="000000" w:themeColor="text1"/>
        </w:rPr>
      </w:pPr>
    </w:p>
    <w:p w:rsidR="00A2378F" w:rsidRPr="00597602" w:rsidRDefault="00A2378F" w:rsidP="003F59F8">
      <w:pPr>
        <w:spacing w:line="360" w:lineRule="auto"/>
        <w:jc w:val="both"/>
        <w:rPr>
          <w:color w:val="000000" w:themeColor="text1"/>
        </w:rPr>
      </w:pPr>
    </w:p>
    <w:p w:rsidR="00A2378F" w:rsidRPr="00597602" w:rsidRDefault="00A2378F" w:rsidP="003F59F8">
      <w:pPr>
        <w:spacing w:line="360" w:lineRule="auto"/>
        <w:jc w:val="both"/>
        <w:rPr>
          <w:color w:val="000000" w:themeColor="text1"/>
        </w:rPr>
      </w:pPr>
    </w:p>
    <w:p w:rsidR="00A2378F" w:rsidRPr="00597602" w:rsidRDefault="00A2378F" w:rsidP="003F59F8">
      <w:pPr>
        <w:spacing w:line="360" w:lineRule="auto"/>
        <w:jc w:val="both"/>
        <w:rPr>
          <w:color w:val="000000" w:themeColor="text1"/>
        </w:rPr>
      </w:pPr>
    </w:p>
    <w:p w:rsidR="00597602" w:rsidRDefault="00597602" w:rsidP="003F59F8">
      <w:pPr>
        <w:spacing w:line="360" w:lineRule="auto"/>
        <w:jc w:val="both"/>
        <w:rPr>
          <w:color w:val="000000" w:themeColor="text1"/>
        </w:rPr>
      </w:pPr>
    </w:p>
    <w:p w:rsidR="00FF7BB7" w:rsidRPr="00597602" w:rsidRDefault="0054434C" w:rsidP="003F59F8">
      <w:pPr>
        <w:spacing w:line="360" w:lineRule="auto"/>
        <w:jc w:val="both"/>
        <w:rPr>
          <w:b/>
          <w:color w:val="000000" w:themeColor="text1"/>
        </w:rPr>
      </w:pPr>
      <w:r w:rsidRPr="00597602">
        <w:rPr>
          <w:b/>
          <w:color w:val="000000" w:themeColor="text1"/>
        </w:rPr>
        <w:lastRenderedPageBreak/>
        <w:t xml:space="preserve"> Resultados</w:t>
      </w:r>
    </w:p>
    <w:p w:rsidR="00C932AA" w:rsidRPr="00597602" w:rsidRDefault="00C932AA" w:rsidP="003F59F8">
      <w:pPr>
        <w:spacing w:line="360" w:lineRule="auto"/>
        <w:jc w:val="both"/>
        <w:rPr>
          <w:b/>
          <w:color w:val="000000" w:themeColor="text1"/>
        </w:rPr>
      </w:pPr>
    </w:p>
    <w:p w:rsidR="00C932AA" w:rsidRPr="00597602" w:rsidRDefault="00C932AA" w:rsidP="003F59F8">
      <w:pPr>
        <w:spacing w:line="360" w:lineRule="auto"/>
        <w:jc w:val="both"/>
        <w:rPr>
          <w:color w:val="000000" w:themeColor="text1"/>
        </w:rPr>
      </w:pPr>
      <w:r w:rsidRPr="00597602">
        <w:rPr>
          <w:color w:val="000000" w:themeColor="text1"/>
        </w:rPr>
        <w:t xml:space="preserve">Na tabela 1, foi realizada a correlação das variáveis normais </w:t>
      </w:r>
      <w:r w:rsidRPr="00597602">
        <w:rPr>
          <w:rStyle w:val="normaltextrun"/>
          <w:rFonts w:eastAsiaTheme="majorEastAsia"/>
          <w:color w:val="000000" w:themeColor="text1"/>
        </w:rPr>
        <w:t>p</w:t>
      </w:r>
      <w:r w:rsidRPr="00597602">
        <w:rPr>
          <w:color w:val="000000" w:themeColor="text1"/>
        </w:rPr>
        <w:t xml:space="preserve">ara as dimensões de </w:t>
      </w:r>
      <w:r w:rsidR="000F2FCE" w:rsidRPr="00597602">
        <w:rPr>
          <w:color w:val="000000" w:themeColor="text1"/>
        </w:rPr>
        <w:t>acordo com</w:t>
      </w:r>
      <w:r w:rsidRPr="00597602">
        <w:rPr>
          <w:color w:val="000000" w:themeColor="text1"/>
        </w:rPr>
        <w:t xml:space="preserve"> os escores de DE</w:t>
      </w:r>
    </w:p>
    <w:p w:rsidR="00C932AA" w:rsidRPr="00597602" w:rsidRDefault="00C932AA" w:rsidP="003F59F8">
      <w:pPr>
        <w:spacing w:line="360" w:lineRule="auto"/>
        <w:jc w:val="both"/>
        <w:rPr>
          <w:color w:val="000000" w:themeColor="text1"/>
        </w:rPr>
      </w:pPr>
    </w:p>
    <w:p w:rsidR="00C932AA" w:rsidRPr="00597602" w:rsidRDefault="009D24FF" w:rsidP="003F59F8">
      <w:pPr>
        <w:spacing w:line="360" w:lineRule="auto"/>
        <w:jc w:val="both"/>
        <w:rPr>
          <w:color w:val="000000" w:themeColor="text1"/>
        </w:rPr>
      </w:pPr>
      <w:r w:rsidRPr="00597602">
        <w:rPr>
          <w:b/>
          <w:bCs/>
          <w:color w:val="000000" w:themeColor="text1"/>
        </w:rPr>
        <w:t>Tabela 1</w:t>
      </w:r>
      <w:r w:rsidRPr="00597602">
        <w:rPr>
          <w:color w:val="000000" w:themeColor="text1"/>
        </w:rPr>
        <w:t> </w:t>
      </w:r>
    </w:p>
    <w:p w:rsidR="009D24FF" w:rsidRPr="00597602" w:rsidRDefault="00621E01" w:rsidP="003F59F8">
      <w:pPr>
        <w:spacing w:line="360" w:lineRule="auto"/>
        <w:jc w:val="both"/>
        <w:rPr>
          <w:color w:val="000000" w:themeColor="text1"/>
        </w:rPr>
      </w:pPr>
      <w:r w:rsidRPr="00597602">
        <w:rPr>
          <w:color w:val="000000" w:themeColor="text1"/>
        </w:rPr>
        <w:t xml:space="preserve">Correlação para as dimensões de </w:t>
      </w:r>
      <w:r w:rsidR="00C716E8">
        <w:rPr>
          <w:color w:val="000000" w:themeColor="text1"/>
        </w:rPr>
        <w:t xml:space="preserve">acordo com os escores de DE </w:t>
      </w:r>
      <w:r w:rsidRPr="00597602">
        <w:rPr>
          <w:color w:val="000000" w:themeColor="text1"/>
        </w:rPr>
        <w:t>para todas as variáveis</w:t>
      </w:r>
      <w:r w:rsidR="00C932AA" w:rsidRPr="00597602">
        <w:rPr>
          <w:color w:val="000000" w:themeColor="text1"/>
        </w:rPr>
        <w:t xml:space="preserve"> com </w:t>
      </w:r>
      <w:r w:rsidR="009D24FF" w:rsidRPr="00597602">
        <w:rPr>
          <w:color w:val="000000" w:themeColor="text1"/>
        </w:rPr>
        <w:t>p-valor &gt; 0,05 </w:t>
      </w:r>
    </w:p>
    <w:tbl>
      <w:tblPr>
        <w:tblW w:w="4740" w:type="dxa"/>
        <w:tblInd w:w="1522" w:type="dxa"/>
        <w:tblCellMar>
          <w:left w:w="70" w:type="dxa"/>
          <w:right w:w="70" w:type="dxa"/>
        </w:tblCellMar>
        <w:tblLook w:val="04A0" w:firstRow="1" w:lastRow="0" w:firstColumn="1" w:lastColumn="0" w:noHBand="0" w:noVBand="1"/>
      </w:tblPr>
      <w:tblGrid>
        <w:gridCol w:w="1080"/>
        <w:gridCol w:w="2480"/>
        <w:gridCol w:w="1180"/>
      </w:tblGrid>
      <w:tr w:rsidR="008425F4" w:rsidRPr="00597602" w:rsidTr="008425F4">
        <w:trPr>
          <w:trHeight w:val="300"/>
        </w:trPr>
        <w:tc>
          <w:tcPr>
            <w:tcW w:w="1080" w:type="dxa"/>
            <w:tcBorders>
              <w:top w:val="single" w:sz="4" w:space="0" w:color="auto"/>
              <w:left w:val="nil"/>
              <w:bottom w:val="single" w:sz="4" w:space="0" w:color="auto"/>
              <w:right w:val="nil"/>
            </w:tcBorders>
            <w:shd w:val="clear" w:color="auto" w:fill="auto"/>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single" w:sz="4" w:space="0" w:color="auto"/>
              <w:left w:val="single" w:sz="4" w:space="0" w:color="auto"/>
              <w:bottom w:val="single" w:sz="4" w:space="0" w:color="auto"/>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DIMENSOES</w:t>
            </w:r>
          </w:p>
        </w:tc>
        <w:tc>
          <w:tcPr>
            <w:tcW w:w="1180" w:type="dxa"/>
            <w:tcBorders>
              <w:top w:val="single" w:sz="4" w:space="0" w:color="auto"/>
              <w:left w:val="nil"/>
              <w:bottom w:val="single" w:sz="4" w:space="0" w:color="auto"/>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xml:space="preserve">VALOR P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xml:space="preserve">Atividade  </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0,131 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xml:space="preserve"> Sociabilidade </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0,471 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xml:space="preserve"> Assertividade</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0,527 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Ansiedade</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highlight w:val="yellow"/>
              </w:rPr>
              <w:t>0,001</w:t>
            </w:r>
            <w:r w:rsidRPr="00597602">
              <w:rPr>
                <w:color w:val="000000" w:themeColor="text1"/>
              </w:rPr>
              <w:t>*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xml:space="preserve">      DE</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Risco</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0,933 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Impulsividade</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0,633 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Irresponsabilidade</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0,526 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Dissimulação</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0,481 </w:t>
            </w:r>
          </w:p>
        </w:tc>
      </w:tr>
      <w:tr w:rsidR="008425F4" w:rsidRPr="00597602" w:rsidTr="008425F4">
        <w:trPr>
          <w:trHeight w:val="300"/>
        </w:trPr>
        <w:tc>
          <w:tcPr>
            <w:tcW w:w="1080" w:type="dxa"/>
            <w:tcBorders>
              <w:top w:val="nil"/>
              <w:left w:val="nil"/>
              <w:bottom w:val="nil"/>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Extroversão</w:t>
            </w:r>
          </w:p>
        </w:tc>
        <w:tc>
          <w:tcPr>
            <w:tcW w:w="11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0,57 </w:t>
            </w:r>
          </w:p>
        </w:tc>
      </w:tr>
      <w:tr w:rsidR="008425F4" w:rsidRPr="00597602" w:rsidTr="008425F4">
        <w:trPr>
          <w:trHeight w:val="315"/>
        </w:trPr>
        <w:tc>
          <w:tcPr>
            <w:tcW w:w="1080" w:type="dxa"/>
            <w:tcBorders>
              <w:top w:val="nil"/>
              <w:left w:val="nil"/>
              <w:bottom w:val="single" w:sz="8" w:space="0" w:color="auto"/>
              <w:right w:val="single" w:sz="4" w:space="0" w:color="auto"/>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single" w:sz="8" w:space="0" w:color="auto"/>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xml:space="preserve">Psicoticismo </w:t>
            </w:r>
          </w:p>
        </w:tc>
        <w:tc>
          <w:tcPr>
            <w:tcW w:w="1180" w:type="dxa"/>
            <w:tcBorders>
              <w:top w:val="nil"/>
              <w:left w:val="nil"/>
              <w:bottom w:val="single" w:sz="8" w:space="0" w:color="auto"/>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0,959 </w:t>
            </w:r>
          </w:p>
        </w:tc>
      </w:tr>
      <w:tr w:rsidR="008425F4" w:rsidRPr="00597602" w:rsidTr="008425F4">
        <w:trPr>
          <w:trHeight w:val="300"/>
        </w:trPr>
        <w:tc>
          <w:tcPr>
            <w:tcW w:w="1080" w:type="dxa"/>
            <w:tcBorders>
              <w:top w:val="nil"/>
              <w:left w:val="nil"/>
              <w:bottom w:val="nil"/>
              <w:right w:val="nil"/>
            </w:tcBorders>
            <w:shd w:val="clear" w:color="000000" w:fill="FFFFFF"/>
            <w:noWrap/>
            <w:vAlign w:val="bottom"/>
            <w:hideMark/>
          </w:tcPr>
          <w:p w:rsidR="008425F4" w:rsidRPr="00597602" w:rsidRDefault="008425F4" w:rsidP="003F59F8">
            <w:pPr>
              <w:spacing w:line="360" w:lineRule="auto"/>
              <w:rPr>
                <w:color w:val="000000" w:themeColor="text1"/>
              </w:rPr>
            </w:pPr>
            <w:r w:rsidRPr="00597602">
              <w:rPr>
                <w:color w:val="000000" w:themeColor="text1"/>
              </w:rPr>
              <w:t> </w:t>
            </w:r>
          </w:p>
        </w:tc>
        <w:tc>
          <w:tcPr>
            <w:tcW w:w="2480" w:type="dxa"/>
            <w:tcBorders>
              <w:top w:val="nil"/>
              <w:left w:val="nil"/>
              <w:bottom w:val="nil"/>
              <w:right w:val="nil"/>
            </w:tcBorders>
            <w:shd w:val="clear" w:color="auto" w:fill="auto"/>
            <w:noWrap/>
            <w:vAlign w:val="bottom"/>
            <w:hideMark/>
          </w:tcPr>
          <w:p w:rsidR="008425F4" w:rsidRPr="00597602" w:rsidRDefault="008425F4" w:rsidP="003F59F8">
            <w:pPr>
              <w:spacing w:line="360" w:lineRule="auto"/>
              <w:rPr>
                <w:color w:val="000000" w:themeColor="text1"/>
              </w:rPr>
            </w:pPr>
          </w:p>
        </w:tc>
        <w:tc>
          <w:tcPr>
            <w:tcW w:w="1180" w:type="dxa"/>
            <w:tcBorders>
              <w:top w:val="nil"/>
              <w:left w:val="nil"/>
              <w:bottom w:val="nil"/>
              <w:right w:val="nil"/>
            </w:tcBorders>
            <w:shd w:val="clear" w:color="auto" w:fill="auto"/>
            <w:noWrap/>
            <w:vAlign w:val="bottom"/>
            <w:hideMark/>
          </w:tcPr>
          <w:p w:rsidR="008425F4" w:rsidRPr="00597602" w:rsidRDefault="008425F4" w:rsidP="003F59F8">
            <w:pPr>
              <w:spacing w:line="360" w:lineRule="auto"/>
              <w:rPr>
                <w:color w:val="000000" w:themeColor="text1"/>
              </w:rPr>
            </w:pPr>
          </w:p>
        </w:tc>
      </w:tr>
    </w:tbl>
    <w:p w:rsidR="00910A3D" w:rsidRDefault="00910A3D" w:rsidP="003F59F8">
      <w:pPr>
        <w:pStyle w:val="paragraph"/>
        <w:spacing w:before="0" w:beforeAutospacing="0" w:after="0" w:afterAutospacing="0" w:line="360" w:lineRule="auto"/>
        <w:jc w:val="both"/>
        <w:textAlignment w:val="baseline"/>
        <w:rPr>
          <w:rStyle w:val="normaltextrun"/>
          <w:rFonts w:eastAsiaTheme="majorEastAsia"/>
          <w:color w:val="000000" w:themeColor="text1"/>
        </w:rPr>
      </w:pPr>
      <w:r w:rsidRPr="00597602">
        <w:rPr>
          <w:rStyle w:val="eop"/>
          <w:color w:val="000000" w:themeColor="text1"/>
        </w:rPr>
        <w:t> </w:t>
      </w:r>
      <w:r w:rsidR="00A2378F" w:rsidRPr="00597602">
        <w:rPr>
          <w:rStyle w:val="normaltextrun"/>
          <w:rFonts w:eastAsiaTheme="majorEastAsia"/>
          <w:color w:val="000000" w:themeColor="text1"/>
        </w:rPr>
        <w:t>Nota-se que o valor da correlação</w:t>
      </w:r>
      <w:r w:rsidR="003A47D6" w:rsidRPr="00597602">
        <w:rPr>
          <w:rStyle w:val="normaltextrun"/>
          <w:rFonts w:eastAsiaTheme="majorEastAsia"/>
          <w:color w:val="000000" w:themeColor="text1"/>
        </w:rPr>
        <w:t xml:space="preserve"> de DE </w:t>
      </w:r>
      <w:r w:rsidR="00A2378F" w:rsidRPr="00597602">
        <w:rPr>
          <w:rStyle w:val="normaltextrun"/>
          <w:rFonts w:eastAsiaTheme="majorEastAsia"/>
          <w:color w:val="000000" w:themeColor="text1"/>
        </w:rPr>
        <w:t xml:space="preserve"> para ansiedade é significativa</w:t>
      </w:r>
      <w:r w:rsidR="003A47D6" w:rsidRPr="00597602">
        <w:rPr>
          <w:rStyle w:val="normaltextrun"/>
          <w:rFonts w:eastAsiaTheme="majorEastAsia"/>
          <w:color w:val="000000" w:themeColor="text1"/>
        </w:rPr>
        <w:t>.</w:t>
      </w:r>
    </w:p>
    <w:p w:rsidR="00597602" w:rsidRPr="00597602" w:rsidRDefault="00597602" w:rsidP="003F59F8">
      <w:pPr>
        <w:pStyle w:val="paragraph"/>
        <w:spacing w:before="0" w:beforeAutospacing="0" w:after="0" w:afterAutospacing="0" w:line="360" w:lineRule="auto"/>
        <w:jc w:val="both"/>
        <w:textAlignment w:val="baseline"/>
        <w:rPr>
          <w:rFonts w:eastAsiaTheme="majorEastAsia"/>
          <w:color w:val="000000" w:themeColor="text1"/>
        </w:rPr>
      </w:pPr>
    </w:p>
    <w:p w:rsidR="00C932AA" w:rsidRPr="00597602" w:rsidRDefault="00C932AA" w:rsidP="003F59F8">
      <w:pPr>
        <w:pStyle w:val="paragraph"/>
        <w:spacing w:before="0" w:beforeAutospacing="0" w:after="0" w:afterAutospacing="0" w:line="360" w:lineRule="auto"/>
        <w:textAlignment w:val="baseline"/>
        <w:rPr>
          <w:color w:val="000000" w:themeColor="text1"/>
        </w:rPr>
      </w:pPr>
      <w:r w:rsidRPr="00597602">
        <w:rPr>
          <w:color w:val="000000" w:themeColor="text1"/>
        </w:rPr>
        <w:t xml:space="preserve">Ao realizar a correlação das variáveis </w:t>
      </w:r>
      <w:r w:rsidR="000F2FCE" w:rsidRPr="00597602">
        <w:rPr>
          <w:color w:val="000000" w:themeColor="text1"/>
        </w:rPr>
        <w:t>não</w:t>
      </w:r>
      <w:r w:rsidRPr="00597602">
        <w:rPr>
          <w:color w:val="000000" w:themeColor="text1"/>
        </w:rPr>
        <w:t xml:space="preserve"> normais</w:t>
      </w:r>
      <w:r w:rsidRPr="00597602">
        <w:rPr>
          <w:rStyle w:val="normaltextrun"/>
          <w:rFonts w:eastAsiaTheme="majorEastAsia"/>
          <w:color w:val="000000" w:themeColor="text1"/>
        </w:rPr>
        <w:t xml:space="preserve"> </w:t>
      </w:r>
      <w:r w:rsidR="000F2FCE" w:rsidRPr="00597602">
        <w:rPr>
          <w:rStyle w:val="normaltextrun"/>
          <w:rFonts w:eastAsiaTheme="majorEastAsia"/>
          <w:color w:val="000000" w:themeColor="text1"/>
        </w:rPr>
        <w:t xml:space="preserve">das </w:t>
      </w:r>
      <w:r w:rsidR="000F2FCE" w:rsidRPr="00597602">
        <w:rPr>
          <w:color w:val="000000" w:themeColor="text1"/>
        </w:rPr>
        <w:t>dimensões</w:t>
      </w:r>
      <w:r w:rsidR="000F2FCE">
        <w:rPr>
          <w:color w:val="000000" w:themeColor="text1"/>
        </w:rPr>
        <w:t xml:space="preserve"> </w:t>
      </w:r>
      <w:r w:rsidRPr="00597602">
        <w:rPr>
          <w:color w:val="000000" w:themeColor="text1"/>
        </w:rPr>
        <w:t xml:space="preserve">= inferioridade, </w:t>
      </w:r>
      <w:r w:rsidR="000F2FCE">
        <w:rPr>
          <w:color w:val="000000" w:themeColor="text1"/>
        </w:rPr>
        <w:t>melancolia e e</w:t>
      </w:r>
      <w:r w:rsidRPr="00597602">
        <w:rPr>
          <w:color w:val="000000" w:themeColor="text1"/>
        </w:rPr>
        <w:t xml:space="preserve">motividade em relação aos escores de DE não foi verificado nenhuma correlação significativa. </w:t>
      </w:r>
    </w:p>
    <w:p w:rsidR="00910A3D" w:rsidRPr="00597602" w:rsidRDefault="00910A3D" w:rsidP="003F59F8">
      <w:pPr>
        <w:pStyle w:val="paragraph"/>
        <w:spacing w:before="0" w:beforeAutospacing="0" w:after="0" w:afterAutospacing="0" w:line="360" w:lineRule="auto"/>
        <w:textAlignment w:val="baseline"/>
        <w:rPr>
          <w:rStyle w:val="eop"/>
          <w:color w:val="000000" w:themeColor="text1"/>
        </w:rPr>
      </w:pPr>
      <w:r w:rsidRPr="00597602">
        <w:rPr>
          <w:rStyle w:val="eop"/>
          <w:color w:val="000000" w:themeColor="text1"/>
        </w:rPr>
        <w:t> </w:t>
      </w:r>
    </w:p>
    <w:p w:rsidR="00ED6049" w:rsidRDefault="00ED6049" w:rsidP="003F59F8">
      <w:pPr>
        <w:spacing w:line="360" w:lineRule="auto"/>
        <w:jc w:val="both"/>
        <w:rPr>
          <w:b/>
          <w:color w:val="000000" w:themeColor="text1"/>
        </w:rPr>
      </w:pPr>
    </w:p>
    <w:p w:rsidR="00597602" w:rsidRDefault="00597602" w:rsidP="003F59F8">
      <w:pPr>
        <w:spacing w:line="360" w:lineRule="auto"/>
        <w:jc w:val="both"/>
        <w:rPr>
          <w:b/>
          <w:color w:val="000000" w:themeColor="text1"/>
        </w:rPr>
      </w:pPr>
    </w:p>
    <w:p w:rsidR="00597602" w:rsidRDefault="00597602" w:rsidP="003F59F8">
      <w:pPr>
        <w:spacing w:line="360" w:lineRule="auto"/>
        <w:jc w:val="both"/>
        <w:rPr>
          <w:b/>
          <w:color w:val="000000" w:themeColor="text1"/>
        </w:rPr>
      </w:pPr>
    </w:p>
    <w:p w:rsidR="00597602" w:rsidRDefault="00597602" w:rsidP="003F59F8">
      <w:pPr>
        <w:spacing w:line="360" w:lineRule="auto"/>
        <w:jc w:val="both"/>
        <w:rPr>
          <w:b/>
          <w:color w:val="000000" w:themeColor="text1"/>
        </w:rPr>
      </w:pPr>
    </w:p>
    <w:p w:rsidR="00597602" w:rsidRDefault="00597602" w:rsidP="003F59F8">
      <w:pPr>
        <w:spacing w:line="360" w:lineRule="auto"/>
        <w:jc w:val="both"/>
        <w:rPr>
          <w:b/>
          <w:color w:val="000000" w:themeColor="text1"/>
        </w:rPr>
      </w:pPr>
    </w:p>
    <w:p w:rsidR="00597602" w:rsidRPr="00597602" w:rsidRDefault="00597602" w:rsidP="003F59F8">
      <w:pPr>
        <w:spacing w:line="360" w:lineRule="auto"/>
        <w:jc w:val="both"/>
        <w:rPr>
          <w:b/>
          <w:color w:val="000000" w:themeColor="text1"/>
        </w:rPr>
      </w:pPr>
    </w:p>
    <w:tbl>
      <w:tblPr>
        <w:tblStyle w:val="Tabelacomgrade"/>
        <w:tblpPr w:leftFromText="141" w:rightFromText="141" w:vertAnchor="text" w:horzAnchor="margin" w:tblpY="1208"/>
        <w:tblW w:w="8687" w:type="dxa"/>
        <w:tblLook w:val="04A0" w:firstRow="1" w:lastRow="0" w:firstColumn="1" w:lastColumn="0" w:noHBand="0" w:noVBand="1"/>
      </w:tblPr>
      <w:tblGrid>
        <w:gridCol w:w="1590"/>
        <w:gridCol w:w="1123"/>
        <w:gridCol w:w="1430"/>
        <w:gridCol w:w="1666"/>
        <w:gridCol w:w="1666"/>
        <w:gridCol w:w="1212"/>
      </w:tblGrid>
      <w:tr w:rsidR="00344E1E" w:rsidRPr="00597602" w:rsidTr="003F59F8">
        <w:trPr>
          <w:trHeight w:val="289"/>
        </w:trPr>
        <w:tc>
          <w:tcPr>
            <w:tcW w:w="159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lastRenderedPageBreak/>
              <w:t>Modalidade</w:t>
            </w:r>
          </w:p>
        </w:tc>
        <w:tc>
          <w:tcPr>
            <w:tcW w:w="1123" w:type="dxa"/>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N amostral</w:t>
            </w:r>
          </w:p>
        </w:tc>
        <w:tc>
          <w:tcPr>
            <w:tcW w:w="143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Dependente</w:t>
            </w:r>
          </w:p>
        </w:tc>
        <w:tc>
          <w:tcPr>
            <w:tcW w:w="1666"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Dependente moderado</w:t>
            </w:r>
          </w:p>
        </w:tc>
        <w:tc>
          <w:tcPr>
            <w:tcW w:w="1666" w:type="dxa"/>
            <w:noWrap/>
            <w:hideMark/>
          </w:tcPr>
          <w:p w:rsidR="007705D8" w:rsidRPr="00597602" w:rsidRDefault="007705D8" w:rsidP="003F59F8">
            <w:pPr>
              <w:spacing w:line="360" w:lineRule="auto"/>
              <w:jc w:val="center"/>
              <w:rPr>
                <w:rFonts w:eastAsia="Calibri"/>
                <w:b/>
                <w:bCs/>
                <w:color w:val="000000" w:themeColor="text1"/>
                <w:sz w:val="24"/>
                <w:szCs w:val="24"/>
              </w:rPr>
            </w:pPr>
            <w:r w:rsidRPr="00597602">
              <w:rPr>
                <w:rFonts w:eastAsia="Calibri"/>
                <w:b/>
                <w:bCs/>
                <w:color w:val="000000" w:themeColor="text1"/>
                <w:sz w:val="24"/>
                <w:szCs w:val="24"/>
              </w:rPr>
              <w:t xml:space="preserve">Não </w:t>
            </w:r>
          </w:p>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dependente</w:t>
            </w:r>
          </w:p>
        </w:tc>
        <w:tc>
          <w:tcPr>
            <w:tcW w:w="1212"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TOTAL</w:t>
            </w:r>
          </w:p>
        </w:tc>
      </w:tr>
      <w:tr w:rsidR="00344E1E" w:rsidRPr="00597602" w:rsidTr="003F59F8">
        <w:trPr>
          <w:trHeight w:val="77"/>
        </w:trPr>
        <w:tc>
          <w:tcPr>
            <w:tcW w:w="159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Acrobacia de Solo</w:t>
            </w:r>
          </w:p>
        </w:tc>
        <w:tc>
          <w:tcPr>
            <w:tcW w:w="1123" w:type="dxa"/>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20</w:t>
            </w:r>
          </w:p>
        </w:tc>
        <w:tc>
          <w:tcPr>
            <w:tcW w:w="1430"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14,0%</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10,5%</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8,8%</w:t>
            </w:r>
          </w:p>
        </w:tc>
        <w:tc>
          <w:tcPr>
            <w:tcW w:w="1212"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33,3%</w:t>
            </w:r>
          </w:p>
        </w:tc>
      </w:tr>
      <w:tr w:rsidR="00344E1E" w:rsidRPr="00597602" w:rsidTr="003F59F8">
        <w:trPr>
          <w:trHeight w:val="289"/>
        </w:trPr>
        <w:tc>
          <w:tcPr>
            <w:tcW w:w="159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Acrobacia Aérea</w:t>
            </w:r>
          </w:p>
        </w:tc>
        <w:tc>
          <w:tcPr>
            <w:tcW w:w="1123" w:type="dxa"/>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25</w:t>
            </w:r>
          </w:p>
        </w:tc>
        <w:tc>
          <w:tcPr>
            <w:tcW w:w="1430"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5,3%</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14,0%</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22,8%</w:t>
            </w:r>
          </w:p>
        </w:tc>
        <w:tc>
          <w:tcPr>
            <w:tcW w:w="1212"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42,1%</w:t>
            </w:r>
          </w:p>
        </w:tc>
      </w:tr>
      <w:tr w:rsidR="00344E1E" w:rsidRPr="00597602" w:rsidTr="003F59F8">
        <w:trPr>
          <w:trHeight w:val="289"/>
        </w:trPr>
        <w:tc>
          <w:tcPr>
            <w:tcW w:w="159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Equilibrismo</w:t>
            </w:r>
          </w:p>
        </w:tc>
        <w:tc>
          <w:tcPr>
            <w:tcW w:w="1123" w:type="dxa"/>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7</w:t>
            </w:r>
          </w:p>
        </w:tc>
        <w:tc>
          <w:tcPr>
            <w:tcW w:w="1430"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1,8%</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3,5%</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8,8%</w:t>
            </w:r>
          </w:p>
        </w:tc>
        <w:tc>
          <w:tcPr>
            <w:tcW w:w="1212"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14,0%</w:t>
            </w:r>
          </w:p>
        </w:tc>
      </w:tr>
      <w:tr w:rsidR="00344E1E" w:rsidRPr="00597602" w:rsidTr="003F59F8">
        <w:trPr>
          <w:trHeight w:val="289"/>
        </w:trPr>
        <w:tc>
          <w:tcPr>
            <w:tcW w:w="159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Malabarismo</w:t>
            </w:r>
          </w:p>
        </w:tc>
        <w:tc>
          <w:tcPr>
            <w:tcW w:w="1123" w:type="dxa"/>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5</w:t>
            </w:r>
          </w:p>
        </w:tc>
        <w:tc>
          <w:tcPr>
            <w:tcW w:w="1430"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1,8%</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1,8%</w:t>
            </w:r>
          </w:p>
        </w:tc>
        <w:tc>
          <w:tcPr>
            <w:tcW w:w="1666" w:type="dxa"/>
            <w:noWrap/>
            <w:hideMark/>
          </w:tcPr>
          <w:p w:rsidR="007705D8" w:rsidRPr="00597602" w:rsidRDefault="007705D8" w:rsidP="003F59F8">
            <w:pPr>
              <w:spacing w:line="360" w:lineRule="auto"/>
              <w:jc w:val="center"/>
              <w:rPr>
                <w:color w:val="000000" w:themeColor="text1"/>
                <w:sz w:val="24"/>
                <w:szCs w:val="24"/>
              </w:rPr>
            </w:pPr>
            <w:r w:rsidRPr="00597602">
              <w:rPr>
                <w:rFonts w:eastAsia="Calibri"/>
                <w:color w:val="000000" w:themeColor="text1"/>
                <w:sz w:val="24"/>
                <w:szCs w:val="24"/>
              </w:rPr>
              <w:t>7,0%</w:t>
            </w:r>
          </w:p>
        </w:tc>
        <w:tc>
          <w:tcPr>
            <w:tcW w:w="1212"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10,5%</w:t>
            </w:r>
          </w:p>
        </w:tc>
      </w:tr>
      <w:tr w:rsidR="00344E1E" w:rsidRPr="00597602" w:rsidTr="003F59F8">
        <w:trPr>
          <w:trHeight w:val="611"/>
        </w:trPr>
        <w:tc>
          <w:tcPr>
            <w:tcW w:w="159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TOTAL</w:t>
            </w:r>
          </w:p>
        </w:tc>
        <w:tc>
          <w:tcPr>
            <w:tcW w:w="1123" w:type="dxa"/>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57</w:t>
            </w:r>
          </w:p>
        </w:tc>
        <w:tc>
          <w:tcPr>
            <w:tcW w:w="1430"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22,8%</w:t>
            </w:r>
          </w:p>
        </w:tc>
        <w:tc>
          <w:tcPr>
            <w:tcW w:w="1666"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29,8%</w:t>
            </w:r>
          </w:p>
        </w:tc>
        <w:tc>
          <w:tcPr>
            <w:tcW w:w="1666"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47,4%</w:t>
            </w:r>
          </w:p>
        </w:tc>
        <w:tc>
          <w:tcPr>
            <w:tcW w:w="1212" w:type="dxa"/>
            <w:noWrap/>
            <w:hideMark/>
          </w:tcPr>
          <w:p w:rsidR="007705D8" w:rsidRPr="00597602" w:rsidRDefault="007705D8" w:rsidP="003F59F8">
            <w:pPr>
              <w:spacing w:line="360" w:lineRule="auto"/>
              <w:jc w:val="center"/>
              <w:rPr>
                <w:b/>
                <w:bCs/>
                <w:color w:val="000000" w:themeColor="text1"/>
                <w:sz w:val="24"/>
                <w:szCs w:val="24"/>
              </w:rPr>
            </w:pPr>
            <w:r w:rsidRPr="00597602">
              <w:rPr>
                <w:rFonts w:eastAsia="Calibri"/>
                <w:b/>
                <w:bCs/>
                <w:color w:val="000000" w:themeColor="text1"/>
                <w:sz w:val="24"/>
                <w:szCs w:val="24"/>
              </w:rPr>
              <w:t>100,0%</w:t>
            </w:r>
          </w:p>
        </w:tc>
      </w:tr>
    </w:tbl>
    <w:p w:rsidR="00013067" w:rsidRPr="003F59F8" w:rsidRDefault="00013067" w:rsidP="003F59F8">
      <w:pPr>
        <w:spacing w:line="360" w:lineRule="auto"/>
        <w:jc w:val="both"/>
        <w:rPr>
          <w:b/>
          <w:color w:val="000000" w:themeColor="text1"/>
        </w:rPr>
        <w:sectPr w:rsidR="00013067" w:rsidRPr="003F59F8" w:rsidSect="00344E1E">
          <w:type w:val="continuous"/>
          <w:pgSz w:w="11906" w:h="16838"/>
          <w:pgMar w:top="1701" w:right="1701" w:bottom="1418" w:left="1418" w:header="709" w:footer="709" w:gutter="0"/>
          <w:cols w:space="708"/>
          <w:docGrid w:linePitch="360"/>
        </w:sectPr>
      </w:pPr>
    </w:p>
    <w:p w:rsidR="003F59F8" w:rsidRPr="00597602" w:rsidRDefault="003F59F8" w:rsidP="003F59F8">
      <w:pPr>
        <w:spacing w:line="360" w:lineRule="auto"/>
        <w:jc w:val="both"/>
        <w:rPr>
          <w:b/>
          <w:color w:val="000000" w:themeColor="text1"/>
        </w:rPr>
      </w:pPr>
      <w:r w:rsidRPr="00597602">
        <w:rPr>
          <w:rFonts w:eastAsiaTheme="minorEastAsia"/>
          <w:b/>
          <w:bCs/>
          <w:color w:val="000000" w:themeColor="text1"/>
        </w:rPr>
        <w:t>Tabela 2.</w:t>
      </w:r>
      <w:r w:rsidRPr="00597602">
        <w:rPr>
          <w:rFonts w:eastAsiaTheme="minorEastAsia"/>
          <w:color w:val="000000" w:themeColor="text1"/>
        </w:rPr>
        <w:t xml:space="preserve"> Distribuição de dependentes por modalidade</w:t>
      </w:r>
    </w:p>
    <w:p w:rsidR="007705D8" w:rsidRPr="00597602" w:rsidRDefault="007705D8" w:rsidP="003F59F8">
      <w:pPr>
        <w:spacing w:line="360" w:lineRule="auto"/>
        <w:jc w:val="both"/>
        <w:rPr>
          <w:b/>
          <w:color w:val="000000" w:themeColor="text1"/>
        </w:rPr>
      </w:pPr>
    </w:p>
    <w:p w:rsidR="00013067" w:rsidRPr="003F59F8" w:rsidRDefault="00013067" w:rsidP="003F59F8">
      <w:pPr>
        <w:spacing w:line="360" w:lineRule="auto"/>
        <w:jc w:val="both"/>
        <w:rPr>
          <w:b/>
          <w:color w:val="000000" w:themeColor="text1"/>
        </w:rPr>
        <w:sectPr w:rsidR="00013067" w:rsidRPr="003F59F8" w:rsidSect="00344E1E">
          <w:type w:val="continuous"/>
          <w:pgSz w:w="11906" w:h="16838"/>
          <w:pgMar w:top="1701" w:right="1701" w:bottom="1418" w:left="1418" w:header="709" w:footer="709" w:gutter="0"/>
          <w:cols w:space="708"/>
          <w:docGrid w:linePitch="360"/>
        </w:sectPr>
      </w:pPr>
    </w:p>
    <w:p w:rsidR="00803297" w:rsidRPr="00597602" w:rsidRDefault="00803297" w:rsidP="003F59F8">
      <w:pPr>
        <w:spacing w:line="360" w:lineRule="auto"/>
        <w:jc w:val="both"/>
        <w:rPr>
          <w:bCs/>
          <w:color w:val="000000" w:themeColor="text1"/>
        </w:rPr>
        <w:sectPr w:rsidR="00803297" w:rsidRPr="00597602" w:rsidSect="00344E1E">
          <w:type w:val="continuous"/>
          <w:pgSz w:w="11906" w:h="16838"/>
          <w:pgMar w:top="1701" w:right="1701" w:bottom="1418" w:left="1418" w:header="709" w:footer="709" w:gutter="0"/>
          <w:cols w:space="708"/>
          <w:docGrid w:linePitch="360"/>
        </w:sectPr>
      </w:pPr>
    </w:p>
    <w:p w:rsidR="0027080F" w:rsidRPr="00597602" w:rsidRDefault="0027080F" w:rsidP="003F59F8">
      <w:pPr>
        <w:spacing w:line="360" w:lineRule="auto"/>
        <w:jc w:val="both"/>
        <w:rPr>
          <w:b/>
          <w:color w:val="000000" w:themeColor="text1"/>
        </w:rPr>
      </w:pPr>
    </w:p>
    <w:p w:rsidR="00803297" w:rsidRPr="00597602" w:rsidRDefault="00803297" w:rsidP="003F59F8">
      <w:pPr>
        <w:spacing w:line="360" w:lineRule="auto"/>
        <w:jc w:val="both"/>
        <w:rPr>
          <w:b/>
          <w:color w:val="000000" w:themeColor="text1"/>
        </w:rPr>
      </w:pPr>
      <w:r w:rsidRPr="00597602">
        <w:rPr>
          <w:b/>
          <w:color w:val="000000" w:themeColor="text1"/>
        </w:rPr>
        <w:t>Tabela 3</w:t>
      </w:r>
    </w:p>
    <w:p w:rsidR="00803297" w:rsidRPr="00597602" w:rsidRDefault="00803297" w:rsidP="003F59F8">
      <w:pPr>
        <w:spacing w:line="360" w:lineRule="auto"/>
        <w:jc w:val="both"/>
        <w:rPr>
          <w:color w:val="000000" w:themeColor="text1"/>
        </w:rPr>
      </w:pPr>
      <w:r w:rsidRPr="00597602">
        <w:rPr>
          <w:color w:val="000000" w:themeColor="text1"/>
        </w:rPr>
        <w:t>Distribuição de dependentes por modalidade.</w:t>
      </w:r>
    </w:p>
    <w:tbl>
      <w:tblPr>
        <w:tblStyle w:val="Tabelacomgrade"/>
        <w:tblW w:w="9735" w:type="dxa"/>
        <w:tblLook w:val="04A0" w:firstRow="1" w:lastRow="0" w:firstColumn="1" w:lastColumn="0" w:noHBand="0" w:noVBand="1"/>
      </w:tblPr>
      <w:tblGrid>
        <w:gridCol w:w="2235"/>
        <w:gridCol w:w="1275"/>
        <w:gridCol w:w="1560"/>
        <w:gridCol w:w="2608"/>
        <w:gridCol w:w="2057"/>
      </w:tblGrid>
      <w:tr w:rsidR="00803297" w:rsidRPr="00597602" w:rsidTr="001B09F0">
        <w:trPr>
          <w:trHeight w:val="270"/>
        </w:trPr>
        <w:tc>
          <w:tcPr>
            <w:tcW w:w="223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Modalidade</w:t>
            </w:r>
          </w:p>
        </w:tc>
        <w:tc>
          <w:tcPr>
            <w:tcW w:w="127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N amostral</w:t>
            </w:r>
          </w:p>
        </w:tc>
        <w:tc>
          <w:tcPr>
            <w:tcW w:w="1560"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Dependente</w:t>
            </w:r>
          </w:p>
        </w:tc>
        <w:tc>
          <w:tcPr>
            <w:tcW w:w="2608" w:type="dxa"/>
            <w:noWrap/>
            <w:vAlign w:val="center"/>
            <w:hideMark/>
          </w:tcPr>
          <w:p w:rsidR="007705D8" w:rsidRPr="00597602" w:rsidRDefault="00803297" w:rsidP="003F59F8">
            <w:pPr>
              <w:spacing w:line="360" w:lineRule="auto"/>
              <w:jc w:val="both"/>
              <w:rPr>
                <w:b/>
                <w:color w:val="000000" w:themeColor="text1"/>
                <w:sz w:val="24"/>
                <w:szCs w:val="24"/>
              </w:rPr>
            </w:pPr>
            <w:r w:rsidRPr="00597602">
              <w:rPr>
                <w:b/>
                <w:color w:val="000000" w:themeColor="text1"/>
                <w:sz w:val="24"/>
                <w:szCs w:val="24"/>
              </w:rPr>
              <w:t xml:space="preserve">Dependente </w:t>
            </w:r>
          </w:p>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moderado</w:t>
            </w:r>
          </w:p>
        </w:tc>
        <w:tc>
          <w:tcPr>
            <w:tcW w:w="2057"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Não dependente</w:t>
            </w:r>
          </w:p>
        </w:tc>
      </w:tr>
      <w:tr w:rsidR="00803297" w:rsidRPr="00597602" w:rsidTr="001B09F0">
        <w:trPr>
          <w:trHeight w:val="270"/>
        </w:trPr>
        <w:tc>
          <w:tcPr>
            <w:tcW w:w="223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Acrobacia de Solo</w:t>
            </w:r>
          </w:p>
        </w:tc>
        <w:tc>
          <w:tcPr>
            <w:tcW w:w="1275"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20</w:t>
            </w:r>
          </w:p>
        </w:tc>
        <w:tc>
          <w:tcPr>
            <w:tcW w:w="1560"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25% (n= 5)</w:t>
            </w:r>
          </w:p>
        </w:tc>
        <w:tc>
          <w:tcPr>
            <w:tcW w:w="2608"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35% (n= 7)</w:t>
            </w:r>
          </w:p>
        </w:tc>
        <w:tc>
          <w:tcPr>
            <w:tcW w:w="2057"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40% (n= 8)</w:t>
            </w:r>
          </w:p>
        </w:tc>
      </w:tr>
      <w:tr w:rsidR="00803297" w:rsidRPr="00597602" w:rsidTr="001B09F0">
        <w:trPr>
          <w:trHeight w:val="270"/>
        </w:trPr>
        <w:tc>
          <w:tcPr>
            <w:tcW w:w="223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Acrobacia Aérea</w:t>
            </w:r>
          </w:p>
        </w:tc>
        <w:tc>
          <w:tcPr>
            <w:tcW w:w="1275"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25</w:t>
            </w:r>
          </w:p>
        </w:tc>
        <w:tc>
          <w:tcPr>
            <w:tcW w:w="1560"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24% (n= 6)</w:t>
            </w:r>
          </w:p>
        </w:tc>
        <w:tc>
          <w:tcPr>
            <w:tcW w:w="2608"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28% (n= 7)</w:t>
            </w:r>
          </w:p>
        </w:tc>
        <w:tc>
          <w:tcPr>
            <w:tcW w:w="2057"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48% (n= 12)</w:t>
            </w:r>
          </w:p>
        </w:tc>
      </w:tr>
      <w:tr w:rsidR="00803297" w:rsidRPr="00597602" w:rsidTr="001B09F0">
        <w:trPr>
          <w:trHeight w:val="270"/>
        </w:trPr>
        <w:tc>
          <w:tcPr>
            <w:tcW w:w="223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Equilibrismo</w:t>
            </w:r>
          </w:p>
        </w:tc>
        <w:tc>
          <w:tcPr>
            <w:tcW w:w="1275"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7</w:t>
            </w:r>
          </w:p>
        </w:tc>
        <w:tc>
          <w:tcPr>
            <w:tcW w:w="1560"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14,3% (n= 1)</w:t>
            </w:r>
          </w:p>
        </w:tc>
        <w:tc>
          <w:tcPr>
            <w:tcW w:w="2608"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28,5 % (n= 2)</w:t>
            </w:r>
          </w:p>
        </w:tc>
        <w:tc>
          <w:tcPr>
            <w:tcW w:w="2057"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57,2% (n= 4)</w:t>
            </w:r>
          </w:p>
        </w:tc>
      </w:tr>
      <w:tr w:rsidR="00803297" w:rsidRPr="00597602" w:rsidTr="001B09F0">
        <w:trPr>
          <w:trHeight w:val="270"/>
        </w:trPr>
        <w:tc>
          <w:tcPr>
            <w:tcW w:w="223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Malabarismo</w:t>
            </w:r>
          </w:p>
        </w:tc>
        <w:tc>
          <w:tcPr>
            <w:tcW w:w="1275"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5</w:t>
            </w:r>
          </w:p>
        </w:tc>
        <w:tc>
          <w:tcPr>
            <w:tcW w:w="1560"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20% (n= 1)</w:t>
            </w:r>
          </w:p>
        </w:tc>
        <w:tc>
          <w:tcPr>
            <w:tcW w:w="2608"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20% (n= 1)</w:t>
            </w:r>
          </w:p>
        </w:tc>
        <w:tc>
          <w:tcPr>
            <w:tcW w:w="2057"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60% (n= 3)</w:t>
            </w:r>
          </w:p>
        </w:tc>
      </w:tr>
      <w:tr w:rsidR="00803297" w:rsidRPr="00597602" w:rsidTr="001B09F0">
        <w:trPr>
          <w:trHeight w:val="70"/>
        </w:trPr>
        <w:tc>
          <w:tcPr>
            <w:tcW w:w="2235" w:type="dxa"/>
            <w:noWrap/>
            <w:vAlign w:val="center"/>
            <w:hideMark/>
          </w:tcPr>
          <w:p w:rsidR="00803297" w:rsidRPr="00597602" w:rsidRDefault="00803297" w:rsidP="003F59F8">
            <w:pPr>
              <w:spacing w:line="360" w:lineRule="auto"/>
              <w:jc w:val="both"/>
              <w:rPr>
                <w:b/>
                <w:color w:val="000000" w:themeColor="text1"/>
                <w:sz w:val="24"/>
                <w:szCs w:val="24"/>
              </w:rPr>
            </w:pPr>
            <w:r w:rsidRPr="00597602">
              <w:rPr>
                <w:b/>
                <w:color w:val="000000" w:themeColor="text1"/>
                <w:sz w:val="24"/>
                <w:szCs w:val="24"/>
              </w:rPr>
              <w:t>TOTAL</w:t>
            </w:r>
          </w:p>
        </w:tc>
        <w:tc>
          <w:tcPr>
            <w:tcW w:w="1275"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57</w:t>
            </w:r>
          </w:p>
        </w:tc>
        <w:tc>
          <w:tcPr>
            <w:tcW w:w="1560"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22,8% (n= 13)</w:t>
            </w:r>
          </w:p>
        </w:tc>
        <w:tc>
          <w:tcPr>
            <w:tcW w:w="2608"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29,8% (n= 17)</w:t>
            </w:r>
          </w:p>
        </w:tc>
        <w:tc>
          <w:tcPr>
            <w:tcW w:w="2057" w:type="dxa"/>
            <w:noWrap/>
            <w:vAlign w:val="center"/>
            <w:hideMark/>
          </w:tcPr>
          <w:p w:rsidR="00803297" w:rsidRPr="00597602" w:rsidRDefault="00803297" w:rsidP="003F59F8">
            <w:pPr>
              <w:spacing w:line="360" w:lineRule="auto"/>
              <w:jc w:val="both"/>
              <w:rPr>
                <w:color w:val="000000" w:themeColor="text1"/>
                <w:sz w:val="24"/>
                <w:szCs w:val="24"/>
              </w:rPr>
            </w:pPr>
            <w:r w:rsidRPr="00597602">
              <w:rPr>
                <w:color w:val="000000" w:themeColor="text1"/>
                <w:sz w:val="24"/>
                <w:szCs w:val="24"/>
              </w:rPr>
              <w:t>47,4% (n= 27)</w:t>
            </w:r>
          </w:p>
        </w:tc>
      </w:tr>
    </w:tbl>
    <w:p w:rsidR="000F7955" w:rsidRPr="00597602" w:rsidRDefault="000F7955" w:rsidP="003F59F8">
      <w:pPr>
        <w:spacing w:line="360" w:lineRule="auto"/>
        <w:jc w:val="both"/>
        <w:rPr>
          <w:bCs/>
          <w:color w:val="000000" w:themeColor="text1"/>
        </w:rPr>
      </w:pPr>
    </w:p>
    <w:p w:rsidR="007705D8" w:rsidRPr="00597602" w:rsidRDefault="007705D8" w:rsidP="003F59F8">
      <w:pPr>
        <w:spacing w:line="360" w:lineRule="auto"/>
        <w:jc w:val="both"/>
        <w:rPr>
          <w:bCs/>
          <w:color w:val="000000" w:themeColor="text1"/>
        </w:rPr>
        <w:sectPr w:rsidR="007705D8" w:rsidRPr="00597602" w:rsidSect="00344E1E">
          <w:type w:val="continuous"/>
          <w:pgSz w:w="11906" w:h="16838"/>
          <w:pgMar w:top="1701" w:right="1701" w:bottom="1418" w:left="1418" w:header="709" w:footer="709" w:gutter="0"/>
          <w:cols w:space="708"/>
          <w:docGrid w:linePitch="360"/>
        </w:sectPr>
      </w:pPr>
    </w:p>
    <w:p w:rsidR="00803297" w:rsidRPr="00597602" w:rsidRDefault="00803297" w:rsidP="003F59F8">
      <w:pPr>
        <w:spacing w:line="360" w:lineRule="auto"/>
        <w:jc w:val="both"/>
        <w:rPr>
          <w:bCs/>
          <w:color w:val="000000" w:themeColor="text1"/>
        </w:rPr>
      </w:pPr>
      <w:r w:rsidRPr="00597602">
        <w:rPr>
          <w:bCs/>
          <w:color w:val="000000" w:themeColor="text1"/>
        </w:rPr>
        <w:lastRenderedPageBreak/>
        <w:t>Na tabela 3, os indivíduos estão distribuídos de acordo com o nível de dependência</w:t>
      </w:r>
      <w:r w:rsidR="00E50D82" w:rsidRPr="00597602">
        <w:rPr>
          <w:bCs/>
          <w:color w:val="000000" w:themeColor="text1"/>
        </w:rPr>
        <w:t xml:space="preserve"> nas respectivas modalidades. É demonstrado </w:t>
      </w:r>
      <w:r w:rsidRPr="00597602">
        <w:rPr>
          <w:bCs/>
          <w:color w:val="000000" w:themeColor="text1"/>
        </w:rPr>
        <w:t xml:space="preserve">que para as modalidades acrobáticas 55,5% dos indivíduos desenvolvem DE. Em uma avaliação geral dos dados, somente 47,4% da amostra não desenvolveu DE. </w:t>
      </w:r>
    </w:p>
    <w:p w:rsidR="000F7955" w:rsidRPr="00597602" w:rsidRDefault="003F59F8" w:rsidP="003F59F8">
      <w:pPr>
        <w:spacing w:line="360" w:lineRule="auto"/>
        <w:jc w:val="both"/>
        <w:rPr>
          <w:color w:val="000000" w:themeColor="text1"/>
        </w:rPr>
      </w:pPr>
      <w:r>
        <w:rPr>
          <w:b/>
          <w:bCs/>
          <w:color w:val="000000" w:themeColor="text1"/>
        </w:rPr>
        <w:t>Figura</w:t>
      </w:r>
      <w:r w:rsidRPr="003F59F8">
        <w:rPr>
          <w:b/>
          <w:bCs/>
          <w:color w:val="000000" w:themeColor="text1"/>
        </w:rPr>
        <w:t xml:space="preserve"> 1</w:t>
      </w:r>
      <w:r>
        <w:rPr>
          <w:bCs/>
          <w:color w:val="000000" w:themeColor="text1"/>
        </w:rPr>
        <w:t>:R</w:t>
      </w:r>
      <w:r w:rsidR="00803297" w:rsidRPr="00597602">
        <w:rPr>
          <w:bCs/>
          <w:color w:val="000000" w:themeColor="text1"/>
        </w:rPr>
        <w:t>elação das dimensões de</w:t>
      </w:r>
      <w:r>
        <w:rPr>
          <w:bCs/>
          <w:color w:val="000000" w:themeColor="text1"/>
        </w:rPr>
        <w:t xml:space="preserve"> personalidade e as modalidades </w:t>
      </w:r>
      <w:r w:rsidR="00803297" w:rsidRPr="00597602">
        <w:rPr>
          <w:bCs/>
          <w:color w:val="000000" w:themeColor="text1"/>
        </w:rPr>
        <w:t>circens</w:t>
      </w:r>
      <w:r w:rsidR="000F7955" w:rsidRPr="00597602">
        <w:rPr>
          <w:bCs/>
          <w:color w:val="000000" w:themeColor="text1"/>
        </w:rPr>
        <w:t>es</w:t>
      </w:r>
      <w:r>
        <w:rPr>
          <w:bCs/>
          <w:color w:val="000000" w:themeColor="text1"/>
        </w:rPr>
        <w:t>.</w:t>
      </w:r>
      <w:r w:rsidRPr="003F59F8">
        <w:rPr>
          <w:noProof/>
          <w:color w:val="000000" w:themeColor="text1"/>
        </w:rPr>
        <w:t xml:space="preserve"> </w:t>
      </w:r>
      <w:r w:rsidRPr="00597602">
        <w:rPr>
          <w:noProof/>
          <w:color w:val="000000" w:themeColor="text1"/>
        </w:rPr>
        <w:drawing>
          <wp:inline distT="0" distB="0" distL="0" distR="0">
            <wp:extent cx="4629150" cy="2714625"/>
            <wp:effectExtent l="19050" t="0" r="1905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AB15E6">
        <w:rPr>
          <w:noProof/>
          <w:color w:val="000000" w:themeColor="text1"/>
        </w:rPr>
        <w:pict w14:anchorId="71E484D6">
          <v:shapetype id="_x0000_t202" coordsize="21600,21600" o:spt="202" path="m,l,21600r21600,l21600,xe">
            <v:stroke joinstyle="miter"/>
            <v:path gradientshapeok="t" o:connecttype="rect"/>
          </v:shapetype>
          <v:shape id="_x0000_s1026" type="#_x0000_t202" style="position:absolute;left:0;text-align:left;margin-left:304.75pt;margin-top:13.15pt;width:15.75pt;height:18pt;z-index:251660288;mso-position-horizontal-relative:text;mso-position-vertical-relative:text" strokecolor="white [3212]">
            <v:textbox>
              <w:txbxContent>
                <w:p w:rsidR="000F7955" w:rsidRPr="003B6BF2" w:rsidRDefault="000F7955" w:rsidP="000F7955">
                  <w:pPr>
                    <w:rPr>
                      <w:rFonts w:asciiTheme="minorHAnsi" w:hAnsiTheme="minorHAnsi"/>
                      <w:sz w:val="20"/>
                      <w:szCs w:val="20"/>
                    </w:rPr>
                  </w:pPr>
                  <w:r w:rsidRPr="003B6BF2">
                    <w:rPr>
                      <w:rFonts w:asciiTheme="minorHAnsi" w:hAnsiTheme="minorHAnsi"/>
                      <w:sz w:val="20"/>
                      <w:szCs w:val="20"/>
                    </w:rPr>
                    <w:t>*</w:t>
                  </w:r>
                </w:p>
              </w:txbxContent>
            </v:textbox>
          </v:shape>
        </w:pict>
      </w:r>
    </w:p>
    <w:p w:rsidR="00C716E8" w:rsidRDefault="00853FAA" w:rsidP="003F59F8">
      <w:pPr>
        <w:spacing w:line="360" w:lineRule="auto"/>
        <w:jc w:val="both"/>
        <w:rPr>
          <w:color w:val="000000" w:themeColor="text1"/>
        </w:rPr>
      </w:pPr>
      <w:r w:rsidRPr="00597602">
        <w:rPr>
          <w:color w:val="000000" w:themeColor="text1"/>
        </w:rPr>
        <w:t>P</w:t>
      </w:r>
      <w:r>
        <w:rPr>
          <w:color w:val="000000" w:themeColor="text1"/>
        </w:rPr>
        <w:t xml:space="preserve"> </w:t>
      </w:r>
      <w:r w:rsidR="000F7955" w:rsidRPr="00597602">
        <w:rPr>
          <w:color w:val="000000" w:themeColor="text1"/>
        </w:rPr>
        <w:t>= 0,05.</w:t>
      </w:r>
    </w:p>
    <w:p w:rsidR="00C716E8" w:rsidRDefault="00C716E8" w:rsidP="003F59F8">
      <w:pPr>
        <w:spacing w:line="360" w:lineRule="auto"/>
        <w:jc w:val="both"/>
        <w:rPr>
          <w:color w:val="000000" w:themeColor="text1"/>
        </w:rPr>
      </w:pPr>
    </w:p>
    <w:p w:rsidR="00723D79" w:rsidRPr="00597602" w:rsidRDefault="00723D79" w:rsidP="003F59F8">
      <w:pPr>
        <w:spacing w:line="360" w:lineRule="auto"/>
        <w:jc w:val="both"/>
        <w:rPr>
          <w:b/>
          <w:color w:val="000000" w:themeColor="text1"/>
        </w:rPr>
      </w:pPr>
      <w:r w:rsidRPr="00597602">
        <w:rPr>
          <w:b/>
          <w:color w:val="000000" w:themeColor="text1"/>
        </w:rPr>
        <w:t>4.Discussão</w:t>
      </w:r>
    </w:p>
    <w:p w:rsidR="00723D79" w:rsidRPr="00597602" w:rsidRDefault="00723D79" w:rsidP="003F59F8">
      <w:pPr>
        <w:spacing w:line="360" w:lineRule="auto"/>
        <w:jc w:val="both"/>
        <w:rPr>
          <w:color w:val="000000" w:themeColor="text1"/>
        </w:rPr>
      </w:pPr>
      <w:r w:rsidRPr="00597602">
        <w:rPr>
          <w:b/>
          <w:color w:val="000000" w:themeColor="text1"/>
        </w:rPr>
        <w:tab/>
      </w:r>
      <w:r w:rsidRPr="00597602">
        <w:rPr>
          <w:color w:val="000000" w:themeColor="text1"/>
        </w:rPr>
        <w:t xml:space="preserve">A literatura sobre DE primária ainda é escassa e está se desenvolvendo </w:t>
      </w:r>
      <w:r w:rsidR="00853FAA" w:rsidRPr="00597602">
        <w:rPr>
          <w:color w:val="000000" w:themeColor="text1"/>
        </w:rPr>
        <w:t>progressivamente</w:t>
      </w:r>
      <w:r w:rsidRPr="00597602">
        <w:rPr>
          <w:color w:val="000000" w:themeColor="text1"/>
        </w:rPr>
        <w:t>, assim como estudos sobre circo na área do treinamento. Em relação à personalidade e o circo, somente o estudo de Shrier</w:t>
      </w:r>
      <w:r w:rsidR="00853FAA">
        <w:rPr>
          <w:color w:val="000000" w:themeColor="text1"/>
        </w:rPr>
        <w:t xml:space="preserve"> </w:t>
      </w:r>
      <w:r w:rsidRPr="00597602">
        <w:rPr>
          <w:color w:val="000000" w:themeColor="text1"/>
        </w:rPr>
        <w:t>&amp;</w:t>
      </w:r>
      <w:r w:rsidR="00853FAA">
        <w:rPr>
          <w:color w:val="000000" w:themeColor="text1"/>
        </w:rPr>
        <w:t xml:space="preserve"> </w:t>
      </w:r>
      <w:r w:rsidRPr="00597602">
        <w:rPr>
          <w:color w:val="000000" w:themeColor="text1"/>
        </w:rPr>
        <w:t xml:space="preserve">Hallé (2011) </w:t>
      </w:r>
      <w:r w:rsidR="008C1280" w:rsidRPr="00597602">
        <w:rPr>
          <w:color w:val="000000" w:themeColor="text1"/>
        </w:rPr>
        <w:t xml:space="preserve">encontrou </w:t>
      </w:r>
      <w:r w:rsidRPr="00597602">
        <w:rPr>
          <w:color w:val="000000" w:themeColor="text1"/>
        </w:rPr>
        <w:t xml:space="preserve">diferentes correlações entre as lesões e os fatores psicológicos, onde o grau da lesão e aspectos relacionados a </w:t>
      </w:r>
      <w:r w:rsidR="000C6447" w:rsidRPr="00597602">
        <w:rPr>
          <w:color w:val="000000" w:themeColor="text1"/>
        </w:rPr>
        <w:t>auto eficácia</w:t>
      </w:r>
      <w:r w:rsidRPr="00597602">
        <w:rPr>
          <w:color w:val="000000" w:themeColor="text1"/>
        </w:rPr>
        <w:t>, sucesso ou realização pessoal,</w:t>
      </w:r>
      <w:r w:rsidR="008C1280" w:rsidRPr="00597602">
        <w:rPr>
          <w:color w:val="000000" w:themeColor="text1"/>
        </w:rPr>
        <w:t xml:space="preserve"> e</w:t>
      </w:r>
      <w:r w:rsidRPr="00597602">
        <w:rPr>
          <w:color w:val="000000" w:themeColor="text1"/>
        </w:rPr>
        <w:t xml:space="preserve"> exaustão emocional </w:t>
      </w:r>
      <w:r w:rsidR="008C1280" w:rsidRPr="00597602">
        <w:rPr>
          <w:color w:val="000000" w:themeColor="text1"/>
        </w:rPr>
        <w:t>que se diferenciava</w:t>
      </w:r>
      <w:r w:rsidRPr="00597602">
        <w:rPr>
          <w:color w:val="000000" w:themeColor="text1"/>
        </w:rPr>
        <w:t xml:space="preserve"> de acordo com a</w:t>
      </w:r>
      <w:r w:rsidR="008C1280" w:rsidRPr="00597602">
        <w:rPr>
          <w:color w:val="000000" w:themeColor="text1"/>
        </w:rPr>
        <w:t xml:space="preserve"> técnica treinada pelo artista</w:t>
      </w:r>
      <w:r w:rsidRPr="00597602">
        <w:rPr>
          <w:color w:val="000000" w:themeColor="text1"/>
        </w:rPr>
        <w:t xml:space="preserve">. Os resultados desse estudo foram dicotômicos pelo estudo exploratório ter apenas 47 indivíduos (no total de todas as técnicas), o que limitava a capacidade de diferenciar </w:t>
      </w:r>
      <w:r w:rsidR="008C1280" w:rsidRPr="00597602">
        <w:rPr>
          <w:color w:val="000000" w:themeColor="text1"/>
        </w:rPr>
        <w:t>as tendências em vários ex</w:t>
      </w:r>
      <w:r w:rsidRPr="00597602">
        <w:rPr>
          <w:color w:val="000000" w:themeColor="text1"/>
        </w:rPr>
        <w:t>tratos nos fatores psicológicos, e por não separar categorias dentro dos indivíduos.</w:t>
      </w:r>
    </w:p>
    <w:p w:rsidR="003900DD" w:rsidRPr="00597602" w:rsidRDefault="008C1280" w:rsidP="003F59F8">
      <w:pPr>
        <w:spacing w:line="360" w:lineRule="auto"/>
        <w:ind w:firstLine="708"/>
        <w:jc w:val="both"/>
        <w:rPr>
          <w:color w:val="000000" w:themeColor="text1"/>
        </w:rPr>
      </w:pPr>
      <w:r w:rsidRPr="00597602">
        <w:rPr>
          <w:color w:val="000000" w:themeColor="text1"/>
        </w:rPr>
        <w:t>No presente estudo s</w:t>
      </w:r>
      <w:r w:rsidR="00723D79" w:rsidRPr="00597602">
        <w:rPr>
          <w:color w:val="000000" w:themeColor="text1"/>
        </w:rPr>
        <w:t>omente na dimensão de personalidade neuroticismo foi encontrada moderada correlação com DE</w:t>
      </w:r>
      <w:r w:rsidRPr="00597602">
        <w:rPr>
          <w:color w:val="000000" w:themeColor="text1"/>
        </w:rPr>
        <w:t>, assim como no estudo de Hausenblas</w:t>
      </w:r>
      <w:r w:rsidR="000C6447">
        <w:rPr>
          <w:color w:val="000000" w:themeColor="text1"/>
        </w:rPr>
        <w:t xml:space="preserve"> </w:t>
      </w:r>
      <w:r w:rsidRPr="00597602">
        <w:rPr>
          <w:color w:val="000000" w:themeColor="text1"/>
        </w:rPr>
        <w:t>&amp;</w:t>
      </w:r>
      <w:r w:rsidR="000C6447">
        <w:rPr>
          <w:color w:val="000000" w:themeColor="text1"/>
        </w:rPr>
        <w:t xml:space="preserve"> </w:t>
      </w:r>
      <w:r w:rsidRPr="00597602">
        <w:rPr>
          <w:color w:val="000000" w:themeColor="text1"/>
        </w:rPr>
        <w:t xml:space="preserve">Giacobbi (2004), no qual nenhum dado obteve uma relação forte, mas com os escores das três dimensões utilizadas foram alto, o que não entra em acordo com o que foi encontrado neste estudo, já que os escores de neuroticismo estão de moderados a baixo, </w:t>
      </w:r>
      <w:r w:rsidRPr="00597602">
        <w:rPr>
          <w:color w:val="000000" w:themeColor="text1"/>
        </w:rPr>
        <w:lastRenderedPageBreak/>
        <w:t>principalmente para a modalidade malabarismo.</w:t>
      </w:r>
      <w:r w:rsidR="003900DD" w:rsidRPr="00597602">
        <w:rPr>
          <w:color w:val="000000" w:themeColor="text1"/>
        </w:rPr>
        <w:t xml:space="preserve"> Os escores de psicoticismo são moderados, mas os de extroversão são os mais altos para todas as mo</w:t>
      </w:r>
      <w:r w:rsidR="00C20F2A" w:rsidRPr="00597602">
        <w:rPr>
          <w:color w:val="000000" w:themeColor="text1"/>
        </w:rPr>
        <w:t xml:space="preserve">dalidades, sendo os maiores </w:t>
      </w:r>
      <w:r w:rsidR="00EF3FD4" w:rsidRPr="00597602">
        <w:rPr>
          <w:color w:val="000000" w:themeColor="text1"/>
        </w:rPr>
        <w:t>valores</w:t>
      </w:r>
      <w:r w:rsidR="003900DD" w:rsidRPr="00597602">
        <w:rPr>
          <w:color w:val="000000" w:themeColor="text1"/>
        </w:rPr>
        <w:t xml:space="preserve"> para acrobacia de solo e malabaristas, o que não seria de prever, já que a amostra se trata de artistas, e que lidam com grandes e diversos tipos de público.</w:t>
      </w:r>
    </w:p>
    <w:p w:rsidR="00723D79" w:rsidRPr="00597602" w:rsidRDefault="008C1280" w:rsidP="003F59F8">
      <w:pPr>
        <w:spacing w:line="360" w:lineRule="auto"/>
        <w:ind w:firstLine="708"/>
        <w:jc w:val="both"/>
        <w:rPr>
          <w:color w:val="000000" w:themeColor="text1"/>
        </w:rPr>
      </w:pPr>
      <w:r w:rsidRPr="00597602">
        <w:rPr>
          <w:color w:val="000000" w:themeColor="text1"/>
        </w:rPr>
        <w:t>No estudo de Hausenblas</w:t>
      </w:r>
      <w:r w:rsidR="00EF3FD4">
        <w:rPr>
          <w:color w:val="000000" w:themeColor="text1"/>
        </w:rPr>
        <w:t xml:space="preserve"> </w:t>
      </w:r>
      <w:r w:rsidRPr="00597602">
        <w:rPr>
          <w:color w:val="000000" w:themeColor="text1"/>
        </w:rPr>
        <w:t>&amp;</w:t>
      </w:r>
      <w:r w:rsidR="00EF3FD4">
        <w:rPr>
          <w:color w:val="000000" w:themeColor="text1"/>
        </w:rPr>
        <w:t xml:space="preserve"> </w:t>
      </w:r>
      <w:r w:rsidRPr="00597602">
        <w:rPr>
          <w:color w:val="000000" w:themeColor="text1"/>
        </w:rPr>
        <w:t>Giacobbi (2004), os altos escores de neuroticismo são justificados pelos autores, por se tratar de uma população de jovens universitários, onde a preocupação com a aparência</w:t>
      </w:r>
      <w:r w:rsidR="00155897" w:rsidRPr="00597602">
        <w:rPr>
          <w:color w:val="000000" w:themeColor="text1"/>
        </w:rPr>
        <w:t xml:space="preserve"> física, imagem transmitida </w:t>
      </w:r>
      <w:r w:rsidRPr="00597602">
        <w:rPr>
          <w:color w:val="000000" w:themeColor="text1"/>
        </w:rPr>
        <w:t xml:space="preserve">e saúde é apontada de forma relevante. </w:t>
      </w:r>
      <w:r w:rsidR="00155897" w:rsidRPr="00597602">
        <w:rPr>
          <w:color w:val="000000" w:themeColor="text1"/>
        </w:rPr>
        <w:t xml:space="preserve">Uma hipótese para tal divergência pode </w:t>
      </w:r>
      <w:r w:rsidR="00B60422" w:rsidRPr="00597602">
        <w:rPr>
          <w:color w:val="000000" w:themeColor="text1"/>
        </w:rPr>
        <w:t>ser</w:t>
      </w:r>
      <w:r w:rsidR="00155897" w:rsidRPr="00597602">
        <w:rPr>
          <w:color w:val="000000" w:themeColor="text1"/>
        </w:rPr>
        <w:t xml:space="preserve"> devido</w:t>
      </w:r>
      <w:r w:rsidRPr="00597602">
        <w:rPr>
          <w:color w:val="000000" w:themeColor="text1"/>
        </w:rPr>
        <w:t xml:space="preserve"> a população circense lida</w:t>
      </w:r>
      <w:r w:rsidR="00155897" w:rsidRPr="00597602">
        <w:rPr>
          <w:color w:val="000000" w:themeColor="text1"/>
        </w:rPr>
        <w:t>r</w:t>
      </w:r>
      <w:r w:rsidRPr="00597602">
        <w:rPr>
          <w:color w:val="000000" w:themeColor="text1"/>
        </w:rPr>
        <w:t xml:space="preserve"> diariamente com a exposição do corpo em cena</w:t>
      </w:r>
      <w:r w:rsidR="00155897" w:rsidRPr="00597602">
        <w:rPr>
          <w:color w:val="000000" w:themeColor="text1"/>
        </w:rPr>
        <w:t>, há um rompimento com as barreiras da imagem passada para os outros, fora aquela da atuação, e até mesmo ser diferente e fazer o diferente é vantagem dentro deste ramo.</w:t>
      </w:r>
    </w:p>
    <w:p w:rsidR="00723D79" w:rsidRPr="00597602" w:rsidRDefault="00723D79" w:rsidP="003F59F8">
      <w:pPr>
        <w:spacing w:line="360" w:lineRule="auto"/>
        <w:ind w:firstLine="708"/>
        <w:jc w:val="both"/>
        <w:rPr>
          <w:color w:val="000000" w:themeColor="text1"/>
        </w:rPr>
      </w:pPr>
      <w:r w:rsidRPr="00597602">
        <w:rPr>
          <w:color w:val="000000" w:themeColor="text1"/>
        </w:rPr>
        <w:t>Em relação aos traços de personalidade, atividade, inferioridade e ansiedade foram os valores que apareceram com maior correlação entre dados gerais, sendo a ansiedade apresentando maior correlação com a DE.</w:t>
      </w:r>
      <w:r w:rsidR="00155897" w:rsidRPr="00597602">
        <w:rPr>
          <w:color w:val="000000" w:themeColor="text1"/>
        </w:rPr>
        <w:t xml:space="preserve"> Muitos estudos mostram a relação da ansiedade com a DE</w:t>
      </w:r>
      <w:r w:rsidR="00076CEC" w:rsidRPr="00597602">
        <w:rPr>
          <w:color w:val="000000" w:themeColor="text1"/>
        </w:rPr>
        <w:t xml:space="preserve"> </w:t>
      </w:r>
      <w:r w:rsidR="00B60422" w:rsidRPr="00597602">
        <w:rPr>
          <w:color w:val="000000" w:themeColor="text1"/>
        </w:rPr>
        <w:t>(FERREIRA</w:t>
      </w:r>
      <w:r w:rsidR="00C20F2A" w:rsidRPr="00597602">
        <w:rPr>
          <w:color w:val="000000" w:themeColor="text1"/>
        </w:rPr>
        <w:t xml:space="preserve">, 2015; </w:t>
      </w:r>
      <w:r w:rsidR="00076CEC" w:rsidRPr="00597602">
        <w:rPr>
          <w:color w:val="000000" w:themeColor="text1"/>
        </w:rPr>
        <w:t>PUGH &amp;</w:t>
      </w:r>
      <w:r w:rsidR="00B60422">
        <w:rPr>
          <w:color w:val="000000" w:themeColor="text1"/>
        </w:rPr>
        <w:t xml:space="preserve"> </w:t>
      </w:r>
      <w:r w:rsidR="00076CEC" w:rsidRPr="00597602">
        <w:rPr>
          <w:color w:val="000000" w:themeColor="text1"/>
        </w:rPr>
        <w:t xml:space="preserve">HADJISTAVROPOULOS, 2011; </w:t>
      </w:r>
      <w:r w:rsidR="007674C4" w:rsidRPr="00597602">
        <w:rPr>
          <w:color w:val="000000" w:themeColor="text1"/>
        </w:rPr>
        <w:t>SPANO, 2001</w:t>
      </w:r>
      <w:r w:rsidR="00B60422" w:rsidRPr="00597602">
        <w:rPr>
          <w:color w:val="000000" w:themeColor="text1"/>
        </w:rPr>
        <w:t>)</w:t>
      </w:r>
      <w:r w:rsidR="007674C4" w:rsidRPr="00597602">
        <w:rPr>
          <w:color w:val="000000" w:themeColor="text1"/>
        </w:rPr>
        <w:t xml:space="preserve"> indicando que </w:t>
      </w:r>
      <w:r w:rsidR="00076CEC" w:rsidRPr="00597602">
        <w:rPr>
          <w:color w:val="000000" w:themeColor="text1"/>
        </w:rPr>
        <w:t>o componente de percepção de ansi</w:t>
      </w:r>
      <w:r w:rsidR="007674C4" w:rsidRPr="00597602">
        <w:rPr>
          <w:color w:val="000000" w:themeColor="text1"/>
        </w:rPr>
        <w:t>edade de saúde foi relacionado para</w:t>
      </w:r>
      <w:r w:rsidR="00076CEC" w:rsidRPr="00597602">
        <w:rPr>
          <w:color w:val="000000" w:themeColor="text1"/>
        </w:rPr>
        <w:t xml:space="preserve"> desejo</w:t>
      </w:r>
      <w:r w:rsidR="007674C4" w:rsidRPr="00597602">
        <w:rPr>
          <w:color w:val="000000" w:themeColor="text1"/>
        </w:rPr>
        <w:t xml:space="preserve"> de exercício</w:t>
      </w:r>
      <w:r w:rsidR="00076CEC" w:rsidRPr="00597602">
        <w:rPr>
          <w:color w:val="000000" w:themeColor="text1"/>
        </w:rPr>
        <w:t xml:space="preserve"> e componentes de dependência de exercício</w:t>
      </w:r>
      <w:r w:rsidR="007674C4" w:rsidRPr="00597602">
        <w:rPr>
          <w:color w:val="000000" w:themeColor="text1"/>
        </w:rPr>
        <w:t xml:space="preserve">, principalmente para aqueles com dependência secundária. </w:t>
      </w:r>
    </w:p>
    <w:p w:rsidR="00723D79" w:rsidRPr="00597602" w:rsidRDefault="00723D79" w:rsidP="003F59F8">
      <w:pPr>
        <w:spacing w:line="360" w:lineRule="auto"/>
        <w:ind w:firstLine="708"/>
        <w:jc w:val="both"/>
        <w:rPr>
          <w:color w:val="000000" w:themeColor="text1"/>
        </w:rPr>
      </w:pPr>
      <w:r w:rsidRPr="00597602">
        <w:rPr>
          <w:color w:val="000000" w:themeColor="text1"/>
        </w:rPr>
        <w:t>Relacionando as modalidades e escores de DE</w:t>
      </w:r>
      <w:r w:rsidR="00C20F2A" w:rsidRPr="00597602">
        <w:rPr>
          <w:color w:val="000000" w:themeColor="text1"/>
        </w:rPr>
        <w:t xml:space="preserve"> </w:t>
      </w:r>
      <w:r w:rsidR="007674C4" w:rsidRPr="00597602">
        <w:rPr>
          <w:color w:val="000000" w:themeColor="text1"/>
        </w:rPr>
        <w:t xml:space="preserve">percebe-se </w:t>
      </w:r>
      <w:r w:rsidRPr="00597602">
        <w:rPr>
          <w:color w:val="000000" w:themeColor="text1"/>
        </w:rPr>
        <w:t>que a</w:t>
      </w:r>
      <w:r w:rsidR="007674C4" w:rsidRPr="00597602">
        <w:rPr>
          <w:color w:val="000000" w:themeColor="text1"/>
        </w:rPr>
        <w:t>s</w:t>
      </w:r>
      <w:r w:rsidR="00C20F2A" w:rsidRPr="00597602">
        <w:rPr>
          <w:color w:val="000000" w:themeColor="text1"/>
        </w:rPr>
        <w:t xml:space="preserve"> </w:t>
      </w:r>
      <w:r w:rsidRPr="00597602">
        <w:rPr>
          <w:color w:val="000000" w:themeColor="text1"/>
        </w:rPr>
        <w:t>acrobacia</w:t>
      </w:r>
      <w:r w:rsidR="007674C4" w:rsidRPr="00597602">
        <w:rPr>
          <w:color w:val="000000" w:themeColor="text1"/>
        </w:rPr>
        <w:t>s</w:t>
      </w:r>
      <w:r w:rsidR="00C20F2A" w:rsidRPr="00597602">
        <w:rPr>
          <w:color w:val="000000" w:themeColor="text1"/>
        </w:rPr>
        <w:t xml:space="preserve"> </w:t>
      </w:r>
      <w:r w:rsidR="007674C4" w:rsidRPr="00597602">
        <w:rPr>
          <w:color w:val="000000" w:themeColor="text1"/>
        </w:rPr>
        <w:t>de</w:t>
      </w:r>
      <w:r w:rsidR="00C20F2A" w:rsidRPr="00597602">
        <w:rPr>
          <w:color w:val="000000" w:themeColor="text1"/>
        </w:rPr>
        <w:t xml:space="preserve"> </w:t>
      </w:r>
      <w:r w:rsidRPr="00597602">
        <w:rPr>
          <w:color w:val="000000" w:themeColor="text1"/>
        </w:rPr>
        <w:t>solo</w:t>
      </w:r>
      <w:r w:rsidR="007674C4" w:rsidRPr="00597602">
        <w:rPr>
          <w:color w:val="000000" w:themeColor="text1"/>
        </w:rPr>
        <w:t xml:space="preserve"> e aérea</w:t>
      </w:r>
      <w:r w:rsidR="00C20F2A" w:rsidRPr="00597602">
        <w:rPr>
          <w:color w:val="000000" w:themeColor="text1"/>
        </w:rPr>
        <w:t xml:space="preserve"> </w:t>
      </w:r>
      <w:r w:rsidR="007674C4" w:rsidRPr="00597602">
        <w:rPr>
          <w:color w:val="000000" w:themeColor="text1"/>
        </w:rPr>
        <w:t>têm</w:t>
      </w:r>
      <w:r w:rsidRPr="00597602">
        <w:rPr>
          <w:color w:val="000000" w:themeColor="text1"/>
        </w:rPr>
        <w:t xml:space="preserve"> maior índice de dependentes e que no índice geral a maior parte de indivíduos</w:t>
      </w:r>
      <w:r w:rsidR="007674C4" w:rsidRPr="00597602">
        <w:rPr>
          <w:color w:val="000000" w:themeColor="text1"/>
        </w:rPr>
        <w:t xml:space="preserve"> também são dependentes. Pensando nestas atividades como esporte individual, já que os princípios da atividade partem das modalidades ginásticas, o estudo de </w:t>
      </w:r>
      <w:r w:rsidR="00F06AF6" w:rsidRPr="00597602">
        <w:rPr>
          <w:color w:val="000000" w:themeColor="text1"/>
        </w:rPr>
        <w:t>Modolo et al</w:t>
      </w:r>
      <w:r w:rsidR="00B60422">
        <w:rPr>
          <w:color w:val="000000" w:themeColor="text1"/>
        </w:rPr>
        <w:t>.</w:t>
      </w:r>
      <w:r w:rsidR="00F06AF6" w:rsidRPr="00597602">
        <w:rPr>
          <w:color w:val="000000" w:themeColor="text1"/>
        </w:rPr>
        <w:t xml:space="preserve"> (2009)</w:t>
      </w:r>
      <w:r w:rsidR="00E50D82" w:rsidRPr="00597602">
        <w:rPr>
          <w:color w:val="000000" w:themeColor="text1"/>
        </w:rPr>
        <w:t xml:space="preserve"> corrobora como estudo atual</w:t>
      </w:r>
      <w:r w:rsidR="00F06AF6" w:rsidRPr="00597602">
        <w:rPr>
          <w:color w:val="000000" w:themeColor="text1"/>
        </w:rPr>
        <w:t>, o</w:t>
      </w:r>
      <w:r w:rsidR="00E50D82" w:rsidRPr="00597602">
        <w:rPr>
          <w:color w:val="000000" w:themeColor="text1"/>
        </w:rPr>
        <w:t xml:space="preserve"> qual</w:t>
      </w:r>
      <w:r w:rsidR="00F06AF6" w:rsidRPr="00597602">
        <w:rPr>
          <w:color w:val="000000" w:themeColor="text1"/>
        </w:rPr>
        <w:t xml:space="preserve"> compara amadores e profissionais de esportes coletivos e individuais, onde parte de sua amostra era </w:t>
      </w:r>
      <w:r w:rsidR="00263291" w:rsidRPr="00597602">
        <w:rPr>
          <w:color w:val="000000" w:themeColor="text1"/>
        </w:rPr>
        <w:t>c</w:t>
      </w:r>
      <w:r w:rsidR="00F06AF6" w:rsidRPr="00597602">
        <w:rPr>
          <w:color w:val="000000" w:themeColor="text1"/>
        </w:rPr>
        <w:t>omposta por ginastas, observa que atletas de esportes coletivos amadores tem maiores escores de DE que profissionais, e em seguida atletas profissionais de esportes individuais</w:t>
      </w:r>
      <w:r w:rsidR="003900DD" w:rsidRPr="00597602">
        <w:rPr>
          <w:color w:val="000000" w:themeColor="text1"/>
        </w:rPr>
        <w:t>.</w:t>
      </w:r>
    </w:p>
    <w:p w:rsidR="003900DD" w:rsidRPr="00597602" w:rsidRDefault="003900DD" w:rsidP="003F59F8">
      <w:pPr>
        <w:spacing w:line="360" w:lineRule="auto"/>
        <w:jc w:val="both"/>
        <w:rPr>
          <w:b/>
          <w:color w:val="000000" w:themeColor="text1"/>
        </w:rPr>
      </w:pPr>
    </w:p>
    <w:p w:rsidR="003900DD" w:rsidRPr="00597602" w:rsidRDefault="003900DD" w:rsidP="003F59F8">
      <w:pPr>
        <w:spacing w:line="360" w:lineRule="auto"/>
        <w:jc w:val="both"/>
        <w:rPr>
          <w:b/>
          <w:color w:val="000000" w:themeColor="text1"/>
        </w:rPr>
      </w:pPr>
      <w:r w:rsidRPr="00597602">
        <w:rPr>
          <w:b/>
          <w:color w:val="000000" w:themeColor="text1"/>
        </w:rPr>
        <w:t xml:space="preserve">5. </w:t>
      </w:r>
      <w:r w:rsidR="004C79A4" w:rsidRPr="00597602">
        <w:rPr>
          <w:b/>
          <w:color w:val="000000" w:themeColor="text1"/>
        </w:rPr>
        <w:t>Considerações Finais</w:t>
      </w:r>
    </w:p>
    <w:p w:rsidR="003900DD" w:rsidRPr="00597602" w:rsidRDefault="003900DD" w:rsidP="003F59F8">
      <w:pPr>
        <w:spacing w:line="360" w:lineRule="auto"/>
        <w:jc w:val="both"/>
        <w:rPr>
          <w:color w:val="000000" w:themeColor="text1"/>
        </w:rPr>
      </w:pPr>
    </w:p>
    <w:p w:rsidR="003900DD" w:rsidRPr="00597602" w:rsidRDefault="003900DD" w:rsidP="003F59F8">
      <w:pPr>
        <w:spacing w:line="360" w:lineRule="auto"/>
        <w:jc w:val="both"/>
        <w:rPr>
          <w:color w:val="000000" w:themeColor="text1"/>
        </w:rPr>
      </w:pPr>
      <w:r w:rsidRPr="00597602">
        <w:rPr>
          <w:color w:val="000000" w:themeColor="text1"/>
        </w:rPr>
        <w:tab/>
      </w:r>
      <w:r w:rsidR="00E765D9" w:rsidRPr="00597602">
        <w:rPr>
          <w:color w:val="000000" w:themeColor="text1"/>
        </w:rPr>
        <w:t xml:space="preserve">O presente estudo </w:t>
      </w:r>
      <w:r w:rsidR="007C04B8" w:rsidRPr="00597602">
        <w:rPr>
          <w:color w:val="000000" w:themeColor="text1"/>
        </w:rPr>
        <w:t>constatou que ao relacionar personalidade</w:t>
      </w:r>
      <w:r w:rsidRPr="00597602">
        <w:rPr>
          <w:color w:val="000000" w:themeColor="text1"/>
        </w:rPr>
        <w:t xml:space="preserve"> e DE exi</w:t>
      </w:r>
      <w:r w:rsidR="00E765D9" w:rsidRPr="00597602">
        <w:rPr>
          <w:color w:val="000000" w:themeColor="text1"/>
        </w:rPr>
        <w:t>s</w:t>
      </w:r>
      <w:r w:rsidRPr="00597602">
        <w:rPr>
          <w:color w:val="000000" w:themeColor="text1"/>
        </w:rPr>
        <w:t xml:space="preserve">te uma relação </w:t>
      </w:r>
      <w:r w:rsidR="00E765D9" w:rsidRPr="00597602">
        <w:rPr>
          <w:color w:val="000000" w:themeColor="text1"/>
        </w:rPr>
        <w:t xml:space="preserve">de dependentes </w:t>
      </w:r>
      <w:r w:rsidRPr="00597602">
        <w:rPr>
          <w:color w:val="000000" w:themeColor="text1"/>
        </w:rPr>
        <w:t>com</w:t>
      </w:r>
      <w:r w:rsidR="00E50D82" w:rsidRPr="00597602">
        <w:rPr>
          <w:color w:val="000000" w:themeColor="text1"/>
        </w:rPr>
        <w:t xml:space="preserve"> </w:t>
      </w:r>
      <w:r w:rsidRPr="00597602">
        <w:rPr>
          <w:color w:val="000000" w:themeColor="text1"/>
        </w:rPr>
        <w:t>escores</w:t>
      </w:r>
      <w:r w:rsidR="00E765D9" w:rsidRPr="00597602">
        <w:rPr>
          <w:color w:val="000000" w:themeColor="text1"/>
        </w:rPr>
        <w:t xml:space="preserve"> elevados</w:t>
      </w:r>
      <w:r w:rsidRPr="00597602">
        <w:rPr>
          <w:color w:val="000000" w:themeColor="text1"/>
        </w:rPr>
        <w:t xml:space="preserve"> da dimensão</w:t>
      </w:r>
      <w:r w:rsidR="00E765D9" w:rsidRPr="00597602">
        <w:rPr>
          <w:color w:val="000000" w:themeColor="text1"/>
        </w:rPr>
        <w:t xml:space="preserve"> extroversão. Ainda é </w:t>
      </w:r>
      <w:r w:rsidRPr="00597602">
        <w:rPr>
          <w:color w:val="000000" w:themeColor="text1"/>
        </w:rPr>
        <w:t>aponta</w:t>
      </w:r>
      <w:r w:rsidR="00E765D9" w:rsidRPr="00597602">
        <w:rPr>
          <w:color w:val="000000" w:themeColor="text1"/>
        </w:rPr>
        <w:t xml:space="preserve">do que </w:t>
      </w:r>
      <w:r w:rsidRPr="00597602">
        <w:rPr>
          <w:color w:val="000000" w:themeColor="text1"/>
        </w:rPr>
        <w:t>modalidades acrobáticas tem o maior índice de dependência, e que a média geral das modalidades é dependente, demonstrando</w:t>
      </w:r>
      <w:r w:rsidR="00E50D82" w:rsidRPr="00597602">
        <w:rPr>
          <w:color w:val="000000" w:themeColor="text1"/>
        </w:rPr>
        <w:t xml:space="preserve"> </w:t>
      </w:r>
      <w:r w:rsidR="00B60422" w:rsidRPr="00597602">
        <w:rPr>
          <w:color w:val="000000" w:themeColor="text1"/>
        </w:rPr>
        <w:t>assim a necessidade</w:t>
      </w:r>
      <w:r w:rsidRPr="00597602">
        <w:rPr>
          <w:color w:val="000000" w:themeColor="text1"/>
        </w:rPr>
        <w:t xml:space="preserve"> de </w:t>
      </w:r>
      <w:r w:rsidR="00B60422" w:rsidRPr="00597602">
        <w:rPr>
          <w:color w:val="000000" w:themeColor="text1"/>
        </w:rPr>
        <w:t>atenção aos</w:t>
      </w:r>
      <w:r w:rsidRPr="00597602">
        <w:rPr>
          <w:color w:val="000000" w:themeColor="text1"/>
        </w:rPr>
        <w:t xml:space="preserve"> indivíduos </w:t>
      </w:r>
      <w:r w:rsidRPr="00597602">
        <w:rPr>
          <w:color w:val="000000" w:themeColor="text1"/>
        </w:rPr>
        <w:lastRenderedPageBreak/>
        <w:t>ligados à tais atividades.  Comparando modalidades e PP houve diferenças somente para modalidade malabarismo</w:t>
      </w:r>
      <w:r w:rsidR="00841137" w:rsidRPr="00597602">
        <w:rPr>
          <w:color w:val="000000" w:themeColor="text1"/>
        </w:rPr>
        <w:t>,</w:t>
      </w:r>
      <w:r w:rsidRPr="00597602">
        <w:rPr>
          <w:color w:val="000000" w:themeColor="text1"/>
        </w:rPr>
        <w:t xml:space="preserve"> com baixo escore de neuroticismo e</w:t>
      </w:r>
      <w:r w:rsidR="00E765D9" w:rsidRPr="00597602">
        <w:rPr>
          <w:color w:val="000000" w:themeColor="text1"/>
        </w:rPr>
        <w:t xml:space="preserve"> o mais</w:t>
      </w:r>
      <w:r w:rsidRPr="00597602">
        <w:rPr>
          <w:color w:val="000000" w:themeColor="text1"/>
        </w:rPr>
        <w:t xml:space="preserve"> alto de </w:t>
      </w:r>
      <w:r w:rsidR="00E765D9" w:rsidRPr="00597602">
        <w:rPr>
          <w:color w:val="000000" w:themeColor="text1"/>
        </w:rPr>
        <w:t>extroversão, embora seja a que apresente menor</w:t>
      </w:r>
      <w:r w:rsidR="00E50D82" w:rsidRPr="00597602">
        <w:rPr>
          <w:color w:val="000000" w:themeColor="text1"/>
        </w:rPr>
        <w:t xml:space="preserve"> </w:t>
      </w:r>
      <w:r w:rsidRPr="00597602">
        <w:rPr>
          <w:color w:val="000000" w:themeColor="text1"/>
        </w:rPr>
        <w:t>índice</w:t>
      </w:r>
      <w:r w:rsidR="00E50D82" w:rsidRPr="00597602">
        <w:rPr>
          <w:color w:val="000000" w:themeColor="text1"/>
        </w:rPr>
        <w:t xml:space="preserve"> </w:t>
      </w:r>
      <w:r w:rsidR="00841137" w:rsidRPr="00597602">
        <w:rPr>
          <w:color w:val="000000" w:themeColor="text1"/>
        </w:rPr>
        <w:t>de</w:t>
      </w:r>
      <w:r w:rsidR="00E50D82" w:rsidRPr="00597602">
        <w:rPr>
          <w:color w:val="000000" w:themeColor="text1"/>
        </w:rPr>
        <w:t xml:space="preserve"> </w:t>
      </w:r>
      <w:r w:rsidR="00E765D9" w:rsidRPr="00597602">
        <w:rPr>
          <w:color w:val="000000" w:themeColor="text1"/>
        </w:rPr>
        <w:t>indivíduos dependentes</w:t>
      </w:r>
      <w:r w:rsidRPr="00597602">
        <w:rPr>
          <w:color w:val="000000" w:themeColor="text1"/>
        </w:rPr>
        <w:t>.</w:t>
      </w:r>
    </w:p>
    <w:p w:rsidR="00E765D9" w:rsidRPr="00597602" w:rsidRDefault="00E765D9" w:rsidP="003F59F8">
      <w:pPr>
        <w:spacing w:line="360" w:lineRule="auto"/>
        <w:jc w:val="both"/>
        <w:rPr>
          <w:color w:val="000000" w:themeColor="text1"/>
        </w:rPr>
      </w:pPr>
    </w:p>
    <w:p w:rsidR="003F59F8" w:rsidRDefault="00E765D9" w:rsidP="003F59F8">
      <w:pPr>
        <w:spacing w:line="360" w:lineRule="auto"/>
        <w:jc w:val="both"/>
        <w:rPr>
          <w:color w:val="000000" w:themeColor="text1"/>
        </w:rPr>
      </w:pPr>
      <w:r w:rsidRPr="00597602">
        <w:rPr>
          <w:color w:val="000000" w:themeColor="text1"/>
        </w:rPr>
        <w:tab/>
        <w:t>Pesquisas na área de treinamento no circo são escassas, assim como pouco referencial teórico sobre dependência de exercício primária associada com personalidade. Os poucos estudos encontrados tinham desenhos de estudos distintos, com amostras distintas, o que dificulta a comparação entre estudos.</w:t>
      </w:r>
      <w:r w:rsidR="00841137" w:rsidRPr="00597602">
        <w:rPr>
          <w:color w:val="000000" w:themeColor="text1"/>
        </w:rPr>
        <w:t xml:space="preserve"> O EPP6 utilizado foi a versão reduzida, e mesmo sendo válido, poderia trazer resultados substanciais se utilizado a versão integral. A escala de DE foi feita inicialmente para corredores, e adaptada e validada por Rosa &amp;</w:t>
      </w:r>
      <w:r w:rsidR="00B60422">
        <w:rPr>
          <w:color w:val="000000" w:themeColor="text1"/>
        </w:rPr>
        <w:t xml:space="preserve"> </w:t>
      </w:r>
      <w:r w:rsidR="00841137" w:rsidRPr="00597602">
        <w:rPr>
          <w:color w:val="000000" w:themeColor="text1"/>
        </w:rPr>
        <w:t xml:space="preserve">Formigoni (2003) para atividades físicas em geral, porém muitas questões poderiam ser novamente adaptadas, pois a amostra utilizada foi muito específica. O </w:t>
      </w:r>
      <w:r w:rsidR="00B60422" w:rsidRPr="00597602">
        <w:rPr>
          <w:color w:val="000000" w:themeColor="text1"/>
        </w:rPr>
        <w:t>tamanho da</w:t>
      </w:r>
      <w:r w:rsidR="0027135D" w:rsidRPr="00597602">
        <w:rPr>
          <w:color w:val="000000" w:themeColor="text1"/>
        </w:rPr>
        <w:t xml:space="preserve"> amostra </w:t>
      </w:r>
      <w:r w:rsidR="00841137" w:rsidRPr="00597602">
        <w:rPr>
          <w:color w:val="000000" w:themeColor="text1"/>
        </w:rPr>
        <w:t xml:space="preserve">foi </w:t>
      </w:r>
      <w:r w:rsidR="00B60422" w:rsidRPr="00597602">
        <w:rPr>
          <w:color w:val="000000" w:themeColor="text1"/>
        </w:rPr>
        <w:t>pequeno</w:t>
      </w:r>
      <w:r w:rsidR="00841137" w:rsidRPr="00597602">
        <w:rPr>
          <w:color w:val="000000" w:themeColor="text1"/>
        </w:rPr>
        <w:t xml:space="preserve"> devido essa área ser muito restrita, mas como estudo exploratório, pode-se utilizar os dados aqui descritos para nortear futuras pesquisas.</w:t>
      </w: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p>
    <w:p w:rsidR="00C716E8" w:rsidRDefault="00C716E8" w:rsidP="003F59F8">
      <w:pPr>
        <w:spacing w:line="360" w:lineRule="auto"/>
        <w:jc w:val="both"/>
        <w:rPr>
          <w:color w:val="000000" w:themeColor="text1"/>
        </w:rPr>
      </w:pPr>
      <w:bookmarkStart w:id="0" w:name="_GoBack"/>
      <w:bookmarkEnd w:id="0"/>
    </w:p>
    <w:p w:rsidR="00C716E8" w:rsidRDefault="00C716E8" w:rsidP="003F59F8">
      <w:pPr>
        <w:spacing w:line="360" w:lineRule="auto"/>
        <w:jc w:val="both"/>
        <w:rPr>
          <w:color w:val="000000" w:themeColor="text1"/>
        </w:rPr>
      </w:pPr>
    </w:p>
    <w:p w:rsidR="00C46F5C" w:rsidRDefault="00C46F5C" w:rsidP="003F59F8">
      <w:pPr>
        <w:spacing w:line="360" w:lineRule="auto"/>
        <w:jc w:val="both"/>
        <w:rPr>
          <w:color w:val="000000" w:themeColor="text1"/>
        </w:rPr>
      </w:pPr>
    </w:p>
    <w:p w:rsidR="003F59F8" w:rsidRDefault="003F59F8" w:rsidP="003F59F8">
      <w:pPr>
        <w:spacing w:line="360" w:lineRule="auto"/>
        <w:jc w:val="both"/>
        <w:rPr>
          <w:color w:val="000000" w:themeColor="text1"/>
        </w:rPr>
      </w:pPr>
    </w:p>
    <w:p w:rsidR="003F59F8" w:rsidRPr="00597602" w:rsidRDefault="003F59F8" w:rsidP="003F59F8">
      <w:pPr>
        <w:spacing w:line="360" w:lineRule="auto"/>
        <w:jc w:val="both"/>
        <w:rPr>
          <w:color w:val="000000" w:themeColor="text1"/>
        </w:rPr>
      </w:pPr>
    </w:p>
    <w:p w:rsidR="004C79A4" w:rsidRPr="00597602" w:rsidRDefault="004C79A4" w:rsidP="003F59F8">
      <w:pPr>
        <w:spacing w:line="360" w:lineRule="auto"/>
        <w:jc w:val="both"/>
        <w:rPr>
          <w:color w:val="000000" w:themeColor="text1"/>
        </w:rPr>
      </w:pPr>
    </w:p>
    <w:p w:rsidR="00013067" w:rsidRPr="00597602" w:rsidRDefault="00013067" w:rsidP="003F59F8">
      <w:pPr>
        <w:spacing w:line="360" w:lineRule="auto"/>
        <w:jc w:val="both"/>
        <w:rPr>
          <w:color w:val="000000" w:themeColor="text1"/>
          <w:lang w:val="en-US"/>
        </w:rPr>
      </w:pPr>
      <w:r w:rsidRPr="00597602">
        <w:rPr>
          <w:b/>
          <w:color w:val="000000" w:themeColor="text1"/>
          <w:lang w:val="en-US"/>
        </w:rPr>
        <w:lastRenderedPageBreak/>
        <w:t>Refer</w:t>
      </w:r>
      <w:r w:rsidR="003900DD" w:rsidRPr="00597602">
        <w:rPr>
          <w:b/>
          <w:color w:val="000000" w:themeColor="text1"/>
          <w:lang w:val="en-US"/>
        </w:rPr>
        <w:t>ências</w:t>
      </w:r>
    </w:p>
    <w:p w:rsidR="00013067" w:rsidRPr="00597602" w:rsidRDefault="00013067" w:rsidP="003F59F8">
      <w:pPr>
        <w:spacing w:line="360" w:lineRule="auto"/>
        <w:jc w:val="both"/>
        <w:rPr>
          <w:bCs/>
          <w:color w:val="000000" w:themeColor="text1"/>
          <w:lang w:val="en-US"/>
        </w:rPr>
      </w:pPr>
    </w:p>
    <w:p w:rsidR="00090FD7" w:rsidRPr="00597602" w:rsidRDefault="00090FD7" w:rsidP="00061C6E">
      <w:pPr>
        <w:spacing w:line="360" w:lineRule="auto"/>
        <w:jc w:val="both"/>
        <w:rPr>
          <w:color w:val="000000" w:themeColor="text1"/>
          <w:lang w:val="en-US"/>
        </w:rPr>
      </w:pPr>
      <w:r w:rsidRPr="00597602">
        <w:rPr>
          <w:color w:val="000000" w:themeColor="text1"/>
        </w:rPr>
        <w:t>ALCHIERI, João Carlos et al .</w:t>
      </w:r>
      <w:r w:rsidRPr="00597602">
        <w:rPr>
          <w:rStyle w:val="article-title"/>
          <w:color w:val="000000" w:themeColor="text1"/>
        </w:rPr>
        <w:t>Exercise Dependence Scale: adaptação e evidências de validade e precisão.</w:t>
      </w:r>
      <w:r w:rsidRPr="00597602">
        <w:rPr>
          <w:rStyle w:val="apple-converted-space"/>
          <w:i/>
          <w:iCs/>
          <w:color w:val="000000" w:themeColor="text1"/>
        </w:rPr>
        <w:t> </w:t>
      </w:r>
      <w:r w:rsidRPr="00597602">
        <w:rPr>
          <w:i/>
          <w:iCs/>
          <w:color w:val="000000" w:themeColor="text1"/>
        </w:rPr>
        <w:t>J. bras. psiquiatr.</w:t>
      </w:r>
      <w:r w:rsidRPr="00597602">
        <w:rPr>
          <w:rStyle w:val="apple-converted-space"/>
          <w:color w:val="000000" w:themeColor="text1"/>
        </w:rPr>
        <w:t> </w:t>
      </w:r>
      <w:r w:rsidRPr="00597602">
        <w:rPr>
          <w:color w:val="000000" w:themeColor="text1"/>
          <w:lang w:val="en-US"/>
        </w:rPr>
        <w:t xml:space="preserve">[online]., vol.64, n.4, pp.280-287.,2015. </w:t>
      </w:r>
    </w:p>
    <w:p w:rsidR="00090FD7" w:rsidRPr="00597602" w:rsidRDefault="00090FD7" w:rsidP="00061C6E">
      <w:pPr>
        <w:spacing w:line="360" w:lineRule="auto"/>
        <w:jc w:val="both"/>
        <w:rPr>
          <w:bCs/>
          <w:color w:val="000000" w:themeColor="text1"/>
          <w:lang w:val="en-US"/>
        </w:rPr>
      </w:pP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 xml:space="preserve">BAEKELAND, F. Exercise deprivation: Sleep and psychological reactions. </w:t>
      </w:r>
      <w:r w:rsidRPr="00597602">
        <w:rPr>
          <w:b/>
          <w:bCs/>
          <w:color w:val="000000" w:themeColor="text1"/>
          <w:lang w:val="en-US"/>
        </w:rPr>
        <w:t>Archives of General Psychiatry</w:t>
      </w:r>
      <w:r w:rsidRPr="00597602">
        <w:rPr>
          <w:bCs/>
          <w:color w:val="000000" w:themeColor="text1"/>
          <w:lang w:val="en-US"/>
        </w:rPr>
        <w:t>, v. 22, p.365</w:t>
      </w:r>
      <w:r w:rsidRPr="00597602">
        <w:rPr>
          <w:rFonts w:ascii="MS Mincho" w:eastAsia="MS Mincho" w:hAnsi="MS Mincho" w:cs="MS Mincho" w:hint="eastAsia"/>
          <w:bCs/>
          <w:color w:val="000000" w:themeColor="text1"/>
          <w:lang w:val="en-US"/>
        </w:rPr>
        <w:t>‑</w:t>
      </w:r>
      <w:r w:rsidRPr="00597602">
        <w:rPr>
          <w:bCs/>
          <w:color w:val="000000" w:themeColor="text1"/>
          <w:lang w:val="en-US"/>
        </w:rPr>
        <w:t>9, 1970.</w:t>
      </w:r>
    </w:p>
    <w:p w:rsidR="00C430FF" w:rsidRPr="00597602" w:rsidRDefault="00C430FF" w:rsidP="00061C6E">
      <w:pPr>
        <w:spacing w:line="360" w:lineRule="auto"/>
        <w:jc w:val="both"/>
        <w:rPr>
          <w:b/>
          <w:color w:val="000000" w:themeColor="text1"/>
          <w:lang w:val="en-US"/>
        </w:rPr>
      </w:pPr>
      <w:r w:rsidRPr="00597602">
        <w:rPr>
          <w:b/>
          <w:color w:val="000000" w:themeColor="text1"/>
          <w:lang w:val="en-US"/>
        </w:rPr>
        <w:tab/>
      </w: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 xml:space="preserve">BAMBER, D.; COCKERILL, I.M.; CARROLL, D. Diagnosticcriteria for exercise dependence in women. </w:t>
      </w:r>
      <w:r w:rsidRPr="00597602">
        <w:rPr>
          <w:b/>
          <w:bCs/>
          <w:color w:val="000000" w:themeColor="text1"/>
          <w:lang w:val="en-US"/>
        </w:rPr>
        <w:t>British Journal of Sports Medicine</w:t>
      </w:r>
      <w:r w:rsidRPr="00597602">
        <w:rPr>
          <w:bCs/>
          <w:color w:val="000000" w:themeColor="text1"/>
          <w:lang w:val="en-US"/>
        </w:rPr>
        <w:t>, v. 37, p. 393–400, 2003.</w:t>
      </w:r>
    </w:p>
    <w:p w:rsidR="0020065D" w:rsidRPr="00597602" w:rsidRDefault="0020065D" w:rsidP="00061C6E">
      <w:pPr>
        <w:spacing w:line="360" w:lineRule="auto"/>
        <w:jc w:val="both"/>
        <w:rPr>
          <w:color w:val="000000" w:themeColor="text1"/>
          <w:lang w:val="en-US"/>
        </w:rPr>
      </w:pPr>
    </w:p>
    <w:p w:rsidR="0020065D" w:rsidRPr="00597602" w:rsidRDefault="0020065D" w:rsidP="00061C6E">
      <w:pPr>
        <w:spacing w:line="360" w:lineRule="auto"/>
        <w:jc w:val="both"/>
        <w:rPr>
          <w:bCs/>
          <w:color w:val="000000" w:themeColor="text1"/>
          <w:lang w:val="en-US"/>
        </w:rPr>
      </w:pPr>
      <w:r w:rsidRPr="00597602">
        <w:rPr>
          <w:color w:val="000000" w:themeColor="text1"/>
          <w:lang w:val="en-US"/>
        </w:rPr>
        <w:t xml:space="preserve">BARTHOLOMEW, J.B.; MORRISON, D.; CICCOLO, J.T. </w:t>
      </w:r>
      <w:r w:rsidRPr="00597602">
        <w:rPr>
          <w:bCs/>
          <w:color w:val="000000" w:themeColor="text1"/>
          <w:lang w:val="en-US"/>
        </w:rPr>
        <w:t>Effects of Acute Exercise on Mood and Well-Being in Patients with Major Depressive Disorder.</w:t>
      </w:r>
      <w:r w:rsidRPr="00597602">
        <w:rPr>
          <w:b/>
          <w:bCs/>
          <w:color w:val="000000" w:themeColor="text1"/>
          <w:lang w:val="en-US"/>
        </w:rPr>
        <w:t>Medicine&amp; Science in Sports &amp; Exercise</w:t>
      </w:r>
      <w:r w:rsidRPr="00597602">
        <w:rPr>
          <w:bCs/>
          <w:color w:val="000000" w:themeColor="text1"/>
          <w:lang w:val="en-US"/>
        </w:rPr>
        <w:t>, v. 37, n. 12, p. 2032-7, 2005.</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color w:val="000000" w:themeColor="text1"/>
          <w:shd w:val="clear" w:color="auto" w:fill="FFFFFF"/>
          <w:lang w:val="en-US"/>
        </w:rPr>
      </w:pPr>
      <w:r w:rsidRPr="00597602">
        <w:rPr>
          <w:bCs/>
          <w:color w:val="000000" w:themeColor="text1"/>
          <w:lang w:val="en-US"/>
        </w:rPr>
        <w:t xml:space="preserve">BLAIR, S.N.; CHENG, Y.; HOLDER, S. Is physical activity or physical fitness moreimportant in defining health benefits? </w:t>
      </w:r>
      <w:r w:rsidRPr="00597602">
        <w:rPr>
          <w:b/>
          <w:bCs/>
          <w:color w:val="000000" w:themeColor="text1"/>
          <w:lang w:val="en-US"/>
        </w:rPr>
        <w:t>Medicine &amp; Science in Sports &amp; Exercise</w:t>
      </w:r>
      <w:r w:rsidRPr="00597602">
        <w:rPr>
          <w:bCs/>
          <w:color w:val="000000" w:themeColor="text1"/>
          <w:lang w:val="en-US"/>
        </w:rPr>
        <w:t xml:space="preserve">, v. </w:t>
      </w:r>
      <w:r w:rsidRPr="00597602">
        <w:rPr>
          <w:color w:val="000000" w:themeColor="text1"/>
          <w:shd w:val="clear" w:color="auto" w:fill="FFFFFF"/>
          <w:lang w:val="en-US"/>
        </w:rPr>
        <w:t>33, n. 6, p. S379-99, discussion S419-20, 2001.</w:t>
      </w:r>
    </w:p>
    <w:p w:rsidR="00E765D9" w:rsidRPr="00597602" w:rsidRDefault="00E765D9" w:rsidP="00061C6E">
      <w:pPr>
        <w:spacing w:line="360" w:lineRule="auto"/>
        <w:jc w:val="both"/>
        <w:rPr>
          <w:color w:val="000000" w:themeColor="text1"/>
          <w:shd w:val="clear" w:color="auto" w:fill="FFFFFF"/>
          <w:lang w:val="en-US"/>
        </w:rPr>
      </w:pPr>
    </w:p>
    <w:p w:rsidR="0020065D" w:rsidRPr="00597602" w:rsidRDefault="00240FE7" w:rsidP="00061C6E">
      <w:pPr>
        <w:spacing w:line="360" w:lineRule="auto"/>
        <w:jc w:val="both"/>
        <w:rPr>
          <w:bCs/>
          <w:color w:val="000000" w:themeColor="text1"/>
          <w:lang w:val="en-US"/>
        </w:rPr>
      </w:pPr>
      <w:r w:rsidRPr="00597602">
        <w:rPr>
          <w:bCs/>
          <w:color w:val="000000" w:themeColor="text1"/>
          <w:lang w:val="en-US"/>
        </w:rPr>
        <w:t>CARMACK, M.A.;</w:t>
      </w:r>
      <w:r w:rsidR="0020065D" w:rsidRPr="00597602">
        <w:rPr>
          <w:bCs/>
          <w:color w:val="000000" w:themeColor="text1"/>
          <w:lang w:val="en-US"/>
        </w:rPr>
        <w:t xml:space="preserve"> MARTENS, R. Measuring commitment to running: A survey of runners’ attitudes and mental states. </w:t>
      </w:r>
      <w:r w:rsidR="0020065D" w:rsidRPr="00597602">
        <w:rPr>
          <w:b/>
          <w:bCs/>
          <w:color w:val="000000" w:themeColor="text1"/>
          <w:lang w:val="en-US"/>
        </w:rPr>
        <w:t>Journal of Sport Psychology</w:t>
      </w:r>
      <w:r w:rsidR="0020065D" w:rsidRPr="00597602">
        <w:rPr>
          <w:bCs/>
          <w:color w:val="000000" w:themeColor="text1"/>
          <w:lang w:val="en-US"/>
        </w:rPr>
        <w:t>, v.1, p. 25–42, 1979</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 xml:space="preserve">COOK, B.; KARR, T.M.; ZUNKER, C.; MITCHELL, J.E.; THOMPSON, R.; et al. Primary and Secondary Exercise Dependence in a Community-Based Sample of Road Race Runners. </w:t>
      </w:r>
      <w:r w:rsidRPr="00597602">
        <w:rPr>
          <w:b/>
          <w:bCs/>
          <w:color w:val="000000" w:themeColor="text1"/>
          <w:lang w:val="en-US"/>
        </w:rPr>
        <w:t>Journal of Sport &amp; Science Psychology</w:t>
      </w:r>
      <w:r w:rsidRPr="00597602">
        <w:rPr>
          <w:bCs/>
          <w:color w:val="000000" w:themeColor="text1"/>
          <w:lang w:val="en-US"/>
        </w:rPr>
        <w:t>, v.35, p.464-69, 2013.</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 xml:space="preserve">COURNEYA, K.S.; HELLSTEIN, L.M.Personality correlates of exercise behavior,motives, barriers and preferences:an application of the five-factor model. </w:t>
      </w:r>
      <w:r w:rsidRPr="00597602">
        <w:rPr>
          <w:b/>
          <w:bCs/>
          <w:color w:val="000000" w:themeColor="text1"/>
          <w:lang w:val="en-US"/>
        </w:rPr>
        <w:t>Personality and Individual Differences</w:t>
      </w:r>
      <w:r w:rsidRPr="00597602">
        <w:rPr>
          <w:bCs/>
          <w:color w:val="000000" w:themeColor="text1"/>
          <w:lang w:val="en-US"/>
        </w:rPr>
        <w:t>, v. 24, n. 5, p.625-633, 1998</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color w:val="000000" w:themeColor="text1"/>
          <w:lang w:val="en-US"/>
        </w:rPr>
      </w:pPr>
      <w:r w:rsidRPr="00597602">
        <w:rPr>
          <w:color w:val="000000" w:themeColor="text1"/>
          <w:lang w:val="en-US"/>
        </w:rPr>
        <w:t xml:space="preserve">DONOVAN, G.; BLAZEVICH, A.J.; BOREHAM, C.; COOPER, A.R.; CRANK, H.; et al. The ABC of Physical Activity for Health: A consensus statement from the British </w:t>
      </w:r>
      <w:r w:rsidRPr="00597602">
        <w:rPr>
          <w:color w:val="000000" w:themeColor="text1"/>
          <w:lang w:val="en-US"/>
        </w:rPr>
        <w:lastRenderedPageBreak/>
        <w:t xml:space="preserve">Association of Sport and Exercise Sciences. </w:t>
      </w:r>
      <w:r w:rsidRPr="00597602">
        <w:rPr>
          <w:b/>
          <w:color w:val="000000" w:themeColor="text1"/>
          <w:lang w:val="en-US"/>
        </w:rPr>
        <w:t>Journal of Sports Sciences</w:t>
      </w:r>
      <w:r w:rsidRPr="00597602">
        <w:rPr>
          <w:color w:val="000000" w:themeColor="text1"/>
          <w:lang w:val="en-US"/>
        </w:rPr>
        <w:t>, v. 28, n.6, p. 573–591, 2010.</w:t>
      </w:r>
    </w:p>
    <w:p w:rsidR="0020065D" w:rsidRPr="00597602" w:rsidRDefault="0020065D" w:rsidP="00061C6E">
      <w:pPr>
        <w:spacing w:line="360" w:lineRule="auto"/>
        <w:jc w:val="both"/>
        <w:rPr>
          <w:color w:val="000000" w:themeColor="text1"/>
          <w:shd w:val="clear" w:color="auto" w:fill="FFFFFF"/>
          <w:lang w:val="en-US"/>
        </w:rPr>
      </w:pPr>
    </w:p>
    <w:p w:rsidR="0020065D" w:rsidRPr="00597602" w:rsidRDefault="0020065D" w:rsidP="00061C6E">
      <w:pPr>
        <w:spacing w:line="360" w:lineRule="auto"/>
        <w:jc w:val="both"/>
        <w:rPr>
          <w:color w:val="000000" w:themeColor="text1"/>
          <w:shd w:val="clear" w:color="auto" w:fill="FFFFFF"/>
          <w:lang w:val="en-US"/>
        </w:rPr>
      </w:pPr>
      <w:r w:rsidRPr="00597602">
        <w:rPr>
          <w:color w:val="000000" w:themeColor="text1"/>
          <w:shd w:val="clear" w:color="auto" w:fill="FFFFFF"/>
          <w:lang w:val="en-US"/>
        </w:rPr>
        <w:t xml:space="preserve">DUNCAN, M.; MUMMERY, K.Psychosocial and environmental factors associated with physical activityamong city dwellers in regional Queensland. </w:t>
      </w:r>
      <w:r w:rsidRPr="00597602">
        <w:rPr>
          <w:b/>
          <w:color w:val="000000" w:themeColor="text1"/>
          <w:shd w:val="clear" w:color="auto" w:fill="FFFFFF"/>
          <w:lang w:val="en-US"/>
        </w:rPr>
        <w:t>Preventive Medicine</w:t>
      </w:r>
      <w:r w:rsidRPr="00597602">
        <w:rPr>
          <w:color w:val="000000" w:themeColor="text1"/>
          <w:shd w:val="clear" w:color="auto" w:fill="FFFFFF"/>
          <w:lang w:val="en-US"/>
        </w:rPr>
        <w:t>, v. 40, p.363–372, 2005.</w:t>
      </w:r>
    </w:p>
    <w:p w:rsidR="0020065D" w:rsidRPr="00597602" w:rsidRDefault="0020065D" w:rsidP="00061C6E">
      <w:pPr>
        <w:spacing w:line="360" w:lineRule="auto"/>
        <w:jc w:val="both"/>
        <w:rPr>
          <w:color w:val="000000" w:themeColor="text1"/>
          <w:lang w:val="en-US"/>
        </w:rPr>
      </w:pPr>
    </w:p>
    <w:p w:rsidR="0020065D" w:rsidRPr="00597602" w:rsidRDefault="0020065D" w:rsidP="00061C6E">
      <w:pPr>
        <w:spacing w:line="360" w:lineRule="auto"/>
        <w:jc w:val="both"/>
        <w:rPr>
          <w:color w:val="000000" w:themeColor="text1"/>
          <w:lang w:val="en-US"/>
        </w:rPr>
      </w:pPr>
      <w:r w:rsidRPr="00597602">
        <w:rPr>
          <w:color w:val="000000" w:themeColor="text1"/>
          <w:lang w:val="en-US"/>
        </w:rPr>
        <w:t>EVERS, A.; KLUSMANN, V.; SCHWARZER, R.; HEUSER, H. Improving cognitions by adherence to physical or mental exercise: A moderated mediation analysis</w:t>
      </w:r>
      <w:r w:rsidRPr="00597602">
        <w:rPr>
          <w:b/>
          <w:color w:val="000000" w:themeColor="text1"/>
          <w:lang w:val="en-US"/>
        </w:rPr>
        <w:t>. Aging &amp; Mental Health</w:t>
      </w:r>
      <w:r w:rsidRPr="00597602">
        <w:rPr>
          <w:color w:val="000000" w:themeColor="text1"/>
          <w:lang w:val="en-US"/>
        </w:rPr>
        <w:t>, v.15, n. 4, p. 446-455, 2011.</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bCs/>
          <w:color w:val="000000" w:themeColor="text1"/>
        </w:rPr>
      </w:pPr>
      <w:r w:rsidRPr="00597602">
        <w:rPr>
          <w:bCs/>
          <w:color w:val="000000" w:themeColor="text1"/>
          <w:lang w:val="en-US"/>
        </w:rPr>
        <w:t xml:space="preserve">EYSENCK, H.J.; &amp;WILSON,G.D.; JACKSON, C.J (2000). </w:t>
      </w:r>
      <w:r w:rsidRPr="00597602">
        <w:rPr>
          <w:b/>
          <w:bCs/>
          <w:color w:val="000000" w:themeColor="text1"/>
          <w:lang w:val="en-US"/>
        </w:rPr>
        <w:t>The Eysenck Personality Profiler</w:t>
      </w:r>
      <w:r w:rsidRPr="00597602">
        <w:rPr>
          <w:bCs/>
          <w:color w:val="000000" w:themeColor="text1"/>
          <w:lang w:val="en-US"/>
        </w:rPr>
        <w:t xml:space="preserve"> (version 6). </w:t>
      </w:r>
      <w:r w:rsidRPr="00597602">
        <w:rPr>
          <w:bCs/>
          <w:color w:val="000000" w:themeColor="text1"/>
        </w:rPr>
        <w:t>Worthing, UK: Psi-Press</w:t>
      </w:r>
    </w:p>
    <w:p w:rsidR="0020065D" w:rsidRPr="00597602" w:rsidRDefault="0020065D" w:rsidP="00061C6E">
      <w:pPr>
        <w:spacing w:line="360" w:lineRule="auto"/>
        <w:jc w:val="both"/>
        <w:rPr>
          <w:color w:val="000000" w:themeColor="text1"/>
        </w:rPr>
      </w:pPr>
    </w:p>
    <w:p w:rsidR="0020065D" w:rsidRPr="00597602" w:rsidRDefault="00AB15E6" w:rsidP="00061C6E">
      <w:pPr>
        <w:spacing w:line="360" w:lineRule="auto"/>
        <w:jc w:val="both"/>
        <w:rPr>
          <w:bCs/>
          <w:color w:val="000000" w:themeColor="text1"/>
        </w:rPr>
      </w:pPr>
      <w:hyperlink r:id="rId8" w:tooltip="Aurélio Buarque de Holanda Ferreira" w:history="1">
        <w:r w:rsidR="0020065D" w:rsidRPr="00597602">
          <w:rPr>
            <w:rStyle w:val="Hyperlink"/>
            <w:bCs/>
            <w:color w:val="000000" w:themeColor="text1"/>
            <w:u w:val="none"/>
          </w:rPr>
          <w:t>FERREIRA, A.B.H. </w:t>
        </w:r>
        <w:r w:rsidR="0020065D" w:rsidRPr="00597602">
          <w:rPr>
            <w:rStyle w:val="Hyperlink"/>
            <w:b/>
            <w:bCs/>
            <w:iCs/>
            <w:color w:val="000000" w:themeColor="text1"/>
            <w:u w:val="none"/>
          </w:rPr>
          <w:t>Dicionário da Língua Portuguesa</w:t>
        </w:r>
        <w:r w:rsidR="0020065D" w:rsidRPr="00597602">
          <w:rPr>
            <w:rStyle w:val="Hyperlink"/>
            <w:b/>
            <w:bCs/>
            <w:color w:val="000000" w:themeColor="text1"/>
            <w:u w:val="none"/>
          </w:rPr>
          <w:t>.</w:t>
        </w:r>
        <w:r w:rsidR="0020065D" w:rsidRPr="00597602">
          <w:rPr>
            <w:rStyle w:val="Hyperlink"/>
            <w:bCs/>
            <w:color w:val="000000" w:themeColor="text1"/>
            <w:u w:val="none"/>
          </w:rPr>
          <w:t>Rio de Janeiro: Positivo, 2010</w:t>
        </w:r>
      </w:hyperlink>
      <w:r w:rsidR="0020065D" w:rsidRPr="00597602">
        <w:rPr>
          <w:bCs/>
          <w:color w:val="000000" w:themeColor="text1"/>
        </w:rPr>
        <w:t>.</w:t>
      </w:r>
    </w:p>
    <w:p w:rsidR="00C20F2A" w:rsidRPr="00597602" w:rsidRDefault="00C20F2A" w:rsidP="00061C6E">
      <w:pPr>
        <w:spacing w:line="360" w:lineRule="auto"/>
        <w:jc w:val="both"/>
        <w:rPr>
          <w:bCs/>
          <w:color w:val="000000" w:themeColor="text1"/>
        </w:rPr>
      </w:pPr>
    </w:p>
    <w:p w:rsidR="0020065D" w:rsidRPr="00597602" w:rsidRDefault="00C20F2A" w:rsidP="00061C6E">
      <w:pPr>
        <w:shd w:val="clear" w:color="auto" w:fill="FFFFFF"/>
        <w:spacing w:before="100" w:beforeAutospacing="1" w:after="100" w:afterAutospacing="1" w:line="360" w:lineRule="auto"/>
        <w:jc w:val="both"/>
        <w:rPr>
          <w:i/>
          <w:iCs/>
          <w:color w:val="000000" w:themeColor="text1"/>
        </w:rPr>
      </w:pPr>
      <w:r w:rsidRPr="00597602">
        <w:rPr>
          <w:bCs/>
          <w:color w:val="000000" w:themeColor="text1"/>
        </w:rPr>
        <w:t xml:space="preserve">FERREIRA , V.M.M. </w:t>
      </w:r>
      <w:r w:rsidRPr="00597602">
        <w:rPr>
          <w:color w:val="000000" w:themeColor="text1"/>
          <w:shd w:val="clear" w:color="auto" w:fill="FFFFFF"/>
        </w:rPr>
        <w:t xml:space="preserve">Dependência do exercício físico, perturbações no âmbito da saúde mental : ansiedade. Dissertacao de mestrado </w:t>
      </w:r>
      <w:r w:rsidR="00E50D82" w:rsidRPr="00597602">
        <w:rPr>
          <w:color w:val="000000" w:themeColor="text1"/>
          <w:shd w:val="clear" w:color="auto" w:fill="FFFFFF"/>
        </w:rPr>
        <w:t>.</w:t>
      </w:r>
      <w:r w:rsidR="00E50D82" w:rsidRPr="00597602">
        <w:rPr>
          <w:i/>
          <w:iCs/>
          <w:color w:val="000000" w:themeColor="text1"/>
        </w:rPr>
        <w:t xml:space="preserve"> </w:t>
      </w:r>
      <w:hyperlink r:id="rId9" w:history="1">
        <w:r w:rsidR="00E50D82" w:rsidRPr="00597602">
          <w:rPr>
            <w:rStyle w:val="Hyperlink"/>
            <w:b/>
            <w:bCs/>
            <w:color w:val="000000" w:themeColor="text1"/>
            <w:u w:val="none"/>
          </w:rPr>
          <w:t>FMH - Faculdade de Motricidade Humana</w:t>
        </w:r>
      </w:hyperlink>
      <w:r w:rsidR="00E50D82" w:rsidRPr="00597602">
        <w:rPr>
          <w:b/>
          <w:i/>
          <w:iCs/>
          <w:color w:val="000000" w:themeColor="text1"/>
        </w:rPr>
        <w:t>.</w:t>
      </w:r>
      <w:r w:rsidR="00E50D82" w:rsidRPr="00597602">
        <w:rPr>
          <w:b/>
          <w:iCs/>
          <w:color w:val="000000" w:themeColor="text1"/>
        </w:rPr>
        <w:t xml:space="preserve"> </w:t>
      </w:r>
      <w:r w:rsidR="00E50D82" w:rsidRPr="00597602">
        <w:rPr>
          <w:b/>
          <w:color w:val="000000" w:themeColor="text1"/>
          <w:shd w:val="clear" w:color="auto" w:fill="FFFFFF"/>
          <w:lang w:val="en-US"/>
        </w:rPr>
        <w:t>Po</w:t>
      </w:r>
      <w:r w:rsidR="00E50D82" w:rsidRPr="00597602">
        <w:rPr>
          <w:b/>
          <w:iCs/>
          <w:color w:val="000000" w:themeColor="text1"/>
        </w:rPr>
        <w:t>rtugal</w:t>
      </w:r>
      <w:r w:rsidR="00E50D82" w:rsidRPr="00597602">
        <w:rPr>
          <w:iCs/>
          <w:color w:val="000000" w:themeColor="text1"/>
        </w:rPr>
        <w:t xml:space="preserve"> 2</w:t>
      </w:r>
      <w:r w:rsidR="00E50D82" w:rsidRPr="00597602">
        <w:rPr>
          <w:bCs/>
          <w:color w:val="000000" w:themeColor="text1"/>
          <w:lang w:val="en-US"/>
        </w:rPr>
        <w:t>015.</w:t>
      </w:r>
    </w:p>
    <w:p w:rsidR="0020065D" w:rsidRPr="00597602" w:rsidRDefault="0020065D" w:rsidP="00061C6E">
      <w:pPr>
        <w:spacing w:line="360" w:lineRule="auto"/>
        <w:jc w:val="both"/>
        <w:rPr>
          <w:bCs/>
          <w:color w:val="000000" w:themeColor="text1"/>
        </w:rPr>
      </w:pPr>
      <w:r w:rsidRPr="00597602">
        <w:rPr>
          <w:bCs/>
          <w:color w:val="000000" w:themeColor="text1"/>
        </w:rPr>
        <w:t xml:space="preserve">GLASSER, W. Exercise addiction. </w:t>
      </w:r>
      <w:r w:rsidRPr="00597602">
        <w:rPr>
          <w:b/>
          <w:bCs/>
          <w:color w:val="000000" w:themeColor="text1"/>
        </w:rPr>
        <w:t>New York: Harper &amp; Row</w:t>
      </w:r>
      <w:r w:rsidRPr="00597602">
        <w:rPr>
          <w:bCs/>
          <w:color w:val="000000" w:themeColor="text1"/>
        </w:rPr>
        <w:t>, 1976.</w:t>
      </w:r>
    </w:p>
    <w:p w:rsidR="00062D8F" w:rsidRPr="00597602" w:rsidRDefault="00062D8F" w:rsidP="00061C6E">
      <w:pPr>
        <w:spacing w:line="360" w:lineRule="auto"/>
        <w:jc w:val="both"/>
        <w:rPr>
          <w:bCs/>
          <w:color w:val="000000" w:themeColor="text1"/>
        </w:rPr>
      </w:pPr>
    </w:p>
    <w:p w:rsidR="00062D8F" w:rsidRPr="00597602" w:rsidRDefault="00062D8F" w:rsidP="00061C6E">
      <w:pPr>
        <w:spacing w:line="360" w:lineRule="auto"/>
        <w:jc w:val="both"/>
        <w:rPr>
          <w:bCs/>
          <w:color w:val="000000" w:themeColor="text1"/>
          <w:lang w:val="en-US"/>
        </w:rPr>
      </w:pPr>
      <w:r w:rsidRPr="00597602">
        <w:rPr>
          <w:bCs/>
          <w:color w:val="000000" w:themeColor="text1"/>
        </w:rPr>
        <w:t>GRANDI, S.; CLEMENTI, C.; GUIDI, J.; BENASSI,M; TOSSANI, E.Per</w:t>
      </w:r>
      <w:r w:rsidRPr="00597602">
        <w:rPr>
          <w:bCs/>
          <w:color w:val="000000" w:themeColor="text1"/>
          <w:lang w:val="en-US"/>
        </w:rPr>
        <w:t>sonality characteristics and psychological distress associated with primaryexercise dependence: An exploratory study.</w:t>
      </w:r>
      <w:r w:rsidRPr="00597602">
        <w:rPr>
          <w:b/>
          <w:bCs/>
          <w:color w:val="000000" w:themeColor="text1"/>
          <w:lang w:val="en-US"/>
        </w:rPr>
        <w:t>Psychiatry Research</w:t>
      </w:r>
      <w:r w:rsidRPr="00597602">
        <w:rPr>
          <w:bCs/>
          <w:color w:val="000000" w:themeColor="text1"/>
          <w:lang w:val="en-US"/>
        </w:rPr>
        <w:t>, v. 189, p. 270–275, 2011.</w:t>
      </w:r>
    </w:p>
    <w:p w:rsidR="0020065D" w:rsidRPr="00597602" w:rsidRDefault="0020065D" w:rsidP="00061C6E">
      <w:pPr>
        <w:spacing w:line="360" w:lineRule="auto"/>
        <w:jc w:val="both"/>
        <w:rPr>
          <w:color w:val="000000" w:themeColor="text1"/>
          <w:shd w:val="clear" w:color="auto" w:fill="FFFFFF"/>
          <w:lang w:val="en-US"/>
        </w:rPr>
      </w:pPr>
    </w:p>
    <w:p w:rsidR="0020065D" w:rsidRPr="00597602" w:rsidRDefault="0020065D" w:rsidP="00061C6E">
      <w:pPr>
        <w:spacing w:line="360" w:lineRule="auto"/>
        <w:jc w:val="both"/>
        <w:rPr>
          <w:color w:val="000000" w:themeColor="text1"/>
          <w:shd w:val="clear" w:color="auto" w:fill="FFFFFF"/>
          <w:lang w:val="en-US"/>
        </w:rPr>
      </w:pPr>
      <w:r w:rsidRPr="00597602">
        <w:rPr>
          <w:color w:val="000000" w:themeColor="text1"/>
          <w:shd w:val="clear" w:color="auto" w:fill="FFFFFF"/>
          <w:lang w:val="en-US"/>
        </w:rPr>
        <w:t xml:space="preserve">HAAPANEN, N.; MILUPALO, S.; VUORI, I.; OJA, P.; PASANEN, M. Association of leisure time physical activity with risk of coronary heart disease, hypertension and diabetes in middle-aged men and women. </w:t>
      </w:r>
      <w:r w:rsidRPr="00597602">
        <w:rPr>
          <w:b/>
          <w:color w:val="000000" w:themeColor="text1"/>
          <w:shd w:val="clear" w:color="auto" w:fill="FFFFFF"/>
          <w:lang w:val="en-US"/>
        </w:rPr>
        <w:t>International Journal of Epidemiology</w:t>
      </w:r>
      <w:r w:rsidRPr="00597602">
        <w:rPr>
          <w:color w:val="000000" w:themeColor="text1"/>
          <w:shd w:val="clear" w:color="auto" w:fill="FFFFFF"/>
          <w:lang w:val="en-US"/>
        </w:rPr>
        <w:t>, v. 26, n.4, p.739-47, 1997.</w:t>
      </w:r>
    </w:p>
    <w:p w:rsidR="0020065D" w:rsidRPr="00597602" w:rsidRDefault="0020065D" w:rsidP="00061C6E">
      <w:pPr>
        <w:spacing w:line="360" w:lineRule="auto"/>
        <w:jc w:val="both"/>
        <w:rPr>
          <w:color w:val="000000" w:themeColor="text1"/>
          <w:shd w:val="clear" w:color="auto" w:fill="FFFFFF"/>
          <w:lang w:val="en-US"/>
        </w:rPr>
      </w:pP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HAILEY, B.J.; BAILEY, L.A. Negative addiction in runners: a quantitative approach</w:t>
      </w:r>
      <w:r w:rsidRPr="00597602">
        <w:rPr>
          <w:b/>
          <w:bCs/>
          <w:color w:val="000000" w:themeColor="text1"/>
          <w:lang w:val="en-US"/>
        </w:rPr>
        <w:t>. Journal of Sport Behaviour</w:t>
      </w:r>
      <w:r w:rsidRPr="00597602">
        <w:rPr>
          <w:bCs/>
          <w:color w:val="000000" w:themeColor="text1"/>
          <w:lang w:val="en-US"/>
        </w:rPr>
        <w:t>, v.5, p. 150-4, 1982.</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 xml:space="preserve">HAUSENBLAS, H.A.; DOWNS, D.S. Exercise dependence: A systematic review. </w:t>
      </w:r>
      <w:r w:rsidRPr="00597602">
        <w:rPr>
          <w:b/>
          <w:bCs/>
          <w:iCs/>
          <w:color w:val="000000" w:themeColor="text1"/>
          <w:lang w:val="en-US"/>
        </w:rPr>
        <w:t>Psychology of Sport and Exercise</w:t>
      </w:r>
      <w:r w:rsidRPr="00597602">
        <w:rPr>
          <w:bCs/>
          <w:iCs/>
          <w:color w:val="000000" w:themeColor="text1"/>
          <w:lang w:val="en-US"/>
        </w:rPr>
        <w:t xml:space="preserve">, v. 3, p. </w:t>
      </w:r>
      <w:r w:rsidRPr="00597602">
        <w:rPr>
          <w:bCs/>
          <w:color w:val="000000" w:themeColor="text1"/>
          <w:lang w:val="en-US"/>
        </w:rPr>
        <w:t>89–123, 2002.</w:t>
      </w:r>
    </w:p>
    <w:p w:rsidR="0020065D" w:rsidRPr="00597602" w:rsidRDefault="0020065D" w:rsidP="00061C6E">
      <w:pPr>
        <w:spacing w:line="360" w:lineRule="auto"/>
        <w:jc w:val="both"/>
        <w:rPr>
          <w:bCs/>
          <w:color w:val="000000" w:themeColor="text1"/>
          <w:lang w:val="en-US"/>
        </w:rPr>
      </w:pPr>
    </w:p>
    <w:p w:rsidR="0020065D" w:rsidRPr="00597602" w:rsidRDefault="0020065D" w:rsidP="00061C6E">
      <w:pPr>
        <w:spacing w:line="360" w:lineRule="auto"/>
        <w:jc w:val="both"/>
        <w:rPr>
          <w:bCs/>
          <w:color w:val="000000" w:themeColor="text1"/>
          <w:lang w:val="en-US"/>
        </w:rPr>
      </w:pPr>
      <w:r w:rsidRPr="00597602">
        <w:rPr>
          <w:bCs/>
          <w:color w:val="000000" w:themeColor="text1"/>
          <w:lang w:val="en-US"/>
        </w:rPr>
        <w:t xml:space="preserve">HAUSENBLAS, H.A.; GIACOBBI JR.P.R.. Relationship between exercise symptoms and personality. </w:t>
      </w:r>
      <w:r w:rsidRPr="00597602">
        <w:rPr>
          <w:b/>
          <w:bCs/>
          <w:color w:val="000000" w:themeColor="text1"/>
          <w:lang w:val="en-US"/>
        </w:rPr>
        <w:t>Personality and Individual Differences</w:t>
      </w:r>
      <w:r w:rsidRPr="00597602">
        <w:rPr>
          <w:bCs/>
          <w:color w:val="000000" w:themeColor="text1"/>
          <w:lang w:val="en-US"/>
        </w:rPr>
        <w:t>, v. 36, p. 1265-1273, 2004</w:t>
      </w:r>
    </w:p>
    <w:p w:rsidR="0020065D" w:rsidRPr="00597602" w:rsidRDefault="0020065D" w:rsidP="00061C6E">
      <w:pPr>
        <w:spacing w:line="360" w:lineRule="auto"/>
        <w:jc w:val="both"/>
        <w:rPr>
          <w:bCs/>
          <w:color w:val="000000" w:themeColor="text1"/>
          <w:lang w:val="en-US"/>
        </w:rPr>
      </w:pPr>
    </w:p>
    <w:p w:rsidR="0020065D" w:rsidRPr="00597602" w:rsidRDefault="00061C6E" w:rsidP="00061C6E">
      <w:pPr>
        <w:spacing w:line="360" w:lineRule="auto"/>
        <w:jc w:val="both"/>
        <w:rPr>
          <w:bCs/>
          <w:color w:val="000000" w:themeColor="text1"/>
          <w:lang w:val="en-US"/>
        </w:rPr>
      </w:pPr>
      <w:r w:rsidRPr="00597602">
        <w:rPr>
          <w:bCs/>
          <w:color w:val="000000" w:themeColor="text1"/>
          <w:lang w:val="en-US"/>
        </w:rPr>
        <w:t>JUST, C.</w:t>
      </w:r>
      <w:r w:rsidR="0020065D" w:rsidRPr="00597602">
        <w:rPr>
          <w:bCs/>
          <w:color w:val="000000" w:themeColor="text1"/>
          <w:lang w:val="en-US"/>
        </w:rPr>
        <w:t xml:space="preserve"> A review of literature on the general factor of personality.</w:t>
      </w:r>
      <w:r>
        <w:rPr>
          <w:bCs/>
          <w:color w:val="000000" w:themeColor="text1"/>
          <w:lang w:val="en-US"/>
        </w:rPr>
        <w:t xml:space="preserve"> </w:t>
      </w:r>
      <w:r w:rsidR="0020065D" w:rsidRPr="00597602">
        <w:rPr>
          <w:b/>
          <w:bCs/>
          <w:color w:val="000000" w:themeColor="text1"/>
          <w:lang w:val="en-US"/>
        </w:rPr>
        <w:t>Personality and Individual Differences</w:t>
      </w:r>
      <w:r w:rsidR="0020065D" w:rsidRPr="00597602">
        <w:rPr>
          <w:bCs/>
          <w:color w:val="000000" w:themeColor="text1"/>
          <w:lang w:val="en-US"/>
        </w:rPr>
        <w:t>, v.50, p. 765–771, 2011.</w:t>
      </w:r>
    </w:p>
    <w:p w:rsidR="00240FE7" w:rsidRPr="00597602" w:rsidRDefault="00240FE7" w:rsidP="00061C6E">
      <w:pPr>
        <w:spacing w:line="360" w:lineRule="auto"/>
        <w:jc w:val="both"/>
        <w:rPr>
          <w:bCs/>
          <w:color w:val="000000" w:themeColor="text1"/>
          <w:lang w:val="en-US"/>
        </w:rPr>
      </w:pPr>
    </w:p>
    <w:p w:rsidR="0020065D" w:rsidRPr="00597602" w:rsidRDefault="00240FE7" w:rsidP="00061C6E">
      <w:pPr>
        <w:spacing w:line="360" w:lineRule="auto"/>
        <w:jc w:val="both"/>
        <w:rPr>
          <w:bCs/>
          <w:color w:val="000000" w:themeColor="text1"/>
          <w:lang w:val="en-US"/>
        </w:rPr>
      </w:pPr>
      <w:r w:rsidRPr="00597602">
        <w:rPr>
          <w:bCs/>
          <w:color w:val="000000" w:themeColor="text1"/>
          <w:lang w:val="en-US"/>
        </w:rPr>
        <w:t xml:space="preserve">McNAMARA, J.; McCABE, M.P.Striving for success or addiction? Exercise dependence among elite Australian athletes. </w:t>
      </w:r>
      <w:r w:rsidRPr="00597602">
        <w:rPr>
          <w:b/>
          <w:bCs/>
          <w:color w:val="000000" w:themeColor="text1"/>
          <w:lang w:val="en-US"/>
        </w:rPr>
        <w:t>Journal of Sports Sciences</w:t>
      </w:r>
      <w:r w:rsidRPr="00597602">
        <w:rPr>
          <w:bCs/>
          <w:color w:val="000000" w:themeColor="text1"/>
          <w:lang w:val="en-US"/>
        </w:rPr>
        <w:t>, v. 30, n. 8, p. 755–766, 2012.</w:t>
      </w:r>
    </w:p>
    <w:p w:rsidR="00240FE7" w:rsidRPr="00597602" w:rsidRDefault="00240FE7" w:rsidP="00061C6E">
      <w:pPr>
        <w:spacing w:line="360" w:lineRule="auto"/>
        <w:jc w:val="both"/>
        <w:rPr>
          <w:bCs/>
          <w:color w:val="000000" w:themeColor="text1"/>
          <w:lang w:val="en-US"/>
        </w:rPr>
      </w:pPr>
    </w:p>
    <w:p w:rsidR="007674C4" w:rsidRPr="00597602" w:rsidRDefault="007674C4" w:rsidP="00061C6E">
      <w:pPr>
        <w:spacing w:line="360" w:lineRule="auto"/>
        <w:jc w:val="both"/>
        <w:rPr>
          <w:bCs/>
          <w:color w:val="000000" w:themeColor="text1"/>
        </w:rPr>
      </w:pPr>
      <w:r w:rsidRPr="00597602">
        <w:rPr>
          <w:bCs/>
          <w:color w:val="000000" w:themeColor="text1"/>
        </w:rPr>
        <w:t xml:space="preserve">MODOLO V.B; MELLO M.T; GIMENEZ P.R.B; TUFIK S.; ANTUNES H.K.M. Dependência de Exercício Físico: Humor, Qualidade de Vida em AtletasAmadores e Profissionais. </w:t>
      </w:r>
      <w:r w:rsidRPr="00597602">
        <w:rPr>
          <w:b/>
          <w:bCs/>
          <w:color w:val="000000" w:themeColor="text1"/>
        </w:rPr>
        <w:t xml:space="preserve">Revista Brasileira de Medicina do Esport, </w:t>
      </w:r>
      <w:r w:rsidRPr="00597602">
        <w:rPr>
          <w:bCs/>
          <w:color w:val="000000" w:themeColor="text1"/>
        </w:rPr>
        <w:t>v. 15, n. 5., p.</w:t>
      </w:r>
      <w:r w:rsidR="00F06AF6" w:rsidRPr="00597602">
        <w:rPr>
          <w:bCs/>
          <w:color w:val="000000" w:themeColor="text1"/>
        </w:rPr>
        <w:t xml:space="preserve"> 355-359,</w:t>
      </w:r>
      <w:r w:rsidRPr="00597602">
        <w:rPr>
          <w:bCs/>
          <w:color w:val="000000" w:themeColor="text1"/>
        </w:rPr>
        <w:t xml:space="preserve"> 2009.</w:t>
      </w:r>
    </w:p>
    <w:p w:rsidR="007674C4" w:rsidRPr="00597602" w:rsidRDefault="007674C4" w:rsidP="00061C6E">
      <w:pPr>
        <w:spacing w:line="360" w:lineRule="auto"/>
        <w:jc w:val="both"/>
        <w:rPr>
          <w:bCs/>
          <w:color w:val="000000" w:themeColor="text1"/>
        </w:rPr>
      </w:pPr>
    </w:p>
    <w:p w:rsidR="0020065D" w:rsidRPr="00597602" w:rsidRDefault="00240FE7" w:rsidP="00061C6E">
      <w:pPr>
        <w:spacing w:line="360" w:lineRule="auto"/>
        <w:jc w:val="both"/>
        <w:rPr>
          <w:bCs/>
          <w:color w:val="000000" w:themeColor="text1"/>
          <w:lang w:val="en-US"/>
        </w:rPr>
      </w:pPr>
      <w:r w:rsidRPr="00597602">
        <w:rPr>
          <w:bCs/>
          <w:color w:val="000000" w:themeColor="text1"/>
        </w:rPr>
        <w:t xml:space="preserve">OTANON, T.; DUPRAT, R.; BORTOLETO, M.A. Physical Educationand circus activities: "stateoftheart". </w:t>
      </w:r>
      <w:r w:rsidRPr="00597602">
        <w:rPr>
          <w:b/>
          <w:bCs/>
          <w:color w:val="000000" w:themeColor="text1"/>
          <w:lang w:val="en-US"/>
        </w:rPr>
        <w:t>Movimento</w:t>
      </w:r>
      <w:r w:rsidRPr="00597602">
        <w:rPr>
          <w:bCs/>
          <w:color w:val="000000" w:themeColor="text1"/>
          <w:lang w:val="en-US"/>
        </w:rPr>
        <w:t>, v. 18, n. 2, p. 149-168, 2012.</w:t>
      </w:r>
    </w:p>
    <w:p w:rsidR="00240FE7" w:rsidRPr="00597602" w:rsidRDefault="00240FE7" w:rsidP="00061C6E">
      <w:pPr>
        <w:spacing w:line="360" w:lineRule="auto"/>
        <w:jc w:val="both"/>
        <w:rPr>
          <w:bCs/>
          <w:color w:val="000000" w:themeColor="text1"/>
          <w:lang w:val="en-US"/>
        </w:rPr>
      </w:pPr>
    </w:p>
    <w:p w:rsidR="00240FE7" w:rsidRPr="00597602" w:rsidRDefault="00240FE7" w:rsidP="00061C6E">
      <w:pPr>
        <w:spacing w:line="360" w:lineRule="auto"/>
        <w:jc w:val="both"/>
        <w:rPr>
          <w:bCs/>
          <w:color w:val="000000" w:themeColor="text1"/>
          <w:lang w:val="en-US"/>
        </w:rPr>
      </w:pPr>
      <w:r w:rsidRPr="00597602">
        <w:rPr>
          <w:bCs/>
          <w:color w:val="000000" w:themeColor="text1"/>
          <w:lang w:val="en-US"/>
        </w:rPr>
        <w:t>PARADIS, K.F.; COOKE, L.M.; MARTIN, L.J.; HALL, C.R.Too much of a good thing? Examining the relationship between passion forexercise and exercise dependence</w:t>
      </w:r>
      <w:r w:rsidRPr="00597602">
        <w:rPr>
          <w:b/>
          <w:bCs/>
          <w:color w:val="000000" w:themeColor="text1"/>
          <w:lang w:val="en-US"/>
        </w:rPr>
        <w:t>. Psychology of Sport and Exercise</w:t>
      </w:r>
      <w:r w:rsidRPr="00597602">
        <w:rPr>
          <w:bCs/>
          <w:color w:val="000000" w:themeColor="text1"/>
          <w:lang w:val="en-US"/>
        </w:rPr>
        <w:t>, v. 14, p. 493-500, 2013.</w:t>
      </w:r>
    </w:p>
    <w:p w:rsidR="00240FE7" w:rsidRPr="00597602" w:rsidRDefault="00240FE7" w:rsidP="00061C6E">
      <w:pPr>
        <w:spacing w:line="360" w:lineRule="auto"/>
        <w:jc w:val="both"/>
        <w:rPr>
          <w:color w:val="000000" w:themeColor="text1"/>
          <w:lang w:val="en-US"/>
        </w:rPr>
      </w:pPr>
    </w:p>
    <w:p w:rsidR="00240FE7" w:rsidRPr="00597602" w:rsidRDefault="00240FE7" w:rsidP="00061C6E">
      <w:pPr>
        <w:spacing w:line="360" w:lineRule="auto"/>
        <w:jc w:val="both"/>
        <w:rPr>
          <w:bCs/>
          <w:color w:val="000000" w:themeColor="text1"/>
          <w:lang w:val="en-US"/>
        </w:rPr>
      </w:pPr>
      <w:r w:rsidRPr="00597602">
        <w:rPr>
          <w:bCs/>
          <w:color w:val="000000" w:themeColor="text1"/>
          <w:lang w:val="en-US"/>
        </w:rPr>
        <w:t xml:space="preserve">PERVIN, L.A.; CERVONE, D. </w:t>
      </w:r>
      <w:r w:rsidRPr="00597602">
        <w:rPr>
          <w:b/>
          <w:bCs/>
          <w:color w:val="000000" w:themeColor="text1"/>
          <w:lang w:val="en-US"/>
        </w:rPr>
        <w:t>Personality: Theory and research</w:t>
      </w:r>
      <w:r w:rsidRPr="00597602">
        <w:rPr>
          <w:bCs/>
          <w:color w:val="000000" w:themeColor="text1"/>
          <w:lang w:val="en-US"/>
        </w:rPr>
        <w:t>, ed. 11ed, New York, NY: Wiley, 2010.</w:t>
      </w:r>
    </w:p>
    <w:p w:rsidR="00D73916" w:rsidRPr="00597602" w:rsidRDefault="00D73916" w:rsidP="00061C6E">
      <w:pPr>
        <w:spacing w:line="360" w:lineRule="auto"/>
        <w:jc w:val="both"/>
        <w:rPr>
          <w:bCs/>
          <w:color w:val="000000" w:themeColor="text1"/>
          <w:lang w:val="en-US"/>
        </w:rPr>
      </w:pPr>
    </w:p>
    <w:p w:rsidR="002E5943" w:rsidRPr="00597602" w:rsidRDefault="002E5943" w:rsidP="00061C6E">
      <w:pPr>
        <w:spacing w:line="360" w:lineRule="auto"/>
        <w:jc w:val="both"/>
        <w:rPr>
          <w:color w:val="000000" w:themeColor="text1"/>
          <w:shd w:val="clear" w:color="auto" w:fill="FFFFFF"/>
          <w:lang w:val="en-US"/>
        </w:rPr>
      </w:pPr>
      <w:r w:rsidRPr="00597602">
        <w:rPr>
          <w:bCs/>
          <w:color w:val="000000" w:themeColor="text1"/>
          <w:lang w:val="en-US"/>
        </w:rPr>
        <w:t>PHELAN, S.; BOND, D.S.; LANG, W.; JORDAN, D.; WING, R.R. “Exercise Dependence” – A problem or natural result of high actity?”</w:t>
      </w:r>
      <w:r w:rsidR="00061C6E">
        <w:rPr>
          <w:bCs/>
          <w:color w:val="000000" w:themeColor="text1"/>
          <w:lang w:val="en-US"/>
        </w:rPr>
        <w:t xml:space="preserve"> </w:t>
      </w:r>
      <w:r w:rsidRPr="00597602">
        <w:rPr>
          <w:b/>
          <w:color w:val="000000" w:themeColor="text1"/>
          <w:shd w:val="clear" w:color="auto" w:fill="FFFFFF"/>
          <w:lang w:val="en-US"/>
        </w:rPr>
        <w:t>American Journal of Health Behaviour</w:t>
      </w:r>
      <w:r w:rsidRPr="00597602">
        <w:rPr>
          <w:color w:val="000000" w:themeColor="text1"/>
          <w:shd w:val="clear" w:color="auto" w:fill="FFFFFF"/>
          <w:lang w:val="en-US"/>
        </w:rPr>
        <w:t>, v.35, n. 6, p. 726-33, 2011.</w:t>
      </w:r>
    </w:p>
    <w:p w:rsidR="00076CEC" w:rsidRPr="00597602" w:rsidRDefault="00076CEC" w:rsidP="00061C6E">
      <w:pPr>
        <w:spacing w:line="360" w:lineRule="auto"/>
        <w:jc w:val="both"/>
        <w:rPr>
          <w:color w:val="000000" w:themeColor="text1"/>
          <w:shd w:val="clear" w:color="auto" w:fill="FFFFFF"/>
          <w:lang w:val="en-US"/>
        </w:rPr>
      </w:pPr>
    </w:p>
    <w:p w:rsidR="00076CEC" w:rsidRPr="00597602" w:rsidRDefault="00076CEC" w:rsidP="00061C6E">
      <w:pPr>
        <w:spacing w:line="360" w:lineRule="auto"/>
        <w:jc w:val="both"/>
        <w:rPr>
          <w:color w:val="000000" w:themeColor="text1"/>
          <w:shd w:val="clear" w:color="auto" w:fill="FFFFFF"/>
          <w:lang w:val="en-US"/>
        </w:rPr>
      </w:pPr>
      <w:r w:rsidRPr="00597602">
        <w:rPr>
          <w:color w:val="000000" w:themeColor="text1"/>
          <w:shd w:val="clear" w:color="auto" w:fill="FFFFFF"/>
          <w:lang w:val="en-US"/>
        </w:rPr>
        <w:lastRenderedPageBreak/>
        <w:t xml:space="preserve">PUGH, N.E.; HADJISTAVROPOULOS, H.D. Is anxiety about health associated with desire to exercise, physical </w:t>
      </w:r>
      <w:r w:rsidR="00061C6E" w:rsidRPr="00597602">
        <w:rPr>
          <w:color w:val="000000" w:themeColor="text1"/>
          <w:shd w:val="clear" w:color="auto" w:fill="FFFFFF"/>
          <w:lang w:val="en-US"/>
        </w:rPr>
        <w:t>activity, and</w:t>
      </w:r>
      <w:r w:rsidRPr="00597602">
        <w:rPr>
          <w:color w:val="000000" w:themeColor="text1"/>
          <w:shd w:val="clear" w:color="auto" w:fill="FFFFFF"/>
          <w:lang w:val="en-US"/>
        </w:rPr>
        <w:t xml:space="preserve"> exercise dependence?</w:t>
      </w:r>
      <w:r w:rsidR="00061C6E">
        <w:rPr>
          <w:color w:val="000000" w:themeColor="text1"/>
          <w:shd w:val="clear" w:color="auto" w:fill="FFFFFF"/>
          <w:lang w:val="en-US"/>
        </w:rPr>
        <w:t xml:space="preserve"> </w:t>
      </w:r>
      <w:r w:rsidRPr="00597602">
        <w:rPr>
          <w:b/>
          <w:color w:val="000000" w:themeColor="text1"/>
          <w:shd w:val="clear" w:color="auto" w:fill="FFFFFF"/>
          <w:lang w:val="en-US"/>
        </w:rPr>
        <w:t>Personality and Individual Differences</w:t>
      </w:r>
      <w:r w:rsidRPr="00597602">
        <w:rPr>
          <w:color w:val="000000" w:themeColor="text1"/>
          <w:shd w:val="clear" w:color="auto" w:fill="FFFFFF"/>
          <w:lang w:val="en-US"/>
        </w:rPr>
        <w:t>, v.51, 1059-1062, 2011.</w:t>
      </w:r>
    </w:p>
    <w:p w:rsidR="00E765D9" w:rsidRPr="00597602" w:rsidRDefault="00E765D9" w:rsidP="00061C6E">
      <w:pPr>
        <w:spacing w:line="360" w:lineRule="auto"/>
        <w:jc w:val="both"/>
        <w:rPr>
          <w:color w:val="000000" w:themeColor="text1"/>
          <w:shd w:val="clear" w:color="auto" w:fill="FFFFFF"/>
          <w:lang w:val="en-US"/>
        </w:rPr>
      </w:pPr>
    </w:p>
    <w:p w:rsidR="00E765D9" w:rsidRPr="00597602" w:rsidRDefault="00E765D9" w:rsidP="00061C6E">
      <w:pPr>
        <w:spacing w:line="360" w:lineRule="auto"/>
        <w:jc w:val="both"/>
        <w:rPr>
          <w:bCs/>
          <w:color w:val="000000" w:themeColor="text1"/>
        </w:rPr>
      </w:pPr>
      <w:r w:rsidRPr="00597602">
        <w:rPr>
          <w:bCs/>
          <w:color w:val="000000" w:themeColor="text1"/>
        </w:rPr>
        <w:t xml:space="preserve">ROSA, D.A.; MELLO, M.T.; SOUZA-FORMIGONI, M.L. Dependência da prática de exercício físico: estudo com maratonistas brasileiros. </w:t>
      </w:r>
      <w:r w:rsidRPr="00597602">
        <w:rPr>
          <w:b/>
          <w:bCs/>
          <w:color w:val="000000" w:themeColor="text1"/>
        </w:rPr>
        <w:t>Revista Brasileira de Medicina do Esporte</w:t>
      </w:r>
      <w:r w:rsidRPr="00597602">
        <w:rPr>
          <w:bCs/>
          <w:color w:val="000000" w:themeColor="text1"/>
        </w:rPr>
        <w:t>, São Paulo, v.9, n. 1, p. 9-14, 2003.</w:t>
      </w:r>
    </w:p>
    <w:p w:rsidR="00D73916" w:rsidRPr="00597602" w:rsidRDefault="00D73916" w:rsidP="00061C6E">
      <w:pPr>
        <w:spacing w:line="360" w:lineRule="auto"/>
        <w:jc w:val="both"/>
        <w:rPr>
          <w:bCs/>
          <w:color w:val="000000" w:themeColor="text1"/>
        </w:rPr>
      </w:pPr>
    </w:p>
    <w:p w:rsidR="00D73916" w:rsidRPr="00597602" w:rsidRDefault="00240FE7" w:rsidP="00061C6E">
      <w:pPr>
        <w:spacing w:line="360" w:lineRule="auto"/>
        <w:jc w:val="both"/>
        <w:rPr>
          <w:color w:val="000000" w:themeColor="text1"/>
          <w:lang w:val="en-US"/>
        </w:rPr>
      </w:pPr>
      <w:r w:rsidRPr="00597602">
        <w:rPr>
          <w:color w:val="000000" w:themeColor="text1"/>
          <w:lang w:val="en-US"/>
        </w:rPr>
        <w:t xml:space="preserve">RUBY, M.B.;DUNN, E.W.; PERRINO, A.; GILLIS, R.; VIEL,S. The Invisible Benefits of Exercise. </w:t>
      </w:r>
      <w:r w:rsidRPr="00597602">
        <w:rPr>
          <w:b/>
          <w:color w:val="000000" w:themeColor="text1"/>
          <w:lang w:val="en-US"/>
        </w:rPr>
        <w:t>Health Psychology</w:t>
      </w:r>
      <w:r w:rsidRPr="00597602">
        <w:rPr>
          <w:color w:val="000000" w:themeColor="text1"/>
          <w:lang w:val="en-US"/>
        </w:rPr>
        <w:t>, Vol. 30, No. 1, p. 67–74, 2011.</w:t>
      </w:r>
    </w:p>
    <w:p w:rsidR="007674C4" w:rsidRPr="00597602" w:rsidRDefault="007674C4" w:rsidP="00061C6E">
      <w:pPr>
        <w:spacing w:line="360" w:lineRule="auto"/>
        <w:jc w:val="both"/>
        <w:rPr>
          <w:color w:val="000000" w:themeColor="text1"/>
          <w:lang w:val="en-US"/>
        </w:rPr>
      </w:pPr>
    </w:p>
    <w:p w:rsidR="00D73916" w:rsidRPr="00597602" w:rsidRDefault="007674C4" w:rsidP="00061C6E">
      <w:pPr>
        <w:spacing w:line="360" w:lineRule="auto"/>
        <w:jc w:val="both"/>
        <w:rPr>
          <w:bCs/>
          <w:color w:val="000000" w:themeColor="text1"/>
          <w:lang w:val="en-US"/>
        </w:rPr>
      </w:pPr>
      <w:r w:rsidRPr="00597602">
        <w:rPr>
          <w:bCs/>
          <w:color w:val="000000" w:themeColor="text1"/>
          <w:lang w:val="en-US"/>
        </w:rPr>
        <w:t xml:space="preserve">SPANO, L. The relationship between exercise and anxiety, obsessive-compulsiveness and narcissism. </w:t>
      </w:r>
      <w:r w:rsidRPr="00597602">
        <w:rPr>
          <w:b/>
          <w:bCs/>
          <w:iCs/>
          <w:color w:val="000000" w:themeColor="text1"/>
          <w:lang w:val="en-US"/>
        </w:rPr>
        <w:t>Personality and Individual Difference</w:t>
      </w:r>
      <w:r w:rsidRPr="00597602">
        <w:rPr>
          <w:bCs/>
          <w:iCs/>
          <w:color w:val="000000" w:themeColor="text1"/>
          <w:lang w:val="en-US"/>
        </w:rPr>
        <w:t>, v. 30</w:t>
      </w:r>
      <w:r w:rsidRPr="00597602">
        <w:rPr>
          <w:bCs/>
          <w:color w:val="000000" w:themeColor="text1"/>
          <w:lang w:val="en-US"/>
        </w:rPr>
        <w:t>, p. 87-93, 2001</w:t>
      </w:r>
    </w:p>
    <w:p w:rsidR="007674C4" w:rsidRPr="00597602" w:rsidRDefault="007674C4" w:rsidP="00061C6E">
      <w:pPr>
        <w:spacing w:line="360" w:lineRule="auto"/>
        <w:jc w:val="both"/>
        <w:rPr>
          <w:bCs/>
          <w:color w:val="000000" w:themeColor="text1"/>
          <w:lang w:val="en-US"/>
        </w:rPr>
      </w:pPr>
    </w:p>
    <w:p w:rsidR="003A6B54" w:rsidRPr="00597602" w:rsidRDefault="003448C8" w:rsidP="00061C6E">
      <w:pPr>
        <w:spacing w:line="360" w:lineRule="auto"/>
        <w:jc w:val="both"/>
        <w:rPr>
          <w:color w:val="000000" w:themeColor="text1"/>
          <w:lang w:val="en-US"/>
        </w:rPr>
      </w:pPr>
      <w:r w:rsidRPr="00597602">
        <w:rPr>
          <w:bCs/>
          <w:color w:val="000000" w:themeColor="text1"/>
          <w:lang w:val="en-US"/>
        </w:rPr>
        <w:t>SHRIER, I.;</w:t>
      </w:r>
      <w:r w:rsidR="00E076A7" w:rsidRPr="00597602">
        <w:rPr>
          <w:bCs/>
          <w:color w:val="000000" w:themeColor="text1"/>
          <w:lang w:val="en-US"/>
        </w:rPr>
        <w:t xml:space="preserve"> HALLÉ, M. </w:t>
      </w:r>
      <w:r w:rsidRPr="00597602">
        <w:rPr>
          <w:bCs/>
          <w:color w:val="000000" w:themeColor="text1"/>
          <w:lang w:val="en-US"/>
        </w:rPr>
        <w:t xml:space="preserve">Psychological predictors of injuries in circus artists: an exploratory study, </w:t>
      </w:r>
      <w:r w:rsidRPr="00597602">
        <w:rPr>
          <w:b/>
          <w:bCs/>
          <w:color w:val="000000" w:themeColor="text1"/>
          <w:lang w:val="en-US"/>
        </w:rPr>
        <w:t>British Journal of Sports Medicine</w:t>
      </w:r>
      <w:r w:rsidRPr="00597602">
        <w:rPr>
          <w:bCs/>
          <w:color w:val="000000" w:themeColor="text1"/>
          <w:lang w:val="en-US"/>
        </w:rPr>
        <w:t>, v</w:t>
      </w:r>
      <w:r w:rsidR="003F59F8">
        <w:rPr>
          <w:bCs/>
          <w:color w:val="000000" w:themeColor="text1"/>
          <w:lang w:val="en-US"/>
        </w:rPr>
        <w:t>. 45, p. 433-436, 2011.</w:t>
      </w:r>
    </w:p>
    <w:sectPr w:rsidR="003A6B54" w:rsidRPr="00597602" w:rsidSect="00344E1E">
      <w:pgSz w:w="11906" w:h="16838"/>
      <w:pgMar w:top="1701" w:right="1701"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5E6" w:rsidRDefault="00AB15E6" w:rsidP="001A1AAF">
      <w:r>
        <w:separator/>
      </w:r>
    </w:p>
  </w:endnote>
  <w:endnote w:type="continuationSeparator" w:id="0">
    <w:p w:rsidR="00AB15E6" w:rsidRDefault="00AB15E6" w:rsidP="001A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5E6" w:rsidRDefault="00AB15E6" w:rsidP="001A1AAF">
      <w:r>
        <w:separator/>
      </w:r>
    </w:p>
  </w:footnote>
  <w:footnote w:type="continuationSeparator" w:id="0">
    <w:p w:rsidR="00AB15E6" w:rsidRDefault="00AB15E6" w:rsidP="001A1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BD9"/>
    <w:multiLevelType w:val="hybridMultilevel"/>
    <w:tmpl w:val="E2707A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E14CC9"/>
    <w:multiLevelType w:val="multilevel"/>
    <w:tmpl w:val="108C1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C87408"/>
    <w:multiLevelType w:val="hybridMultilevel"/>
    <w:tmpl w:val="2BD86C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66CA1"/>
    <w:rsid w:val="00005535"/>
    <w:rsid w:val="00013067"/>
    <w:rsid w:val="000202EC"/>
    <w:rsid w:val="0003316D"/>
    <w:rsid w:val="00052825"/>
    <w:rsid w:val="00061C6E"/>
    <w:rsid w:val="00062D8F"/>
    <w:rsid w:val="000711D7"/>
    <w:rsid w:val="00076CEC"/>
    <w:rsid w:val="00090FD7"/>
    <w:rsid w:val="000A5501"/>
    <w:rsid w:val="000C43E1"/>
    <w:rsid w:val="000C6447"/>
    <w:rsid w:val="000E001C"/>
    <w:rsid w:val="000E6133"/>
    <w:rsid w:val="000F2FCE"/>
    <w:rsid w:val="000F7955"/>
    <w:rsid w:val="00147103"/>
    <w:rsid w:val="00155897"/>
    <w:rsid w:val="00164C67"/>
    <w:rsid w:val="0017165E"/>
    <w:rsid w:val="001A1AAF"/>
    <w:rsid w:val="001B2E8E"/>
    <w:rsid w:val="001B31CF"/>
    <w:rsid w:val="001B375B"/>
    <w:rsid w:val="001B5EF6"/>
    <w:rsid w:val="0020065D"/>
    <w:rsid w:val="00201149"/>
    <w:rsid w:val="00204E83"/>
    <w:rsid w:val="00210792"/>
    <w:rsid w:val="00226C27"/>
    <w:rsid w:val="00240FE7"/>
    <w:rsid w:val="00241299"/>
    <w:rsid w:val="00241865"/>
    <w:rsid w:val="00253CF9"/>
    <w:rsid w:val="00263291"/>
    <w:rsid w:val="0027080F"/>
    <w:rsid w:val="0027135D"/>
    <w:rsid w:val="0028225E"/>
    <w:rsid w:val="002E1DF6"/>
    <w:rsid w:val="002E5943"/>
    <w:rsid w:val="002E6CF5"/>
    <w:rsid w:val="00322282"/>
    <w:rsid w:val="0032584C"/>
    <w:rsid w:val="003266A1"/>
    <w:rsid w:val="0033319D"/>
    <w:rsid w:val="003334E5"/>
    <w:rsid w:val="00334A99"/>
    <w:rsid w:val="00334ABF"/>
    <w:rsid w:val="003436F8"/>
    <w:rsid w:val="003448C8"/>
    <w:rsid w:val="00344E1E"/>
    <w:rsid w:val="00364EE5"/>
    <w:rsid w:val="00365618"/>
    <w:rsid w:val="00376E55"/>
    <w:rsid w:val="003900DD"/>
    <w:rsid w:val="003A47D6"/>
    <w:rsid w:val="003A6B54"/>
    <w:rsid w:val="003F59F8"/>
    <w:rsid w:val="004105E6"/>
    <w:rsid w:val="004124EC"/>
    <w:rsid w:val="004312AE"/>
    <w:rsid w:val="00434E52"/>
    <w:rsid w:val="00450D98"/>
    <w:rsid w:val="00456CBE"/>
    <w:rsid w:val="004946E4"/>
    <w:rsid w:val="00497623"/>
    <w:rsid w:val="004C79A4"/>
    <w:rsid w:val="004F0FA8"/>
    <w:rsid w:val="00503CFE"/>
    <w:rsid w:val="00506845"/>
    <w:rsid w:val="0054434C"/>
    <w:rsid w:val="0058714A"/>
    <w:rsid w:val="00597602"/>
    <w:rsid w:val="005E3B01"/>
    <w:rsid w:val="005F0E31"/>
    <w:rsid w:val="005F6C6F"/>
    <w:rsid w:val="00621E01"/>
    <w:rsid w:val="006763EF"/>
    <w:rsid w:val="006845E3"/>
    <w:rsid w:val="006B5541"/>
    <w:rsid w:val="006B5FB0"/>
    <w:rsid w:val="00723D79"/>
    <w:rsid w:val="007478BF"/>
    <w:rsid w:val="007642CD"/>
    <w:rsid w:val="007674C4"/>
    <w:rsid w:val="007705D8"/>
    <w:rsid w:val="00771A52"/>
    <w:rsid w:val="00772625"/>
    <w:rsid w:val="007977BE"/>
    <w:rsid w:val="00797E34"/>
    <w:rsid w:val="007A2099"/>
    <w:rsid w:val="007A56B2"/>
    <w:rsid w:val="007B2B04"/>
    <w:rsid w:val="007C04B8"/>
    <w:rsid w:val="007D0324"/>
    <w:rsid w:val="00803297"/>
    <w:rsid w:val="00805825"/>
    <w:rsid w:val="00834716"/>
    <w:rsid w:val="00841137"/>
    <w:rsid w:val="00841682"/>
    <w:rsid w:val="008425F4"/>
    <w:rsid w:val="00853FAA"/>
    <w:rsid w:val="00877A63"/>
    <w:rsid w:val="008C1280"/>
    <w:rsid w:val="008C4A57"/>
    <w:rsid w:val="008D701E"/>
    <w:rsid w:val="00910A3D"/>
    <w:rsid w:val="00915715"/>
    <w:rsid w:val="00923D8B"/>
    <w:rsid w:val="00966CA1"/>
    <w:rsid w:val="00985742"/>
    <w:rsid w:val="00993A1A"/>
    <w:rsid w:val="009C5D9F"/>
    <w:rsid w:val="009D24FF"/>
    <w:rsid w:val="009E6FA5"/>
    <w:rsid w:val="00A2378F"/>
    <w:rsid w:val="00A2786A"/>
    <w:rsid w:val="00A611F8"/>
    <w:rsid w:val="00A652E2"/>
    <w:rsid w:val="00A8100C"/>
    <w:rsid w:val="00A81761"/>
    <w:rsid w:val="00AB15E6"/>
    <w:rsid w:val="00AE17A5"/>
    <w:rsid w:val="00B3417B"/>
    <w:rsid w:val="00B60422"/>
    <w:rsid w:val="00B60D45"/>
    <w:rsid w:val="00B81B12"/>
    <w:rsid w:val="00B96BE0"/>
    <w:rsid w:val="00BD5895"/>
    <w:rsid w:val="00BE3657"/>
    <w:rsid w:val="00C20F2A"/>
    <w:rsid w:val="00C430FF"/>
    <w:rsid w:val="00C46F5C"/>
    <w:rsid w:val="00C716E8"/>
    <w:rsid w:val="00C7589B"/>
    <w:rsid w:val="00C932AA"/>
    <w:rsid w:val="00CE0D5F"/>
    <w:rsid w:val="00CE4118"/>
    <w:rsid w:val="00D101F7"/>
    <w:rsid w:val="00D13B31"/>
    <w:rsid w:val="00D67637"/>
    <w:rsid w:val="00D73916"/>
    <w:rsid w:val="00D868BA"/>
    <w:rsid w:val="00DA463B"/>
    <w:rsid w:val="00DB03FB"/>
    <w:rsid w:val="00DF4874"/>
    <w:rsid w:val="00DF63D3"/>
    <w:rsid w:val="00E076A7"/>
    <w:rsid w:val="00E50D82"/>
    <w:rsid w:val="00E65729"/>
    <w:rsid w:val="00E765D9"/>
    <w:rsid w:val="00E96F58"/>
    <w:rsid w:val="00ED6049"/>
    <w:rsid w:val="00EF3FD4"/>
    <w:rsid w:val="00F06AF6"/>
    <w:rsid w:val="00F115CE"/>
    <w:rsid w:val="00F1467B"/>
    <w:rsid w:val="00F4214D"/>
    <w:rsid w:val="00F42375"/>
    <w:rsid w:val="00F45669"/>
    <w:rsid w:val="00F55250"/>
    <w:rsid w:val="00F84D1C"/>
    <w:rsid w:val="00FC7F7F"/>
    <w:rsid w:val="00FE48E1"/>
    <w:rsid w:val="00FF7BB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19BFEA"/>
  <w15:docId w15:val="{CDD234EA-D271-4799-8E49-D5CA9CA4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66CA1"/>
    <w:pPr>
      <w:spacing w:after="0" w:line="240" w:lineRule="auto"/>
    </w:pPr>
    <w:rPr>
      <w:rFonts w:ascii="Times New Roman" w:eastAsia="Times New Roman" w:hAnsi="Times New Roman" w:cs="Times New Roman"/>
      <w:sz w:val="24"/>
      <w:szCs w:val="24"/>
      <w:lang w:eastAsia="pt-BR"/>
    </w:rPr>
  </w:style>
  <w:style w:type="paragraph" w:styleId="Ttulo3">
    <w:name w:val="heading 3"/>
    <w:basedOn w:val="Normal"/>
    <w:next w:val="Normal"/>
    <w:link w:val="Ttulo3Char"/>
    <w:uiPriority w:val="9"/>
    <w:semiHidden/>
    <w:unhideWhenUsed/>
    <w:qFormat/>
    <w:rsid w:val="002E5943"/>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66CA1"/>
    <w:pPr>
      <w:ind w:left="720"/>
      <w:contextualSpacing/>
    </w:pPr>
  </w:style>
  <w:style w:type="character" w:styleId="Hyperlink">
    <w:name w:val="Hyperlink"/>
    <w:basedOn w:val="Fontepargpadro"/>
    <w:uiPriority w:val="99"/>
    <w:unhideWhenUsed/>
    <w:rsid w:val="00F115CE"/>
    <w:rPr>
      <w:color w:val="0000FF" w:themeColor="hyperlink"/>
      <w:u w:val="single"/>
    </w:rPr>
  </w:style>
  <w:style w:type="character" w:customStyle="1" w:styleId="Ttulo3Char">
    <w:name w:val="Título 3 Char"/>
    <w:basedOn w:val="Fontepargpadro"/>
    <w:link w:val="Ttulo3"/>
    <w:uiPriority w:val="9"/>
    <w:semiHidden/>
    <w:rsid w:val="002E5943"/>
    <w:rPr>
      <w:rFonts w:asciiTheme="majorHAnsi" w:eastAsiaTheme="majorEastAsia" w:hAnsiTheme="majorHAnsi" w:cstheme="majorBidi"/>
      <w:b/>
      <w:bCs/>
      <w:color w:val="4F81BD" w:themeColor="accent1"/>
      <w:sz w:val="24"/>
      <w:szCs w:val="24"/>
      <w:lang w:eastAsia="pt-BR"/>
    </w:rPr>
  </w:style>
  <w:style w:type="paragraph" w:styleId="Cabealho">
    <w:name w:val="header"/>
    <w:basedOn w:val="Normal"/>
    <w:link w:val="CabealhoChar"/>
    <w:uiPriority w:val="99"/>
    <w:unhideWhenUsed/>
    <w:rsid w:val="001A1AAF"/>
    <w:pPr>
      <w:tabs>
        <w:tab w:val="center" w:pos="4252"/>
        <w:tab w:val="right" w:pos="8504"/>
      </w:tabs>
    </w:pPr>
  </w:style>
  <w:style w:type="character" w:customStyle="1" w:styleId="CabealhoChar">
    <w:name w:val="Cabeçalho Char"/>
    <w:basedOn w:val="Fontepargpadro"/>
    <w:link w:val="Cabealho"/>
    <w:uiPriority w:val="99"/>
    <w:rsid w:val="001A1AA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A1AAF"/>
    <w:pPr>
      <w:tabs>
        <w:tab w:val="center" w:pos="4252"/>
        <w:tab w:val="right" w:pos="8504"/>
      </w:tabs>
    </w:pPr>
  </w:style>
  <w:style w:type="character" w:customStyle="1" w:styleId="RodapChar">
    <w:name w:val="Rodapé Char"/>
    <w:basedOn w:val="Fontepargpadro"/>
    <w:link w:val="Rodap"/>
    <w:uiPriority w:val="99"/>
    <w:rsid w:val="001A1AAF"/>
    <w:rPr>
      <w:rFonts w:ascii="Times New Roman" w:eastAsia="Times New Roman" w:hAnsi="Times New Roman" w:cs="Times New Roman"/>
      <w:sz w:val="24"/>
      <w:szCs w:val="24"/>
      <w:lang w:eastAsia="pt-BR"/>
    </w:rPr>
  </w:style>
  <w:style w:type="table" w:styleId="Tabelacomgrade">
    <w:name w:val="Table Grid"/>
    <w:basedOn w:val="Tabelanormal"/>
    <w:uiPriority w:val="59"/>
    <w:rsid w:val="00013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F7955"/>
    <w:rPr>
      <w:rFonts w:ascii="Tahoma" w:hAnsi="Tahoma" w:cs="Tahoma"/>
      <w:sz w:val="16"/>
      <w:szCs w:val="16"/>
    </w:rPr>
  </w:style>
  <w:style w:type="character" w:customStyle="1" w:styleId="TextodebaloChar">
    <w:name w:val="Texto de balão Char"/>
    <w:basedOn w:val="Fontepargpadro"/>
    <w:link w:val="Textodebalo"/>
    <w:uiPriority w:val="99"/>
    <w:semiHidden/>
    <w:rsid w:val="000F7955"/>
    <w:rPr>
      <w:rFonts w:ascii="Tahoma" w:eastAsia="Times New Roman" w:hAnsi="Tahoma" w:cs="Tahoma"/>
      <w:sz w:val="16"/>
      <w:szCs w:val="16"/>
      <w:lang w:eastAsia="pt-BR"/>
    </w:rPr>
  </w:style>
  <w:style w:type="character" w:styleId="Refdecomentrio">
    <w:name w:val="annotation reference"/>
    <w:basedOn w:val="Fontepargpadro"/>
    <w:uiPriority w:val="99"/>
    <w:semiHidden/>
    <w:unhideWhenUsed/>
    <w:rsid w:val="00253CF9"/>
    <w:rPr>
      <w:sz w:val="16"/>
      <w:szCs w:val="16"/>
    </w:rPr>
  </w:style>
  <w:style w:type="paragraph" w:styleId="Textodecomentrio">
    <w:name w:val="annotation text"/>
    <w:basedOn w:val="Normal"/>
    <w:link w:val="TextodecomentrioChar"/>
    <w:uiPriority w:val="99"/>
    <w:semiHidden/>
    <w:unhideWhenUsed/>
    <w:rsid w:val="00253CF9"/>
    <w:rPr>
      <w:sz w:val="20"/>
      <w:szCs w:val="20"/>
    </w:rPr>
  </w:style>
  <w:style w:type="character" w:customStyle="1" w:styleId="TextodecomentrioChar">
    <w:name w:val="Texto de comentário Char"/>
    <w:basedOn w:val="Fontepargpadro"/>
    <w:link w:val="Textodecomentrio"/>
    <w:uiPriority w:val="99"/>
    <w:semiHidden/>
    <w:rsid w:val="00253CF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53CF9"/>
    <w:rPr>
      <w:b/>
      <w:bCs/>
    </w:rPr>
  </w:style>
  <w:style w:type="character" w:customStyle="1" w:styleId="AssuntodocomentrioChar">
    <w:name w:val="Assunto do comentário Char"/>
    <w:basedOn w:val="TextodecomentrioChar"/>
    <w:link w:val="Assuntodocomentrio"/>
    <w:uiPriority w:val="99"/>
    <w:semiHidden/>
    <w:rsid w:val="00253CF9"/>
    <w:rPr>
      <w:rFonts w:ascii="Times New Roman" w:eastAsia="Times New Roman" w:hAnsi="Times New Roman" w:cs="Times New Roman"/>
      <w:b/>
      <w:bCs/>
      <w:sz w:val="20"/>
      <w:szCs w:val="20"/>
      <w:lang w:eastAsia="pt-BR"/>
    </w:rPr>
  </w:style>
  <w:style w:type="paragraph" w:styleId="Pr-formataoHTML">
    <w:name w:val="HTML Preformatted"/>
    <w:basedOn w:val="Normal"/>
    <w:link w:val="Pr-formataoHTMLChar"/>
    <w:uiPriority w:val="99"/>
    <w:semiHidden/>
    <w:unhideWhenUsed/>
    <w:rsid w:val="000A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0A5501"/>
    <w:rPr>
      <w:rFonts w:ascii="Courier New" w:eastAsia="Times New Roman" w:hAnsi="Courier New" w:cs="Courier New"/>
      <w:sz w:val="20"/>
      <w:szCs w:val="20"/>
      <w:lang w:eastAsia="pt-BR"/>
    </w:rPr>
  </w:style>
  <w:style w:type="character" w:customStyle="1" w:styleId="normaltextrun">
    <w:name w:val="normaltextrun"/>
    <w:basedOn w:val="Fontepargpadro"/>
    <w:rsid w:val="00910A3D"/>
  </w:style>
  <w:style w:type="character" w:customStyle="1" w:styleId="apple-converted-space">
    <w:name w:val="apple-converted-space"/>
    <w:basedOn w:val="Fontepargpadro"/>
    <w:rsid w:val="00910A3D"/>
  </w:style>
  <w:style w:type="character" w:customStyle="1" w:styleId="spellingerror">
    <w:name w:val="spellingerror"/>
    <w:basedOn w:val="Fontepargpadro"/>
    <w:rsid w:val="00910A3D"/>
  </w:style>
  <w:style w:type="paragraph" w:customStyle="1" w:styleId="paragraph">
    <w:name w:val="paragraph"/>
    <w:basedOn w:val="Normal"/>
    <w:rsid w:val="00910A3D"/>
    <w:pPr>
      <w:spacing w:before="100" w:beforeAutospacing="1" w:after="100" w:afterAutospacing="1"/>
    </w:pPr>
  </w:style>
  <w:style w:type="character" w:customStyle="1" w:styleId="eop">
    <w:name w:val="eop"/>
    <w:basedOn w:val="Fontepargpadro"/>
    <w:rsid w:val="00910A3D"/>
  </w:style>
  <w:style w:type="character" w:customStyle="1" w:styleId="article-title">
    <w:name w:val="article-title"/>
    <w:basedOn w:val="Fontepargpadro"/>
    <w:rsid w:val="00090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89384">
      <w:bodyDiv w:val="1"/>
      <w:marLeft w:val="0"/>
      <w:marRight w:val="0"/>
      <w:marTop w:val="0"/>
      <w:marBottom w:val="0"/>
      <w:divBdr>
        <w:top w:val="none" w:sz="0" w:space="0" w:color="auto"/>
        <w:left w:val="none" w:sz="0" w:space="0" w:color="auto"/>
        <w:bottom w:val="none" w:sz="0" w:space="0" w:color="auto"/>
        <w:right w:val="none" w:sz="0" w:space="0" w:color="auto"/>
      </w:divBdr>
    </w:div>
    <w:div w:id="196239512">
      <w:bodyDiv w:val="1"/>
      <w:marLeft w:val="0"/>
      <w:marRight w:val="0"/>
      <w:marTop w:val="0"/>
      <w:marBottom w:val="0"/>
      <w:divBdr>
        <w:top w:val="none" w:sz="0" w:space="0" w:color="auto"/>
        <w:left w:val="none" w:sz="0" w:space="0" w:color="auto"/>
        <w:bottom w:val="none" w:sz="0" w:space="0" w:color="auto"/>
        <w:right w:val="none" w:sz="0" w:space="0" w:color="auto"/>
      </w:divBdr>
      <w:divsChild>
        <w:div w:id="1633634222">
          <w:marLeft w:val="0"/>
          <w:marRight w:val="0"/>
          <w:marTop w:val="0"/>
          <w:marBottom w:val="0"/>
          <w:divBdr>
            <w:top w:val="none" w:sz="0" w:space="0" w:color="auto"/>
            <w:left w:val="none" w:sz="0" w:space="0" w:color="auto"/>
            <w:bottom w:val="none" w:sz="0" w:space="0" w:color="auto"/>
            <w:right w:val="none" w:sz="0" w:space="0" w:color="auto"/>
          </w:divBdr>
        </w:div>
        <w:div w:id="1880389242">
          <w:marLeft w:val="0"/>
          <w:marRight w:val="0"/>
          <w:marTop w:val="0"/>
          <w:marBottom w:val="0"/>
          <w:divBdr>
            <w:top w:val="none" w:sz="0" w:space="0" w:color="auto"/>
            <w:left w:val="none" w:sz="0" w:space="0" w:color="auto"/>
            <w:bottom w:val="none" w:sz="0" w:space="0" w:color="auto"/>
            <w:right w:val="none" w:sz="0" w:space="0" w:color="auto"/>
          </w:divBdr>
        </w:div>
        <w:div w:id="1460956983">
          <w:marLeft w:val="0"/>
          <w:marRight w:val="0"/>
          <w:marTop w:val="0"/>
          <w:marBottom w:val="0"/>
          <w:divBdr>
            <w:top w:val="none" w:sz="0" w:space="0" w:color="auto"/>
            <w:left w:val="none" w:sz="0" w:space="0" w:color="auto"/>
            <w:bottom w:val="none" w:sz="0" w:space="0" w:color="auto"/>
            <w:right w:val="none" w:sz="0" w:space="0" w:color="auto"/>
          </w:divBdr>
        </w:div>
        <w:div w:id="939727430">
          <w:marLeft w:val="0"/>
          <w:marRight w:val="0"/>
          <w:marTop w:val="0"/>
          <w:marBottom w:val="0"/>
          <w:divBdr>
            <w:top w:val="none" w:sz="0" w:space="0" w:color="auto"/>
            <w:left w:val="none" w:sz="0" w:space="0" w:color="auto"/>
            <w:bottom w:val="none" w:sz="0" w:space="0" w:color="auto"/>
            <w:right w:val="none" w:sz="0" w:space="0" w:color="auto"/>
          </w:divBdr>
          <w:divsChild>
            <w:div w:id="909851186">
              <w:marLeft w:val="0"/>
              <w:marRight w:val="0"/>
              <w:marTop w:val="30"/>
              <w:marBottom w:val="30"/>
              <w:divBdr>
                <w:top w:val="none" w:sz="0" w:space="0" w:color="auto"/>
                <w:left w:val="none" w:sz="0" w:space="0" w:color="auto"/>
                <w:bottom w:val="none" w:sz="0" w:space="0" w:color="auto"/>
                <w:right w:val="none" w:sz="0" w:space="0" w:color="auto"/>
              </w:divBdr>
              <w:divsChild>
                <w:div w:id="255600591">
                  <w:marLeft w:val="0"/>
                  <w:marRight w:val="0"/>
                  <w:marTop w:val="0"/>
                  <w:marBottom w:val="0"/>
                  <w:divBdr>
                    <w:top w:val="none" w:sz="0" w:space="0" w:color="auto"/>
                    <w:left w:val="none" w:sz="0" w:space="0" w:color="auto"/>
                    <w:bottom w:val="none" w:sz="0" w:space="0" w:color="auto"/>
                    <w:right w:val="none" w:sz="0" w:space="0" w:color="auto"/>
                  </w:divBdr>
                  <w:divsChild>
                    <w:div w:id="997608140">
                      <w:marLeft w:val="0"/>
                      <w:marRight w:val="0"/>
                      <w:marTop w:val="0"/>
                      <w:marBottom w:val="0"/>
                      <w:divBdr>
                        <w:top w:val="none" w:sz="0" w:space="0" w:color="auto"/>
                        <w:left w:val="none" w:sz="0" w:space="0" w:color="auto"/>
                        <w:bottom w:val="none" w:sz="0" w:space="0" w:color="auto"/>
                        <w:right w:val="none" w:sz="0" w:space="0" w:color="auto"/>
                      </w:divBdr>
                    </w:div>
                  </w:divsChild>
                </w:div>
                <w:div w:id="784539266">
                  <w:marLeft w:val="0"/>
                  <w:marRight w:val="0"/>
                  <w:marTop w:val="0"/>
                  <w:marBottom w:val="0"/>
                  <w:divBdr>
                    <w:top w:val="none" w:sz="0" w:space="0" w:color="auto"/>
                    <w:left w:val="none" w:sz="0" w:space="0" w:color="auto"/>
                    <w:bottom w:val="none" w:sz="0" w:space="0" w:color="auto"/>
                    <w:right w:val="none" w:sz="0" w:space="0" w:color="auto"/>
                  </w:divBdr>
                  <w:divsChild>
                    <w:div w:id="1382097600">
                      <w:marLeft w:val="0"/>
                      <w:marRight w:val="0"/>
                      <w:marTop w:val="0"/>
                      <w:marBottom w:val="0"/>
                      <w:divBdr>
                        <w:top w:val="none" w:sz="0" w:space="0" w:color="auto"/>
                        <w:left w:val="none" w:sz="0" w:space="0" w:color="auto"/>
                        <w:bottom w:val="none" w:sz="0" w:space="0" w:color="auto"/>
                        <w:right w:val="none" w:sz="0" w:space="0" w:color="auto"/>
                      </w:divBdr>
                    </w:div>
                  </w:divsChild>
                </w:div>
                <w:div w:id="6257396">
                  <w:marLeft w:val="0"/>
                  <w:marRight w:val="0"/>
                  <w:marTop w:val="0"/>
                  <w:marBottom w:val="0"/>
                  <w:divBdr>
                    <w:top w:val="none" w:sz="0" w:space="0" w:color="auto"/>
                    <w:left w:val="none" w:sz="0" w:space="0" w:color="auto"/>
                    <w:bottom w:val="none" w:sz="0" w:space="0" w:color="auto"/>
                    <w:right w:val="none" w:sz="0" w:space="0" w:color="auto"/>
                  </w:divBdr>
                  <w:divsChild>
                    <w:div w:id="1652442524">
                      <w:marLeft w:val="0"/>
                      <w:marRight w:val="0"/>
                      <w:marTop w:val="0"/>
                      <w:marBottom w:val="0"/>
                      <w:divBdr>
                        <w:top w:val="none" w:sz="0" w:space="0" w:color="auto"/>
                        <w:left w:val="none" w:sz="0" w:space="0" w:color="auto"/>
                        <w:bottom w:val="none" w:sz="0" w:space="0" w:color="auto"/>
                        <w:right w:val="none" w:sz="0" w:space="0" w:color="auto"/>
                      </w:divBdr>
                    </w:div>
                  </w:divsChild>
                </w:div>
                <w:div w:id="2060125637">
                  <w:marLeft w:val="0"/>
                  <w:marRight w:val="0"/>
                  <w:marTop w:val="0"/>
                  <w:marBottom w:val="0"/>
                  <w:divBdr>
                    <w:top w:val="none" w:sz="0" w:space="0" w:color="auto"/>
                    <w:left w:val="none" w:sz="0" w:space="0" w:color="auto"/>
                    <w:bottom w:val="none" w:sz="0" w:space="0" w:color="auto"/>
                    <w:right w:val="none" w:sz="0" w:space="0" w:color="auto"/>
                  </w:divBdr>
                  <w:divsChild>
                    <w:div w:id="117529796">
                      <w:marLeft w:val="0"/>
                      <w:marRight w:val="0"/>
                      <w:marTop w:val="0"/>
                      <w:marBottom w:val="0"/>
                      <w:divBdr>
                        <w:top w:val="none" w:sz="0" w:space="0" w:color="auto"/>
                        <w:left w:val="none" w:sz="0" w:space="0" w:color="auto"/>
                        <w:bottom w:val="none" w:sz="0" w:space="0" w:color="auto"/>
                        <w:right w:val="none" w:sz="0" w:space="0" w:color="auto"/>
                      </w:divBdr>
                    </w:div>
                  </w:divsChild>
                </w:div>
                <w:div w:id="619533721">
                  <w:marLeft w:val="0"/>
                  <w:marRight w:val="0"/>
                  <w:marTop w:val="0"/>
                  <w:marBottom w:val="0"/>
                  <w:divBdr>
                    <w:top w:val="none" w:sz="0" w:space="0" w:color="auto"/>
                    <w:left w:val="none" w:sz="0" w:space="0" w:color="auto"/>
                    <w:bottom w:val="none" w:sz="0" w:space="0" w:color="auto"/>
                    <w:right w:val="none" w:sz="0" w:space="0" w:color="auto"/>
                  </w:divBdr>
                  <w:divsChild>
                    <w:div w:id="1540050390">
                      <w:marLeft w:val="0"/>
                      <w:marRight w:val="0"/>
                      <w:marTop w:val="0"/>
                      <w:marBottom w:val="0"/>
                      <w:divBdr>
                        <w:top w:val="none" w:sz="0" w:space="0" w:color="auto"/>
                        <w:left w:val="none" w:sz="0" w:space="0" w:color="auto"/>
                        <w:bottom w:val="none" w:sz="0" w:space="0" w:color="auto"/>
                        <w:right w:val="none" w:sz="0" w:space="0" w:color="auto"/>
                      </w:divBdr>
                    </w:div>
                  </w:divsChild>
                </w:div>
                <w:div w:id="77604586">
                  <w:marLeft w:val="0"/>
                  <w:marRight w:val="0"/>
                  <w:marTop w:val="0"/>
                  <w:marBottom w:val="0"/>
                  <w:divBdr>
                    <w:top w:val="none" w:sz="0" w:space="0" w:color="auto"/>
                    <w:left w:val="none" w:sz="0" w:space="0" w:color="auto"/>
                    <w:bottom w:val="none" w:sz="0" w:space="0" w:color="auto"/>
                    <w:right w:val="none" w:sz="0" w:space="0" w:color="auto"/>
                  </w:divBdr>
                  <w:divsChild>
                    <w:div w:id="1600916574">
                      <w:marLeft w:val="0"/>
                      <w:marRight w:val="0"/>
                      <w:marTop w:val="0"/>
                      <w:marBottom w:val="0"/>
                      <w:divBdr>
                        <w:top w:val="none" w:sz="0" w:space="0" w:color="auto"/>
                        <w:left w:val="none" w:sz="0" w:space="0" w:color="auto"/>
                        <w:bottom w:val="none" w:sz="0" w:space="0" w:color="auto"/>
                        <w:right w:val="none" w:sz="0" w:space="0" w:color="auto"/>
                      </w:divBdr>
                    </w:div>
                  </w:divsChild>
                </w:div>
                <w:div w:id="1762607218">
                  <w:marLeft w:val="0"/>
                  <w:marRight w:val="0"/>
                  <w:marTop w:val="0"/>
                  <w:marBottom w:val="0"/>
                  <w:divBdr>
                    <w:top w:val="none" w:sz="0" w:space="0" w:color="auto"/>
                    <w:left w:val="none" w:sz="0" w:space="0" w:color="auto"/>
                    <w:bottom w:val="none" w:sz="0" w:space="0" w:color="auto"/>
                    <w:right w:val="none" w:sz="0" w:space="0" w:color="auto"/>
                  </w:divBdr>
                  <w:divsChild>
                    <w:div w:id="1941332611">
                      <w:marLeft w:val="0"/>
                      <w:marRight w:val="0"/>
                      <w:marTop w:val="0"/>
                      <w:marBottom w:val="0"/>
                      <w:divBdr>
                        <w:top w:val="none" w:sz="0" w:space="0" w:color="auto"/>
                        <w:left w:val="none" w:sz="0" w:space="0" w:color="auto"/>
                        <w:bottom w:val="none" w:sz="0" w:space="0" w:color="auto"/>
                        <w:right w:val="none" w:sz="0" w:space="0" w:color="auto"/>
                      </w:divBdr>
                    </w:div>
                  </w:divsChild>
                </w:div>
                <w:div w:id="582379456">
                  <w:marLeft w:val="0"/>
                  <w:marRight w:val="0"/>
                  <w:marTop w:val="0"/>
                  <w:marBottom w:val="0"/>
                  <w:divBdr>
                    <w:top w:val="none" w:sz="0" w:space="0" w:color="auto"/>
                    <w:left w:val="none" w:sz="0" w:space="0" w:color="auto"/>
                    <w:bottom w:val="none" w:sz="0" w:space="0" w:color="auto"/>
                    <w:right w:val="none" w:sz="0" w:space="0" w:color="auto"/>
                  </w:divBdr>
                  <w:divsChild>
                    <w:div w:id="1965960196">
                      <w:marLeft w:val="0"/>
                      <w:marRight w:val="0"/>
                      <w:marTop w:val="0"/>
                      <w:marBottom w:val="0"/>
                      <w:divBdr>
                        <w:top w:val="none" w:sz="0" w:space="0" w:color="auto"/>
                        <w:left w:val="none" w:sz="0" w:space="0" w:color="auto"/>
                        <w:bottom w:val="none" w:sz="0" w:space="0" w:color="auto"/>
                        <w:right w:val="none" w:sz="0" w:space="0" w:color="auto"/>
                      </w:divBdr>
                    </w:div>
                  </w:divsChild>
                </w:div>
                <w:div w:id="1990592683">
                  <w:marLeft w:val="0"/>
                  <w:marRight w:val="0"/>
                  <w:marTop w:val="0"/>
                  <w:marBottom w:val="0"/>
                  <w:divBdr>
                    <w:top w:val="none" w:sz="0" w:space="0" w:color="auto"/>
                    <w:left w:val="none" w:sz="0" w:space="0" w:color="auto"/>
                    <w:bottom w:val="none" w:sz="0" w:space="0" w:color="auto"/>
                    <w:right w:val="none" w:sz="0" w:space="0" w:color="auto"/>
                  </w:divBdr>
                  <w:divsChild>
                    <w:div w:id="1333800426">
                      <w:marLeft w:val="0"/>
                      <w:marRight w:val="0"/>
                      <w:marTop w:val="0"/>
                      <w:marBottom w:val="0"/>
                      <w:divBdr>
                        <w:top w:val="none" w:sz="0" w:space="0" w:color="auto"/>
                        <w:left w:val="none" w:sz="0" w:space="0" w:color="auto"/>
                        <w:bottom w:val="none" w:sz="0" w:space="0" w:color="auto"/>
                        <w:right w:val="none" w:sz="0" w:space="0" w:color="auto"/>
                      </w:divBdr>
                    </w:div>
                  </w:divsChild>
                </w:div>
                <w:div w:id="1382828788">
                  <w:marLeft w:val="0"/>
                  <w:marRight w:val="0"/>
                  <w:marTop w:val="0"/>
                  <w:marBottom w:val="0"/>
                  <w:divBdr>
                    <w:top w:val="none" w:sz="0" w:space="0" w:color="auto"/>
                    <w:left w:val="none" w:sz="0" w:space="0" w:color="auto"/>
                    <w:bottom w:val="none" w:sz="0" w:space="0" w:color="auto"/>
                    <w:right w:val="none" w:sz="0" w:space="0" w:color="auto"/>
                  </w:divBdr>
                  <w:divsChild>
                    <w:div w:id="62996623">
                      <w:marLeft w:val="0"/>
                      <w:marRight w:val="0"/>
                      <w:marTop w:val="0"/>
                      <w:marBottom w:val="0"/>
                      <w:divBdr>
                        <w:top w:val="none" w:sz="0" w:space="0" w:color="auto"/>
                        <w:left w:val="none" w:sz="0" w:space="0" w:color="auto"/>
                        <w:bottom w:val="none" w:sz="0" w:space="0" w:color="auto"/>
                        <w:right w:val="none" w:sz="0" w:space="0" w:color="auto"/>
                      </w:divBdr>
                    </w:div>
                  </w:divsChild>
                </w:div>
                <w:div w:id="1841697401">
                  <w:marLeft w:val="0"/>
                  <w:marRight w:val="0"/>
                  <w:marTop w:val="0"/>
                  <w:marBottom w:val="0"/>
                  <w:divBdr>
                    <w:top w:val="none" w:sz="0" w:space="0" w:color="auto"/>
                    <w:left w:val="none" w:sz="0" w:space="0" w:color="auto"/>
                    <w:bottom w:val="none" w:sz="0" w:space="0" w:color="auto"/>
                    <w:right w:val="none" w:sz="0" w:space="0" w:color="auto"/>
                  </w:divBdr>
                  <w:divsChild>
                    <w:div w:id="102657852">
                      <w:marLeft w:val="0"/>
                      <w:marRight w:val="0"/>
                      <w:marTop w:val="0"/>
                      <w:marBottom w:val="0"/>
                      <w:divBdr>
                        <w:top w:val="none" w:sz="0" w:space="0" w:color="auto"/>
                        <w:left w:val="none" w:sz="0" w:space="0" w:color="auto"/>
                        <w:bottom w:val="none" w:sz="0" w:space="0" w:color="auto"/>
                        <w:right w:val="none" w:sz="0" w:space="0" w:color="auto"/>
                      </w:divBdr>
                    </w:div>
                  </w:divsChild>
                </w:div>
                <w:div w:id="1820340018">
                  <w:marLeft w:val="0"/>
                  <w:marRight w:val="0"/>
                  <w:marTop w:val="0"/>
                  <w:marBottom w:val="0"/>
                  <w:divBdr>
                    <w:top w:val="none" w:sz="0" w:space="0" w:color="auto"/>
                    <w:left w:val="none" w:sz="0" w:space="0" w:color="auto"/>
                    <w:bottom w:val="none" w:sz="0" w:space="0" w:color="auto"/>
                    <w:right w:val="none" w:sz="0" w:space="0" w:color="auto"/>
                  </w:divBdr>
                  <w:divsChild>
                    <w:div w:id="982657336">
                      <w:marLeft w:val="0"/>
                      <w:marRight w:val="0"/>
                      <w:marTop w:val="0"/>
                      <w:marBottom w:val="0"/>
                      <w:divBdr>
                        <w:top w:val="none" w:sz="0" w:space="0" w:color="auto"/>
                        <w:left w:val="none" w:sz="0" w:space="0" w:color="auto"/>
                        <w:bottom w:val="none" w:sz="0" w:space="0" w:color="auto"/>
                        <w:right w:val="none" w:sz="0" w:space="0" w:color="auto"/>
                      </w:divBdr>
                    </w:div>
                  </w:divsChild>
                </w:div>
                <w:div w:id="686711854">
                  <w:marLeft w:val="0"/>
                  <w:marRight w:val="0"/>
                  <w:marTop w:val="0"/>
                  <w:marBottom w:val="0"/>
                  <w:divBdr>
                    <w:top w:val="none" w:sz="0" w:space="0" w:color="auto"/>
                    <w:left w:val="none" w:sz="0" w:space="0" w:color="auto"/>
                    <w:bottom w:val="none" w:sz="0" w:space="0" w:color="auto"/>
                    <w:right w:val="none" w:sz="0" w:space="0" w:color="auto"/>
                  </w:divBdr>
                  <w:divsChild>
                    <w:div w:id="934169413">
                      <w:marLeft w:val="0"/>
                      <w:marRight w:val="0"/>
                      <w:marTop w:val="0"/>
                      <w:marBottom w:val="0"/>
                      <w:divBdr>
                        <w:top w:val="none" w:sz="0" w:space="0" w:color="auto"/>
                        <w:left w:val="none" w:sz="0" w:space="0" w:color="auto"/>
                        <w:bottom w:val="none" w:sz="0" w:space="0" w:color="auto"/>
                        <w:right w:val="none" w:sz="0" w:space="0" w:color="auto"/>
                      </w:divBdr>
                    </w:div>
                  </w:divsChild>
                </w:div>
                <w:div w:id="858280897">
                  <w:marLeft w:val="0"/>
                  <w:marRight w:val="0"/>
                  <w:marTop w:val="0"/>
                  <w:marBottom w:val="0"/>
                  <w:divBdr>
                    <w:top w:val="none" w:sz="0" w:space="0" w:color="auto"/>
                    <w:left w:val="none" w:sz="0" w:space="0" w:color="auto"/>
                    <w:bottom w:val="none" w:sz="0" w:space="0" w:color="auto"/>
                    <w:right w:val="none" w:sz="0" w:space="0" w:color="auto"/>
                  </w:divBdr>
                  <w:divsChild>
                    <w:div w:id="1745762926">
                      <w:marLeft w:val="0"/>
                      <w:marRight w:val="0"/>
                      <w:marTop w:val="0"/>
                      <w:marBottom w:val="0"/>
                      <w:divBdr>
                        <w:top w:val="none" w:sz="0" w:space="0" w:color="auto"/>
                        <w:left w:val="none" w:sz="0" w:space="0" w:color="auto"/>
                        <w:bottom w:val="none" w:sz="0" w:space="0" w:color="auto"/>
                        <w:right w:val="none" w:sz="0" w:space="0" w:color="auto"/>
                      </w:divBdr>
                    </w:div>
                  </w:divsChild>
                </w:div>
                <w:div w:id="1666937624">
                  <w:marLeft w:val="0"/>
                  <w:marRight w:val="0"/>
                  <w:marTop w:val="0"/>
                  <w:marBottom w:val="0"/>
                  <w:divBdr>
                    <w:top w:val="none" w:sz="0" w:space="0" w:color="auto"/>
                    <w:left w:val="none" w:sz="0" w:space="0" w:color="auto"/>
                    <w:bottom w:val="none" w:sz="0" w:space="0" w:color="auto"/>
                    <w:right w:val="none" w:sz="0" w:space="0" w:color="auto"/>
                  </w:divBdr>
                  <w:divsChild>
                    <w:div w:id="1193229872">
                      <w:marLeft w:val="0"/>
                      <w:marRight w:val="0"/>
                      <w:marTop w:val="0"/>
                      <w:marBottom w:val="0"/>
                      <w:divBdr>
                        <w:top w:val="none" w:sz="0" w:space="0" w:color="auto"/>
                        <w:left w:val="none" w:sz="0" w:space="0" w:color="auto"/>
                        <w:bottom w:val="none" w:sz="0" w:space="0" w:color="auto"/>
                        <w:right w:val="none" w:sz="0" w:space="0" w:color="auto"/>
                      </w:divBdr>
                    </w:div>
                  </w:divsChild>
                </w:div>
                <w:div w:id="1791820562">
                  <w:marLeft w:val="0"/>
                  <w:marRight w:val="0"/>
                  <w:marTop w:val="0"/>
                  <w:marBottom w:val="0"/>
                  <w:divBdr>
                    <w:top w:val="none" w:sz="0" w:space="0" w:color="auto"/>
                    <w:left w:val="none" w:sz="0" w:space="0" w:color="auto"/>
                    <w:bottom w:val="none" w:sz="0" w:space="0" w:color="auto"/>
                    <w:right w:val="none" w:sz="0" w:space="0" w:color="auto"/>
                  </w:divBdr>
                  <w:divsChild>
                    <w:div w:id="57873492">
                      <w:marLeft w:val="0"/>
                      <w:marRight w:val="0"/>
                      <w:marTop w:val="0"/>
                      <w:marBottom w:val="0"/>
                      <w:divBdr>
                        <w:top w:val="none" w:sz="0" w:space="0" w:color="auto"/>
                        <w:left w:val="none" w:sz="0" w:space="0" w:color="auto"/>
                        <w:bottom w:val="none" w:sz="0" w:space="0" w:color="auto"/>
                        <w:right w:val="none" w:sz="0" w:space="0" w:color="auto"/>
                      </w:divBdr>
                    </w:div>
                  </w:divsChild>
                </w:div>
                <w:div w:id="1212041606">
                  <w:marLeft w:val="0"/>
                  <w:marRight w:val="0"/>
                  <w:marTop w:val="0"/>
                  <w:marBottom w:val="0"/>
                  <w:divBdr>
                    <w:top w:val="none" w:sz="0" w:space="0" w:color="auto"/>
                    <w:left w:val="none" w:sz="0" w:space="0" w:color="auto"/>
                    <w:bottom w:val="none" w:sz="0" w:space="0" w:color="auto"/>
                    <w:right w:val="none" w:sz="0" w:space="0" w:color="auto"/>
                  </w:divBdr>
                  <w:divsChild>
                    <w:div w:id="1386224447">
                      <w:marLeft w:val="0"/>
                      <w:marRight w:val="0"/>
                      <w:marTop w:val="0"/>
                      <w:marBottom w:val="0"/>
                      <w:divBdr>
                        <w:top w:val="none" w:sz="0" w:space="0" w:color="auto"/>
                        <w:left w:val="none" w:sz="0" w:space="0" w:color="auto"/>
                        <w:bottom w:val="none" w:sz="0" w:space="0" w:color="auto"/>
                        <w:right w:val="none" w:sz="0" w:space="0" w:color="auto"/>
                      </w:divBdr>
                    </w:div>
                  </w:divsChild>
                </w:div>
                <w:div w:id="925500654">
                  <w:marLeft w:val="0"/>
                  <w:marRight w:val="0"/>
                  <w:marTop w:val="0"/>
                  <w:marBottom w:val="0"/>
                  <w:divBdr>
                    <w:top w:val="none" w:sz="0" w:space="0" w:color="auto"/>
                    <w:left w:val="none" w:sz="0" w:space="0" w:color="auto"/>
                    <w:bottom w:val="none" w:sz="0" w:space="0" w:color="auto"/>
                    <w:right w:val="none" w:sz="0" w:space="0" w:color="auto"/>
                  </w:divBdr>
                  <w:divsChild>
                    <w:div w:id="662198533">
                      <w:marLeft w:val="0"/>
                      <w:marRight w:val="0"/>
                      <w:marTop w:val="0"/>
                      <w:marBottom w:val="0"/>
                      <w:divBdr>
                        <w:top w:val="none" w:sz="0" w:space="0" w:color="auto"/>
                        <w:left w:val="none" w:sz="0" w:space="0" w:color="auto"/>
                        <w:bottom w:val="none" w:sz="0" w:space="0" w:color="auto"/>
                        <w:right w:val="none" w:sz="0" w:space="0" w:color="auto"/>
                      </w:divBdr>
                    </w:div>
                  </w:divsChild>
                </w:div>
                <w:div w:id="521865915">
                  <w:marLeft w:val="0"/>
                  <w:marRight w:val="0"/>
                  <w:marTop w:val="0"/>
                  <w:marBottom w:val="0"/>
                  <w:divBdr>
                    <w:top w:val="none" w:sz="0" w:space="0" w:color="auto"/>
                    <w:left w:val="none" w:sz="0" w:space="0" w:color="auto"/>
                    <w:bottom w:val="none" w:sz="0" w:space="0" w:color="auto"/>
                    <w:right w:val="none" w:sz="0" w:space="0" w:color="auto"/>
                  </w:divBdr>
                  <w:divsChild>
                    <w:div w:id="627665748">
                      <w:marLeft w:val="0"/>
                      <w:marRight w:val="0"/>
                      <w:marTop w:val="0"/>
                      <w:marBottom w:val="0"/>
                      <w:divBdr>
                        <w:top w:val="none" w:sz="0" w:space="0" w:color="auto"/>
                        <w:left w:val="none" w:sz="0" w:space="0" w:color="auto"/>
                        <w:bottom w:val="none" w:sz="0" w:space="0" w:color="auto"/>
                        <w:right w:val="none" w:sz="0" w:space="0" w:color="auto"/>
                      </w:divBdr>
                    </w:div>
                  </w:divsChild>
                </w:div>
                <w:div w:id="1426153473">
                  <w:marLeft w:val="0"/>
                  <w:marRight w:val="0"/>
                  <w:marTop w:val="0"/>
                  <w:marBottom w:val="0"/>
                  <w:divBdr>
                    <w:top w:val="none" w:sz="0" w:space="0" w:color="auto"/>
                    <w:left w:val="none" w:sz="0" w:space="0" w:color="auto"/>
                    <w:bottom w:val="none" w:sz="0" w:space="0" w:color="auto"/>
                    <w:right w:val="none" w:sz="0" w:space="0" w:color="auto"/>
                  </w:divBdr>
                  <w:divsChild>
                    <w:div w:id="547841153">
                      <w:marLeft w:val="0"/>
                      <w:marRight w:val="0"/>
                      <w:marTop w:val="0"/>
                      <w:marBottom w:val="0"/>
                      <w:divBdr>
                        <w:top w:val="none" w:sz="0" w:space="0" w:color="auto"/>
                        <w:left w:val="none" w:sz="0" w:space="0" w:color="auto"/>
                        <w:bottom w:val="none" w:sz="0" w:space="0" w:color="auto"/>
                        <w:right w:val="none" w:sz="0" w:space="0" w:color="auto"/>
                      </w:divBdr>
                    </w:div>
                  </w:divsChild>
                </w:div>
                <w:div w:id="1208446374">
                  <w:marLeft w:val="0"/>
                  <w:marRight w:val="0"/>
                  <w:marTop w:val="0"/>
                  <w:marBottom w:val="0"/>
                  <w:divBdr>
                    <w:top w:val="none" w:sz="0" w:space="0" w:color="auto"/>
                    <w:left w:val="none" w:sz="0" w:space="0" w:color="auto"/>
                    <w:bottom w:val="none" w:sz="0" w:space="0" w:color="auto"/>
                    <w:right w:val="none" w:sz="0" w:space="0" w:color="auto"/>
                  </w:divBdr>
                  <w:divsChild>
                    <w:div w:id="552498066">
                      <w:marLeft w:val="0"/>
                      <w:marRight w:val="0"/>
                      <w:marTop w:val="0"/>
                      <w:marBottom w:val="0"/>
                      <w:divBdr>
                        <w:top w:val="none" w:sz="0" w:space="0" w:color="auto"/>
                        <w:left w:val="none" w:sz="0" w:space="0" w:color="auto"/>
                        <w:bottom w:val="none" w:sz="0" w:space="0" w:color="auto"/>
                        <w:right w:val="none" w:sz="0" w:space="0" w:color="auto"/>
                      </w:divBdr>
                    </w:div>
                  </w:divsChild>
                </w:div>
                <w:div w:id="136801319">
                  <w:marLeft w:val="0"/>
                  <w:marRight w:val="0"/>
                  <w:marTop w:val="0"/>
                  <w:marBottom w:val="0"/>
                  <w:divBdr>
                    <w:top w:val="none" w:sz="0" w:space="0" w:color="auto"/>
                    <w:left w:val="none" w:sz="0" w:space="0" w:color="auto"/>
                    <w:bottom w:val="none" w:sz="0" w:space="0" w:color="auto"/>
                    <w:right w:val="none" w:sz="0" w:space="0" w:color="auto"/>
                  </w:divBdr>
                  <w:divsChild>
                    <w:div w:id="648828200">
                      <w:marLeft w:val="0"/>
                      <w:marRight w:val="0"/>
                      <w:marTop w:val="0"/>
                      <w:marBottom w:val="0"/>
                      <w:divBdr>
                        <w:top w:val="none" w:sz="0" w:space="0" w:color="auto"/>
                        <w:left w:val="none" w:sz="0" w:space="0" w:color="auto"/>
                        <w:bottom w:val="none" w:sz="0" w:space="0" w:color="auto"/>
                        <w:right w:val="none" w:sz="0" w:space="0" w:color="auto"/>
                      </w:divBdr>
                    </w:div>
                  </w:divsChild>
                </w:div>
                <w:div w:id="914361784">
                  <w:marLeft w:val="0"/>
                  <w:marRight w:val="0"/>
                  <w:marTop w:val="0"/>
                  <w:marBottom w:val="0"/>
                  <w:divBdr>
                    <w:top w:val="none" w:sz="0" w:space="0" w:color="auto"/>
                    <w:left w:val="none" w:sz="0" w:space="0" w:color="auto"/>
                    <w:bottom w:val="none" w:sz="0" w:space="0" w:color="auto"/>
                    <w:right w:val="none" w:sz="0" w:space="0" w:color="auto"/>
                  </w:divBdr>
                  <w:divsChild>
                    <w:div w:id="707414746">
                      <w:marLeft w:val="0"/>
                      <w:marRight w:val="0"/>
                      <w:marTop w:val="0"/>
                      <w:marBottom w:val="0"/>
                      <w:divBdr>
                        <w:top w:val="none" w:sz="0" w:space="0" w:color="auto"/>
                        <w:left w:val="none" w:sz="0" w:space="0" w:color="auto"/>
                        <w:bottom w:val="none" w:sz="0" w:space="0" w:color="auto"/>
                        <w:right w:val="none" w:sz="0" w:space="0" w:color="auto"/>
                      </w:divBdr>
                    </w:div>
                  </w:divsChild>
                </w:div>
                <w:div w:id="669136296">
                  <w:marLeft w:val="0"/>
                  <w:marRight w:val="0"/>
                  <w:marTop w:val="0"/>
                  <w:marBottom w:val="0"/>
                  <w:divBdr>
                    <w:top w:val="none" w:sz="0" w:space="0" w:color="auto"/>
                    <w:left w:val="none" w:sz="0" w:space="0" w:color="auto"/>
                    <w:bottom w:val="none" w:sz="0" w:space="0" w:color="auto"/>
                    <w:right w:val="none" w:sz="0" w:space="0" w:color="auto"/>
                  </w:divBdr>
                  <w:divsChild>
                    <w:div w:id="1316833700">
                      <w:marLeft w:val="0"/>
                      <w:marRight w:val="0"/>
                      <w:marTop w:val="0"/>
                      <w:marBottom w:val="0"/>
                      <w:divBdr>
                        <w:top w:val="none" w:sz="0" w:space="0" w:color="auto"/>
                        <w:left w:val="none" w:sz="0" w:space="0" w:color="auto"/>
                        <w:bottom w:val="none" w:sz="0" w:space="0" w:color="auto"/>
                        <w:right w:val="none" w:sz="0" w:space="0" w:color="auto"/>
                      </w:divBdr>
                    </w:div>
                  </w:divsChild>
                </w:div>
                <w:div w:id="1721855946">
                  <w:marLeft w:val="0"/>
                  <w:marRight w:val="0"/>
                  <w:marTop w:val="0"/>
                  <w:marBottom w:val="0"/>
                  <w:divBdr>
                    <w:top w:val="none" w:sz="0" w:space="0" w:color="auto"/>
                    <w:left w:val="none" w:sz="0" w:space="0" w:color="auto"/>
                    <w:bottom w:val="none" w:sz="0" w:space="0" w:color="auto"/>
                    <w:right w:val="none" w:sz="0" w:space="0" w:color="auto"/>
                  </w:divBdr>
                  <w:divsChild>
                    <w:div w:id="164131200">
                      <w:marLeft w:val="0"/>
                      <w:marRight w:val="0"/>
                      <w:marTop w:val="0"/>
                      <w:marBottom w:val="0"/>
                      <w:divBdr>
                        <w:top w:val="none" w:sz="0" w:space="0" w:color="auto"/>
                        <w:left w:val="none" w:sz="0" w:space="0" w:color="auto"/>
                        <w:bottom w:val="none" w:sz="0" w:space="0" w:color="auto"/>
                        <w:right w:val="none" w:sz="0" w:space="0" w:color="auto"/>
                      </w:divBdr>
                    </w:div>
                  </w:divsChild>
                </w:div>
                <w:div w:id="849294729">
                  <w:marLeft w:val="0"/>
                  <w:marRight w:val="0"/>
                  <w:marTop w:val="0"/>
                  <w:marBottom w:val="0"/>
                  <w:divBdr>
                    <w:top w:val="none" w:sz="0" w:space="0" w:color="auto"/>
                    <w:left w:val="none" w:sz="0" w:space="0" w:color="auto"/>
                    <w:bottom w:val="none" w:sz="0" w:space="0" w:color="auto"/>
                    <w:right w:val="none" w:sz="0" w:space="0" w:color="auto"/>
                  </w:divBdr>
                  <w:divsChild>
                    <w:div w:id="1069377594">
                      <w:marLeft w:val="0"/>
                      <w:marRight w:val="0"/>
                      <w:marTop w:val="0"/>
                      <w:marBottom w:val="0"/>
                      <w:divBdr>
                        <w:top w:val="none" w:sz="0" w:space="0" w:color="auto"/>
                        <w:left w:val="none" w:sz="0" w:space="0" w:color="auto"/>
                        <w:bottom w:val="none" w:sz="0" w:space="0" w:color="auto"/>
                        <w:right w:val="none" w:sz="0" w:space="0" w:color="auto"/>
                      </w:divBdr>
                    </w:div>
                  </w:divsChild>
                </w:div>
                <w:div w:id="1941259447">
                  <w:marLeft w:val="0"/>
                  <w:marRight w:val="0"/>
                  <w:marTop w:val="0"/>
                  <w:marBottom w:val="0"/>
                  <w:divBdr>
                    <w:top w:val="none" w:sz="0" w:space="0" w:color="auto"/>
                    <w:left w:val="none" w:sz="0" w:space="0" w:color="auto"/>
                    <w:bottom w:val="none" w:sz="0" w:space="0" w:color="auto"/>
                    <w:right w:val="none" w:sz="0" w:space="0" w:color="auto"/>
                  </w:divBdr>
                  <w:divsChild>
                    <w:div w:id="1915432756">
                      <w:marLeft w:val="0"/>
                      <w:marRight w:val="0"/>
                      <w:marTop w:val="0"/>
                      <w:marBottom w:val="0"/>
                      <w:divBdr>
                        <w:top w:val="none" w:sz="0" w:space="0" w:color="auto"/>
                        <w:left w:val="none" w:sz="0" w:space="0" w:color="auto"/>
                        <w:bottom w:val="none" w:sz="0" w:space="0" w:color="auto"/>
                        <w:right w:val="none" w:sz="0" w:space="0" w:color="auto"/>
                      </w:divBdr>
                    </w:div>
                  </w:divsChild>
                </w:div>
                <w:div w:id="795879338">
                  <w:marLeft w:val="0"/>
                  <w:marRight w:val="0"/>
                  <w:marTop w:val="0"/>
                  <w:marBottom w:val="0"/>
                  <w:divBdr>
                    <w:top w:val="none" w:sz="0" w:space="0" w:color="auto"/>
                    <w:left w:val="none" w:sz="0" w:space="0" w:color="auto"/>
                    <w:bottom w:val="none" w:sz="0" w:space="0" w:color="auto"/>
                    <w:right w:val="none" w:sz="0" w:space="0" w:color="auto"/>
                  </w:divBdr>
                  <w:divsChild>
                    <w:div w:id="1279485023">
                      <w:marLeft w:val="0"/>
                      <w:marRight w:val="0"/>
                      <w:marTop w:val="0"/>
                      <w:marBottom w:val="0"/>
                      <w:divBdr>
                        <w:top w:val="none" w:sz="0" w:space="0" w:color="auto"/>
                        <w:left w:val="none" w:sz="0" w:space="0" w:color="auto"/>
                        <w:bottom w:val="none" w:sz="0" w:space="0" w:color="auto"/>
                        <w:right w:val="none" w:sz="0" w:space="0" w:color="auto"/>
                      </w:divBdr>
                    </w:div>
                  </w:divsChild>
                </w:div>
                <w:div w:id="1804882948">
                  <w:marLeft w:val="0"/>
                  <w:marRight w:val="0"/>
                  <w:marTop w:val="0"/>
                  <w:marBottom w:val="0"/>
                  <w:divBdr>
                    <w:top w:val="none" w:sz="0" w:space="0" w:color="auto"/>
                    <w:left w:val="none" w:sz="0" w:space="0" w:color="auto"/>
                    <w:bottom w:val="none" w:sz="0" w:space="0" w:color="auto"/>
                    <w:right w:val="none" w:sz="0" w:space="0" w:color="auto"/>
                  </w:divBdr>
                  <w:divsChild>
                    <w:div w:id="732200868">
                      <w:marLeft w:val="0"/>
                      <w:marRight w:val="0"/>
                      <w:marTop w:val="0"/>
                      <w:marBottom w:val="0"/>
                      <w:divBdr>
                        <w:top w:val="none" w:sz="0" w:space="0" w:color="auto"/>
                        <w:left w:val="none" w:sz="0" w:space="0" w:color="auto"/>
                        <w:bottom w:val="none" w:sz="0" w:space="0" w:color="auto"/>
                        <w:right w:val="none" w:sz="0" w:space="0" w:color="auto"/>
                      </w:divBdr>
                    </w:div>
                  </w:divsChild>
                </w:div>
                <w:div w:id="769276555">
                  <w:marLeft w:val="0"/>
                  <w:marRight w:val="0"/>
                  <w:marTop w:val="0"/>
                  <w:marBottom w:val="0"/>
                  <w:divBdr>
                    <w:top w:val="none" w:sz="0" w:space="0" w:color="auto"/>
                    <w:left w:val="none" w:sz="0" w:space="0" w:color="auto"/>
                    <w:bottom w:val="none" w:sz="0" w:space="0" w:color="auto"/>
                    <w:right w:val="none" w:sz="0" w:space="0" w:color="auto"/>
                  </w:divBdr>
                  <w:divsChild>
                    <w:div w:id="1326129803">
                      <w:marLeft w:val="0"/>
                      <w:marRight w:val="0"/>
                      <w:marTop w:val="0"/>
                      <w:marBottom w:val="0"/>
                      <w:divBdr>
                        <w:top w:val="none" w:sz="0" w:space="0" w:color="auto"/>
                        <w:left w:val="none" w:sz="0" w:space="0" w:color="auto"/>
                        <w:bottom w:val="none" w:sz="0" w:space="0" w:color="auto"/>
                        <w:right w:val="none" w:sz="0" w:space="0" w:color="auto"/>
                      </w:divBdr>
                    </w:div>
                  </w:divsChild>
                </w:div>
                <w:div w:id="638877242">
                  <w:marLeft w:val="0"/>
                  <w:marRight w:val="0"/>
                  <w:marTop w:val="0"/>
                  <w:marBottom w:val="0"/>
                  <w:divBdr>
                    <w:top w:val="none" w:sz="0" w:space="0" w:color="auto"/>
                    <w:left w:val="none" w:sz="0" w:space="0" w:color="auto"/>
                    <w:bottom w:val="none" w:sz="0" w:space="0" w:color="auto"/>
                    <w:right w:val="none" w:sz="0" w:space="0" w:color="auto"/>
                  </w:divBdr>
                  <w:divsChild>
                    <w:div w:id="149248531">
                      <w:marLeft w:val="0"/>
                      <w:marRight w:val="0"/>
                      <w:marTop w:val="0"/>
                      <w:marBottom w:val="0"/>
                      <w:divBdr>
                        <w:top w:val="none" w:sz="0" w:space="0" w:color="auto"/>
                        <w:left w:val="none" w:sz="0" w:space="0" w:color="auto"/>
                        <w:bottom w:val="none" w:sz="0" w:space="0" w:color="auto"/>
                        <w:right w:val="none" w:sz="0" w:space="0" w:color="auto"/>
                      </w:divBdr>
                    </w:div>
                  </w:divsChild>
                </w:div>
                <w:div w:id="80878016">
                  <w:marLeft w:val="0"/>
                  <w:marRight w:val="0"/>
                  <w:marTop w:val="0"/>
                  <w:marBottom w:val="0"/>
                  <w:divBdr>
                    <w:top w:val="none" w:sz="0" w:space="0" w:color="auto"/>
                    <w:left w:val="none" w:sz="0" w:space="0" w:color="auto"/>
                    <w:bottom w:val="none" w:sz="0" w:space="0" w:color="auto"/>
                    <w:right w:val="none" w:sz="0" w:space="0" w:color="auto"/>
                  </w:divBdr>
                  <w:divsChild>
                    <w:div w:id="558396261">
                      <w:marLeft w:val="0"/>
                      <w:marRight w:val="0"/>
                      <w:marTop w:val="0"/>
                      <w:marBottom w:val="0"/>
                      <w:divBdr>
                        <w:top w:val="none" w:sz="0" w:space="0" w:color="auto"/>
                        <w:left w:val="none" w:sz="0" w:space="0" w:color="auto"/>
                        <w:bottom w:val="none" w:sz="0" w:space="0" w:color="auto"/>
                        <w:right w:val="none" w:sz="0" w:space="0" w:color="auto"/>
                      </w:divBdr>
                    </w:div>
                  </w:divsChild>
                </w:div>
                <w:div w:id="278337144">
                  <w:marLeft w:val="0"/>
                  <w:marRight w:val="0"/>
                  <w:marTop w:val="0"/>
                  <w:marBottom w:val="0"/>
                  <w:divBdr>
                    <w:top w:val="none" w:sz="0" w:space="0" w:color="auto"/>
                    <w:left w:val="none" w:sz="0" w:space="0" w:color="auto"/>
                    <w:bottom w:val="none" w:sz="0" w:space="0" w:color="auto"/>
                    <w:right w:val="none" w:sz="0" w:space="0" w:color="auto"/>
                  </w:divBdr>
                  <w:divsChild>
                    <w:div w:id="2066179476">
                      <w:marLeft w:val="0"/>
                      <w:marRight w:val="0"/>
                      <w:marTop w:val="0"/>
                      <w:marBottom w:val="0"/>
                      <w:divBdr>
                        <w:top w:val="none" w:sz="0" w:space="0" w:color="auto"/>
                        <w:left w:val="none" w:sz="0" w:space="0" w:color="auto"/>
                        <w:bottom w:val="none" w:sz="0" w:space="0" w:color="auto"/>
                        <w:right w:val="none" w:sz="0" w:space="0" w:color="auto"/>
                      </w:divBdr>
                    </w:div>
                  </w:divsChild>
                </w:div>
                <w:div w:id="1692144191">
                  <w:marLeft w:val="0"/>
                  <w:marRight w:val="0"/>
                  <w:marTop w:val="0"/>
                  <w:marBottom w:val="0"/>
                  <w:divBdr>
                    <w:top w:val="none" w:sz="0" w:space="0" w:color="auto"/>
                    <w:left w:val="none" w:sz="0" w:space="0" w:color="auto"/>
                    <w:bottom w:val="none" w:sz="0" w:space="0" w:color="auto"/>
                    <w:right w:val="none" w:sz="0" w:space="0" w:color="auto"/>
                  </w:divBdr>
                  <w:divsChild>
                    <w:div w:id="240142400">
                      <w:marLeft w:val="0"/>
                      <w:marRight w:val="0"/>
                      <w:marTop w:val="0"/>
                      <w:marBottom w:val="0"/>
                      <w:divBdr>
                        <w:top w:val="none" w:sz="0" w:space="0" w:color="auto"/>
                        <w:left w:val="none" w:sz="0" w:space="0" w:color="auto"/>
                        <w:bottom w:val="none" w:sz="0" w:space="0" w:color="auto"/>
                        <w:right w:val="none" w:sz="0" w:space="0" w:color="auto"/>
                      </w:divBdr>
                    </w:div>
                  </w:divsChild>
                </w:div>
                <w:div w:id="547188542">
                  <w:marLeft w:val="0"/>
                  <w:marRight w:val="0"/>
                  <w:marTop w:val="0"/>
                  <w:marBottom w:val="0"/>
                  <w:divBdr>
                    <w:top w:val="none" w:sz="0" w:space="0" w:color="auto"/>
                    <w:left w:val="none" w:sz="0" w:space="0" w:color="auto"/>
                    <w:bottom w:val="none" w:sz="0" w:space="0" w:color="auto"/>
                    <w:right w:val="none" w:sz="0" w:space="0" w:color="auto"/>
                  </w:divBdr>
                  <w:divsChild>
                    <w:div w:id="4006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704387">
      <w:bodyDiv w:val="1"/>
      <w:marLeft w:val="0"/>
      <w:marRight w:val="0"/>
      <w:marTop w:val="0"/>
      <w:marBottom w:val="0"/>
      <w:divBdr>
        <w:top w:val="none" w:sz="0" w:space="0" w:color="auto"/>
        <w:left w:val="none" w:sz="0" w:space="0" w:color="auto"/>
        <w:bottom w:val="none" w:sz="0" w:space="0" w:color="auto"/>
        <w:right w:val="none" w:sz="0" w:space="0" w:color="auto"/>
      </w:divBdr>
    </w:div>
    <w:div w:id="348991926">
      <w:bodyDiv w:val="1"/>
      <w:marLeft w:val="0"/>
      <w:marRight w:val="0"/>
      <w:marTop w:val="0"/>
      <w:marBottom w:val="0"/>
      <w:divBdr>
        <w:top w:val="none" w:sz="0" w:space="0" w:color="auto"/>
        <w:left w:val="none" w:sz="0" w:space="0" w:color="auto"/>
        <w:bottom w:val="none" w:sz="0" w:space="0" w:color="auto"/>
        <w:right w:val="none" w:sz="0" w:space="0" w:color="auto"/>
      </w:divBdr>
    </w:div>
    <w:div w:id="799343797">
      <w:bodyDiv w:val="1"/>
      <w:marLeft w:val="0"/>
      <w:marRight w:val="0"/>
      <w:marTop w:val="0"/>
      <w:marBottom w:val="0"/>
      <w:divBdr>
        <w:top w:val="none" w:sz="0" w:space="0" w:color="auto"/>
        <w:left w:val="none" w:sz="0" w:space="0" w:color="auto"/>
        <w:bottom w:val="none" w:sz="0" w:space="0" w:color="auto"/>
        <w:right w:val="none" w:sz="0" w:space="0" w:color="auto"/>
      </w:divBdr>
    </w:div>
    <w:div w:id="882596627">
      <w:bodyDiv w:val="1"/>
      <w:marLeft w:val="0"/>
      <w:marRight w:val="0"/>
      <w:marTop w:val="0"/>
      <w:marBottom w:val="0"/>
      <w:divBdr>
        <w:top w:val="none" w:sz="0" w:space="0" w:color="auto"/>
        <w:left w:val="none" w:sz="0" w:space="0" w:color="auto"/>
        <w:bottom w:val="none" w:sz="0" w:space="0" w:color="auto"/>
        <w:right w:val="none" w:sz="0" w:space="0" w:color="auto"/>
      </w:divBdr>
    </w:div>
    <w:div w:id="1035498117">
      <w:bodyDiv w:val="1"/>
      <w:marLeft w:val="0"/>
      <w:marRight w:val="0"/>
      <w:marTop w:val="0"/>
      <w:marBottom w:val="0"/>
      <w:divBdr>
        <w:top w:val="none" w:sz="0" w:space="0" w:color="auto"/>
        <w:left w:val="none" w:sz="0" w:space="0" w:color="auto"/>
        <w:bottom w:val="none" w:sz="0" w:space="0" w:color="auto"/>
        <w:right w:val="none" w:sz="0" w:space="0" w:color="auto"/>
      </w:divBdr>
    </w:div>
    <w:div w:id="1106580516">
      <w:bodyDiv w:val="1"/>
      <w:marLeft w:val="0"/>
      <w:marRight w:val="0"/>
      <w:marTop w:val="0"/>
      <w:marBottom w:val="0"/>
      <w:divBdr>
        <w:top w:val="none" w:sz="0" w:space="0" w:color="auto"/>
        <w:left w:val="none" w:sz="0" w:space="0" w:color="auto"/>
        <w:bottom w:val="none" w:sz="0" w:space="0" w:color="auto"/>
        <w:right w:val="none" w:sz="0" w:space="0" w:color="auto"/>
      </w:divBdr>
    </w:div>
    <w:div w:id="1369644118">
      <w:bodyDiv w:val="1"/>
      <w:marLeft w:val="0"/>
      <w:marRight w:val="0"/>
      <w:marTop w:val="0"/>
      <w:marBottom w:val="0"/>
      <w:divBdr>
        <w:top w:val="none" w:sz="0" w:space="0" w:color="auto"/>
        <w:left w:val="none" w:sz="0" w:space="0" w:color="auto"/>
        <w:bottom w:val="none" w:sz="0" w:space="0" w:color="auto"/>
        <w:right w:val="none" w:sz="0" w:space="0" w:color="auto"/>
      </w:divBdr>
    </w:div>
    <w:div w:id="1488277559">
      <w:bodyDiv w:val="1"/>
      <w:marLeft w:val="0"/>
      <w:marRight w:val="0"/>
      <w:marTop w:val="0"/>
      <w:marBottom w:val="0"/>
      <w:divBdr>
        <w:top w:val="none" w:sz="0" w:space="0" w:color="auto"/>
        <w:left w:val="none" w:sz="0" w:space="0" w:color="auto"/>
        <w:bottom w:val="none" w:sz="0" w:space="0" w:color="auto"/>
        <w:right w:val="none" w:sz="0" w:space="0" w:color="auto"/>
      </w:divBdr>
    </w:div>
    <w:div w:id="1724983563">
      <w:bodyDiv w:val="1"/>
      <w:marLeft w:val="0"/>
      <w:marRight w:val="0"/>
      <w:marTop w:val="0"/>
      <w:marBottom w:val="0"/>
      <w:divBdr>
        <w:top w:val="none" w:sz="0" w:space="0" w:color="auto"/>
        <w:left w:val="none" w:sz="0" w:space="0" w:color="auto"/>
        <w:bottom w:val="none" w:sz="0" w:space="0" w:color="auto"/>
        <w:right w:val="none" w:sz="0" w:space="0" w:color="auto"/>
      </w:divBdr>
    </w:div>
    <w:div w:id="1756437072">
      <w:bodyDiv w:val="1"/>
      <w:marLeft w:val="0"/>
      <w:marRight w:val="0"/>
      <w:marTop w:val="0"/>
      <w:marBottom w:val="0"/>
      <w:divBdr>
        <w:top w:val="none" w:sz="0" w:space="0" w:color="auto"/>
        <w:left w:val="none" w:sz="0" w:space="0" w:color="auto"/>
        <w:bottom w:val="none" w:sz="0" w:space="0" w:color="auto"/>
        <w:right w:val="none" w:sz="0" w:space="0" w:color="auto"/>
      </w:divBdr>
      <w:divsChild>
        <w:div w:id="1831871921">
          <w:marLeft w:val="0"/>
          <w:marRight w:val="0"/>
          <w:marTop w:val="0"/>
          <w:marBottom w:val="0"/>
          <w:divBdr>
            <w:top w:val="none" w:sz="0" w:space="0" w:color="auto"/>
            <w:left w:val="none" w:sz="0" w:space="0" w:color="auto"/>
            <w:bottom w:val="none" w:sz="0" w:space="0" w:color="auto"/>
            <w:right w:val="none" w:sz="0" w:space="0" w:color="auto"/>
          </w:divBdr>
        </w:div>
        <w:div w:id="2038657226">
          <w:marLeft w:val="0"/>
          <w:marRight w:val="0"/>
          <w:marTop w:val="0"/>
          <w:marBottom w:val="0"/>
          <w:divBdr>
            <w:top w:val="none" w:sz="0" w:space="0" w:color="auto"/>
            <w:left w:val="none" w:sz="0" w:space="0" w:color="auto"/>
            <w:bottom w:val="none" w:sz="0" w:space="0" w:color="auto"/>
            <w:right w:val="none" w:sz="0" w:space="0" w:color="auto"/>
          </w:divBdr>
        </w:div>
        <w:div w:id="839390753">
          <w:marLeft w:val="0"/>
          <w:marRight w:val="0"/>
          <w:marTop w:val="0"/>
          <w:marBottom w:val="0"/>
          <w:divBdr>
            <w:top w:val="none" w:sz="0" w:space="0" w:color="auto"/>
            <w:left w:val="none" w:sz="0" w:space="0" w:color="auto"/>
            <w:bottom w:val="none" w:sz="0" w:space="0" w:color="auto"/>
            <w:right w:val="none" w:sz="0" w:space="0" w:color="auto"/>
          </w:divBdr>
        </w:div>
        <w:div w:id="165903012">
          <w:marLeft w:val="0"/>
          <w:marRight w:val="0"/>
          <w:marTop w:val="0"/>
          <w:marBottom w:val="0"/>
          <w:divBdr>
            <w:top w:val="none" w:sz="0" w:space="0" w:color="auto"/>
            <w:left w:val="none" w:sz="0" w:space="0" w:color="auto"/>
            <w:bottom w:val="none" w:sz="0" w:space="0" w:color="auto"/>
            <w:right w:val="none" w:sz="0" w:space="0" w:color="auto"/>
          </w:divBdr>
        </w:div>
        <w:div w:id="596796202">
          <w:marLeft w:val="0"/>
          <w:marRight w:val="0"/>
          <w:marTop w:val="0"/>
          <w:marBottom w:val="0"/>
          <w:divBdr>
            <w:top w:val="none" w:sz="0" w:space="0" w:color="auto"/>
            <w:left w:val="none" w:sz="0" w:space="0" w:color="auto"/>
            <w:bottom w:val="none" w:sz="0" w:space="0" w:color="auto"/>
            <w:right w:val="none" w:sz="0" w:space="0" w:color="auto"/>
          </w:divBdr>
        </w:div>
      </w:divsChild>
    </w:div>
    <w:div w:id="189026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t.wikipedia.org/wiki/Aur%C3%A9lio_Buarque_de_Holanda_Ferreira"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pository.utl.pt/handle/10400.5/135"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Natalia\Downloads\N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67830436289804"/>
          <c:y val="5.1941631695586583E-2"/>
          <c:w val="0.66808954269939336"/>
          <c:h val="0.83085766910715109"/>
        </c:manualLayout>
      </c:layout>
      <c:barChart>
        <c:barDir val="col"/>
        <c:grouping val="clustered"/>
        <c:varyColors val="0"/>
        <c:ser>
          <c:idx val="0"/>
          <c:order val="0"/>
          <c:tx>
            <c:strRef>
              <c:f>Plan1!$H$3</c:f>
              <c:strCache>
                <c:ptCount val="1"/>
                <c:pt idx="0">
                  <c:v>EXTROVERSÃO</c:v>
                </c:pt>
              </c:strCache>
            </c:strRef>
          </c:tx>
          <c:invertIfNegative val="0"/>
          <c:cat>
            <c:strRef>
              <c:f>Plan1!$I$2:$L$2</c:f>
              <c:strCache>
                <c:ptCount val="4"/>
                <c:pt idx="0">
                  <c:v>Acrobacia Solo</c:v>
                </c:pt>
                <c:pt idx="1">
                  <c:v>Acrobacia Aérea</c:v>
                </c:pt>
                <c:pt idx="2">
                  <c:v>Equilibrismo</c:v>
                </c:pt>
                <c:pt idx="3">
                  <c:v>Malabarismo</c:v>
                </c:pt>
              </c:strCache>
            </c:strRef>
          </c:cat>
          <c:val>
            <c:numRef>
              <c:f>Plan1!$I$3:$L$3</c:f>
              <c:numCache>
                <c:formatCode>General</c:formatCode>
                <c:ptCount val="4"/>
                <c:pt idx="0">
                  <c:v>24.9375</c:v>
                </c:pt>
                <c:pt idx="1">
                  <c:v>23.1</c:v>
                </c:pt>
                <c:pt idx="2">
                  <c:v>22.857142857142829</c:v>
                </c:pt>
                <c:pt idx="3">
                  <c:v>26.2</c:v>
                </c:pt>
              </c:numCache>
            </c:numRef>
          </c:val>
          <c:extLst>
            <c:ext xmlns:c16="http://schemas.microsoft.com/office/drawing/2014/chart" uri="{C3380CC4-5D6E-409C-BE32-E72D297353CC}">
              <c16:uniqueId val="{00000000-9891-4A9E-9582-9DE4E83A9EA0}"/>
            </c:ext>
          </c:extLst>
        </c:ser>
        <c:ser>
          <c:idx val="1"/>
          <c:order val="1"/>
          <c:tx>
            <c:strRef>
              <c:f>Plan1!$H$4</c:f>
              <c:strCache>
                <c:ptCount val="1"/>
                <c:pt idx="0">
                  <c:v>PSICOTICISMO</c:v>
                </c:pt>
              </c:strCache>
            </c:strRef>
          </c:tx>
          <c:invertIfNegative val="0"/>
          <c:cat>
            <c:strRef>
              <c:f>Plan1!$I$2:$L$2</c:f>
              <c:strCache>
                <c:ptCount val="4"/>
                <c:pt idx="0">
                  <c:v>Acrobacia Solo</c:v>
                </c:pt>
                <c:pt idx="1">
                  <c:v>Acrobacia Aérea</c:v>
                </c:pt>
                <c:pt idx="2">
                  <c:v>Equilibrismo</c:v>
                </c:pt>
                <c:pt idx="3">
                  <c:v>Malabarismo</c:v>
                </c:pt>
              </c:strCache>
            </c:strRef>
          </c:cat>
          <c:val>
            <c:numRef>
              <c:f>Plan1!$I$4:$L$4</c:f>
              <c:numCache>
                <c:formatCode>General</c:formatCode>
                <c:ptCount val="4"/>
                <c:pt idx="0">
                  <c:v>18.8125</c:v>
                </c:pt>
                <c:pt idx="1">
                  <c:v>19.3</c:v>
                </c:pt>
                <c:pt idx="2">
                  <c:v>17.285714285713894</c:v>
                </c:pt>
                <c:pt idx="3">
                  <c:v>17.399999999999999</c:v>
                </c:pt>
              </c:numCache>
            </c:numRef>
          </c:val>
          <c:extLst>
            <c:ext xmlns:c16="http://schemas.microsoft.com/office/drawing/2014/chart" uri="{C3380CC4-5D6E-409C-BE32-E72D297353CC}">
              <c16:uniqueId val="{00000001-9891-4A9E-9582-9DE4E83A9EA0}"/>
            </c:ext>
          </c:extLst>
        </c:ser>
        <c:ser>
          <c:idx val="2"/>
          <c:order val="2"/>
          <c:tx>
            <c:strRef>
              <c:f>Plan1!$H$5</c:f>
              <c:strCache>
                <c:ptCount val="1"/>
                <c:pt idx="0">
                  <c:v>NEUROTICISMO</c:v>
                </c:pt>
              </c:strCache>
            </c:strRef>
          </c:tx>
          <c:invertIfNegative val="0"/>
          <c:cat>
            <c:strRef>
              <c:f>Plan1!$I$2:$L$2</c:f>
              <c:strCache>
                <c:ptCount val="4"/>
                <c:pt idx="0">
                  <c:v>Acrobacia Solo</c:v>
                </c:pt>
                <c:pt idx="1">
                  <c:v>Acrobacia Aérea</c:v>
                </c:pt>
                <c:pt idx="2">
                  <c:v>Equilibrismo</c:v>
                </c:pt>
                <c:pt idx="3">
                  <c:v>Malabarismo</c:v>
                </c:pt>
              </c:strCache>
            </c:strRef>
          </c:cat>
          <c:val>
            <c:numRef>
              <c:f>Plan1!$I$5:$L$5</c:f>
              <c:numCache>
                <c:formatCode>General</c:formatCode>
                <c:ptCount val="4"/>
                <c:pt idx="0">
                  <c:v>17.062499999999712</c:v>
                </c:pt>
                <c:pt idx="1">
                  <c:v>15.55</c:v>
                </c:pt>
                <c:pt idx="2">
                  <c:v>14.428571428571303</c:v>
                </c:pt>
                <c:pt idx="3">
                  <c:v>8.4</c:v>
                </c:pt>
              </c:numCache>
            </c:numRef>
          </c:val>
          <c:extLst>
            <c:ext xmlns:c16="http://schemas.microsoft.com/office/drawing/2014/chart" uri="{C3380CC4-5D6E-409C-BE32-E72D297353CC}">
              <c16:uniqueId val="{00000002-9891-4A9E-9582-9DE4E83A9EA0}"/>
            </c:ext>
          </c:extLst>
        </c:ser>
        <c:dLbls>
          <c:showLegendKey val="0"/>
          <c:showVal val="0"/>
          <c:showCatName val="0"/>
          <c:showSerName val="0"/>
          <c:showPercent val="0"/>
          <c:showBubbleSize val="0"/>
        </c:dLbls>
        <c:gapWidth val="150"/>
        <c:axId val="83608320"/>
        <c:axId val="83609856"/>
      </c:barChart>
      <c:catAx>
        <c:axId val="83608320"/>
        <c:scaling>
          <c:orientation val="minMax"/>
        </c:scaling>
        <c:delete val="0"/>
        <c:axPos val="b"/>
        <c:numFmt formatCode="General" sourceLinked="1"/>
        <c:majorTickMark val="out"/>
        <c:minorTickMark val="none"/>
        <c:tickLblPos val="nextTo"/>
        <c:crossAx val="83609856"/>
        <c:crosses val="autoZero"/>
        <c:auto val="1"/>
        <c:lblAlgn val="ctr"/>
        <c:lblOffset val="100"/>
        <c:noMultiLvlLbl val="0"/>
      </c:catAx>
      <c:valAx>
        <c:axId val="83609856"/>
        <c:scaling>
          <c:orientation val="minMax"/>
        </c:scaling>
        <c:delete val="0"/>
        <c:axPos val="l"/>
        <c:majorGridlines/>
        <c:numFmt formatCode="General" sourceLinked="1"/>
        <c:majorTickMark val="out"/>
        <c:minorTickMark val="none"/>
        <c:tickLblPos val="nextTo"/>
        <c:crossAx val="83608320"/>
        <c:crosses val="autoZero"/>
        <c:crossBetween val="between"/>
      </c:valAx>
    </c:plotArea>
    <c:legend>
      <c:legendPos val="r"/>
      <c:layout>
        <c:manualLayout>
          <c:xMode val="edge"/>
          <c:yMode val="edge"/>
          <c:x val="0.79421502500866636"/>
          <c:y val="0.37310213127121838"/>
          <c:w val="0.20578497499133391"/>
          <c:h val="0.25379536908242178"/>
        </c:manualLayout>
      </c:layout>
      <c:overlay val="0"/>
    </c:legend>
    <c:plotVisOnly val="1"/>
    <c:dispBlanksAs val="gap"/>
    <c:showDLblsOverMax val="0"/>
  </c:chart>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0.73396</cdr:x>
      <cdr:y>0.52982</cdr:y>
    </cdr:from>
    <cdr:to>
      <cdr:x>0.77735</cdr:x>
      <cdr:y>0.62104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705225" y="1438275"/>
          <a:ext cx="219048" cy="247619"/>
        </a:xfrm>
        <a:prstGeom xmlns:a="http://schemas.openxmlformats.org/drawingml/2006/main" prst="rect">
          <a:avLst/>
        </a:prstGeom>
      </cdr:spPr>
    </cdr:pic>
  </cdr:relSizeAnchor>
  <cdr:relSizeAnchor xmlns:cdr="http://schemas.openxmlformats.org/drawingml/2006/chartDrawing">
    <cdr:from>
      <cdr:x>0.02075</cdr:x>
      <cdr:y>0.11579</cdr:y>
    </cdr:from>
    <cdr:to>
      <cdr:x>0.07547</cdr:x>
      <cdr:y>0.88421</cdr:y>
    </cdr:to>
    <cdr:sp macro="" textlink="">
      <cdr:nvSpPr>
        <cdr:cNvPr id="2" name="CaixaDeTexto 1"/>
        <cdr:cNvSpPr txBox="1"/>
      </cdr:nvSpPr>
      <cdr:spPr>
        <a:xfrm xmlns:a="http://schemas.openxmlformats.org/drawingml/2006/main">
          <a:off x="104775" y="314325"/>
          <a:ext cx="276225" cy="2085975"/>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pPr algn="ctr"/>
          <a:r>
            <a:rPr lang="pt-BR" sz="1100" b="1">
              <a:latin typeface="Arial" pitchFamily="34" charset="0"/>
              <a:cs typeface="Arial" pitchFamily="34" charset="0"/>
            </a:rPr>
            <a:t>Escores de PP</a:t>
          </a: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Pages>
  <Words>3925</Words>
  <Characters>21201</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Cristina Carvalho de Melo</cp:lastModifiedBy>
  <cp:revision>17</cp:revision>
  <cp:lastPrinted>2014-06-05T15:17:00Z</cp:lastPrinted>
  <dcterms:created xsi:type="dcterms:W3CDTF">2016-06-30T06:36:00Z</dcterms:created>
  <dcterms:modified xsi:type="dcterms:W3CDTF">2016-06-30T18:27:00Z</dcterms:modified>
</cp:coreProperties>
</file>